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6A39F" w14:textId="77777777" w:rsidR="00BC0680" w:rsidRPr="00BC0680" w:rsidRDefault="00BC0680" w:rsidP="00BC0680">
      <w:pPr>
        <w:spacing w:before="195" w:after="195" w:line="240" w:lineRule="auto"/>
        <w:jc w:val="center"/>
        <w:rPr>
          <w:rFonts w:ascii="Book Antiqua" w:eastAsia="Times New Roman" w:hAnsi="Book Antiqua" w:cs="Times New Roman"/>
          <w:color w:val="000000"/>
          <w:sz w:val="19"/>
          <w:szCs w:val="19"/>
          <w:lang w:eastAsia="pt-BR"/>
        </w:rPr>
      </w:pPr>
      <w:r w:rsidRPr="00BC0680">
        <w:rPr>
          <w:rFonts w:ascii="Book Antiqua" w:eastAsia="Times New Roman" w:hAnsi="Book Antiqua" w:cs="Arial"/>
          <w:b/>
          <w:bCs/>
          <w:color w:val="000080"/>
          <w:sz w:val="19"/>
          <w:szCs w:val="19"/>
          <w:lang w:eastAsia="pt-BR"/>
        </w:rPr>
        <w:fldChar w:fldCharType="begin"/>
      </w:r>
      <w:r w:rsidRPr="00BC0680">
        <w:rPr>
          <w:rFonts w:ascii="Book Antiqua" w:eastAsia="Times New Roman" w:hAnsi="Book Antiqua" w:cs="Arial"/>
          <w:b/>
          <w:bCs/>
          <w:color w:val="000080"/>
          <w:sz w:val="19"/>
          <w:szCs w:val="19"/>
          <w:lang w:eastAsia="pt-BR"/>
        </w:rPr>
        <w:instrText xml:space="preserve"> HYPERLINK "http://legislacao.planalto.gov.br/legisla/legislacao.nsf/Viw_Identificacao/DEC%2010.410-2020?OpenDocument" </w:instrText>
      </w:r>
      <w:r w:rsidRPr="00BC0680">
        <w:rPr>
          <w:rFonts w:ascii="Book Antiqua" w:eastAsia="Times New Roman" w:hAnsi="Book Antiqua" w:cs="Arial"/>
          <w:b/>
          <w:bCs/>
          <w:color w:val="000080"/>
          <w:sz w:val="19"/>
          <w:szCs w:val="19"/>
          <w:lang w:eastAsia="pt-BR"/>
        </w:rPr>
        <w:fldChar w:fldCharType="separate"/>
      </w:r>
      <w:r w:rsidRPr="00BC0680">
        <w:rPr>
          <w:rFonts w:ascii="Book Antiqua" w:eastAsia="Times New Roman" w:hAnsi="Book Antiqua" w:cs="Arial"/>
          <w:b/>
          <w:bCs/>
          <w:color w:val="000080"/>
          <w:sz w:val="19"/>
          <w:szCs w:val="19"/>
          <w:u w:val="single"/>
          <w:lang w:eastAsia="pt-BR"/>
        </w:rPr>
        <w:t>DECRETO Nº 10.410 DE 30 DE JUNHO DE 2020</w:t>
      </w:r>
      <w:r w:rsidRPr="00BC0680">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BC0680" w:rsidRPr="00BC0680" w14:paraId="310C57DC" w14:textId="77777777" w:rsidTr="00BC0680">
        <w:trPr>
          <w:tblCellSpacing w:w="0" w:type="dxa"/>
        </w:trPr>
        <w:tc>
          <w:tcPr>
            <w:tcW w:w="1251" w:type="pct"/>
            <w:vAlign w:val="center"/>
            <w:hideMark/>
          </w:tcPr>
          <w:p w14:paraId="154FB8B2" w14:textId="6727FF82" w:rsidR="00BC0680" w:rsidRPr="00BC0680" w:rsidRDefault="00BC0680" w:rsidP="00BC0680">
            <w:pPr>
              <w:spacing w:after="0" w:line="240" w:lineRule="auto"/>
              <w:rPr>
                <w:rFonts w:ascii="Book Antiqua" w:eastAsia="Times New Roman" w:hAnsi="Book Antiqua" w:cs="Times New Roman"/>
                <w:sz w:val="19"/>
                <w:szCs w:val="19"/>
                <w:lang w:eastAsia="pt-BR"/>
              </w:rPr>
            </w:pPr>
          </w:p>
        </w:tc>
        <w:tc>
          <w:tcPr>
            <w:tcW w:w="3749" w:type="pct"/>
            <w:vAlign w:val="center"/>
            <w:hideMark/>
          </w:tcPr>
          <w:p w14:paraId="2E6D4567" w14:textId="77777777" w:rsidR="00BC0680" w:rsidRPr="00BC0680" w:rsidRDefault="00BC0680" w:rsidP="00BC0680">
            <w:pPr>
              <w:spacing w:before="100" w:beforeAutospacing="1" w:after="100" w:afterAutospacing="1" w:line="240" w:lineRule="auto"/>
              <w:jc w:val="both"/>
              <w:rPr>
                <w:rFonts w:ascii="Book Antiqua" w:eastAsia="Times New Roman" w:hAnsi="Book Antiqua" w:cs="Times New Roman"/>
                <w:sz w:val="19"/>
                <w:szCs w:val="19"/>
                <w:lang w:eastAsia="pt-BR"/>
              </w:rPr>
            </w:pPr>
            <w:r w:rsidRPr="00BC0680">
              <w:rPr>
                <w:rFonts w:ascii="Book Antiqua" w:eastAsia="Times New Roman" w:hAnsi="Book Antiqua" w:cs="Arial"/>
                <w:color w:val="800000"/>
                <w:sz w:val="19"/>
                <w:szCs w:val="19"/>
                <w:lang w:eastAsia="pt-BR"/>
              </w:rPr>
              <w:t>Altera o Regulamento da Previdência Social, aprovado pelo Decreto n</w:t>
            </w:r>
            <w:r w:rsidRPr="00BC0680">
              <w:rPr>
                <w:rFonts w:ascii="Book Antiqua" w:eastAsia="Times New Roman" w:hAnsi="Book Antiqua" w:cs="Arial"/>
                <w:color w:val="800000"/>
                <w:sz w:val="19"/>
                <w:szCs w:val="19"/>
                <w:u w:val="single"/>
                <w:vertAlign w:val="superscript"/>
                <w:lang w:eastAsia="pt-BR"/>
              </w:rPr>
              <w:t>o</w:t>
            </w:r>
            <w:r w:rsidRPr="00BC0680">
              <w:rPr>
                <w:rFonts w:ascii="Book Antiqua" w:eastAsia="Times New Roman" w:hAnsi="Book Antiqua" w:cs="Arial"/>
                <w:color w:val="800000"/>
                <w:sz w:val="19"/>
                <w:szCs w:val="19"/>
                <w:lang w:eastAsia="pt-BR"/>
              </w:rPr>
              <w:t> 3.048, de 6 de maio de 1999.</w:t>
            </w:r>
          </w:p>
        </w:tc>
      </w:tr>
    </w:tbl>
    <w:p w14:paraId="41936B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O PRESIDENTE DA REPÚBLICA</w:t>
      </w:r>
      <w:r w:rsidRPr="00BC0680">
        <w:rPr>
          <w:rFonts w:ascii="Book Antiqua" w:eastAsia="Times New Roman" w:hAnsi="Book Antiqua" w:cs="Arial"/>
          <w:color w:val="000000"/>
          <w:sz w:val="19"/>
          <w:szCs w:val="19"/>
          <w:lang w:eastAsia="pt-BR"/>
        </w:rPr>
        <w:t>, no uso das atribuições que lhe confere o art. 84,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incisos IV e VI, alínea “a”, da Constituição, e tendo em vista o disposto na legislação da previdência social, em especial na Lei nº 8.212, de 24 de julho de 1991, e na Lei nº 8.213, de 24 de julho de 1991,  </w:t>
      </w:r>
    </w:p>
    <w:p w14:paraId="4F9AE83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DECRETA:</w:t>
      </w:r>
      <w:r w:rsidRPr="00BC0680">
        <w:rPr>
          <w:rFonts w:ascii="Book Antiqua" w:eastAsia="Times New Roman" w:hAnsi="Book Antiqua" w:cs="Arial"/>
          <w:color w:val="000000"/>
          <w:sz w:val="19"/>
          <w:szCs w:val="19"/>
          <w:lang w:eastAsia="pt-BR"/>
        </w:rPr>
        <w:t> </w:t>
      </w:r>
    </w:p>
    <w:p w14:paraId="04CA88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0" w:name="art1"/>
      <w:bookmarkEnd w:id="0"/>
      <w:r w:rsidRPr="00BC0680">
        <w:rPr>
          <w:rFonts w:ascii="Book Antiqua" w:eastAsia="Times New Roman" w:hAnsi="Book Antiqua" w:cs="Arial"/>
          <w:color w:val="000000"/>
          <w:sz w:val="19"/>
          <w:szCs w:val="19"/>
          <w:lang w:eastAsia="pt-BR"/>
        </w:rPr>
        <w:t>Art. 1º  O Regulamento da Previdência Social, aprovado pelo </w:t>
      </w:r>
      <w:hyperlink r:id="rId4" w:history="1">
        <w:r w:rsidRPr="00BC0680">
          <w:rPr>
            <w:rFonts w:ascii="Book Antiqua" w:eastAsia="Times New Roman" w:hAnsi="Book Antiqua" w:cs="Arial"/>
            <w:color w:val="0000FF"/>
            <w:sz w:val="19"/>
            <w:szCs w:val="19"/>
            <w:u w:val="single"/>
            <w:lang w:eastAsia="pt-BR"/>
          </w:rPr>
          <w:t>Decreto nº 3.048, de 6 de maio de 1999</w:t>
        </w:r>
      </w:hyperlink>
      <w:r w:rsidRPr="00BC0680">
        <w:rPr>
          <w:rFonts w:ascii="Book Antiqua" w:eastAsia="Times New Roman" w:hAnsi="Book Antiqua" w:cs="Arial"/>
          <w:color w:val="000000"/>
          <w:sz w:val="19"/>
          <w:szCs w:val="19"/>
          <w:lang w:eastAsia="pt-BR"/>
        </w:rPr>
        <w:t>, passa a vigorar com as seguintes alterações: </w:t>
      </w:r>
    </w:p>
    <w:p w14:paraId="68DFA0C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5º  ......................................................................................................</w:t>
      </w:r>
    </w:p>
    <w:p w14:paraId="66279F1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 w:anchor="art5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cobertura de eventos de incapacidade temporária ou permanente para trabalho e idade avançada;</w:t>
      </w:r>
    </w:p>
    <w:p w14:paraId="190F73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 </w:t>
      </w:r>
    </w:p>
    <w:p w14:paraId="00D855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9º  .....................................................................................................</w:t>
      </w:r>
    </w:p>
    <w:p w14:paraId="064C7E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w:t>
      </w:r>
    </w:p>
    <w:p w14:paraId="3F9A07B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325E1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 w:anchor="art9ib.0" w:history="1">
        <w:r w:rsidRPr="00BC0680">
          <w:rPr>
            <w:rFonts w:ascii="Book Antiqua" w:eastAsia="Times New Roman" w:hAnsi="Book Antiqua" w:cs="Arial"/>
            <w:color w:val="0000FF"/>
            <w:sz w:val="19"/>
            <w:szCs w:val="19"/>
            <w:u w:val="single"/>
            <w:lang w:eastAsia="pt-BR"/>
          </w:rPr>
          <w:t>b)</w:t>
        </w:r>
      </w:hyperlink>
      <w:r w:rsidRPr="00BC0680">
        <w:rPr>
          <w:rFonts w:ascii="Book Antiqua" w:eastAsia="Times New Roman" w:hAnsi="Book Antiqua" w:cs="Arial"/>
          <w:color w:val="000000"/>
          <w:sz w:val="19"/>
          <w:szCs w:val="19"/>
          <w:lang w:eastAsia="pt-BR"/>
        </w:rPr>
        <w:t xml:space="preserve"> aquele que, contratado por empresa de trabalho temporário, na forma prevista em legislação específica, por prazo não superior a cento e oitenta dias, consecutivos ou não, prorrogável por até noventa dias, presta serviço para atender </w:t>
      </w:r>
      <w:proofErr w:type="spellStart"/>
      <w:r w:rsidRPr="00BC0680">
        <w:rPr>
          <w:rFonts w:ascii="Book Antiqua" w:eastAsia="Times New Roman" w:hAnsi="Book Antiqua" w:cs="Arial"/>
          <w:color w:val="000000"/>
          <w:sz w:val="19"/>
          <w:szCs w:val="19"/>
          <w:lang w:eastAsia="pt-BR"/>
        </w:rPr>
        <w:t>a</w:t>
      </w:r>
      <w:proofErr w:type="spellEnd"/>
      <w:r w:rsidRPr="00BC0680">
        <w:rPr>
          <w:rFonts w:ascii="Book Antiqua" w:eastAsia="Times New Roman" w:hAnsi="Book Antiqua" w:cs="Arial"/>
          <w:color w:val="000000"/>
          <w:sz w:val="19"/>
          <w:szCs w:val="19"/>
          <w:lang w:eastAsia="pt-BR"/>
        </w:rPr>
        <w:t xml:space="preserve"> necessidade transitória de substituição de pessoal regular e permanente ou a acréscimo extraordinário de serviço de outras empresas;</w:t>
      </w:r>
    </w:p>
    <w:p w14:paraId="2F3D88E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66BA70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 w:anchor="art9ip.0" w:history="1">
        <w:r w:rsidRPr="00BC0680">
          <w:rPr>
            <w:rFonts w:ascii="Book Antiqua" w:eastAsia="Times New Roman" w:hAnsi="Book Antiqua" w:cs="Arial"/>
            <w:color w:val="0000FF"/>
            <w:sz w:val="19"/>
            <w:szCs w:val="19"/>
            <w:u w:val="single"/>
            <w:lang w:eastAsia="pt-BR"/>
          </w:rPr>
          <w:t>p)</w:t>
        </w:r>
      </w:hyperlink>
      <w:r w:rsidRPr="00BC0680">
        <w:rPr>
          <w:rFonts w:ascii="Book Antiqua" w:eastAsia="Times New Roman" w:hAnsi="Book Antiqua" w:cs="Arial"/>
          <w:color w:val="000000"/>
          <w:sz w:val="19"/>
          <w:szCs w:val="19"/>
          <w:lang w:eastAsia="pt-BR"/>
        </w:rPr>
        <w:t> aquele em exercício de mandato eletivo federal, estadual, distrital ou municipal, desde que não seja vinculado a regime próprio de previdência social;</w:t>
      </w:r>
    </w:p>
    <w:p w14:paraId="198CAC8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4C316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 w:anchor="art9is" w:history="1">
        <w:r w:rsidRPr="00BC0680">
          <w:rPr>
            <w:rFonts w:ascii="Book Antiqua" w:eastAsia="Times New Roman" w:hAnsi="Book Antiqua" w:cs="Arial"/>
            <w:color w:val="0000FF"/>
            <w:sz w:val="19"/>
            <w:szCs w:val="19"/>
            <w:u w:val="single"/>
            <w:lang w:eastAsia="pt-BR"/>
          </w:rPr>
          <w:t>s)</w:t>
        </w:r>
      </w:hyperlink>
      <w:r w:rsidRPr="00BC0680">
        <w:rPr>
          <w:rFonts w:ascii="Book Antiqua" w:eastAsia="Times New Roman" w:hAnsi="Book Antiqua" w:cs="Arial"/>
          <w:color w:val="000000"/>
          <w:sz w:val="19"/>
          <w:szCs w:val="19"/>
          <w:lang w:eastAsia="pt-BR"/>
        </w:rPr>
        <w:t> aquele contratado como trabalhador intermitente para a prestação de serviços, com subordinação, de forma não contínua, com alternância de períodos de prestação de serviços e de inatividade, em conformidade com o disposto no </w:t>
      </w:r>
      <w:hyperlink r:id="rId9" w:anchor="art443%C2%A73" w:history="1">
        <w:r w:rsidRPr="00BC0680">
          <w:rPr>
            <w:rFonts w:ascii="Book Antiqua" w:eastAsia="Times New Roman" w:hAnsi="Book Antiqua" w:cs="Arial"/>
            <w:color w:val="0000FF"/>
            <w:sz w:val="19"/>
            <w:szCs w:val="19"/>
            <w:u w:val="single"/>
            <w:lang w:eastAsia="pt-BR"/>
          </w:rPr>
          <w:t>§ 3º do art. 443 da Consolidação das Leis do Trabalho, aprovada pelo Decreto-Lei nº 5.452, de 1º de maio de 1943</w:t>
        </w:r>
      </w:hyperlink>
      <w:r w:rsidRPr="00BC0680">
        <w:rPr>
          <w:rFonts w:ascii="Book Antiqua" w:eastAsia="Times New Roman" w:hAnsi="Book Antiqua" w:cs="Arial"/>
          <w:color w:val="000000"/>
          <w:sz w:val="19"/>
          <w:szCs w:val="19"/>
          <w:lang w:eastAsia="pt-BR"/>
        </w:rPr>
        <w:t>;</w:t>
      </w:r>
    </w:p>
    <w:p w14:paraId="0B3B53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 w:anchor="art9ii.0" w:history="1">
        <w:r w:rsidRPr="00BC0680">
          <w:rPr>
            <w:rFonts w:ascii="Book Antiqua" w:eastAsia="Times New Roman" w:hAnsi="Book Antiqua" w:cs="Arial"/>
            <w:color w:val="0000FF"/>
            <w:sz w:val="19"/>
            <w:szCs w:val="19"/>
            <w:u w:val="single"/>
            <w:lang w:eastAsia="pt-BR"/>
          </w:rPr>
          <w:t>II -</w:t>
        </w:r>
      </w:hyperlink>
      <w:r w:rsidRPr="00BC0680">
        <w:rPr>
          <w:rFonts w:ascii="Book Antiqua" w:eastAsia="Times New Roman" w:hAnsi="Book Antiqua" w:cs="Arial"/>
          <w:color w:val="000000"/>
          <w:sz w:val="19"/>
          <w:szCs w:val="19"/>
          <w:lang w:eastAsia="pt-BR"/>
        </w:rPr>
        <w:t> como empregado doméstico - aquele que presta serviço de forma contínua, subordinada, onerosa e pessoal a pessoa ou família, no âmbito residencial desta, em atividade sem fins lucrativos, por mais de dois dias por semana;</w:t>
      </w:r>
    </w:p>
    <w:p w14:paraId="7DF9733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w:t>
      </w:r>
    </w:p>
    <w:p w14:paraId="65C514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4A82D8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 w:anchor="art9ve.0" w:history="1">
        <w:r w:rsidRPr="00BC0680">
          <w:rPr>
            <w:rFonts w:ascii="Book Antiqua" w:eastAsia="Times New Roman" w:hAnsi="Book Antiqua" w:cs="Arial"/>
            <w:color w:val="0000FF"/>
            <w:sz w:val="19"/>
            <w:szCs w:val="19"/>
            <w:u w:val="single"/>
            <w:lang w:eastAsia="pt-BR"/>
          </w:rPr>
          <w:t>e)</w:t>
        </w:r>
      </w:hyperlink>
      <w:r w:rsidRPr="00BC0680">
        <w:rPr>
          <w:rFonts w:ascii="Book Antiqua" w:eastAsia="Times New Roman" w:hAnsi="Book Antiqua" w:cs="Arial"/>
          <w:color w:val="000000"/>
          <w:sz w:val="19"/>
          <w:szCs w:val="19"/>
          <w:lang w:eastAsia="pt-BR"/>
        </w:rPr>
        <w:t> desde que receba remuneração decorrente de trabalho na empresa:</w:t>
      </w:r>
    </w:p>
    <w:p w14:paraId="52E77B4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1. o empresário individual e o titular de empresa individual de responsabilidade limitada, urbana ou rural;</w:t>
      </w:r>
    </w:p>
    <w:p w14:paraId="1571D1A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2. o diretor não empregado e o membro de conselho de administração de sociedade anônima;</w:t>
      </w:r>
    </w:p>
    <w:p w14:paraId="4A83B7B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3. o sócio de sociedade em nome coletivo; e</w:t>
      </w:r>
    </w:p>
    <w:p w14:paraId="3A2D05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4. o sócio solidário, o sócio gerente, o sócio cotista e o administrador, quanto a este último, quando não for empregado em sociedade limitada, urbana ou rural;</w:t>
      </w:r>
    </w:p>
    <w:p w14:paraId="6C3189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36B6F7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 w:anchor="art9vq" w:history="1">
        <w:r w:rsidRPr="00BC0680">
          <w:rPr>
            <w:rFonts w:ascii="Book Antiqua" w:eastAsia="Times New Roman" w:hAnsi="Book Antiqua" w:cs="Arial"/>
            <w:color w:val="0000FF"/>
            <w:sz w:val="19"/>
            <w:szCs w:val="19"/>
            <w:u w:val="single"/>
            <w:lang w:val="pt-PT" w:eastAsia="pt-BR"/>
          </w:rPr>
          <w:t>q)</w:t>
        </w:r>
      </w:hyperlink>
      <w:r w:rsidRPr="00BC0680">
        <w:rPr>
          <w:rFonts w:ascii="Book Antiqua" w:eastAsia="Times New Roman" w:hAnsi="Book Antiqua" w:cs="Arial"/>
          <w:color w:val="000000"/>
          <w:sz w:val="19"/>
          <w:szCs w:val="19"/>
          <w:lang w:val="pt-PT" w:eastAsia="pt-BR"/>
        </w:rPr>
        <w:t> o médico participante do Projeto Mais Médicos para o Brasil, instituído pela </w:t>
      </w:r>
      <w:r w:rsidRPr="00BC0680">
        <w:rPr>
          <w:rFonts w:ascii="Book Antiqua" w:eastAsia="Times New Roman" w:hAnsi="Book Antiqua" w:cs="Arial"/>
          <w:color w:val="000000"/>
          <w:sz w:val="19"/>
          <w:szCs w:val="19"/>
          <w:lang w:eastAsia="pt-BR"/>
        </w:rPr>
        <w:fldChar w:fldCharType="begin"/>
      </w:r>
      <w:r w:rsidRPr="00BC0680">
        <w:rPr>
          <w:rFonts w:ascii="Book Antiqua" w:eastAsia="Times New Roman" w:hAnsi="Book Antiqua" w:cs="Arial"/>
          <w:color w:val="000000"/>
          <w:sz w:val="19"/>
          <w:szCs w:val="19"/>
          <w:lang w:eastAsia="pt-BR"/>
        </w:rPr>
        <w:instrText xml:space="preserve"> HYPERLINK "http://www.planalto.gov.br/ccivil_03/_Ato2011-2014/2013/Lei/L12871.htm" </w:instrText>
      </w:r>
      <w:r w:rsidRPr="00BC0680">
        <w:rPr>
          <w:rFonts w:ascii="Book Antiqua" w:eastAsia="Times New Roman" w:hAnsi="Book Antiqua" w:cs="Arial"/>
          <w:color w:val="000000"/>
          <w:sz w:val="19"/>
          <w:szCs w:val="19"/>
          <w:lang w:eastAsia="pt-BR"/>
        </w:rPr>
        <w:fldChar w:fldCharType="separate"/>
      </w:r>
      <w:r w:rsidRPr="00BC0680">
        <w:rPr>
          <w:rFonts w:ascii="Book Antiqua" w:eastAsia="Times New Roman" w:hAnsi="Book Antiqua" w:cs="Arial"/>
          <w:color w:val="0000FF"/>
          <w:sz w:val="19"/>
          <w:szCs w:val="19"/>
          <w:u w:val="single"/>
          <w:lang w:eastAsia="pt-BR"/>
        </w:rPr>
        <w:t>Lei nº 12.871, de 22 de outubro de 2013</w:t>
      </w:r>
      <w:r w:rsidRPr="00BC0680">
        <w:rPr>
          <w:rFonts w:ascii="Book Antiqua" w:eastAsia="Times New Roman" w:hAnsi="Book Antiqua" w:cs="Arial"/>
          <w:color w:val="000000"/>
          <w:sz w:val="19"/>
          <w:szCs w:val="19"/>
          <w:lang w:eastAsia="pt-BR"/>
        </w:rPr>
        <w:fldChar w:fldCharType="end"/>
      </w:r>
      <w:r w:rsidRPr="00BC0680">
        <w:rPr>
          <w:rFonts w:ascii="Book Antiqua" w:eastAsia="Times New Roman" w:hAnsi="Book Antiqua" w:cs="Arial"/>
          <w:color w:val="000000"/>
          <w:sz w:val="19"/>
          <w:szCs w:val="19"/>
          <w:lang w:val="pt-PT" w:eastAsia="pt-BR"/>
        </w:rPr>
        <w:t>, exceto na hipótese de cobertura securitária específica estabelecida por organismo internacional ou filiação a regime de seguridade social em seu país de origem, com o qual a República Federativa do Brasil mantenha acordo de seguridade social;</w:t>
      </w:r>
    </w:p>
    <w:p w14:paraId="0BA0BF0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r) o médico em curso de formação no âmbito do Programa Médicos pelo Brasil, instituído pela </w:t>
      </w:r>
      <w:r w:rsidRPr="00BC0680">
        <w:rPr>
          <w:rFonts w:ascii="Book Antiqua" w:eastAsia="Times New Roman" w:hAnsi="Book Antiqua" w:cs="Arial"/>
          <w:color w:val="000000"/>
          <w:sz w:val="19"/>
          <w:szCs w:val="19"/>
          <w:lang w:eastAsia="pt-BR"/>
        </w:rPr>
        <w:fldChar w:fldCharType="begin"/>
      </w:r>
      <w:r w:rsidRPr="00BC0680">
        <w:rPr>
          <w:rFonts w:ascii="Book Antiqua" w:eastAsia="Times New Roman" w:hAnsi="Book Antiqua" w:cs="Arial"/>
          <w:color w:val="000000"/>
          <w:sz w:val="19"/>
          <w:szCs w:val="19"/>
          <w:lang w:eastAsia="pt-BR"/>
        </w:rPr>
        <w:instrText xml:space="preserve"> HYPERLINK "http://www.planalto.gov.br/ccivil_03/_ato2019-2022/2019/Lei/L13958.htm" </w:instrText>
      </w:r>
      <w:r w:rsidRPr="00BC0680">
        <w:rPr>
          <w:rFonts w:ascii="Book Antiqua" w:eastAsia="Times New Roman" w:hAnsi="Book Antiqua" w:cs="Arial"/>
          <w:color w:val="000000"/>
          <w:sz w:val="19"/>
          <w:szCs w:val="19"/>
          <w:lang w:eastAsia="pt-BR"/>
        </w:rPr>
        <w:fldChar w:fldCharType="separate"/>
      </w:r>
      <w:r w:rsidRPr="00BC0680">
        <w:rPr>
          <w:rFonts w:ascii="Book Antiqua" w:eastAsia="Times New Roman" w:hAnsi="Book Antiqua" w:cs="Arial"/>
          <w:color w:val="0000FF"/>
          <w:sz w:val="19"/>
          <w:szCs w:val="19"/>
          <w:u w:val="single"/>
          <w:lang w:eastAsia="pt-BR"/>
        </w:rPr>
        <w:t>Lei nº 13.958, de 18 de dezembro de 2019;</w:t>
      </w:r>
      <w:r w:rsidRPr="00BC0680">
        <w:rPr>
          <w:rFonts w:ascii="Book Antiqua" w:eastAsia="Times New Roman" w:hAnsi="Book Antiqua" w:cs="Arial"/>
          <w:color w:val="000000"/>
          <w:sz w:val="19"/>
          <w:szCs w:val="19"/>
          <w:lang w:eastAsia="pt-BR"/>
        </w:rPr>
        <w:fldChar w:fldCharType="end"/>
      </w:r>
    </w:p>
    <w:p w14:paraId="30CDB8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 w:anchor="art9vi.0" w:history="1">
        <w:r w:rsidRPr="00BC0680">
          <w:rPr>
            <w:rFonts w:ascii="Book Antiqua" w:eastAsia="Times New Roman" w:hAnsi="Book Antiqua" w:cs="Arial"/>
            <w:color w:val="0000FF"/>
            <w:sz w:val="19"/>
            <w:szCs w:val="19"/>
            <w:u w:val="single"/>
            <w:lang w:eastAsia="pt-BR"/>
          </w:rPr>
          <w:t>VI</w:t>
        </w:r>
      </w:hyperlink>
      <w:r w:rsidRPr="00BC0680">
        <w:rPr>
          <w:rFonts w:ascii="Book Antiqua" w:eastAsia="Times New Roman" w:hAnsi="Book Antiqua" w:cs="Arial"/>
          <w:color w:val="000000"/>
          <w:sz w:val="19"/>
          <w:szCs w:val="19"/>
          <w:lang w:eastAsia="pt-BR"/>
        </w:rPr>
        <w:t> - como trabalhador avulso - aquele que:</w:t>
      </w:r>
    </w:p>
    <w:p w14:paraId="5F1AA74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 w:anchor="art9via.0" w:history="1">
        <w:r w:rsidRPr="00BC0680">
          <w:rPr>
            <w:rFonts w:ascii="Book Antiqua" w:eastAsia="Times New Roman" w:hAnsi="Book Antiqua" w:cs="Arial"/>
            <w:color w:val="0000FF"/>
            <w:sz w:val="19"/>
            <w:szCs w:val="19"/>
            <w:u w:val="single"/>
            <w:lang w:eastAsia="pt-BR"/>
          </w:rPr>
          <w:t>a)</w:t>
        </w:r>
      </w:hyperlink>
      <w:r w:rsidRPr="00BC0680">
        <w:rPr>
          <w:rFonts w:ascii="Book Antiqua" w:eastAsia="Times New Roman" w:hAnsi="Book Antiqua" w:cs="Arial"/>
          <w:color w:val="000000"/>
          <w:sz w:val="19"/>
          <w:szCs w:val="19"/>
          <w:lang w:eastAsia="pt-BR"/>
        </w:rPr>
        <w:t> sindicalizado ou não, preste serviço de natureza urbana ou rural a diversas empresas, ou equiparados, sem vínculo empregatício, com intermediação obrigatória do órgão gestor de mão de obra, nos termos do disposto na Lei nº 12.815, de 5 de junho de 2013, ou do sindicato da categoria, assim considerados:</w:t>
      </w:r>
    </w:p>
    <w:p w14:paraId="1C8F755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1. o trabalhador que exerça atividade portuária de capatazia, estiva, conferência e conserto de carga e vigilância de embarcação e bloco;</w:t>
      </w:r>
    </w:p>
    <w:p w14:paraId="4694F60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2. o trabalhador de estiva de mercadorias de qualquer natureza, inclusive carvão e minério;</w:t>
      </w:r>
    </w:p>
    <w:p w14:paraId="5BAE39B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3. o trabalhador em alvarenga (embarcação para carga e descarga de navios);</w:t>
      </w:r>
    </w:p>
    <w:p w14:paraId="45E8E18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4. o </w:t>
      </w:r>
      <w:proofErr w:type="spellStart"/>
      <w:r w:rsidRPr="00BC0680">
        <w:rPr>
          <w:rFonts w:ascii="Book Antiqua" w:eastAsia="Times New Roman" w:hAnsi="Book Antiqua" w:cs="Arial"/>
          <w:color w:val="000000"/>
          <w:sz w:val="19"/>
          <w:szCs w:val="19"/>
          <w:lang w:eastAsia="pt-BR"/>
        </w:rPr>
        <w:t>amarrador</w:t>
      </w:r>
      <w:proofErr w:type="spellEnd"/>
      <w:r w:rsidRPr="00BC0680">
        <w:rPr>
          <w:rFonts w:ascii="Book Antiqua" w:eastAsia="Times New Roman" w:hAnsi="Book Antiqua" w:cs="Arial"/>
          <w:color w:val="000000"/>
          <w:sz w:val="19"/>
          <w:szCs w:val="19"/>
          <w:lang w:eastAsia="pt-BR"/>
        </w:rPr>
        <w:t xml:space="preserve"> de embarcação;</w:t>
      </w:r>
    </w:p>
    <w:p w14:paraId="122176F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5. o ensacador de café, cacau, sal e similares;</w:t>
      </w:r>
    </w:p>
    <w:p w14:paraId="28DD1FD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6. o trabalhador na indústria de extração de sal;</w:t>
      </w:r>
    </w:p>
    <w:p w14:paraId="461C6E7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7. o carregador de bagagem em porto;</w:t>
      </w:r>
    </w:p>
    <w:p w14:paraId="4BC613B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8. o prático de barra em porto;</w:t>
      </w:r>
    </w:p>
    <w:p w14:paraId="08EEF01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9. o </w:t>
      </w:r>
      <w:proofErr w:type="spellStart"/>
      <w:r w:rsidRPr="00BC0680">
        <w:rPr>
          <w:rFonts w:ascii="Book Antiqua" w:eastAsia="Times New Roman" w:hAnsi="Book Antiqua" w:cs="Arial"/>
          <w:color w:val="000000"/>
          <w:sz w:val="19"/>
          <w:szCs w:val="19"/>
          <w:lang w:eastAsia="pt-BR"/>
        </w:rPr>
        <w:t>guindasteiro</w:t>
      </w:r>
      <w:proofErr w:type="spellEnd"/>
      <w:r w:rsidRPr="00BC0680">
        <w:rPr>
          <w:rFonts w:ascii="Book Antiqua" w:eastAsia="Times New Roman" w:hAnsi="Book Antiqua" w:cs="Arial"/>
          <w:color w:val="000000"/>
          <w:sz w:val="19"/>
          <w:szCs w:val="19"/>
          <w:lang w:eastAsia="pt-BR"/>
        </w:rPr>
        <w:t>; e</w:t>
      </w:r>
    </w:p>
    <w:p w14:paraId="517DFE1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10. o classificador, o movimentador e o empacotador de mercadorias em portos; e</w:t>
      </w:r>
    </w:p>
    <w:p w14:paraId="698ABB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5" w:anchor="art9vib.0" w:history="1">
        <w:r w:rsidRPr="00BC0680">
          <w:rPr>
            <w:rFonts w:ascii="Book Antiqua" w:eastAsia="Times New Roman" w:hAnsi="Book Antiqua" w:cs="Arial"/>
            <w:color w:val="0000FF"/>
            <w:sz w:val="19"/>
            <w:szCs w:val="19"/>
            <w:u w:val="single"/>
            <w:lang w:eastAsia="pt-BR"/>
          </w:rPr>
          <w:t>b)</w:t>
        </w:r>
      </w:hyperlink>
      <w:r w:rsidRPr="00BC0680">
        <w:rPr>
          <w:rFonts w:ascii="Book Antiqua" w:eastAsia="Times New Roman" w:hAnsi="Book Antiqua" w:cs="Arial"/>
          <w:color w:val="000000"/>
          <w:sz w:val="19"/>
          <w:szCs w:val="19"/>
          <w:lang w:eastAsia="pt-BR"/>
        </w:rPr>
        <w:t> exerça atividade de movimentação de mercadorias em geral, nos termos do disposto na </w:t>
      </w:r>
      <w:hyperlink r:id="rId16" w:history="1">
        <w:r w:rsidRPr="00BC0680">
          <w:rPr>
            <w:rFonts w:ascii="Book Antiqua" w:eastAsia="Times New Roman" w:hAnsi="Book Antiqua" w:cs="Arial"/>
            <w:color w:val="0000FF"/>
            <w:sz w:val="19"/>
            <w:szCs w:val="19"/>
            <w:u w:val="single"/>
            <w:lang w:eastAsia="pt-BR"/>
          </w:rPr>
          <w:t>Lei nº 12.023, de 27 de agosto de 2009</w:t>
        </w:r>
      </w:hyperlink>
      <w:r w:rsidRPr="00BC0680">
        <w:rPr>
          <w:rFonts w:ascii="Book Antiqua" w:eastAsia="Times New Roman" w:hAnsi="Book Antiqua" w:cs="Arial"/>
          <w:color w:val="000000"/>
          <w:sz w:val="19"/>
          <w:szCs w:val="19"/>
          <w:lang w:eastAsia="pt-BR"/>
        </w:rPr>
        <w:t>, em áreas urbanas ou rurais, sem vínculo empregatício, com intermediação obrigatória do sindicato da categoria, por meio de acordo ou convenção coletiva de trabalho, nas atividades de:</w:t>
      </w:r>
    </w:p>
    <w:p w14:paraId="0A4B388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1. cargas e descargas de mercadorias a granel e ensacados, costura, pesagem, embalagem, </w:t>
      </w:r>
      <w:proofErr w:type="spellStart"/>
      <w:r w:rsidRPr="00BC0680">
        <w:rPr>
          <w:rFonts w:ascii="Book Antiqua" w:eastAsia="Times New Roman" w:hAnsi="Book Antiqua" w:cs="Arial"/>
          <w:color w:val="000000"/>
          <w:sz w:val="19"/>
          <w:szCs w:val="19"/>
          <w:lang w:eastAsia="pt-BR"/>
        </w:rPr>
        <w:t>enlonamento</w:t>
      </w:r>
      <w:proofErr w:type="spellEnd"/>
      <w:r w:rsidRPr="00BC0680">
        <w:rPr>
          <w:rFonts w:ascii="Book Antiqua" w:eastAsia="Times New Roman" w:hAnsi="Book Antiqua" w:cs="Arial"/>
          <w:color w:val="000000"/>
          <w:sz w:val="19"/>
          <w:szCs w:val="19"/>
          <w:lang w:eastAsia="pt-BR"/>
        </w:rPr>
        <w:t>, ensaque, arrasto, posicionamento, acomodação, reordenamento, reparação de carga, amostragem, arrumação, remoção, classificação, empilhamento, transporte com empilhadeiras, paletização, ova e desova de vagões, carga e descarga em feiras livres e abastecimento de lenha em secadores e caldeiras;</w:t>
      </w:r>
    </w:p>
    <w:p w14:paraId="02C4F82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2. operação de equipamentos de carga e descarga; e</w:t>
      </w:r>
    </w:p>
    <w:p w14:paraId="59719B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3. pré-limpeza e limpeza em locais necessários às operações ou à sua continuidade;</w:t>
      </w:r>
    </w:p>
    <w:p w14:paraId="7661D7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2846BF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w:t>
      </w:r>
    </w:p>
    <w:p w14:paraId="4D2E8C9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7" w:anchor="art9%C2%A77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capatazia - a atividade de movimentação de mercadorias nas instalações dentro do porto, compreendidos o recebimento, a conferência, o transporte interno, a abertura de volumes para a conferência aduaneira, a manipulação, a arrumação e a entrega e o carregamento e a descarga de embarcações, quando efetuados por aparelhamento portuário;</w:t>
      </w:r>
    </w:p>
    <w:p w14:paraId="0DD5517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BA3AB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  ...........................................................................................................</w:t>
      </w:r>
    </w:p>
    <w:p w14:paraId="60F678A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8" w:anchor="art9%C2%A78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benefício de pensão por morte, auxílio-acidente ou auxílio-reclusão, cujo valor não supere o do menor benefício da previdência social;</w:t>
      </w:r>
    </w:p>
    <w:p w14:paraId="6A8093B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I-A - benefício concedido ao segurado qualificado como segurado especial, independentemente do valor;</w:t>
      </w:r>
    </w:p>
    <w:p w14:paraId="61B07C0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A93AFA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9" w:anchor="art9%C2%A78iii.0" w:history="1">
        <w:r w:rsidRPr="00BC0680">
          <w:rPr>
            <w:rFonts w:ascii="Book Antiqua" w:eastAsia="Times New Roman" w:hAnsi="Book Antiqua" w:cs="Arial"/>
            <w:color w:val="0000FF"/>
            <w:sz w:val="19"/>
            <w:szCs w:val="19"/>
            <w:u w:val="single"/>
            <w:lang w:eastAsia="pt-BR"/>
          </w:rPr>
          <w:t>III -</w:t>
        </w:r>
      </w:hyperlink>
      <w:r w:rsidRPr="00BC0680">
        <w:rPr>
          <w:rFonts w:ascii="Book Antiqua" w:eastAsia="Times New Roman" w:hAnsi="Book Antiqua" w:cs="Arial"/>
          <w:color w:val="000000"/>
          <w:sz w:val="19"/>
          <w:szCs w:val="19"/>
          <w:lang w:eastAsia="pt-BR"/>
        </w:rPr>
        <w:t> exercício de atividade remunerada em período não superior a cento e vinte dias, corridos ou intercalados, no ano civil, observado o disposto no § 22;</w:t>
      </w:r>
    </w:p>
    <w:p w14:paraId="1EC6649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C0E0DA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0" w:anchor="art9%C2%A713.0" w:history="1">
        <w:r w:rsidRPr="00BC0680">
          <w:rPr>
            <w:rFonts w:ascii="Book Antiqua" w:eastAsia="Times New Roman" w:hAnsi="Book Antiqua" w:cs="Arial"/>
            <w:color w:val="0000FF"/>
            <w:sz w:val="19"/>
            <w:szCs w:val="19"/>
            <w:u w:val="single"/>
            <w:lang w:eastAsia="pt-BR"/>
          </w:rPr>
          <w:t>§ 13.</w:t>
        </w:r>
      </w:hyperlink>
      <w:r w:rsidRPr="00BC0680">
        <w:rPr>
          <w:rFonts w:ascii="Book Antiqua" w:eastAsia="Times New Roman" w:hAnsi="Book Antiqua" w:cs="Arial"/>
          <w:color w:val="000000"/>
          <w:sz w:val="19"/>
          <w:szCs w:val="19"/>
          <w:lang w:eastAsia="pt-BR"/>
        </w:rPr>
        <w:t>  Aquele que exerce concomitantemente mais de uma atividade remunerada sujeita ao RGPS é obrigatoriamente filiado no referido Regime em relação a cada uma dessas atividades, observado o disposto no inciso III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214.</w:t>
      </w:r>
    </w:p>
    <w:p w14:paraId="022DE7B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61EB4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15.  .........................................................................................................</w:t>
      </w:r>
    </w:p>
    <w:p w14:paraId="530A7F6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1" w:anchor="art9%C2%A715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aquele que trabalha como condutor autônomo de veículo rodoviário, inclusive como taxista ou motorista de transporte remunerado privado individual de passageiros, ou como operador de trator, máquina de terraplenagem, colheitadeira e assemelhados, sem vínculo empregatício;</w:t>
      </w:r>
    </w:p>
    <w:p w14:paraId="54C670F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BE9098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2" w:anchor="art9%C2%A715vi.0" w:history="1">
        <w:r w:rsidRPr="00BC0680">
          <w:rPr>
            <w:rFonts w:ascii="Book Antiqua" w:eastAsia="Times New Roman" w:hAnsi="Book Antiqua" w:cs="Arial"/>
            <w:color w:val="0000FF"/>
            <w:sz w:val="19"/>
            <w:szCs w:val="19"/>
            <w:u w:val="single"/>
            <w:lang w:eastAsia="pt-BR"/>
          </w:rPr>
          <w:t>VI -</w:t>
        </w:r>
      </w:hyperlink>
      <w:r w:rsidRPr="00BC0680">
        <w:rPr>
          <w:rFonts w:ascii="Book Antiqua" w:eastAsia="Times New Roman" w:hAnsi="Book Antiqua" w:cs="Arial"/>
          <w:color w:val="000000"/>
          <w:sz w:val="19"/>
          <w:szCs w:val="19"/>
          <w:lang w:eastAsia="pt-BR"/>
        </w:rPr>
        <w:t> aquele que presta serviço de natureza não contínua, por conta própria, a pessoa ou família, no âmbito residencial desta, em atividade sem fins lucrativos, até dois dias por semana;</w:t>
      </w:r>
    </w:p>
    <w:p w14:paraId="161E55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4CEA5A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3" w:anchor="art9%C2%A715xvi.0" w:history="1">
        <w:r w:rsidRPr="00BC0680">
          <w:rPr>
            <w:rFonts w:ascii="Book Antiqua" w:eastAsia="Times New Roman" w:hAnsi="Book Antiqua" w:cs="Arial"/>
            <w:color w:val="0000FF"/>
            <w:sz w:val="19"/>
            <w:szCs w:val="19"/>
            <w:u w:val="single"/>
            <w:lang w:eastAsia="pt-BR"/>
          </w:rPr>
          <w:t>XVI -</w:t>
        </w:r>
      </w:hyperlink>
      <w:r w:rsidRPr="00BC0680">
        <w:rPr>
          <w:rFonts w:ascii="Book Antiqua" w:eastAsia="Times New Roman" w:hAnsi="Book Antiqua" w:cs="Arial"/>
          <w:color w:val="000000"/>
          <w:sz w:val="19"/>
          <w:szCs w:val="19"/>
          <w:lang w:eastAsia="pt-BR"/>
        </w:rPr>
        <w:t> o interventor, o liquidante, o administrador especial e o diretor fiscal de instituição financeira, empresa ou entidade referida no § 6º do art. 201;</w:t>
      </w:r>
    </w:p>
    <w:p w14:paraId="26B63ED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XVII - o transportador autônomo de cargas e o transportador autônomo de cargas auxiliar, nos termos do disposto na </w:t>
      </w:r>
      <w:hyperlink r:id="rId24" w:history="1">
        <w:r w:rsidRPr="00BC0680">
          <w:rPr>
            <w:rFonts w:ascii="Book Antiqua" w:eastAsia="Times New Roman" w:hAnsi="Book Antiqua" w:cs="Arial"/>
            <w:color w:val="0000FF"/>
            <w:sz w:val="19"/>
            <w:szCs w:val="19"/>
            <w:u w:val="single"/>
            <w:lang w:eastAsia="pt-BR"/>
          </w:rPr>
          <w:t>Lei nº 11.442, de 5 de janeiro de 2007</w:t>
        </w:r>
      </w:hyperlink>
      <w:r w:rsidRPr="00BC0680">
        <w:rPr>
          <w:rFonts w:ascii="Book Antiqua" w:eastAsia="Times New Roman" w:hAnsi="Book Antiqua" w:cs="Arial"/>
          <w:color w:val="000000"/>
          <w:sz w:val="19"/>
          <w:szCs w:val="19"/>
          <w:lang w:eastAsia="pt-BR"/>
        </w:rPr>
        <w:t>; </w:t>
      </w:r>
    </w:p>
    <w:p w14:paraId="38951D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XVIII - o repentista de que trata a </w:t>
      </w:r>
      <w:hyperlink r:id="rId25" w:history="1">
        <w:r w:rsidRPr="00BC0680">
          <w:rPr>
            <w:rFonts w:ascii="Book Antiqua" w:eastAsia="Times New Roman" w:hAnsi="Book Antiqua" w:cs="Arial"/>
            <w:color w:val="0000FF"/>
            <w:sz w:val="19"/>
            <w:szCs w:val="19"/>
            <w:u w:val="single"/>
            <w:lang w:eastAsia="pt-BR"/>
          </w:rPr>
          <w:t>Lei nº 12.198, de 14 de janeiro de 2010,</w:t>
        </w:r>
      </w:hyperlink>
      <w:r w:rsidRPr="00BC0680">
        <w:rPr>
          <w:rFonts w:ascii="Book Antiqua" w:eastAsia="Times New Roman" w:hAnsi="Book Antiqua" w:cs="Arial"/>
          <w:color w:val="000000"/>
          <w:sz w:val="19"/>
          <w:szCs w:val="19"/>
          <w:lang w:eastAsia="pt-BR"/>
        </w:rPr>
        <w:t> desde que não se enquadre na condição de empregado, prevista no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em relação à referida atividade; e</w:t>
      </w:r>
    </w:p>
    <w:p w14:paraId="4B8E84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XIX - o artesão de que trata a </w:t>
      </w:r>
      <w:hyperlink r:id="rId26" w:history="1">
        <w:r w:rsidRPr="00BC0680">
          <w:rPr>
            <w:rFonts w:ascii="Book Antiqua" w:eastAsia="Times New Roman" w:hAnsi="Book Antiqua" w:cs="Arial"/>
            <w:color w:val="0000FF"/>
            <w:sz w:val="19"/>
            <w:szCs w:val="19"/>
            <w:u w:val="single"/>
            <w:lang w:eastAsia="pt-BR"/>
          </w:rPr>
          <w:t>Lei nº 13.180, de 22 de outubro de 2015</w:t>
        </w:r>
      </w:hyperlink>
      <w:r w:rsidRPr="00BC0680">
        <w:rPr>
          <w:rFonts w:ascii="Book Antiqua" w:eastAsia="Times New Roman" w:hAnsi="Book Antiqua" w:cs="Arial"/>
          <w:color w:val="000000"/>
          <w:sz w:val="19"/>
          <w:szCs w:val="19"/>
          <w:lang w:eastAsia="pt-BR"/>
        </w:rPr>
        <w:t>, desde que não se enquadre em outras categorias de segurado obrigatório do RGPS em relação à referida atividade.</w:t>
      </w:r>
    </w:p>
    <w:p w14:paraId="357AFAF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9FB17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18.  .........................................................................................................</w:t>
      </w:r>
    </w:p>
    <w:p w14:paraId="40B5B2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59B3F4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 w:anchor="art9%C2%A718vi.0" w:history="1">
        <w:r w:rsidRPr="00BC0680">
          <w:rPr>
            <w:rFonts w:ascii="Book Antiqua" w:eastAsia="Times New Roman" w:hAnsi="Book Antiqua" w:cs="Arial"/>
            <w:color w:val="0000FF"/>
            <w:sz w:val="19"/>
            <w:szCs w:val="19"/>
            <w:u w:val="single"/>
            <w:lang w:eastAsia="pt-BR"/>
          </w:rPr>
          <w:t>VI -</w:t>
        </w:r>
      </w:hyperlink>
      <w:r w:rsidRPr="00BC0680">
        <w:rPr>
          <w:rFonts w:ascii="Book Antiqua" w:eastAsia="Times New Roman" w:hAnsi="Book Antiqua" w:cs="Arial"/>
          <w:color w:val="000000"/>
          <w:sz w:val="19"/>
          <w:szCs w:val="19"/>
          <w:lang w:eastAsia="pt-BR"/>
        </w:rPr>
        <w:t> a associação a cooperativa agropecuária ou de crédito rural;</w:t>
      </w:r>
    </w:p>
    <w:p w14:paraId="7FD801E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 - a incidência do Imposto sobre Produtos Industrializados - IPI sobre o produto das atividades desenvolvidas nos termos do disposto no inciso VIII; e</w:t>
      </w:r>
    </w:p>
    <w:p w14:paraId="1CCCE23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VIII - a participação do segurado especial em sociedade empresária ou em sociedade simples ou a sua atuação como empresário individual ou como titular de empresa individual de responsabilidade limitada de objeto ou âmbito agrícola, agroindustrial ou agroturístico, considerada microempresa nos termos do disposto na Lei Complementar nº 123, de 2006, desde que, mantido o exercício da sua atividade rural na forma prevista no inciso VII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 no § 5º, a pessoa jurídica seja composta apenas por segurados especiais e sediada no mesmo Município ou em Município limítrofe àquele em que ao menos um deles desenvolva as suas atividades.</w:t>
      </w:r>
    </w:p>
    <w:p w14:paraId="7B0F2AE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FEEA2D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8" w:anchor="art9%C2%A721.0" w:history="1">
        <w:r w:rsidRPr="00BC0680">
          <w:rPr>
            <w:rFonts w:ascii="Book Antiqua" w:eastAsia="Times New Roman" w:hAnsi="Book Antiqua" w:cs="Arial"/>
            <w:color w:val="0000FF"/>
            <w:sz w:val="19"/>
            <w:szCs w:val="19"/>
            <w:u w:val="single"/>
            <w:lang w:eastAsia="pt-BR"/>
          </w:rPr>
          <w:t>§ 21.</w:t>
        </w:r>
      </w:hyperlink>
      <w:r w:rsidRPr="00BC0680">
        <w:rPr>
          <w:rFonts w:ascii="Book Antiqua" w:eastAsia="Times New Roman" w:hAnsi="Book Antiqua" w:cs="Arial"/>
          <w:color w:val="000000"/>
          <w:sz w:val="19"/>
          <w:szCs w:val="19"/>
          <w:lang w:eastAsia="pt-BR"/>
        </w:rPr>
        <w:t>  O grupo familiar poderá utilizar-se de empregado contratado por prazo determinado, inclusive daquele referido na alínea “r” do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ou de trabalhador de que trata a alínea “j” do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à razão de, no máximo, cento e vinte pessoas por dia no mesmo ano civil, em períodos corridos ou intercalados, ou, ainda, por tempo equivalente em horas de trabalho, à razão de oito horas por dia e quarenta e quatro horas por semana, hipóteses em que períodos de afastamento em decorrência de percepção de auxílio por incapacidade temporária não serão computados.</w:t>
      </w:r>
    </w:p>
    <w:p w14:paraId="50EAA6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9" w:anchor="art9%C2%A722.0" w:history="1">
        <w:r w:rsidRPr="00BC0680">
          <w:rPr>
            <w:rFonts w:ascii="Book Antiqua" w:eastAsia="Times New Roman" w:hAnsi="Book Antiqua" w:cs="Arial"/>
            <w:color w:val="0000FF"/>
            <w:sz w:val="19"/>
            <w:szCs w:val="19"/>
            <w:u w:val="single"/>
            <w:lang w:eastAsia="pt-BR"/>
          </w:rPr>
          <w:t>§ 22.</w:t>
        </w:r>
      </w:hyperlink>
      <w:r w:rsidRPr="00BC0680">
        <w:rPr>
          <w:rFonts w:ascii="Book Antiqua" w:eastAsia="Times New Roman" w:hAnsi="Book Antiqua" w:cs="Arial"/>
          <w:color w:val="000000"/>
          <w:sz w:val="19"/>
          <w:szCs w:val="19"/>
          <w:lang w:eastAsia="pt-BR"/>
        </w:rPr>
        <w:t>  O disposto nos incisos III e V do § 8º e no inciso VIII do § 18 não dispensará o recolhimento da contribuição devida em relação ao exercício das atividades de que tratam os referidos incisos.</w:t>
      </w:r>
    </w:p>
    <w:p w14:paraId="551431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23.  ..........................................................................................................</w:t>
      </w:r>
    </w:p>
    <w:p w14:paraId="02C6E6F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w:t>
      </w:r>
    </w:p>
    <w:p w14:paraId="2397E16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4B026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0" w:anchor="art9%C2%A723ib.0" w:history="1">
        <w:r w:rsidRPr="00BC0680">
          <w:rPr>
            <w:rFonts w:ascii="Book Antiqua" w:eastAsia="Times New Roman" w:hAnsi="Book Antiqua" w:cs="Arial"/>
            <w:color w:val="0000FF"/>
            <w:sz w:val="19"/>
            <w:szCs w:val="19"/>
            <w:u w:val="single"/>
            <w:lang w:eastAsia="pt-BR"/>
          </w:rPr>
          <w:t>b)</w:t>
        </w:r>
      </w:hyperlink>
      <w:r w:rsidRPr="00BC0680">
        <w:rPr>
          <w:rFonts w:ascii="Book Antiqua" w:eastAsia="Times New Roman" w:hAnsi="Book Antiqua" w:cs="Arial"/>
          <w:color w:val="000000"/>
          <w:sz w:val="19"/>
          <w:szCs w:val="19"/>
          <w:lang w:eastAsia="pt-BR"/>
        </w:rPr>
        <w:t> se enquadrar em qualquer outra categoria de segurado obrigatório do Regulamento da Previdência Social, exceto nas hipóteses previstas nos incisos III, V, VII e VIII do § 8º e no inciso VIII do § 18, sem prejuízo do disposto no art. 13;</w:t>
      </w:r>
    </w:p>
    <w:p w14:paraId="44B989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1" w:anchor="art9%C2%A723ic.0" w:history="1">
        <w:r w:rsidRPr="00BC0680">
          <w:rPr>
            <w:rFonts w:ascii="Book Antiqua" w:eastAsia="Times New Roman" w:hAnsi="Book Antiqua" w:cs="Arial"/>
            <w:color w:val="0000FF"/>
            <w:sz w:val="19"/>
            <w:szCs w:val="19"/>
            <w:u w:val="single"/>
            <w:lang w:eastAsia="pt-BR"/>
          </w:rPr>
          <w:t>c)</w:t>
        </w:r>
      </w:hyperlink>
      <w:r w:rsidRPr="00BC0680">
        <w:rPr>
          <w:rFonts w:ascii="Book Antiqua" w:eastAsia="Times New Roman" w:hAnsi="Book Antiqua" w:cs="Arial"/>
          <w:color w:val="000000"/>
          <w:sz w:val="19"/>
          <w:szCs w:val="19"/>
          <w:lang w:eastAsia="pt-BR"/>
        </w:rPr>
        <w:t> se tornar segurado obrigatório de outro regime previdenciário; ou</w:t>
      </w:r>
    </w:p>
    <w:p w14:paraId="1CDDACB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2" w:anchor="art9%C2%A723id" w:history="1">
        <w:r w:rsidRPr="00BC0680">
          <w:rPr>
            <w:rFonts w:ascii="Book Antiqua" w:eastAsia="Times New Roman" w:hAnsi="Book Antiqua" w:cs="Arial"/>
            <w:color w:val="0000FF"/>
            <w:sz w:val="19"/>
            <w:szCs w:val="19"/>
            <w:u w:val="single"/>
            <w:lang w:eastAsia="pt-BR"/>
          </w:rPr>
          <w:t>d)</w:t>
        </w:r>
      </w:hyperlink>
      <w:r w:rsidRPr="00BC0680">
        <w:rPr>
          <w:rFonts w:ascii="Book Antiqua" w:eastAsia="Times New Roman" w:hAnsi="Book Antiqua" w:cs="Arial"/>
          <w:color w:val="000000"/>
          <w:sz w:val="19"/>
          <w:szCs w:val="19"/>
          <w:lang w:eastAsia="pt-BR"/>
        </w:rPr>
        <w:t> na hipótese de descumprimento do disposto no inciso VIII do § 18:</w:t>
      </w:r>
    </w:p>
    <w:p w14:paraId="7F3732C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1. participar de sociedade empresária ou de sociedade simples; ou</w:t>
      </w:r>
    </w:p>
    <w:p w14:paraId="03A30D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2. atuar como empresário individual ou como titular de empresa individual de responsabilidade limitada; ou</w:t>
      </w:r>
    </w:p>
    <w:p w14:paraId="214022E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487927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3" w:anchor="art9%C2%A726" w:history="1">
        <w:r w:rsidRPr="00BC0680">
          <w:rPr>
            <w:rFonts w:ascii="Book Antiqua" w:eastAsia="Times New Roman" w:hAnsi="Book Antiqua" w:cs="Arial"/>
            <w:color w:val="0000FF"/>
            <w:sz w:val="19"/>
            <w:szCs w:val="19"/>
            <w:u w:val="single"/>
            <w:lang w:eastAsia="pt-BR"/>
          </w:rPr>
          <w:t>§ 26.</w:t>
        </w:r>
      </w:hyperlink>
      <w:r w:rsidRPr="00BC0680">
        <w:rPr>
          <w:rFonts w:ascii="Book Antiqua" w:eastAsia="Times New Roman" w:hAnsi="Book Antiqua" w:cs="Arial"/>
          <w:color w:val="000000"/>
          <w:sz w:val="19"/>
          <w:szCs w:val="19"/>
          <w:lang w:eastAsia="pt-BR"/>
        </w:rPr>
        <w:t>  É considerado microempreendedor individual - MEI o empresário individual a que se refere o </w:t>
      </w:r>
      <w:hyperlink r:id="rId34" w:anchor="art966" w:history="1">
        <w:r w:rsidRPr="00BC0680">
          <w:rPr>
            <w:rFonts w:ascii="Book Antiqua" w:eastAsia="Times New Roman" w:hAnsi="Book Antiqua" w:cs="Arial"/>
            <w:color w:val="0000FF"/>
            <w:sz w:val="19"/>
            <w:szCs w:val="19"/>
            <w:u w:val="single"/>
            <w:lang w:eastAsia="pt-BR"/>
          </w:rPr>
          <w:t>art. 966 da Lei nº 10.406, de 2002 -</w:t>
        </w:r>
      </w:hyperlink>
      <w:r w:rsidRPr="00BC0680">
        <w:rPr>
          <w:rFonts w:ascii="Book Antiqua" w:eastAsia="Times New Roman" w:hAnsi="Book Antiqua" w:cs="Arial"/>
          <w:color w:val="000000"/>
          <w:sz w:val="19"/>
          <w:szCs w:val="19"/>
          <w:lang w:eastAsia="pt-BR"/>
        </w:rPr>
        <w:t> Código Civil, ou o empreendedor que exerça as atividades de industrialização, comercialização e prestação de serviços no âmbito rural, que tenha auferido receita bruta no ano-calendário imediatamente anterior até o limite estabelecido no </w:t>
      </w:r>
      <w:hyperlink r:id="rId35" w:anchor="art18a" w:history="1">
        <w:r w:rsidRPr="00BC0680">
          <w:rPr>
            <w:rFonts w:ascii="Book Antiqua" w:eastAsia="Times New Roman" w:hAnsi="Book Antiqua" w:cs="Arial"/>
            <w:color w:val="0000FF"/>
            <w:sz w:val="19"/>
            <w:szCs w:val="19"/>
            <w:u w:val="single"/>
            <w:lang w:eastAsia="pt-BR"/>
          </w:rPr>
          <w:t>art. 18-A da Lei Complementar nº 123, de 2006</w:t>
        </w:r>
      </w:hyperlink>
      <w:r w:rsidRPr="00BC0680">
        <w:rPr>
          <w:rFonts w:ascii="Book Antiqua" w:eastAsia="Times New Roman" w:hAnsi="Book Antiqua" w:cs="Arial"/>
          <w:color w:val="000000"/>
          <w:sz w:val="19"/>
          <w:szCs w:val="19"/>
          <w:lang w:eastAsia="pt-BR"/>
        </w:rPr>
        <w:t>, que tenha optado pelo Simples Nacional e não esteja impedido de optar pela sistemática de recolhimento a que se refere a alínea “p” do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5009DE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27.  O vínculo empregatício mantido entre cônjuges ou companheiros não impede o reconhecimento da qualidade de segurado do empregado, excluído o doméstico, observado o disposto no art. 19-B.” (NR) </w:t>
      </w:r>
    </w:p>
    <w:p w14:paraId="25A6F2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11.  ....................................................................................................</w:t>
      </w:r>
    </w:p>
    <w:p w14:paraId="10B5290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w:t>
      </w:r>
    </w:p>
    <w:p w14:paraId="10F4B94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6" w:anchor="art11%C2%A71i.0" w:history="1">
        <w:r w:rsidRPr="00BC0680">
          <w:rPr>
            <w:rFonts w:ascii="Book Antiqua" w:eastAsia="Times New Roman" w:hAnsi="Book Antiqua" w:cs="Arial"/>
            <w:color w:val="0000FF"/>
            <w:sz w:val="19"/>
            <w:szCs w:val="19"/>
            <w:u w:val="single"/>
            <w:lang w:eastAsia="pt-BR"/>
          </w:rPr>
          <w:t>I - </w:t>
        </w:r>
      </w:hyperlink>
      <w:r w:rsidRPr="00BC0680">
        <w:rPr>
          <w:rFonts w:ascii="Book Antiqua" w:eastAsia="Times New Roman" w:hAnsi="Book Antiqua" w:cs="Arial"/>
          <w:color w:val="000000"/>
          <w:sz w:val="19"/>
          <w:szCs w:val="19"/>
          <w:lang w:eastAsia="pt-BR"/>
        </w:rPr>
        <w:t>aquele que se dedique exclusivamente ao trabalho doméstico no âmbito de sua residência;</w:t>
      </w:r>
    </w:p>
    <w:p w14:paraId="1774C5A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5CFE1A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7" w:anchor="art11%C2%A71vii.0" w:history="1">
        <w:r w:rsidRPr="00BC0680">
          <w:rPr>
            <w:rFonts w:ascii="Book Antiqua" w:eastAsia="Times New Roman" w:hAnsi="Book Antiqua" w:cs="Arial"/>
            <w:color w:val="0000FF"/>
            <w:sz w:val="19"/>
            <w:szCs w:val="19"/>
            <w:u w:val="single"/>
            <w:lang w:eastAsia="pt-BR"/>
          </w:rPr>
          <w:t>VII -</w:t>
        </w:r>
      </w:hyperlink>
      <w:r w:rsidRPr="00BC0680">
        <w:rPr>
          <w:rFonts w:ascii="Book Antiqua" w:eastAsia="Times New Roman" w:hAnsi="Book Antiqua" w:cs="Arial"/>
          <w:color w:val="000000"/>
          <w:sz w:val="19"/>
          <w:szCs w:val="19"/>
          <w:lang w:eastAsia="pt-BR"/>
        </w:rPr>
        <w:t> o estagiário que preste serviços a empresa nos termos do disposto na </w:t>
      </w:r>
      <w:hyperlink r:id="rId38" w:history="1">
        <w:r w:rsidRPr="00BC0680">
          <w:rPr>
            <w:rFonts w:ascii="Book Antiqua" w:eastAsia="Times New Roman" w:hAnsi="Book Antiqua" w:cs="Arial"/>
            <w:color w:val="0000FF"/>
            <w:sz w:val="19"/>
            <w:szCs w:val="19"/>
            <w:u w:val="single"/>
            <w:lang w:eastAsia="pt-BR"/>
          </w:rPr>
          <w:t>Lei nº 11.788, de 2008</w:t>
        </w:r>
      </w:hyperlink>
      <w:r w:rsidRPr="00BC0680">
        <w:rPr>
          <w:rFonts w:ascii="Book Antiqua" w:eastAsia="Times New Roman" w:hAnsi="Book Antiqua" w:cs="Arial"/>
          <w:color w:val="000000"/>
          <w:sz w:val="19"/>
          <w:szCs w:val="19"/>
          <w:lang w:eastAsia="pt-BR"/>
        </w:rPr>
        <w:t>;</w:t>
      </w:r>
    </w:p>
    <w:p w14:paraId="4311784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040DC5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9" w:anchor="art11%C2%A71x.0" w:history="1">
        <w:r w:rsidRPr="00BC0680">
          <w:rPr>
            <w:rFonts w:ascii="Book Antiqua" w:eastAsia="Times New Roman" w:hAnsi="Book Antiqua" w:cs="Arial"/>
            <w:color w:val="0000FF"/>
            <w:sz w:val="19"/>
            <w:szCs w:val="19"/>
            <w:u w:val="single"/>
            <w:lang w:eastAsia="pt-BR"/>
          </w:rPr>
          <w:t>X -</w:t>
        </w:r>
      </w:hyperlink>
      <w:r w:rsidRPr="00BC0680">
        <w:rPr>
          <w:rFonts w:ascii="Book Antiqua" w:eastAsia="Times New Roman" w:hAnsi="Book Antiqua" w:cs="Arial"/>
          <w:color w:val="000000"/>
          <w:sz w:val="19"/>
          <w:szCs w:val="19"/>
          <w:lang w:eastAsia="pt-BR"/>
        </w:rPr>
        <w:t> o brasileiro residente ou domiciliado no exterior;</w:t>
      </w:r>
    </w:p>
    <w:p w14:paraId="2351E28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76D191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0" w:anchor="art11%C2%A71xii" w:history="1">
        <w:r w:rsidRPr="00BC0680">
          <w:rPr>
            <w:rFonts w:ascii="Book Antiqua" w:eastAsia="Times New Roman" w:hAnsi="Book Antiqua" w:cs="Arial"/>
            <w:color w:val="0000FF"/>
            <w:sz w:val="19"/>
            <w:szCs w:val="19"/>
            <w:u w:val="single"/>
            <w:lang w:eastAsia="pt-BR"/>
          </w:rPr>
          <w:t>XII -</w:t>
        </w:r>
      </w:hyperlink>
      <w:r w:rsidRPr="00BC0680">
        <w:rPr>
          <w:rFonts w:ascii="Book Antiqua" w:eastAsia="Times New Roman" w:hAnsi="Book Antiqua" w:cs="Arial"/>
          <w:color w:val="000000"/>
          <w:sz w:val="19"/>
          <w:szCs w:val="19"/>
          <w:lang w:eastAsia="pt-BR"/>
        </w:rPr>
        <w:t> o atleta beneficiário da Bolsa-Atleta não filiado a regime próprio de previdência social ou não enquadrado em uma das hipóteses previstas no art. 9º.</w:t>
      </w:r>
    </w:p>
    <w:p w14:paraId="4F69118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CD13C8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1" w:anchor="art11%C2%A75" w:history="1">
        <w:r w:rsidRPr="00BC0680">
          <w:rPr>
            <w:rFonts w:ascii="Book Antiqua" w:eastAsia="Times New Roman" w:hAnsi="Book Antiqua" w:cs="Arial"/>
            <w:color w:val="0000FF"/>
            <w:sz w:val="19"/>
            <w:szCs w:val="19"/>
            <w:u w:val="single"/>
            <w:lang w:eastAsia="pt-BR"/>
          </w:rPr>
          <w:t>§ 5º</w:t>
        </w:r>
      </w:hyperlink>
      <w:r w:rsidRPr="00BC0680">
        <w:rPr>
          <w:rFonts w:ascii="Book Antiqua" w:eastAsia="Times New Roman" w:hAnsi="Book Antiqua" w:cs="Arial"/>
          <w:color w:val="000000"/>
          <w:sz w:val="19"/>
          <w:szCs w:val="19"/>
          <w:lang w:eastAsia="pt-BR"/>
        </w:rPr>
        <w:t>  O segurado poderá contribuir facultativamente durante os períodos de afastamento ou de inatividade, desde que não receba remuneração nesses períodos e não exerça outra atividade que o vincule ao RGPS ou a regime próprio de previdência social.” (NR)</w:t>
      </w:r>
    </w:p>
    <w:p w14:paraId="520C0FD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12.  .....................................................................................................</w:t>
      </w:r>
    </w:p>
    <w:p w14:paraId="33C95EB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F4251C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w:t>
      </w:r>
    </w:p>
    <w:p w14:paraId="3E479F2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CB1519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2" w:anchor="art12piii.0" w:history="1">
        <w:r w:rsidRPr="00BC0680">
          <w:rPr>
            <w:rFonts w:ascii="Book Antiqua" w:eastAsia="Times New Roman" w:hAnsi="Book Antiqua" w:cs="Arial"/>
            <w:color w:val="0000FF"/>
            <w:sz w:val="19"/>
            <w:szCs w:val="19"/>
            <w:u w:val="single"/>
            <w:lang w:eastAsia="pt-BR"/>
          </w:rPr>
          <w:t>III -</w:t>
        </w:r>
      </w:hyperlink>
      <w:r w:rsidRPr="00BC0680">
        <w:rPr>
          <w:rFonts w:ascii="Book Antiqua" w:eastAsia="Times New Roman" w:hAnsi="Book Antiqua" w:cs="Arial"/>
          <w:color w:val="000000"/>
          <w:sz w:val="19"/>
          <w:szCs w:val="19"/>
          <w:lang w:eastAsia="pt-BR"/>
        </w:rPr>
        <w:t> o operador portuário e o órgão gestor de mão de obra de que trata a </w:t>
      </w:r>
      <w:hyperlink r:id="rId43" w:history="1">
        <w:r w:rsidRPr="00BC0680">
          <w:rPr>
            <w:rFonts w:ascii="Book Antiqua" w:eastAsia="Times New Roman" w:hAnsi="Book Antiqua" w:cs="Arial"/>
            <w:color w:val="0000FF"/>
            <w:sz w:val="19"/>
            <w:szCs w:val="19"/>
            <w:u w:val="single"/>
            <w:lang w:eastAsia="pt-BR"/>
          </w:rPr>
          <w:t>Lei nº 12.815, de 2013</w:t>
        </w:r>
      </w:hyperlink>
      <w:r w:rsidRPr="00BC0680">
        <w:rPr>
          <w:rFonts w:ascii="Book Antiqua" w:eastAsia="Times New Roman" w:hAnsi="Book Antiqua" w:cs="Arial"/>
          <w:color w:val="000000"/>
          <w:sz w:val="19"/>
          <w:szCs w:val="19"/>
          <w:lang w:eastAsia="pt-BR"/>
        </w:rPr>
        <w:t>; e</w:t>
      </w:r>
    </w:p>
    <w:p w14:paraId="1992FC9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36F03F2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13.  ....................................................................................................</w:t>
      </w:r>
    </w:p>
    <w:p w14:paraId="39B3E4B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4" w:anchor="art13i.0" w:history="1">
        <w:r w:rsidRPr="00BC0680">
          <w:rPr>
            <w:rFonts w:ascii="Book Antiqua" w:eastAsia="Times New Roman" w:hAnsi="Book Antiqua" w:cs="Arial"/>
            <w:color w:val="0000FF"/>
            <w:sz w:val="19"/>
            <w:szCs w:val="19"/>
            <w:u w:val="single"/>
            <w:lang w:eastAsia="pt-BR"/>
          </w:rPr>
          <w:t>I - </w:t>
        </w:r>
      </w:hyperlink>
      <w:r w:rsidRPr="00BC0680">
        <w:rPr>
          <w:rFonts w:ascii="Book Antiqua" w:eastAsia="Times New Roman" w:hAnsi="Book Antiqua" w:cs="Arial"/>
          <w:color w:val="000000"/>
          <w:sz w:val="19"/>
          <w:szCs w:val="19"/>
          <w:lang w:eastAsia="pt-BR"/>
        </w:rPr>
        <w:t>sem limite de prazo, o segurado que estiver em gozo de benefício, exceto na hipótese de auxílio-acidente;</w:t>
      </w:r>
    </w:p>
    <w:p w14:paraId="455AB5C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5" w:anchor="art13ii.0" w:history="1">
        <w:r w:rsidRPr="00BC0680">
          <w:rPr>
            <w:rFonts w:ascii="Book Antiqua" w:eastAsia="Times New Roman" w:hAnsi="Book Antiqua" w:cs="Arial"/>
            <w:color w:val="0000FF"/>
            <w:sz w:val="19"/>
            <w:szCs w:val="19"/>
            <w:u w:val="single"/>
            <w:lang w:eastAsia="pt-BR"/>
          </w:rPr>
          <w:t>II - </w:t>
        </w:r>
      </w:hyperlink>
      <w:r w:rsidRPr="00BC0680">
        <w:rPr>
          <w:rFonts w:ascii="Book Antiqua" w:eastAsia="Times New Roman" w:hAnsi="Book Antiqua" w:cs="Arial"/>
          <w:color w:val="000000"/>
          <w:sz w:val="19"/>
          <w:szCs w:val="19"/>
          <w:lang w:eastAsia="pt-BR"/>
        </w:rPr>
        <w:t>até doze meses após a cessação das contribuições, observado o disposto nos § 7º e § 8º e no art. 19-E;</w:t>
      </w:r>
    </w:p>
    <w:p w14:paraId="43FD211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p>
    <w:p w14:paraId="60EC0C6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6" w:anchor="art13%C2%A77" w:history="1">
        <w:r w:rsidRPr="00BC0680">
          <w:rPr>
            <w:rFonts w:ascii="Book Antiqua" w:eastAsia="Times New Roman" w:hAnsi="Book Antiqua" w:cs="Arial"/>
            <w:color w:val="0000FF"/>
            <w:sz w:val="19"/>
            <w:szCs w:val="19"/>
            <w:u w:val="single"/>
            <w:lang w:eastAsia="pt-BR"/>
          </w:rPr>
          <w:t>§ 7º</w:t>
        </w:r>
      </w:hyperlink>
      <w:r w:rsidRPr="00BC0680">
        <w:rPr>
          <w:rFonts w:ascii="Book Antiqua" w:eastAsia="Times New Roman" w:hAnsi="Book Antiqua" w:cs="Arial"/>
          <w:color w:val="000000"/>
          <w:sz w:val="19"/>
          <w:szCs w:val="19"/>
          <w:lang w:eastAsia="pt-BR"/>
        </w:rPr>
        <w:t>  Para o contribuinte individual, o período de manutenção da qualidade de segurado inicia-se no primeiro dia do mês subsequente ao da última contribuição com valor igual ou superior ao salário-mínimo.</w:t>
      </w:r>
    </w:p>
    <w:p w14:paraId="5AA3E3F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  O segurado que receber remuneração inferior ao limite mínimo mensal do salário de contribuição somente manterá a qualidade de segurado se efetuar os ajustes de complementação, utilização e agrupamento a que se referem o § 1º do art. 19-E e o § 27-A do art. 216.” (NR) </w:t>
      </w:r>
    </w:p>
    <w:p w14:paraId="5C6C74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16.  ....................................................................................................</w:t>
      </w:r>
    </w:p>
    <w:p w14:paraId="47B6D9C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7" w:anchor="art16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o cônjuge, a companheira, o companheiro e o filho não emancipado, de qualquer condição, menor de vinte e um anos de idade ou inválido ou que tenha deficiência intelectual, mental ou grave;</w:t>
      </w:r>
    </w:p>
    <w:p w14:paraId="4CCDBA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B82439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8" w:anchor="art16iii.0" w:history="1">
        <w:r w:rsidRPr="00BC0680">
          <w:rPr>
            <w:rFonts w:ascii="Book Antiqua" w:eastAsia="Times New Roman" w:hAnsi="Book Antiqua" w:cs="Arial"/>
            <w:color w:val="0000FF"/>
            <w:sz w:val="19"/>
            <w:szCs w:val="19"/>
            <w:u w:val="single"/>
            <w:lang w:eastAsia="pt-BR"/>
          </w:rPr>
          <w:t>III - </w:t>
        </w:r>
      </w:hyperlink>
      <w:r w:rsidRPr="00BC0680">
        <w:rPr>
          <w:rFonts w:ascii="Book Antiqua" w:eastAsia="Times New Roman" w:hAnsi="Book Antiqua" w:cs="Arial"/>
          <w:color w:val="000000"/>
          <w:sz w:val="19"/>
          <w:szCs w:val="19"/>
          <w:lang w:eastAsia="pt-BR"/>
        </w:rPr>
        <w:t>o irmão não emancipado, de qualquer condição, menor de vinte e um anos de idade ou inválido ou que tenha deficiência intelectual, mental ou grave.</w:t>
      </w:r>
    </w:p>
    <w:p w14:paraId="1F67207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2563D3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9" w:anchor="art16%C2%A73.0" w:history="1">
        <w:r w:rsidRPr="00BC0680">
          <w:rPr>
            <w:rFonts w:ascii="Book Antiqua" w:eastAsia="Times New Roman" w:hAnsi="Book Antiqua" w:cs="Arial"/>
            <w:color w:val="0000FF"/>
            <w:sz w:val="19"/>
            <w:szCs w:val="19"/>
            <w:u w:val="single"/>
            <w:lang w:eastAsia="pt-BR"/>
          </w:rPr>
          <w:t>§ 3º</w:t>
        </w:r>
      </w:hyperlink>
      <w:r w:rsidRPr="00BC0680">
        <w:rPr>
          <w:rFonts w:ascii="Book Antiqua" w:eastAsia="Times New Roman" w:hAnsi="Book Antiqua" w:cs="Arial"/>
          <w:color w:val="000000"/>
          <w:sz w:val="19"/>
          <w:szCs w:val="19"/>
          <w:lang w:eastAsia="pt-BR"/>
        </w:rPr>
        <w:t>  Equiparam-se a filho, na condição de dependente de que trata 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exclusivamente o enteado e o menor tutelado, desde que comprovada a dependência econômica na forma estabelecida no § 3º do art. 22.</w:t>
      </w:r>
    </w:p>
    <w:p w14:paraId="51765C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4BC748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0" w:anchor="art16%C2%A76.0" w:history="1">
        <w:r w:rsidRPr="00BC0680">
          <w:rPr>
            <w:rFonts w:ascii="Book Antiqua" w:eastAsia="Times New Roman" w:hAnsi="Book Antiqua" w:cs="Arial"/>
            <w:color w:val="0000FF"/>
            <w:sz w:val="19"/>
            <w:szCs w:val="19"/>
            <w:u w:val="single"/>
            <w:lang w:eastAsia="pt-BR"/>
          </w:rPr>
          <w:t>§ 6º</w:t>
        </w:r>
      </w:hyperlink>
      <w:r w:rsidRPr="00BC0680">
        <w:rPr>
          <w:rFonts w:ascii="Book Antiqua" w:eastAsia="Times New Roman" w:hAnsi="Book Antiqua" w:cs="Arial"/>
          <w:color w:val="000000"/>
          <w:sz w:val="19"/>
          <w:szCs w:val="19"/>
          <w:lang w:eastAsia="pt-BR"/>
        </w:rPr>
        <w:t>  Considera-se união estável aquela configurada na convivência pública, contínua e duradoura entre pessoas, estabelecida com intenção de constituição de família, observado o disposto no </w:t>
      </w:r>
      <w:hyperlink r:id="rId51" w:anchor="art1723%C2%A71" w:history="1">
        <w:r w:rsidRPr="00BC0680">
          <w:rPr>
            <w:rFonts w:ascii="Book Antiqua" w:eastAsia="Times New Roman" w:hAnsi="Book Antiqua" w:cs="Arial"/>
            <w:color w:val="0000FF"/>
            <w:sz w:val="19"/>
            <w:szCs w:val="19"/>
            <w:u w:val="single"/>
            <w:lang w:eastAsia="pt-BR"/>
          </w:rPr>
          <w:t>§ 1º do art. 1.723 da Lei nº 10.406, de 2002 - </w:t>
        </w:r>
      </w:hyperlink>
      <w:r w:rsidRPr="00BC0680">
        <w:rPr>
          <w:rFonts w:ascii="Book Antiqua" w:eastAsia="Times New Roman" w:hAnsi="Book Antiqua" w:cs="Arial"/>
          <w:color w:val="000000"/>
          <w:sz w:val="19"/>
          <w:szCs w:val="19"/>
          <w:lang w:eastAsia="pt-BR"/>
        </w:rPr>
        <w:t>Código Civil, desde que comprovado o vínculo na forma estabelecida no § 3º do art. 22. </w:t>
      </w:r>
    </w:p>
    <w:p w14:paraId="0CCF7B5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6º-A  As provas de união estável e de dependência econômica exigem início de prova material contemporânea dos fatos, produzido em período não superior aos vinte e quatro meses anteriores à data do óbito ou do recolhimento à prisão do segurado, não admitida a prova exclusivamente testemunhal, exceto na ocorrência de motivo de força maior ou caso fortuito, observado o disposto no § 2º do art. 143.</w:t>
      </w:r>
    </w:p>
    <w:p w14:paraId="0EBBB51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21DF55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2" w:anchor="art16%C2%A78" w:history="1">
        <w:r w:rsidRPr="00BC0680">
          <w:rPr>
            <w:rFonts w:ascii="Book Antiqua" w:eastAsia="Times New Roman" w:hAnsi="Book Antiqua" w:cs="Arial"/>
            <w:color w:val="0000FF"/>
            <w:sz w:val="19"/>
            <w:szCs w:val="19"/>
            <w:u w:val="single"/>
            <w:lang w:eastAsia="pt-BR"/>
          </w:rPr>
          <w:t>§ 8º </w:t>
        </w:r>
      </w:hyperlink>
      <w:r w:rsidRPr="00BC0680">
        <w:rPr>
          <w:rFonts w:ascii="Book Antiqua" w:eastAsia="Times New Roman" w:hAnsi="Book Antiqua" w:cs="Arial"/>
          <w:color w:val="000000"/>
          <w:sz w:val="19"/>
          <w:szCs w:val="19"/>
          <w:lang w:eastAsia="pt-BR"/>
        </w:rPr>
        <w:t> Para fins do disposto na alínea “c” do inciso V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114, em observância ao requisito previsto no § 6º-A, deverá ser apresentado, ainda, início de prova material que comprove união estável pelo período mínimo de dois anos antes do óbito do segurado.</w:t>
      </w:r>
    </w:p>
    <w:p w14:paraId="6259CBD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9º  Será excluído definitivamente da condição de dependente aquele que tiver sido condenado criminalmente por sentença transitada em julgado, como autor, coautor ou partícipe de homicídio doloso, ou de tentativa desse crime, cometido contra a pessoa do segurado, ressalvados os absolutamente incapazes e os inimputáveis.” (NR)</w:t>
      </w:r>
    </w:p>
    <w:p w14:paraId="29EEE58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17.  ....................................................................................................</w:t>
      </w:r>
    </w:p>
    <w:p w14:paraId="4CE7683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3" w:anchor="art17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para o cônjuge, pelo divórcio ou pela separação judicial ou de fato, enquanto não lhe for assegurada a prestação de alimentos, pela anulação do casamento, pelo óbito ou por sentença judicial transitada em julgado;</w:t>
      </w:r>
    </w:p>
    <w:p w14:paraId="6496FF5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FCDBCB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4" w:anchor="art17iii.0" w:history="1">
        <w:r w:rsidRPr="00BC0680">
          <w:rPr>
            <w:rFonts w:ascii="Book Antiqua" w:eastAsia="Times New Roman" w:hAnsi="Book Antiqua" w:cs="Arial"/>
            <w:color w:val="0000FF"/>
            <w:sz w:val="19"/>
            <w:szCs w:val="19"/>
            <w:u w:val="single"/>
            <w:lang w:eastAsia="pt-BR"/>
          </w:rPr>
          <w:t>III -</w:t>
        </w:r>
      </w:hyperlink>
      <w:r w:rsidRPr="00BC0680">
        <w:rPr>
          <w:rFonts w:ascii="Book Antiqua" w:eastAsia="Times New Roman" w:hAnsi="Book Antiqua" w:cs="Arial"/>
          <w:color w:val="000000"/>
          <w:sz w:val="19"/>
          <w:szCs w:val="19"/>
          <w:lang w:eastAsia="pt-BR"/>
        </w:rPr>
        <w:t> ao completar vinte e um anos de idade, para o filho, o irmão, o enteado ou o menor tutelado, ou nas seguintes hipóteses, se ocorridas anteriormente a essa idade:</w:t>
      </w:r>
    </w:p>
    <w:p w14:paraId="62CE713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casamento;</w:t>
      </w:r>
    </w:p>
    <w:p w14:paraId="24DAC4B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início do exercício de emprego público efetivo;</w:t>
      </w:r>
    </w:p>
    <w:p w14:paraId="77B989F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constituição de estabelecimento civil ou comercial ou pela existência de relação de emprego, desde que, em função deles, o menor com dezesseis anos completos tenha economia própria; ou</w:t>
      </w:r>
    </w:p>
    <w:p w14:paraId="23EF326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d) concessão de emancipação, pelos pais, ou por um deles na falta do outro, por meio de instrumento público, independentemente de homologação judicial, ou por sentença judicial, ouvido o tutor, se o menor tiver dezesseis anos completos; e</w:t>
      </w:r>
    </w:p>
    <w:p w14:paraId="2A6E94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w:t>
      </w:r>
    </w:p>
    <w:p w14:paraId="6F43097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5" w:anchor="art17iva.0" w:history="1">
        <w:r w:rsidRPr="00BC0680">
          <w:rPr>
            <w:rFonts w:ascii="Book Antiqua" w:eastAsia="Times New Roman" w:hAnsi="Book Antiqua" w:cs="Arial"/>
            <w:color w:val="0000FF"/>
            <w:sz w:val="19"/>
            <w:szCs w:val="19"/>
            <w:u w:val="single"/>
            <w:lang w:eastAsia="pt-BR"/>
          </w:rPr>
          <w:t>a)</w:t>
        </w:r>
      </w:hyperlink>
      <w:r w:rsidRPr="00BC0680">
        <w:rPr>
          <w:rFonts w:ascii="Book Antiqua" w:eastAsia="Times New Roman" w:hAnsi="Book Antiqua" w:cs="Arial"/>
          <w:color w:val="000000"/>
          <w:sz w:val="19"/>
          <w:szCs w:val="19"/>
          <w:lang w:eastAsia="pt-BR"/>
        </w:rPr>
        <w:t> pela cessação da invalidez ou da deficiência intelectual, mental ou grave; ou</w:t>
      </w:r>
    </w:p>
    <w:p w14:paraId="79CE67A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E6B5AA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6" w:anchor="art17%C2%A71" w:history="1">
        <w:r w:rsidRPr="00BC0680">
          <w:rPr>
            <w:rFonts w:ascii="Book Antiqua" w:eastAsia="Times New Roman" w:hAnsi="Book Antiqua" w:cs="Arial"/>
            <w:color w:val="0000FF"/>
            <w:sz w:val="19"/>
            <w:szCs w:val="19"/>
            <w:u w:val="single"/>
            <w:lang w:eastAsia="pt-BR"/>
          </w:rPr>
          <w:t>§ 1º</w:t>
        </w:r>
      </w:hyperlink>
      <w:r w:rsidRPr="00BC0680">
        <w:rPr>
          <w:rFonts w:ascii="Book Antiqua" w:eastAsia="Times New Roman" w:hAnsi="Book Antiqua" w:cs="Arial"/>
          <w:color w:val="000000"/>
          <w:sz w:val="19"/>
          <w:szCs w:val="19"/>
          <w:lang w:eastAsia="pt-BR"/>
        </w:rPr>
        <w:t>  O filho, o irmão, o enteado e o menor tutelado, desde que comprovada a dependência econômica dos três últimos, se inválidos ou se tiverem deficiência intelectual, mental ou grave, não perderão a qualidade de dependentes desde que a invalidez ou a deficiência intelectual, mental ou grave tenha ocorrido antes de uma das hipóteses previstas no inciso III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w:t>
      </w:r>
    </w:p>
    <w:p w14:paraId="778131D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Para fins do disposto no § 1º, a data de início da invalidez ou da deficiência intelectual, mental ou grave será estabelecida pela Perícia Médica Federal. ” (NR)</w:t>
      </w:r>
    </w:p>
    <w:p w14:paraId="32623DC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7" w:anchor="art18.0" w:history="1">
        <w:r w:rsidRPr="00BC0680">
          <w:rPr>
            <w:rFonts w:ascii="Book Antiqua" w:eastAsia="Times New Roman" w:hAnsi="Book Antiqua" w:cs="Arial"/>
            <w:color w:val="0000FF"/>
            <w:sz w:val="19"/>
            <w:szCs w:val="19"/>
            <w:u w:val="single"/>
            <w:lang w:eastAsia="pt-BR"/>
          </w:rPr>
          <w:t>“Art. 18.</w:t>
        </w:r>
      </w:hyperlink>
      <w:r w:rsidRPr="00BC0680">
        <w:rPr>
          <w:rFonts w:ascii="Book Antiqua" w:eastAsia="Times New Roman" w:hAnsi="Book Antiqua" w:cs="Arial"/>
          <w:color w:val="000000"/>
          <w:sz w:val="19"/>
          <w:szCs w:val="19"/>
          <w:lang w:eastAsia="pt-BR"/>
        </w:rPr>
        <w:t>  Considera-se inscrição de segurado para os efeitos da previdência social o ato pelo qual o segurado é cadastrado no RGPS, por meio da comprovação dos dados pessoais, da seguinte forma:</w:t>
      </w:r>
    </w:p>
    <w:p w14:paraId="7DE9D7E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58" w:anchor="art18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xml:space="preserve"> empregado - pelo empregador, por meio da formalização do contrato de trabalho e, a partir da obrigatoriedade do uso do Sistema de Escrituração Digital das Obrigações Fiscais, Previdenciárias e Trabalhistas - </w:t>
      </w:r>
      <w:proofErr w:type="spellStart"/>
      <w:r w:rsidRPr="00BC0680">
        <w:rPr>
          <w:rFonts w:ascii="Book Antiqua" w:eastAsia="Times New Roman" w:hAnsi="Book Antiqua" w:cs="Arial"/>
          <w:color w:val="000000"/>
          <w:sz w:val="19"/>
          <w:szCs w:val="19"/>
          <w:lang w:eastAsia="pt-BR"/>
        </w:rPr>
        <w:t>eSocial</w:t>
      </w:r>
      <w:proofErr w:type="spellEnd"/>
      <w:r w:rsidRPr="00BC0680">
        <w:rPr>
          <w:rFonts w:ascii="Book Antiqua" w:eastAsia="Times New Roman" w:hAnsi="Book Antiqua" w:cs="Arial"/>
          <w:color w:val="000000"/>
          <w:sz w:val="19"/>
          <w:szCs w:val="19"/>
          <w:lang w:eastAsia="pt-BR"/>
        </w:rPr>
        <w:t>, instituído pelo </w:t>
      </w:r>
      <w:hyperlink r:id="rId59" w:history="1">
        <w:r w:rsidRPr="00BC0680">
          <w:rPr>
            <w:rFonts w:ascii="Book Antiqua" w:eastAsia="Times New Roman" w:hAnsi="Book Antiqua" w:cs="Arial"/>
            <w:color w:val="0000FF"/>
            <w:sz w:val="19"/>
            <w:szCs w:val="19"/>
            <w:u w:val="single"/>
            <w:lang w:eastAsia="pt-BR"/>
          </w:rPr>
          <w:t>Decreto nº 8.373, de 11 de dezembro de 2014</w:t>
        </w:r>
      </w:hyperlink>
      <w:r w:rsidRPr="00BC0680">
        <w:rPr>
          <w:rFonts w:ascii="Book Antiqua" w:eastAsia="Times New Roman" w:hAnsi="Book Antiqua" w:cs="Arial"/>
          <w:color w:val="000000"/>
          <w:sz w:val="19"/>
          <w:szCs w:val="19"/>
          <w:lang w:eastAsia="pt-BR"/>
        </w:rPr>
        <w:t>, ou do sistema que venha a substituí-lo, por meio do registro contratual eletrônico realizado nesse Sistema;</w:t>
      </w:r>
    </w:p>
    <w:p w14:paraId="0F0DCC5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0" w:anchor="art18ii.0" w:history="1">
        <w:r w:rsidRPr="00BC0680">
          <w:rPr>
            <w:rFonts w:ascii="Book Antiqua" w:eastAsia="Times New Roman" w:hAnsi="Book Antiqua" w:cs="Arial"/>
            <w:color w:val="0000FF"/>
            <w:sz w:val="19"/>
            <w:szCs w:val="19"/>
            <w:u w:val="single"/>
            <w:lang w:eastAsia="pt-BR"/>
          </w:rPr>
          <w:t>II -</w:t>
        </w:r>
      </w:hyperlink>
      <w:r w:rsidRPr="00BC0680">
        <w:rPr>
          <w:rFonts w:ascii="Book Antiqua" w:eastAsia="Times New Roman" w:hAnsi="Book Antiqua" w:cs="Arial"/>
          <w:color w:val="000000"/>
          <w:sz w:val="19"/>
          <w:szCs w:val="19"/>
          <w:lang w:eastAsia="pt-BR"/>
        </w:rPr>
        <w:t xml:space="preserve"> trabalhador avulso - pelo cadastramento e pelo registro no órgão gestor de mão de obra, no caso de trabalhador portuário, ou no sindicato, no caso de trabalhador não portuário, e a partir da obrigatoriedade do uso do </w:t>
      </w:r>
      <w:proofErr w:type="spellStart"/>
      <w:r w:rsidRPr="00BC0680">
        <w:rPr>
          <w:rFonts w:ascii="Book Antiqua" w:eastAsia="Times New Roman" w:hAnsi="Book Antiqua" w:cs="Arial"/>
          <w:color w:val="000000"/>
          <w:sz w:val="19"/>
          <w:szCs w:val="19"/>
          <w:lang w:eastAsia="pt-BR"/>
        </w:rPr>
        <w:t>eSocial</w:t>
      </w:r>
      <w:proofErr w:type="spellEnd"/>
      <w:r w:rsidRPr="00BC0680">
        <w:rPr>
          <w:rFonts w:ascii="Book Antiqua" w:eastAsia="Times New Roman" w:hAnsi="Book Antiqua" w:cs="Arial"/>
          <w:color w:val="000000"/>
          <w:sz w:val="19"/>
          <w:szCs w:val="19"/>
          <w:lang w:eastAsia="pt-BR"/>
        </w:rPr>
        <w:t>, ou do sistema que venha a substituí-lo, por meio do cadastramento e do registro eletrônico realizado nesse Sistema;</w:t>
      </w:r>
    </w:p>
    <w:p w14:paraId="1F64B0E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1" w:anchor="art18iii.0" w:history="1">
        <w:r w:rsidRPr="00BC0680">
          <w:rPr>
            <w:rFonts w:ascii="Book Antiqua" w:eastAsia="Times New Roman" w:hAnsi="Book Antiqua" w:cs="Arial"/>
            <w:color w:val="0000FF"/>
            <w:sz w:val="19"/>
            <w:szCs w:val="19"/>
            <w:u w:val="single"/>
            <w:lang w:eastAsia="pt-BR"/>
          </w:rPr>
          <w:t>III -</w:t>
        </w:r>
      </w:hyperlink>
      <w:r w:rsidRPr="00BC0680">
        <w:rPr>
          <w:rFonts w:ascii="Book Antiqua" w:eastAsia="Times New Roman" w:hAnsi="Book Antiqua" w:cs="Arial"/>
          <w:color w:val="000000"/>
          <w:sz w:val="19"/>
          <w:szCs w:val="19"/>
          <w:lang w:eastAsia="pt-BR"/>
        </w:rPr>
        <w:t xml:space="preserve"> empregado doméstico - pelo empregador, por meio do registro contratual eletrônico realizado no </w:t>
      </w:r>
      <w:proofErr w:type="spellStart"/>
      <w:r w:rsidRPr="00BC0680">
        <w:rPr>
          <w:rFonts w:ascii="Book Antiqua" w:eastAsia="Times New Roman" w:hAnsi="Book Antiqua" w:cs="Arial"/>
          <w:color w:val="000000"/>
          <w:sz w:val="19"/>
          <w:szCs w:val="19"/>
          <w:lang w:eastAsia="pt-BR"/>
        </w:rPr>
        <w:t>eSocial</w:t>
      </w:r>
      <w:proofErr w:type="spellEnd"/>
      <w:r w:rsidRPr="00BC0680">
        <w:rPr>
          <w:rFonts w:ascii="Book Antiqua" w:eastAsia="Times New Roman" w:hAnsi="Book Antiqua" w:cs="Arial"/>
          <w:color w:val="000000"/>
          <w:sz w:val="19"/>
          <w:szCs w:val="19"/>
          <w:lang w:eastAsia="pt-BR"/>
        </w:rPr>
        <w:t>;</w:t>
      </w:r>
    </w:p>
    <w:p w14:paraId="74E4119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2" w:anchor="art18iv.0" w:history="1">
        <w:r w:rsidRPr="00BC0680">
          <w:rPr>
            <w:rFonts w:ascii="Book Antiqua" w:eastAsia="Times New Roman" w:hAnsi="Book Antiqua" w:cs="Arial"/>
            <w:color w:val="0000FF"/>
            <w:sz w:val="19"/>
            <w:szCs w:val="19"/>
            <w:u w:val="single"/>
            <w:lang w:eastAsia="pt-BR"/>
          </w:rPr>
          <w:t>IV -</w:t>
        </w:r>
      </w:hyperlink>
      <w:r w:rsidRPr="00BC0680">
        <w:rPr>
          <w:rFonts w:ascii="Book Antiqua" w:eastAsia="Times New Roman" w:hAnsi="Book Antiqua" w:cs="Arial"/>
          <w:color w:val="000000"/>
          <w:sz w:val="19"/>
          <w:szCs w:val="19"/>
          <w:lang w:eastAsia="pt-BR"/>
        </w:rPr>
        <w:t> contribuinte individual:</w:t>
      </w:r>
    </w:p>
    <w:p w14:paraId="6C84C9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por ato próprio, por meio do cadastramento de informações para identificação e reconhecimento da atividade, hipótese em que o Instituto Nacional do Seguro Social - INSS poderá solicitar a apresentação de documento que comprove o exercício da atividade declarada;</w:t>
      </w:r>
    </w:p>
    <w:p w14:paraId="3D44F46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pela cooperativa de trabalho ou pela pessoa jurídica a quem preste serviço, no caso de cooperados ou contratados, respectivamente, se ainda não inscritos no RGPS; e</w:t>
      </w:r>
    </w:p>
    <w:p w14:paraId="1960EE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pelo MEI, por meio do sítio eletrônico do Portal do Empreendedor;</w:t>
      </w:r>
    </w:p>
    <w:p w14:paraId="36978D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3" w:anchor="art18v.0" w:history="1">
        <w:r w:rsidRPr="00BC0680">
          <w:rPr>
            <w:rFonts w:ascii="Book Antiqua" w:eastAsia="Times New Roman" w:hAnsi="Book Antiqua" w:cs="Arial"/>
            <w:color w:val="0000FF"/>
            <w:sz w:val="19"/>
            <w:szCs w:val="19"/>
            <w:u w:val="single"/>
            <w:lang w:eastAsia="pt-BR"/>
          </w:rPr>
          <w:t>V -</w:t>
        </w:r>
      </w:hyperlink>
      <w:r w:rsidRPr="00BC0680">
        <w:rPr>
          <w:rFonts w:ascii="Book Antiqua" w:eastAsia="Times New Roman" w:hAnsi="Book Antiqua" w:cs="Arial"/>
          <w:color w:val="000000"/>
          <w:sz w:val="19"/>
          <w:szCs w:val="19"/>
          <w:lang w:eastAsia="pt-BR"/>
        </w:rPr>
        <w:t> segurado especial - preferencialmente, pelo titular do grupo familiar que se enquadre em uma das condições previstas no inciso VII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9º, hipótese em que o INSS poderá solicitar a apresentação de documento que comprove o exercício da atividade declarada, observado o disposto no art. 19-D; e</w:t>
      </w:r>
    </w:p>
    <w:p w14:paraId="6F16B29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4" w:anchor="art18vi.0" w:history="1">
        <w:r w:rsidRPr="00BC0680">
          <w:rPr>
            <w:rFonts w:ascii="Book Antiqua" w:eastAsia="Times New Roman" w:hAnsi="Book Antiqua" w:cs="Arial"/>
            <w:color w:val="0000FF"/>
            <w:sz w:val="19"/>
            <w:szCs w:val="19"/>
            <w:u w:val="single"/>
            <w:lang w:eastAsia="pt-BR"/>
          </w:rPr>
          <w:t>VI -</w:t>
        </w:r>
      </w:hyperlink>
      <w:r w:rsidRPr="00BC0680">
        <w:rPr>
          <w:rFonts w:ascii="Book Antiqua" w:eastAsia="Times New Roman" w:hAnsi="Book Antiqua" w:cs="Arial"/>
          <w:color w:val="000000"/>
          <w:sz w:val="19"/>
          <w:szCs w:val="19"/>
          <w:lang w:eastAsia="pt-BR"/>
        </w:rPr>
        <w:t> segurado facultativo - por ato próprio, por meio do cadastramento de informações pessoais que permitam a sua identificação, desde que não exerça atividade que o enquadre na categoria de segurado obrigatório.</w:t>
      </w:r>
    </w:p>
    <w:p w14:paraId="54CE8FE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373F9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5" w:anchor="art18%C2%A75a" w:history="1">
        <w:r w:rsidRPr="00BC0680">
          <w:rPr>
            <w:rFonts w:ascii="Book Antiqua" w:eastAsia="Times New Roman" w:hAnsi="Book Antiqua" w:cs="Arial"/>
            <w:color w:val="0000FF"/>
            <w:sz w:val="19"/>
            <w:szCs w:val="19"/>
            <w:u w:val="single"/>
            <w:lang w:eastAsia="pt-BR"/>
          </w:rPr>
          <w:t>§ 5º-A</w:t>
        </w:r>
      </w:hyperlink>
      <w:r w:rsidRPr="00BC0680">
        <w:rPr>
          <w:rFonts w:ascii="Book Antiqua" w:eastAsia="Times New Roman" w:hAnsi="Book Antiqua" w:cs="Arial"/>
          <w:color w:val="000000"/>
          <w:sz w:val="19"/>
          <w:szCs w:val="19"/>
          <w:lang w:eastAsia="pt-BR"/>
        </w:rPr>
        <w:t>  Na hipótese prevista no § 5º, caso não seja comprovada a condição de segurado especial, poderá ser atribuído Número de Inscrição do Trabalhador - NIT especificamente para fins de requerimento do benefício previdenciário.</w:t>
      </w:r>
    </w:p>
    <w:p w14:paraId="63346FE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5º-B  Não será admitida a inscrição </w:t>
      </w:r>
      <w:r w:rsidRPr="00BC0680">
        <w:rPr>
          <w:rFonts w:ascii="Book Antiqua" w:eastAsia="Times New Roman" w:hAnsi="Book Antiqua" w:cs="Arial"/>
          <w:b/>
          <w:bCs/>
          <w:color w:val="000000"/>
          <w:sz w:val="19"/>
          <w:szCs w:val="19"/>
          <w:lang w:eastAsia="pt-BR"/>
        </w:rPr>
        <w:t>post mortem</w:t>
      </w:r>
      <w:r w:rsidRPr="00BC0680">
        <w:rPr>
          <w:rFonts w:ascii="Book Antiqua" w:eastAsia="Times New Roman" w:hAnsi="Book Antiqua" w:cs="Arial"/>
          <w:color w:val="000000"/>
          <w:sz w:val="19"/>
          <w:szCs w:val="19"/>
          <w:lang w:eastAsia="pt-BR"/>
        </w:rPr>
        <w:t> de segurado contribuinte individual e nem de segurado facultativo.</w:t>
      </w:r>
    </w:p>
    <w:p w14:paraId="6DB6290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6" w:anchor="art18%C2%A76.0" w:history="1">
        <w:r w:rsidRPr="00BC0680">
          <w:rPr>
            <w:rFonts w:ascii="Book Antiqua" w:eastAsia="Times New Roman" w:hAnsi="Book Antiqua" w:cs="Arial"/>
            <w:color w:val="0000FF"/>
            <w:sz w:val="19"/>
            <w:szCs w:val="19"/>
            <w:u w:val="single"/>
            <w:lang w:eastAsia="pt-BR"/>
          </w:rPr>
          <w:t>§ 6º </w:t>
        </w:r>
      </w:hyperlink>
      <w:r w:rsidRPr="00BC0680">
        <w:rPr>
          <w:rFonts w:ascii="Book Antiqua" w:eastAsia="Times New Roman" w:hAnsi="Book Antiqua" w:cs="Arial"/>
          <w:color w:val="000000"/>
          <w:sz w:val="19"/>
          <w:szCs w:val="19"/>
          <w:lang w:eastAsia="pt-BR"/>
        </w:rPr>
        <w:t> A comprovação dos dados pessoais e de outros elementos necessários e úteis à caracterização do segurado poderá ser exigida pelo INSS, a qualquer tempo, para fins de atualização cadastral, inclusive para a concessão de benefício.</w:t>
      </w:r>
    </w:p>
    <w:p w14:paraId="0050637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7" w:anchor="art18%C2%A77.0" w:history="1">
        <w:r w:rsidRPr="00BC0680">
          <w:rPr>
            <w:rFonts w:ascii="Book Antiqua" w:eastAsia="Times New Roman" w:hAnsi="Book Antiqua" w:cs="Arial"/>
            <w:color w:val="0000FF"/>
            <w:sz w:val="19"/>
            <w:szCs w:val="19"/>
            <w:u w:val="single"/>
            <w:lang w:eastAsia="pt-BR"/>
          </w:rPr>
          <w:t>§ 7º</w:t>
        </w:r>
      </w:hyperlink>
      <w:r w:rsidRPr="00BC0680">
        <w:rPr>
          <w:rFonts w:ascii="Book Antiqua" w:eastAsia="Times New Roman" w:hAnsi="Book Antiqua" w:cs="Arial"/>
          <w:color w:val="000000"/>
          <w:sz w:val="19"/>
          <w:szCs w:val="19"/>
          <w:lang w:eastAsia="pt-BR"/>
        </w:rPr>
        <w:t>  A inscrição do segurado especial será feita de forma a vinculá-lo ao seu grupo familiar e conterá, além das informações pessoais:</w:t>
      </w:r>
    </w:p>
    <w:p w14:paraId="270453A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 identificação da propriedade em que é desenvolvida a atividade e a informação de a que título ela é ocupada;</w:t>
      </w:r>
    </w:p>
    <w:p w14:paraId="6C09E07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a informação sobre a residência ou não do segurado na propriedade em que é desenvolvida a atividade, e, em caso negativo, sobre o Município onde reside; e</w:t>
      </w:r>
    </w:p>
    <w:p w14:paraId="51F549A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quando for o caso, a identificação e a inscrição da pessoa responsável pelo grupo familiar. </w:t>
      </w:r>
    </w:p>
    <w:p w14:paraId="4A17D22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EE6026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8" w:anchor="art18%C2%A79" w:history="1">
        <w:r w:rsidRPr="00BC0680">
          <w:rPr>
            <w:rFonts w:ascii="Book Antiqua" w:eastAsia="Times New Roman" w:hAnsi="Book Antiqua" w:cs="Arial"/>
            <w:color w:val="0000FF"/>
            <w:sz w:val="19"/>
            <w:szCs w:val="19"/>
            <w:u w:val="single"/>
            <w:lang w:eastAsia="pt-BR"/>
          </w:rPr>
          <w:t>§ 9º</w:t>
        </w:r>
      </w:hyperlink>
      <w:r w:rsidRPr="00BC0680">
        <w:rPr>
          <w:rFonts w:ascii="Book Antiqua" w:eastAsia="Times New Roman" w:hAnsi="Book Antiqua" w:cs="Arial"/>
          <w:color w:val="000000"/>
          <w:sz w:val="19"/>
          <w:szCs w:val="19"/>
          <w:lang w:eastAsia="pt-BR"/>
        </w:rPr>
        <w:t>  A identificação do trabalhador no Cadastro Nacional de Informações Sociais - CNIS poderá ser feita:</w:t>
      </w:r>
    </w:p>
    <w:p w14:paraId="28F5FF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pelo NIT, único, pessoal e intransferível, independentemente de alterações de categoria profissional; ou</w:t>
      </w:r>
    </w:p>
    <w:p w14:paraId="00540D2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pelo Cadastro de Pessoas Físicas - CPF.</w:t>
      </w:r>
    </w:p>
    <w:p w14:paraId="338958E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69" w:anchor="art18%C2%A710" w:history="1">
        <w:r w:rsidRPr="00BC0680">
          <w:rPr>
            <w:rFonts w:ascii="Book Antiqua" w:eastAsia="Times New Roman" w:hAnsi="Book Antiqua" w:cs="Arial"/>
            <w:color w:val="0000FF"/>
            <w:sz w:val="19"/>
            <w:szCs w:val="19"/>
            <w:u w:val="single"/>
            <w:lang w:eastAsia="pt-BR"/>
          </w:rPr>
          <w:t>§ 10</w:t>
        </w:r>
      </w:hyperlink>
      <w:r w:rsidRPr="00BC0680">
        <w:rPr>
          <w:rFonts w:ascii="Book Antiqua" w:eastAsia="Times New Roman" w:hAnsi="Book Antiqua" w:cs="Arial"/>
          <w:color w:val="000000"/>
          <w:sz w:val="19"/>
          <w:szCs w:val="19"/>
          <w:lang w:eastAsia="pt-BR"/>
        </w:rPr>
        <w:t>.  Ao segurado cadastrado no Programa de Integração Social - PIS, no Programa de Formação do Patrimônio do Servidor Público - Pasep ou no Número de Identificação Social - NIS não caberá novo cadastramento.” (NR)</w:t>
      </w:r>
    </w:p>
    <w:p w14:paraId="37235C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19.  ....................................................................................................</w:t>
      </w:r>
    </w:p>
    <w:p w14:paraId="62A8004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0" w:anchor="art19%C2%A71.0" w:history="1">
        <w:r w:rsidRPr="00BC0680">
          <w:rPr>
            <w:rFonts w:ascii="Book Antiqua" w:eastAsia="Times New Roman" w:hAnsi="Book Antiqua" w:cs="Arial"/>
            <w:color w:val="0000FF"/>
            <w:sz w:val="19"/>
            <w:szCs w:val="19"/>
            <w:u w:val="single"/>
            <w:lang w:eastAsia="pt-BR"/>
          </w:rPr>
          <w:t>§ 1º</w:t>
        </w:r>
      </w:hyperlink>
      <w:r w:rsidRPr="00BC0680">
        <w:rPr>
          <w:rFonts w:ascii="Book Antiqua" w:eastAsia="Times New Roman" w:hAnsi="Book Antiqua" w:cs="Arial"/>
          <w:color w:val="000000"/>
          <w:sz w:val="19"/>
          <w:szCs w:val="19"/>
          <w:lang w:eastAsia="pt-BR"/>
        </w:rPr>
        <w:t>  O segurado poderá solicitar, a qualquer tempo, a inclusão, a exclusão, a ratificação ou a retificação de suas informações constantes do CNIS, com a apresentação de documentos comprobatórios dos dados divergentes, conforme critérios definidos pelo INSS, independentemente de requerimento de benefício, exceto na hipótese prevista no art. 142, observado o disposto nos art. 19-B e art. 19-C.</w:t>
      </w:r>
    </w:p>
    <w:p w14:paraId="621FF8B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1" w:anchor="art19%C2%A72.0" w:history="1">
        <w:r w:rsidRPr="00BC0680">
          <w:rPr>
            <w:rFonts w:ascii="Book Antiqua" w:eastAsia="Times New Roman" w:hAnsi="Book Antiqua" w:cs="Arial"/>
            <w:color w:val="0000FF"/>
            <w:sz w:val="19"/>
            <w:szCs w:val="19"/>
            <w:u w:val="single"/>
            <w:lang w:eastAsia="pt-BR"/>
          </w:rPr>
          <w:t>§ 2º</w:t>
        </w:r>
      </w:hyperlink>
      <w:r w:rsidRPr="00BC0680">
        <w:rPr>
          <w:rFonts w:ascii="Book Antiqua" w:eastAsia="Times New Roman" w:hAnsi="Book Antiqua" w:cs="Arial"/>
          <w:color w:val="000000"/>
          <w:sz w:val="19"/>
          <w:szCs w:val="19"/>
          <w:lang w:eastAsia="pt-BR"/>
        </w:rPr>
        <w:t>  Informações inseridas extemporaneamente no CNIS, independentemente de serem inéditas ou retificadoras de dados anteriormente informados, somente serão aceitas se corroboradas por documentos que comprovem a sua regularidade, na forma prevista no art. 19-B.</w:t>
      </w:r>
    </w:p>
    <w:p w14:paraId="7F964D0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w:t>
      </w:r>
    </w:p>
    <w:p w14:paraId="441665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2" w:anchor="art19%C2%A73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relativos à data de início de vínculo empregatício, após o último dia do quinto mês subsequente ao mês da data da admissão do segurado;</w:t>
      </w:r>
    </w:p>
    <w:p w14:paraId="2A3DFCE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relativos à remuneração de trabalhador avulso ou contribuinte individual que preste serviços a empresa ou equiparado, após o último dia do quinto mês subsequente ao mês da data da prestação de serviço pelo segurado; ou</w:t>
      </w:r>
    </w:p>
    <w:p w14:paraId="271C493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relativos à contribuição, sempre que o recolhimento tiver sido feito sem observância ao disposto em lei.</w:t>
      </w:r>
    </w:p>
    <w:p w14:paraId="0331A34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3" w:anchor="art19%C2%A74.0" w:history="1">
        <w:r w:rsidRPr="00BC0680">
          <w:rPr>
            <w:rFonts w:ascii="Book Antiqua" w:eastAsia="Times New Roman" w:hAnsi="Book Antiqua" w:cs="Arial"/>
            <w:color w:val="0000FF"/>
            <w:sz w:val="19"/>
            <w:szCs w:val="19"/>
            <w:u w:val="single"/>
            <w:lang w:eastAsia="pt-BR"/>
          </w:rPr>
          <w:t>§ 4º</w:t>
        </w:r>
      </w:hyperlink>
      <w:r w:rsidRPr="00BC0680">
        <w:rPr>
          <w:rFonts w:ascii="Book Antiqua" w:eastAsia="Times New Roman" w:hAnsi="Book Antiqua" w:cs="Arial"/>
          <w:color w:val="000000"/>
          <w:sz w:val="19"/>
          <w:szCs w:val="19"/>
          <w:lang w:eastAsia="pt-BR"/>
        </w:rPr>
        <w:t>  A extemporaneidade de que trata o § 3º poderá ser desconsiderada depois de decorrido o prazo de um ano, contado da data de inserção das informações relativas a vínculos e remunerações, conforme critérios definidos pelo INSS.</w:t>
      </w:r>
    </w:p>
    <w:p w14:paraId="22512AD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4" w:anchor="art19%C2%A75.0" w:history="1">
        <w:r w:rsidRPr="00BC0680">
          <w:rPr>
            <w:rFonts w:ascii="Book Antiqua" w:eastAsia="Times New Roman" w:hAnsi="Book Antiqua" w:cs="Arial"/>
            <w:color w:val="0000FF"/>
            <w:sz w:val="19"/>
            <w:szCs w:val="19"/>
            <w:u w:val="single"/>
            <w:lang w:eastAsia="pt-BR"/>
          </w:rPr>
          <w:t>§ 5º</w:t>
        </w:r>
      </w:hyperlink>
      <w:r w:rsidRPr="00BC0680">
        <w:rPr>
          <w:rFonts w:ascii="Book Antiqua" w:eastAsia="Times New Roman" w:hAnsi="Book Antiqua" w:cs="Arial"/>
          <w:color w:val="000000"/>
          <w:sz w:val="19"/>
          <w:szCs w:val="19"/>
          <w:lang w:eastAsia="pt-BR"/>
        </w:rPr>
        <w:t>  Ato do Secretário Especial de Previdência e Trabalho do Ministério da Economia poderá reduzir ou ampliar os prazos previstos nos § 3º e § 4º.</w:t>
      </w:r>
    </w:p>
    <w:p w14:paraId="1EE54A5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5" w:anchor="art19%C2%A76.0" w:history="1">
        <w:r w:rsidRPr="00BC0680">
          <w:rPr>
            <w:rFonts w:ascii="Book Antiqua" w:eastAsia="Times New Roman" w:hAnsi="Book Antiqua" w:cs="Arial"/>
            <w:color w:val="0000FF"/>
            <w:sz w:val="19"/>
            <w:szCs w:val="19"/>
            <w:u w:val="single"/>
            <w:lang w:eastAsia="pt-BR"/>
          </w:rPr>
          <w:t>§ 6º</w:t>
        </w:r>
      </w:hyperlink>
      <w:r w:rsidRPr="00BC0680">
        <w:rPr>
          <w:rFonts w:ascii="Book Antiqua" w:eastAsia="Times New Roman" w:hAnsi="Book Antiqua" w:cs="Arial"/>
          <w:color w:val="000000"/>
          <w:sz w:val="19"/>
          <w:szCs w:val="19"/>
          <w:lang w:eastAsia="pt-BR"/>
        </w:rPr>
        <w:t>  O INSS poderá definir critérios para a apuração das informações constantes da Guia de Recolhimento do Fundo de Garantia do Tempo de Serviço e Informações à Previdência Social - GFIP, ou do instrumento que venha a substituí-la, que ainda não tiver sido processada e para o recebimento de informações relativas a situações cuja regularidade dependa do cumprimento de critério estabelecido em lei.</w:t>
      </w:r>
    </w:p>
    <w:p w14:paraId="5D62642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2A8A62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6" w:anchor="art19%C2%A78.0" w:history="1">
        <w:r w:rsidRPr="00BC0680">
          <w:rPr>
            <w:rFonts w:ascii="Book Antiqua" w:eastAsia="Times New Roman" w:hAnsi="Book Antiqua" w:cs="Arial"/>
            <w:color w:val="0000FF"/>
            <w:sz w:val="19"/>
            <w:szCs w:val="19"/>
            <w:u w:val="single"/>
            <w:lang w:eastAsia="pt-BR"/>
          </w:rPr>
          <w:t>§ 8º</w:t>
        </w:r>
      </w:hyperlink>
      <w:r w:rsidRPr="00BC0680">
        <w:rPr>
          <w:rFonts w:ascii="Book Antiqua" w:eastAsia="Times New Roman" w:hAnsi="Book Antiqua" w:cs="Arial"/>
          <w:color w:val="000000"/>
          <w:sz w:val="19"/>
          <w:szCs w:val="19"/>
          <w:lang w:eastAsia="pt-BR"/>
        </w:rPr>
        <w:t>  Para o exercício de suas competências, o INSS terá acesso às informações do segurado relativas aos períodos em que tenha sido registrada deficiência leve, moderada ou grave, identificada em decorrência de avaliação biopsicossocial realizada por equipe multiprofissional e interdisciplinar, para fins de reconhecimento e manutenção de direitos.</w:t>
      </w:r>
    </w:p>
    <w:p w14:paraId="3AFBD1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7" w:anchor="art19%C2%A79" w:history="1">
        <w:r w:rsidRPr="00BC0680">
          <w:rPr>
            <w:rFonts w:ascii="Book Antiqua" w:eastAsia="Times New Roman" w:hAnsi="Book Antiqua" w:cs="Arial"/>
            <w:color w:val="0000FF"/>
            <w:sz w:val="19"/>
            <w:szCs w:val="19"/>
            <w:u w:val="single"/>
            <w:lang w:eastAsia="pt-BR"/>
          </w:rPr>
          <w:t>§ 9º</w:t>
        </w:r>
      </w:hyperlink>
      <w:r w:rsidRPr="00BC0680">
        <w:rPr>
          <w:rFonts w:ascii="Book Antiqua" w:eastAsia="Times New Roman" w:hAnsi="Book Antiqua" w:cs="Arial"/>
          <w:color w:val="000000"/>
          <w:sz w:val="19"/>
          <w:szCs w:val="19"/>
          <w:lang w:eastAsia="pt-BR"/>
        </w:rPr>
        <w:t>  Constarão do CNIS as informações dos segurados e beneficiários dos regimes próprios de previdência social para fins de verificação das situações previstas neste Regulamento que impactem no reconhecimento de direitos e na concessão e no pagamento de benefícios pelo RGPS.</w:t>
      </w:r>
    </w:p>
    <w:p w14:paraId="69ACB4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10.  O empregado com contrato de trabalho intermitente terá identificação específica em instrumento de prestação de informações à previdência social, de forma a permitir a identificação dos períodos de prestação serviços e dos períodos de inatividade. </w:t>
      </w:r>
    </w:p>
    <w:p w14:paraId="218D364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 11.  A partir da obrigatoriedade do uso do </w:t>
      </w:r>
      <w:proofErr w:type="spellStart"/>
      <w:r w:rsidRPr="00BC0680">
        <w:rPr>
          <w:rFonts w:ascii="Book Antiqua" w:eastAsia="Times New Roman" w:hAnsi="Book Antiqua" w:cs="Arial"/>
          <w:color w:val="000000"/>
          <w:sz w:val="19"/>
          <w:szCs w:val="19"/>
          <w:lang w:eastAsia="pt-BR"/>
        </w:rPr>
        <w:t>eSocial</w:t>
      </w:r>
      <w:proofErr w:type="spellEnd"/>
      <w:r w:rsidRPr="00BC0680">
        <w:rPr>
          <w:rFonts w:ascii="Book Antiqua" w:eastAsia="Times New Roman" w:hAnsi="Book Antiqua" w:cs="Arial"/>
          <w:color w:val="000000"/>
          <w:sz w:val="19"/>
          <w:szCs w:val="19"/>
          <w:lang w:eastAsia="pt-BR"/>
        </w:rPr>
        <w:t>, ou do sistema que venha a substituí-lo, será observado, para o segurado:</w:t>
      </w:r>
    </w:p>
    <w:p w14:paraId="4169036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I - empregado e empregado doméstico - os registros eletrônicos gerados pelo </w:t>
      </w:r>
      <w:proofErr w:type="spellStart"/>
      <w:r w:rsidRPr="00BC0680">
        <w:rPr>
          <w:rFonts w:ascii="Book Antiqua" w:eastAsia="Times New Roman" w:hAnsi="Book Antiqua" w:cs="Arial"/>
          <w:color w:val="000000"/>
          <w:sz w:val="19"/>
          <w:szCs w:val="19"/>
          <w:lang w:eastAsia="pt-BR"/>
        </w:rPr>
        <w:t>eSocial</w:t>
      </w:r>
      <w:proofErr w:type="spellEnd"/>
      <w:r w:rsidRPr="00BC0680">
        <w:rPr>
          <w:rFonts w:ascii="Book Antiqua" w:eastAsia="Times New Roman" w:hAnsi="Book Antiqua" w:cs="Arial"/>
          <w:color w:val="000000"/>
          <w:sz w:val="19"/>
          <w:szCs w:val="19"/>
          <w:lang w:eastAsia="pt-BR"/>
        </w:rPr>
        <w:t xml:space="preserve"> equivalerão às anotações relativas ao contrato de trabalho, definidas pela Consolidação das Leis do Trabalho, aprovada pelo Decreto-Lei nº 5.452, de 1943, que serão incorporados ao CNIS e à Carteira de Trabalho Digital;</w:t>
      </w:r>
    </w:p>
    <w:p w14:paraId="74B3B78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II - trabalhador avulso - os registros eletrônicos gerados pelo </w:t>
      </w:r>
      <w:proofErr w:type="spellStart"/>
      <w:r w:rsidRPr="00BC0680">
        <w:rPr>
          <w:rFonts w:ascii="Book Antiqua" w:eastAsia="Times New Roman" w:hAnsi="Book Antiqua" w:cs="Arial"/>
          <w:color w:val="000000"/>
          <w:sz w:val="19"/>
          <w:szCs w:val="19"/>
          <w:lang w:eastAsia="pt-BR"/>
        </w:rPr>
        <w:t>eSocial</w:t>
      </w:r>
      <w:proofErr w:type="spellEnd"/>
      <w:r w:rsidRPr="00BC0680">
        <w:rPr>
          <w:rFonts w:ascii="Book Antiqua" w:eastAsia="Times New Roman" w:hAnsi="Book Antiqua" w:cs="Arial"/>
          <w:color w:val="000000"/>
          <w:sz w:val="19"/>
          <w:szCs w:val="19"/>
          <w:lang w:eastAsia="pt-BR"/>
        </w:rPr>
        <w:t xml:space="preserve"> substituirão as informações relativas ao registro e às remunerações do trabalhador avulso portuário previstas no inciso 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32 e no § 2º do art. 33 da Lei nº 12.815, de 2013, e aquelas relativas ao trabalhador avulso não portuário previstas no art. 4º da Lei nº 12.023, de 2009, que serão incorporados ao CNIS;</w:t>
      </w:r>
    </w:p>
    <w:p w14:paraId="2D9438E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xml:space="preserve">III - contribuinte individual que preste serviços conforme o disposto no § 20 do art. 216 - os registros eletrônicos gerados pelo </w:t>
      </w:r>
      <w:proofErr w:type="spellStart"/>
      <w:r w:rsidRPr="00BC0680">
        <w:rPr>
          <w:rFonts w:ascii="Book Antiqua" w:eastAsia="Times New Roman" w:hAnsi="Book Antiqua" w:cs="Arial"/>
          <w:color w:val="000000"/>
          <w:sz w:val="19"/>
          <w:szCs w:val="19"/>
          <w:lang w:eastAsia="pt-BR"/>
        </w:rPr>
        <w:t>eSocial</w:t>
      </w:r>
      <w:proofErr w:type="spellEnd"/>
      <w:r w:rsidRPr="00BC0680">
        <w:rPr>
          <w:rFonts w:ascii="Book Antiqua" w:eastAsia="Times New Roman" w:hAnsi="Book Antiqua" w:cs="Arial"/>
          <w:color w:val="000000"/>
          <w:sz w:val="19"/>
          <w:szCs w:val="19"/>
          <w:lang w:eastAsia="pt-BR"/>
        </w:rPr>
        <w:t xml:space="preserve"> substituirão as informações prestadas sobre os valores da remuneração na forma prevista no § 21 do art. 216, que serão incorporados ao CNIS; e</w:t>
      </w:r>
    </w:p>
    <w:p w14:paraId="2A57591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IV - contribuinte individual que preste serviços a empresa ou equiparado a partir de abril de 2003, conforme o disposto no art. 4º da Lei nº 10.666, de 8 de maio de 2003 - os registros eletrônicos gerados pelo </w:t>
      </w:r>
      <w:proofErr w:type="spellStart"/>
      <w:r w:rsidRPr="00BC0680">
        <w:rPr>
          <w:rFonts w:ascii="Book Antiqua" w:eastAsia="Times New Roman" w:hAnsi="Book Antiqua" w:cs="Arial"/>
          <w:color w:val="000000"/>
          <w:sz w:val="19"/>
          <w:szCs w:val="19"/>
          <w:lang w:eastAsia="pt-BR"/>
        </w:rPr>
        <w:t>eSocial</w:t>
      </w:r>
      <w:proofErr w:type="spellEnd"/>
      <w:r w:rsidRPr="00BC0680">
        <w:rPr>
          <w:rFonts w:ascii="Book Antiqua" w:eastAsia="Times New Roman" w:hAnsi="Book Antiqua" w:cs="Arial"/>
          <w:color w:val="000000"/>
          <w:sz w:val="19"/>
          <w:szCs w:val="19"/>
          <w:lang w:eastAsia="pt-BR"/>
        </w:rPr>
        <w:t xml:space="preserve"> substituirão as informações prestadas sobre os valores da remuneração e do desconto feito a título de contribuição previdenciária, conforme previsto no inciso XII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216, que serão incorporados ao CNIS.</w:t>
      </w:r>
    </w:p>
    <w:p w14:paraId="7400E3F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12.  Os recolhimentos efetuados na época apropriada constantes do CNIS serão reconhecidos automaticamente, observados a contribuição mínima mensal e o disposto no art. 19-E, dispensada a comprovação do exercício da atividade.” (NR)</w:t>
      </w:r>
    </w:p>
    <w:p w14:paraId="6137B36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8" w:anchor="art19b.0" w:history="1">
        <w:r w:rsidRPr="00BC0680">
          <w:rPr>
            <w:rFonts w:ascii="Book Antiqua" w:eastAsia="Times New Roman" w:hAnsi="Book Antiqua" w:cs="Arial"/>
            <w:color w:val="0000FF"/>
            <w:sz w:val="19"/>
            <w:szCs w:val="19"/>
            <w:u w:val="single"/>
            <w:lang w:eastAsia="pt-BR"/>
          </w:rPr>
          <w:t>“Art. 19-B. </w:t>
        </w:r>
      </w:hyperlink>
      <w:r w:rsidRPr="00BC0680">
        <w:rPr>
          <w:rFonts w:ascii="Book Antiqua" w:eastAsia="Times New Roman" w:hAnsi="Book Antiqua" w:cs="Arial"/>
          <w:color w:val="000000"/>
          <w:sz w:val="19"/>
          <w:szCs w:val="19"/>
          <w:lang w:eastAsia="pt-BR"/>
        </w:rPr>
        <w:t> Na hipótese de não constarem do CNIS as informações sobre atividade, vínculo, remunerações ou contribuições, ou de haver dúvida sobre a regularidade das informações existentes, o período somente será confirmado por meio da apresentação de documentos contemporâneos dos fatos a serem comprovados, com menção às datas de início e de término e, quando se tratar de trabalhador avulso, à duração do trabalho e à condição em que tiver sido prestada a atividade.</w:t>
      </w:r>
    </w:p>
    <w:p w14:paraId="30E999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Além dos dados constantes do CNIS a que se refere o art. 19, observada a forma de filiação do trabalhador ao RGPS, os seguintes documentos serão considerados para fins de comprovação do tempo de contribuição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desde que contemporâneos aos fatos a serem comprovados:</w:t>
      </w:r>
    </w:p>
    <w:p w14:paraId="0CAA417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carteira profissional ou Carteira de Trabalho e Previdência Social;</w:t>
      </w:r>
    </w:p>
    <w:p w14:paraId="7A9E31B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contrato individual de trabalho;</w:t>
      </w:r>
    </w:p>
    <w:p w14:paraId="21E54DB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contrato de trabalho por pequeno prazo, na forma prevista no § 3º do art. 14-A da Lei nº 5.889, de 1973;</w:t>
      </w:r>
    </w:p>
    <w:p w14:paraId="74E3F7A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carteira de férias;</w:t>
      </w:r>
    </w:p>
    <w:p w14:paraId="68A0405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carteira sanitária;</w:t>
      </w:r>
    </w:p>
    <w:p w14:paraId="66D0597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caderneta de matrícula;</w:t>
      </w:r>
    </w:p>
    <w:p w14:paraId="6203FAB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 - caderneta de contribuição dos extintos institutos de aposentadoria e pensões;</w:t>
      </w:r>
    </w:p>
    <w:p w14:paraId="4DB7622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VIII - caderneta de inscrição pessoal visada:</w:t>
      </w:r>
    </w:p>
    <w:p w14:paraId="0F3D5A2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pela Capitania dos Portos;</w:t>
      </w:r>
    </w:p>
    <w:p w14:paraId="3FB901F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pela Superintendência do Desenvolvimento da Pesca; ou</w:t>
      </w:r>
    </w:p>
    <w:p w14:paraId="378CE1C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pelo Departamento Nacional de Obras Contra as Secas;</w:t>
      </w:r>
    </w:p>
    <w:p w14:paraId="32BE7D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IX - declaração da Secretaria Especial da Receita Federal do Brasil do Ministério da Economia;</w:t>
      </w:r>
    </w:p>
    <w:p w14:paraId="50F32B1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 - certidão de inscrição em órgão de fiscalização profissional, acompanhada de documento que prove o exercício da atividade;</w:t>
      </w:r>
    </w:p>
    <w:p w14:paraId="1BC8302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XI - contrato social, acompanhado de seu distrato, e, quando for o caso, ata de assembleia geral e registro de empresário;</w:t>
      </w:r>
    </w:p>
    <w:p w14:paraId="69ECF1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XII - certificado de sindicato ou órgão gestor de mão de obra que agrupe trabalhadores avulsos;</w:t>
      </w:r>
    </w:p>
    <w:p w14:paraId="41FEB20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XIII - extrato de recolhimento do FGTS; e</w:t>
      </w:r>
    </w:p>
    <w:p w14:paraId="6300E97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XIV - recibos de pagamento.</w:t>
      </w:r>
    </w:p>
    <w:p w14:paraId="3509978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Os documentos necessários à atualização do CNIS e à análise de requerimentos de benefícios e serviços poderão ser apresentados em cópias simples, em meio físico ou eletrônico, dispensada a sua autenticação, exceto nas hipóteses em que haja previsão legal expressa e de dúvida fundada quanto à autenticidade ou à integridade do documento, ressalvada a possibilidade de o INSS exigir, a qualquer tempo, os documentos originais para fins do disposto no art. 179, situação em que o responsável pela apresentação das cópias ficará sujeito às sanções administrativas, civis e penais aplicáveis.</w:t>
      </w:r>
    </w:p>
    <w:p w14:paraId="4C0613D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Caso os documentos apresentados não sejam suficientes para a comprovação de atividade, vínculo ou remunerações, estes poderão ser corroborados por pesquisa, na forma prevista no § 5º, ou justificação administrativa, conforme o caso.</w:t>
      </w:r>
    </w:p>
    <w:p w14:paraId="20331E9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Na falta de documento contemporâneo, podem ser aceitos declaração do empregador ou de seu preposto, atestado de empresa ainda existente ou certificado ou certidão de entidade oficial dos quais constem os dados previstos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desde que extraídos de registros existentes, que serão confirmados pelo INSS na forma prevista no § 5º, exceto se fornecidas por órgão público.</w:t>
      </w:r>
    </w:p>
    <w:p w14:paraId="6429E67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A empresa disponibilizará a servidor designado por dirigente do INSS as informações e os registros de que dispuser, relativamente a segurado a seu serviço e previamente identificado, para fins de instrução ou revisão de processo de reconhecimento de direitos e outorga de benefícios do RGPS e para inclusão, exclusão, ratificação ou retificação das informações constantes do CNIS, conforme critérios definidos pelo INSS, independentemente de requerimento de benefício.</w:t>
      </w:r>
    </w:p>
    <w:p w14:paraId="367A577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Somente serão exigidos certidões ou documentos expedidos por órgãos públicos quando não for possível a sua obtenção diretamente do órgão ou da entidade responsável pela base de dados oficial.</w:t>
      </w:r>
    </w:p>
    <w:p w14:paraId="0E7B397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Serão realizados exclusivamente pela Secretaria Especial da Receita Federal do Brasil do Ministério da Economia os acertos de:</w:t>
      </w:r>
    </w:p>
    <w:p w14:paraId="2858690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inclusão de recolhimento, alterações de valor autenticado ou data de pagamento da Guia da Previdência Social ou do documento que venha a substituí-la;</w:t>
      </w:r>
    </w:p>
    <w:p w14:paraId="62C18FA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transferência de contribuição com identificador de pessoa jurídica ou equiparada para o CNIS; e</w:t>
      </w:r>
    </w:p>
    <w:p w14:paraId="36B1B5C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inclusão da contribuição liquidada por meio de parcelamento.” (NR)</w:t>
      </w:r>
    </w:p>
    <w:p w14:paraId="5A97ED5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79" w:anchor="art19c" w:history="1">
        <w:r w:rsidRPr="00BC0680">
          <w:rPr>
            <w:rFonts w:ascii="Book Antiqua" w:eastAsia="Times New Roman" w:hAnsi="Book Antiqua" w:cs="Arial"/>
            <w:color w:val="0000FF"/>
            <w:sz w:val="19"/>
            <w:szCs w:val="19"/>
            <w:u w:val="single"/>
            <w:lang w:eastAsia="pt-BR"/>
          </w:rPr>
          <w:t>“Art. 19-C.</w:t>
        </w:r>
      </w:hyperlink>
      <w:r w:rsidRPr="00BC0680">
        <w:rPr>
          <w:rFonts w:ascii="Book Antiqua" w:eastAsia="Times New Roman" w:hAnsi="Book Antiqua" w:cs="Arial"/>
          <w:color w:val="000000"/>
          <w:sz w:val="19"/>
          <w:szCs w:val="19"/>
          <w:lang w:eastAsia="pt-BR"/>
        </w:rPr>
        <w:t>  Considera-se tempo de contribuição o tempo correspondente aos períodos para os quais tenha havido contribuição obrigatória ou facultativa ao RGPS, dentre outros, o período: </w:t>
      </w:r>
    </w:p>
    <w:p w14:paraId="1178C5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de contribuição efetuada por segurado que tenha deixado de exercer atividade remunerada que o enquadrasse como segurado obrigatório da previdência social;</w:t>
      </w:r>
    </w:p>
    <w:p w14:paraId="6147117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em que a segurada tenha recebido salário-maternidade;</w:t>
      </w:r>
    </w:p>
    <w:p w14:paraId="7E76F8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de licença remunerada, desde que tenha havido desconto de contribuições;</w:t>
      </w:r>
    </w:p>
    <w:p w14:paraId="351C85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em que o segurado tenha sido colocado em disponibilidade remunerada pela empresa, desde que tenha havido desconto de contribuições;</w:t>
      </w:r>
    </w:p>
    <w:p w14:paraId="2246228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de atividade patronal ou autônoma, exercida anteriormente à vigência da Lei nº 3.807, de 26 de agosto de 1960, desde que tenha sido indenizado conforme o disposto no art. 122;</w:t>
      </w:r>
    </w:p>
    <w:p w14:paraId="77A858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VI - de atividade na condição de empregador rural, desde que tenha havido contribuição na forma prevista na Lei nº 6.260, de 6 de novembro de 1975, e indenização do período anterior, conforme o disposto no art. 122;</w:t>
      </w:r>
    </w:p>
    <w:p w14:paraId="105B326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 - de exercício de mandato eletivo federal, estadual, distrital ou municipal, desde que tenha havido contribuição na época apropriada e este não tenha sido contado para fins de aposentadoria por outro regime de previdência social;</w:t>
      </w:r>
    </w:p>
    <w:p w14:paraId="15A9976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VIII - de licença, afastamento ou inatividade sem remuneração do segurado empregado, inclusive o doméstico e o intermitente, desde que tenha havido contribuição na forma prevista no § 5º do art. 11; e</w:t>
      </w:r>
    </w:p>
    <w:p w14:paraId="2620FE5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IX - em que o segurado contribuinte individual e o segurado facultativo tenham contribuído na forma prevista no art. 199-A, observado o disposto em seu § 2º.</w:t>
      </w:r>
    </w:p>
    <w:p w14:paraId="5AC924F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Será computado o tempo intercalado de recebimento de benefício por incapacidade, na forma do disposto no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55 da Lei nº 8.213, de 24 de julho de 1991, exceto para efeito de carência.</w:t>
      </w:r>
    </w:p>
    <w:p w14:paraId="719D0D9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As competências em que o salário de contribuição mensal tenha sido igual ou superior ao limite mínimo serão computadas integralmente como tempo de contribuição, independentemente da quantidade de dias trabalhados.</w:t>
      </w:r>
    </w:p>
    <w:p w14:paraId="3120757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Na hipótese de o débito ser objeto de parcelamento, o período correspondente ao parcelamento somente será computado para fins de concessão de benefício no RGPS e de emissão de certidão de tempo de contribuição para fins de contagem recíproca após a comprovação da quitação dos valores devidos.” (NR)</w:t>
      </w:r>
    </w:p>
    <w:p w14:paraId="45461A1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0" w:anchor="art19d" w:history="1">
        <w:r w:rsidRPr="00BC0680">
          <w:rPr>
            <w:rFonts w:ascii="Book Antiqua" w:eastAsia="Times New Roman" w:hAnsi="Book Antiqua" w:cs="Arial"/>
            <w:color w:val="0000FF"/>
            <w:sz w:val="19"/>
            <w:szCs w:val="19"/>
            <w:u w:val="single"/>
            <w:lang w:eastAsia="pt-BR"/>
          </w:rPr>
          <w:t>“Art. 19-D.</w:t>
        </w:r>
      </w:hyperlink>
      <w:r w:rsidRPr="00BC0680">
        <w:rPr>
          <w:rFonts w:ascii="Book Antiqua" w:eastAsia="Times New Roman" w:hAnsi="Book Antiqua" w:cs="Arial"/>
          <w:color w:val="000000"/>
          <w:sz w:val="19"/>
          <w:szCs w:val="19"/>
          <w:lang w:eastAsia="pt-BR"/>
        </w:rPr>
        <w:t>  O Ministério da Economia manterá sistema de cadastro dos segurados especiais no CNIS, observado o disposto nos § 7º e § 8º do art. 18, e poderá firmar acordo de cooperação com o Ministério da Agricultura, Pecuária e Abastecimento e com outros órgãos da administração pública federal, estadual, distrital e municipal para a manutenção e a gestão do sistema de cadastro.</w:t>
      </w:r>
    </w:p>
    <w:p w14:paraId="2D63940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sistema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preverá a manutenção e a atualização anual do cadastro e conterá as informações necessárias à caracterização da condição de segurado especial.</w:t>
      </w:r>
    </w:p>
    <w:p w14:paraId="6031FEA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manutenção e a atualização de que trata o § 1º ocorrerão por meio da apresentação, pelo segurado especial, de declaração anual ou de documento equivalente, conforme definido em ato do Secretário Especial de Previdência e Trabalho do Ministério da Economia.</w:t>
      </w:r>
    </w:p>
    <w:p w14:paraId="7902EB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aplicação do disposto neste artigo não poderá acarretar ônus para o segurado, sem prejuízo do disposto no § 4º. </w:t>
      </w:r>
    </w:p>
    <w:p w14:paraId="0018A0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INSS, no ato de habilitação ou de concessão de benefício, verificará a condição de segurado especial e, se for o caso, o pagamento da contribuição previdenciária, nos termos do disposto na Lei nº 8.212, de 24 de julho de 1991, de modo a considerar, dentre outras informações, aquelas constantes do CNIS.</w:t>
      </w:r>
    </w:p>
    <w:p w14:paraId="4BCF0ED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A atualização anual de que trata o § 1º será feita pelo segurado especial até 30 de junho do ano subsequente. </w:t>
      </w:r>
    </w:p>
    <w:p w14:paraId="61797CD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É vedada a atualização anual de que trata o § 1º decorrido o prazo de cinco anos, contado da data a que se refere o § 5º.</w:t>
      </w:r>
    </w:p>
    <w:p w14:paraId="0CB71B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Decorrido o prazo de cinco anos de que trata o § 6º, o segurado especial somente poderá computar o período de trabalho rural se efetuados na época apropriada a comercialização da produção e o recolhimento da contribuição prevista no art. 25 da Lei nº 8.212, de 1991. </w:t>
      </w:r>
    </w:p>
    <w:p w14:paraId="67AE627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8º  O INSS utilizará as informações constantes do cadastro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para fins de comprovação da condição e do exercício da atividade rural do segurado especial e do seu grupo familiar. </w:t>
      </w:r>
    </w:p>
    <w:p w14:paraId="2804512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9º  A partir de 1º de janeiro de 2023, a comprovação da condição e do exercício da atividade rural do segurado especial ocorrerá, exclusivamente, por meio das informações constantes do cadastro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observado o disposto no § 18. </w:t>
      </w:r>
    </w:p>
    <w:p w14:paraId="48AA7B3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10.  Para o período anterior a 1º de janeiro de 2023, o segurado especial comprovará o exercício da atividade rural por meio de autodeclaração ratificada por entidades públicas credenciadas, nos termos do disposto no art. 13 da Lei nº 12.188, de 11 de janeiro de 2010, e por outros órgãos públicos, observado o seguinte:</w:t>
      </w:r>
    </w:p>
    <w:p w14:paraId="4F46E23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 autodeclaração será feita por meio do preenchimento de formulários que serão disponibilizados pelo INSS; </w:t>
      </w:r>
    </w:p>
    <w:p w14:paraId="6D608ED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a ratificação da autodeclaração será realizada por meio de informações obtidas das bases de dados da Secretaria de Agricultura Familiar e Cooperativismo do Ministério da Agricultura, Pecuária e Abastecimento e de outras bases de dados a que o INSS tiver acesso; e</w:t>
      </w:r>
    </w:p>
    <w:p w14:paraId="2C55103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as informações obtidas por meio de consultas às bases de dados governamentais que forem consideradas insuficientes para o reconhecimento do exercício da atividade rural alegada poderão ser complementadas por prova documental contemporânea ao período informado.</w:t>
      </w:r>
    </w:p>
    <w:p w14:paraId="565D0CA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11.  Complementarmente à autodeclaração de que trata o § 10 e ao cadastro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 comprovação do exercício de atividade do segurado especial será feita por meio dos seguintes documentos, dentre outros:</w:t>
      </w:r>
    </w:p>
    <w:p w14:paraId="4ABABB8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contrato de arrendamento, de parceria ou de comodato rural;</w:t>
      </w:r>
    </w:p>
    <w:p w14:paraId="78BA177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Declaração de Aptidão ao Programa Nacional de Fortalecimento da Agricultura Familiar de que trata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2º da Lei nº 12.188, de 2010, ou pelo documento que venha a substituí-la;</w:t>
      </w:r>
    </w:p>
    <w:p w14:paraId="16232B1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bloco de notas do produtor rural;</w:t>
      </w:r>
    </w:p>
    <w:p w14:paraId="5E39CD2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documentos fiscais de entrada de mercadorias de que trata o § 7º do art. 30 da Lei nº 8.212, de 1991, emitidos pela empresa adquirente da produção, com indicação do nome do segurado como vendedor;</w:t>
      </w:r>
    </w:p>
    <w:p w14:paraId="6A8128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documentos fiscais relativos a entrega de produção rural a cooperativa agrícola, entreposto de pescado ou outros, com indicação do segurado como vendedor ou consignante;</w:t>
      </w:r>
    </w:p>
    <w:p w14:paraId="7806A75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comprovantes de recolhimento de contribuição à previdência social decorrentes da comercialização de produção rural;</w:t>
      </w:r>
    </w:p>
    <w:p w14:paraId="324FC71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 - cópia da declaração de imposto sobre a renda, com indicação de renda proveniente da comercialização de produção rural; ou</w:t>
      </w:r>
    </w:p>
    <w:p w14:paraId="3996C16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VIII - licença de ocupação ou permissão outorgada pelo Instituto Nacional de Colonização e Reforma Agrária - Incra.</w:t>
      </w:r>
    </w:p>
    <w:p w14:paraId="6786A81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12.  Sempre que o tipo de outorga informado na autodeclaração de que trata § 10 for de parceiro, meeiro, arrendatário, comodatário ou de outra modalidade de outorgado, o documento deverá identificar e qualificar o outorgante.</w:t>
      </w:r>
    </w:p>
    <w:p w14:paraId="33EC71F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13.  A condição de segurado especial dos índios será comprovada por meio de certidão fornecida pela Fundação Nacional do Índio - Funai que:</w:t>
      </w:r>
    </w:p>
    <w:p w14:paraId="10DD269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conterá a identificação da entidade e de seu emitente, com a indicação do mandato, se for o caso;</w:t>
      </w:r>
    </w:p>
    <w:p w14:paraId="0F1E2D20" w14:textId="77777777" w:rsidR="00BC0680" w:rsidRPr="00BC0680" w:rsidRDefault="00BC0680" w:rsidP="00BC0680">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será fornecida em duas vias, em papel timbrado, com numeração sequencial controlada e ininterrupta;</w:t>
      </w:r>
    </w:p>
    <w:p w14:paraId="13B5D5EE" w14:textId="77777777" w:rsidR="00BC0680" w:rsidRPr="00BC0680" w:rsidRDefault="00BC0680" w:rsidP="00BC0680">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conterá a identificação, a qualificação pessoal do beneficiário e a categoria de produtor a que pertença;</w:t>
      </w:r>
    </w:p>
    <w:p w14:paraId="41DCD2DE" w14:textId="77777777" w:rsidR="00BC0680" w:rsidRPr="00BC0680" w:rsidRDefault="00BC0680" w:rsidP="00BC0680">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consignará os documentos e as informações que tenham servido de base para a sua emissão e, se for o caso, a origem dos dados extraídos de registros existentes na própria entidade declarante ou em outro órgão, entidade ou empresa, desde que idôneos e acessíveis à previdência social;</w:t>
      </w:r>
    </w:p>
    <w:p w14:paraId="4F926C75" w14:textId="77777777" w:rsidR="00BC0680" w:rsidRPr="00BC0680" w:rsidRDefault="00BC0680" w:rsidP="00BC0680">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V - não conterá informação referente </w:t>
      </w:r>
      <w:proofErr w:type="spellStart"/>
      <w:r w:rsidRPr="00BC0680">
        <w:rPr>
          <w:rFonts w:ascii="Book Antiqua" w:eastAsia="Times New Roman" w:hAnsi="Book Antiqua" w:cs="Arial"/>
          <w:color w:val="000000"/>
          <w:sz w:val="19"/>
          <w:szCs w:val="19"/>
          <w:lang w:eastAsia="pt-BR"/>
        </w:rPr>
        <w:t>a</w:t>
      </w:r>
      <w:proofErr w:type="spellEnd"/>
      <w:r w:rsidRPr="00BC0680">
        <w:rPr>
          <w:rFonts w:ascii="Book Antiqua" w:eastAsia="Times New Roman" w:hAnsi="Book Antiqua" w:cs="Arial"/>
          <w:color w:val="000000"/>
          <w:sz w:val="19"/>
          <w:szCs w:val="19"/>
          <w:lang w:eastAsia="pt-BR"/>
        </w:rPr>
        <w:t xml:space="preserve"> período anterior ao início da atividade da entidade declarante, exceto se baseada em documento que constitua prova material do exercício dessa atividade; e</w:t>
      </w:r>
    </w:p>
    <w:p w14:paraId="3F57AE3A" w14:textId="77777777" w:rsidR="00BC0680" w:rsidRPr="00BC0680" w:rsidRDefault="00BC0680" w:rsidP="00BC0680">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consignará os dados relativos ao período e à forma de exercício da atividade rural nos termos estabelecidos pelo INSS.</w:t>
      </w:r>
    </w:p>
    <w:p w14:paraId="21C3CC3A" w14:textId="77777777" w:rsidR="00BC0680" w:rsidRPr="00BC0680" w:rsidRDefault="00BC0680" w:rsidP="00BC0680">
      <w:pPr>
        <w:shd w:val="clear" w:color="auto" w:fill="FFFFFF"/>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14.  A homologação a que se refere o § 13 se restringirá às informações relativas à atividade rural e deverá atender aos seguintes critérios: </w:t>
      </w:r>
    </w:p>
    <w:p w14:paraId="6F7E88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conterá a identificação do órgão e do emitente da declaração;</w:t>
      </w:r>
    </w:p>
    <w:p w14:paraId="64527E4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conterá a identificação, a qualificação pessoal do beneficiário e a categoria de produtor a que pertença;</w:t>
      </w:r>
    </w:p>
    <w:p w14:paraId="4BC456C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consignará os documentos e as informações que tenham servido de base para a sua emissão e, se for o caso, a origem dos dados extraídos de registros existentes na própria entidade declarante ou em outro órgão, entidade ou empresa, desde que idôneos e acessíveis à previdência social; e</w:t>
      </w:r>
    </w:p>
    <w:p w14:paraId="464194A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consignará dados relativos ao período e à forma de exercício da atividade rural nos termos estabelecidos pelo INSS.</w:t>
      </w:r>
    </w:p>
    <w:p w14:paraId="5CF01F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15.  Até 1º de janeiro de 2025, o cadastro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poderá ser efetuado, atualizado e corrigido sem prejuízo do prazo de que trata o § 9º e das regras permanentes estabelecidas nos § 5º e § 6º.</w:t>
      </w:r>
    </w:p>
    <w:p w14:paraId="02F886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16.  Na hipótese de haver divergência de informações entre o cadastro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 as demais bases de dados, para fins de reconhecimento do direito ao benefício, o INSS poderá exigir a apresentação dos documentos referidos no § 11.</w:t>
      </w:r>
    </w:p>
    <w:p w14:paraId="1345E6E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17.  As informações obtidas e acolhidas pelo INSS diretamente de bancos de dados disponibilizados por órgãos do Poder Público serão utilizadas para validar ou invalidar informação para o cadastramento do segurado especial e, quando for o caso, para deixar de reconhecer o segurado nessa condição.</w:t>
      </w:r>
    </w:p>
    <w:p w14:paraId="7BB83A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18.  O prazo a que se refere o § 9º será prorrogado até que cinquenta por cento dos segurados especiais, apurados conforme quantitativo da Pesquisa Nacional por Amostra de Domicílios Contínua, estejam inseridos no sistema de cadastro dos segurados especiais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65A691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19.  O fim da prorrogação a que se refere o § 18 será definido em ato do Secretário Especial de Previdência e Trabalho do Ministério da Economia.” (NR)</w:t>
      </w:r>
    </w:p>
    <w:p w14:paraId="421E8DA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1" w:anchor="art19e" w:history="1">
        <w:r w:rsidRPr="00BC0680">
          <w:rPr>
            <w:rFonts w:ascii="Book Antiqua" w:eastAsia="Times New Roman" w:hAnsi="Book Antiqua" w:cs="Arial"/>
            <w:color w:val="0000FF"/>
            <w:sz w:val="19"/>
            <w:szCs w:val="19"/>
            <w:u w:val="single"/>
            <w:lang w:eastAsia="pt-BR"/>
          </w:rPr>
          <w:t>“Art. 19-E. </w:t>
        </w:r>
      </w:hyperlink>
      <w:r w:rsidRPr="00BC0680">
        <w:rPr>
          <w:rFonts w:ascii="Book Antiqua" w:eastAsia="Times New Roman" w:hAnsi="Book Antiqua" w:cs="Arial"/>
          <w:color w:val="000000"/>
          <w:sz w:val="19"/>
          <w:szCs w:val="19"/>
          <w:lang w:eastAsia="pt-BR"/>
        </w:rPr>
        <w:t> A partir de 13 de novembro de 2019, para fins de aquisição e manutenção da qualidade de segurado, de carência, de tempo de contribuição e de cálculo do salário de benefício exigidos para o reconhecimento do direito aos benefícios do RGPS e para fins de contagem recíproca, somente serão consideradas as competências cujo salário de contribuição seja igual ou superior ao limite mínimo mensal  do salário de contribuição.</w:t>
      </w:r>
    </w:p>
    <w:p w14:paraId="292C235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Para fins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ao segurado que, no somatório de remunerações auferidas no período de um mês, receber remuneração inferior ao limite mínimo mensal do salário de contribuição será assegurado:</w:t>
      </w:r>
    </w:p>
    <w:p w14:paraId="1D55AAB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complementar a contribuição das competências, de forma a alcançar o limite mínimo do salário de contribuição exigido;</w:t>
      </w:r>
    </w:p>
    <w:p w14:paraId="7A83C31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utilizar o excedente do salário de contribuição superior ao limite mínimo de uma competência para completar o salário de contribuição de outra competência até atingir o limite mínimo; ou</w:t>
      </w:r>
    </w:p>
    <w:p w14:paraId="2BE1210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agrupar os salários de contribuição inferiores ao limite mínimo de diferentes competências para aproveitamento em uma ou mais competências até que estas atinjam o limite mínimo.</w:t>
      </w:r>
    </w:p>
    <w:p w14:paraId="76BDD0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Os ajustes de complementação, utilização e agrupamento previstos no § 1º poderão ser efetivados, a qualquer tempo, por iniciativa do segurado, hipótese em que se tornarão irreversíveis e irrenunciáveis após processados.</w:t>
      </w:r>
    </w:p>
    <w:p w14:paraId="6AFE5E9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complementação de que trata o inciso I do § 1º poderá ser recolhida até o dia quinze do mês subsequente ao da prestação do serviço e, a partir dessa data, com os acréscimos previstos no art. 35 da Lei nº 8.212, de 1991.</w:t>
      </w:r>
    </w:p>
    <w:p w14:paraId="3B7ED49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Os ajustes de que tratam os incisos II e III do § 1º serão efetuados na forma indicada ou autorizada pelo segurado, desde que utilizadas as competências do mesmo ano civil definido no art. 181-E, em conformidade com o disposto nos § 27-A ao § 27-D do art. 216.</w:t>
      </w:r>
    </w:p>
    <w:p w14:paraId="0BAE7E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A efetivação do ajuste previsto no inciso III do § 1º não impede o recolhimento da contribuição referente à competência que tenha o salário de contribuição transferido, em todo ou em parte, para agrupamento com outra competência a fim de atingir o limite mínimo mensal do salário de contribuição.</w:t>
      </w:r>
    </w:p>
    <w:p w14:paraId="403F445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Para complementação ou recolhimento da competência que tenha o salário de contribuição transferido, em todo ou em parte, na forma prevista no § 5º, será observado o disposto no § 3º.</w:t>
      </w:r>
    </w:p>
    <w:p w14:paraId="562D70A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Na hipótese de falecimento do segurado, os ajustes previstos no § 1º poderão ser solicitados por seus dependentes para fins de reconhecimento de direito para benefício a eles devidos até o dia quinze do mês de janeiro subsequente ao do ano civil correspondente, observado o disposto no § 4º.” (NR)</w:t>
      </w:r>
    </w:p>
    <w:p w14:paraId="2846C51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2" w:anchor="art19f" w:history="1">
        <w:r w:rsidRPr="00BC0680">
          <w:rPr>
            <w:rFonts w:ascii="Book Antiqua" w:eastAsia="Times New Roman" w:hAnsi="Book Antiqua" w:cs="Arial"/>
            <w:color w:val="0000FF"/>
            <w:sz w:val="19"/>
            <w:szCs w:val="19"/>
            <w:u w:val="single"/>
            <w:lang w:eastAsia="pt-BR"/>
          </w:rPr>
          <w:t>“Art.  19-F. </w:t>
        </w:r>
      </w:hyperlink>
      <w:r w:rsidRPr="00BC0680">
        <w:rPr>
          <w:rFonts w:ascii="Book Antiqua" w:eastAsia="Times New Roman" w:hAnsi="Book Antiqua" w:cs="Arial"/>
          <w:color w:val="000000"/>
          <w:sz w:val="19"/>
          <w:szCs w:val="19"/>
          <w:lang w:eastAsia="pt-BR"/>
        </w:rPr>
        <w:t> A obrigação do INSS de promover a instrução de requerimentos e a comprovação de requisitos legais para o reconhecimento de direitos não afasta a obrigação de o interessado ou o seu representante juntar ao requerimento toda a documentação útil à comprovação do direito, principalmente em relação aos fatos que não constem da base de dados da previdência social.” (NR) </w:t>
      </w:r>
    </w:p>
    <w:p w14:paraId="3E035C0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20.  ....................................................................................................</w:t>
      </w:r>
    </w:p>
    <w:p w14:paraId="21EDF7C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14807A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3" w:anchor="art20%C2%A72." w:history="1">
        <w:r w:rsidRPr="00BC0680">
          <w:rPr>
            <w:rFonts w:ascii="Book Antiqua" w:eastAsia="Times New Roman" w:hAnsi="Book Antiqua" w:cs="Arial"/>
            <w:color w:val="0000FF"/>
            <w:sz w:val="19"/>
            <w:szCs w:val="19"/>
            <w:u w:val="single"/>
            <w:lang w:eastAsia="pt-BR"/>
          </w:rPr>
          <w:t>§ 2º</w:t>
        </w:r>
      </w:hyperlink>
      <w:r w:rsidRPr="00BC0680">
        <w:rPr>
          <w:rFonts w:ascii="Book Antiqua" w:eastAsia="Times New Roman" w:hAnsi="Book Antiqua" w:cs="Arial"/>
          <w:color w:val="000000"/>
          <w:sz w:val="19"/>
          <w:szCs w:val="19"/>
          <w:lang w:eastAsia="pt-BR"/>
        </w:rPr>
        <w:t>  A filiação do trabalhador rural contratado por produtor rural pessoa física por prazo de até dois meses no período de um ano, para o exercício de atividades de natureza temporária, decorre automaticamente de sua inclusão em declaração prevista em ato do Secretário Especial da Receita Federal do Brasil do Ministério da Economia por meio de identificação específica.</w:t>
      </w:r>
    </w:p>
    <w:p w14:paraId="0359800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3º  O exercício de atividade prestada de forma gratuita e o serviço voluntário, nos termos do disposto na Lei nº 9.608, de 18 de fevereiro de 1998, não geram filiação obrigatória ao RGPS.” (NR)</w:t>
      </w:r>
    </w:p>
    <w:p w14:paraId="1B90A25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22.  ....................................................................................................</w:t>
      </w:r>
    </w:p>
    <w:p w14:paraId="16B1E19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12837D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4" w:anchor="art22%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 Para comprovação do vínculo e da dependência econômica, conforme o caso, deverão ser apresentados, no mínimo, dois documentos, observado o disposto nos § 6º-A e § 8º do art. 16, e poderão ser aceitos, dentre outros:</w:t>
      </w:r>
    </w:p>
    <w:p w14:paraId="3EF3391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3E1856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5" w:anchor="art22%C2%A79.0" w:history="1">
        <w:r w:rsidRPr="00BC0680">
          <w:rPr>
            <w:rFonts w:ascii="Book Antiqua" w:eastAsia="Times New Roman" w:hAnsi="Book Antiqua" w:cs="Arial"/>
            <w:color w:val="0000FF"/>
            <w:sz w:val="19"/>
            <w:szCs w:val="19"/>
            <w:u w:val="single"/>
            <w:lang w:eastAsia="pt-BR"/>
          </w:rPr>
          <w:t>§ 9º</w:t>
        </w:r>
      </w:hyperlink>
      <w:r w:rsidRPr="00BC0680">
        <w:rPr>
          <w:rFonts w:ascii="Book Antiqua" w:eastAsia="Times New Roman" w:hAnsi="Book Antiqua" w:cs="Arial"/>
          <w:color w:val="000000"/>
          <w:sz w:val="19"/>
          <w:szCs w:val="19"/>
          <w:lang w:eastAsia="pt-BR"/>
        </w:rPr>
        <w:t>  No caso de dependente inválido ou com deficiência intelectual, mental ou grave, para fins de inscrição e concessão de benefício, a invalidez será comprovada por meio de exame médico-pericial a cargo da Perícia Médica Federal e a deficiência, por meio de avaliação biopsicossocial realizada por equipe multiprofissional e interdisciplinar.</w:t>
      </w:r>
    </w:p>
    <w:p w14:paraId="4DC802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6" w:anchor="art22%C2%A710.0" w:history="1">
        <w:r w:rsidRPr="00BC0680">
          <w:rPr>
            <w:rFonts w:ascii="Book Antiqua" w:eastAsia="Times New Roman" w:hAnsi="Book Antiqua" w:cs="Arial"/>
            <w:color w:val="0000FF"/>
            <w:sz w:val="19"/>
            <w:szCs w:val="19"/>
            <w:u w:val="single"/>
            <w:lang w:eastAsia="pt-BR"/>
          </w:rPr>
          <w:t>§ 10.</w:t>
        </w:r>
      </w:hyperlink>
      <w:r w:rsidRPr="00BC0680">
        <w:rPr>
          <w:rFonts w:ascii="Book Antiqua" w:eastAsia="Times New Roman" w:hAnsi="Book Antiqua" w:cs="Arial"/>
          <w:color w:val="000000"/>
          <w:sz w:val="19"/>
          <w:szCs w:val="19"/>
          <w:lang w:eastAsia="pt-BR"/>
        </w:rPr>
        <w:t>  O dependente menor de vinte e um anos de idade apresentará declaração para atestar a não ocorrência das hipóteses previstas no inciso III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17.</w:t>
      </w:r>
    </w:p>
    <w:p w14:paraId="0D1413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646C29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7" w:anchor="art22%C2%A714" w:history="1">
        <w:r w:rsidRPr="00BC0680">
          <w:rPr>
            <w:rFonts w:ascii="Book Antiqua" w:eastAsia="Times New Roman" w:hAnsi="Book Antiqua" w:cs="Arial"/>
            <w:color w:val="0000FF"/>
            <w:sz w:val="19"/>
            <w:szCs w:val="19"/>
            <w:u w:val="single"/>
            <w:lang w:eastAsia="pt-BR"/>
          </w:rPr>
          <w:t>§ 14. </w:t>
        </w:r>
      </w:hyperlink>
      <w:r w:rsidRPr="00BC0680">
        <w:rPr>
          <w:rFonts w:ascii="Book Antiqua" w:eastAsia="Times New Roman" w:hAnsi="Book Antiqua" w:cs="Arial"/>
          <w:color w:val="000000"/>
          <w:sz w:val="19"/>
          <w:szCs w:val="19"/>
          <w:lang w:eastAsia="pt-BR"/>
        </w:rPr>
        <w:t> Caso o dependente só possua um dos documentos a que se refere o § 3º produzido em período não superior a vinte e quatro meses anteriores à data do óbito ou do recolhimento à prisão, a comprovação de vínculo ou de dependência econômica para esse período poderá ser suprida por justificação administrativa, processada na forma prevista nos art. 142 ao art. 151.” (NR)</w:t>
      </w:r>
    </w:p>
    <w:p w14:paraId="73A498E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25.  ...................................................................................................</w:t>
      </w:r>
    </w:p>
    <w:p w14:paraId="0C8C06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w:t>
      </w:r>
    </w:p>
    <w:p w14:paraId="72EFC71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8" w:anchor="art25ia.0" w:history="1">
        <w:r w:rsidRPr="00BC0680">
          <w:rPr>
            <w:rFonts w:ascii="Book Antiqua" w:eastAsia="Times New Roman" w:hAnsi="Book Antiqua" w:cs="Arial"/>
            <w:color w:val="0000FF"/>
            <w:sz w:val="19"/>
            <w:szCs w:val="19"/>
            <w:u w:val="single"/>
            <w:lang w:eastAsia="pt-BR"/>
          </w:rPr>
          <w:t>a)</w:t>
        </w:r>
      </w:hyperlink>
      <w:r w:rsidRPr="00BC0680">
        <w:rPr>
          <w:rFonts w:ascii="Book Antiqua" w:eastAsia="Times New Roman" w:hAnsi="Book Antiqua" w:cs="Arial"/>
          <w:color w:val="000000"/>
          <w:sz w:val="19"/>
          <w:szCs w:val="19"/>
          <w:lang w:eastAsia="pt-BR"/>
        </w:rPr>
        <w:t> aposentadoria por incapacidade permanente;</w:t>
      </w:r>
    </w:p>
    <w:p w14:paraId="73B68F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89" w:anchor="art25ib.0" w:history="1">
        <w:r w:rsidRPr="00BC0680">
          <w:rPr>
            <w:rFonts w:ascii="Book Antiqua" w:eastAsia="Times New Roman" w:hAnsi="Book Antiqua" w:cs="Arial"/>
            <w:color w:val="0000FF"/>
            <w:sz w:val="19"/>
            <w:szCs w:val="19"/>
            <w:u w:val="single"/>
            <w:lang w:eastAsia="pt-BR"/>
          </w:rPr>
          <w:t>b)</w:t>
        </w:r>
      </w:hyperlink>
      <w:r w:rsidRPr="00BC0680">
        <w:rPr>
          <w:rFonts w:ascii="Book Antiqua" w:eastAsia="Times New Roman" w:hAnsi="Book Antiqua" w:cs="Arial"/>
          <w:color w:val="000000"/>
          <w:sz w:val="19"/>
          <w:szCs w:val="19"/>
          <w:lang w:eastAsia="pt-BR"/>
        </w:rPr>
        <w:t> aposentadoria programada;</w:t>
      </w:r>
    </w:p>
    <w:p w14:paraId="3DA39E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0" w:anchor="art25ic.0" w:history="1">
        <w:r w:rsidRPr="00BC0680">
          <w:rPr>
            <w:rFonts w:ascii="Book Antiqua" w:eastAsia="Times New Roman" w:hAnsi="Book Antiqua" w:cs="Arial"/>
            <w:color w:val="0000FF"/>
            <w:sz w:val="19"/>
            <w:szCs w:val="19"/>
            <w:u w:val="single"/>
            <w:lang w:eastAsia="pt-BR"/>
          </w:rPr>
          <w:t>c)</w:t>
        </w:r>
      </w:hyperlink>
      <w:r w:rsidRPr="00BC0680">
        <w:rPr>
          <w:rFonts w:ascii="Book Antiqua" w:eastAsia="Times New Roman" w:hAnsi="Book Antiqua" w:cs="Arial"/>
          <w:color w:val="000000"/>
          <w:sz w:val="19"/>
          <w:szCs w:val="19"/>
          <w:lang w:eastAsia="pt-BR"/>
        </w:rPr>
        <w:t> aposentadoria por idade do trabalhador rural;</w:t>
      </w:r>
    </w:p>
    <w:p w14:paraId="490F78E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19F42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1" w:anchor="art25ie.0" w:history="1">
        <w:r w:rsidRPr="00BC0680">
          <w:rPr>
            <w:rFonts w:ascii="Book Antiqua" w:eastAsia="Times New Roman" w:hAnsi="Book Antiqua" w:cs="Arial"/>
            <w:color w:val="0000FF"/>
            <w:sz w:val="19"/>
            <w:szCs w:val="19"/>
            <w:u w:val="single"/>
            <w:lang w:eastAsia="pt-BR"/>
          </w:rPr>
          <w:t>e)</w:t>
        </w:r>
      </w:hyperlink>
      <w:r w:rsidRPr="00BC0680">
        <w:rPr>
          <w:rFonts w:ascii="Book Antiqua" w:eastAsia="Times New Roman" w:hAnsi="Book Antiqua" w:cs="Arial"/>
          <w:color w:val="000000"/>
          <w:sz w:val="19"/>
          <w:szCs w:val="19"/>
          <w:lang w:eastAsia="pt-BR"/>
        </w:rPr>
        <w:t> auxílio por incapacidade temporária;</w:t>
      </w:r>
    </w:p>
    <w:p w14:paraId="05CA659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40A6FC8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2" w:anchor="art26.0" w:history="1">
        <w:r w:rsidRPr="00BC0680">
          <w:rPr>
            <w:rFonts w:ascii="Book Antiqua" w:eastAsia="Times New Roman" w:hAnsi="Book Antiqua" w:cs="Arial"/>
            <w:color w:val="0000FF"/>
            <w:sz w:val="19"/>
            <w:szCs w:val="19"/>
            <w:u w:val="single"/>
            <w:lang w:eastAsia="pt-BR"/>
          </w:rPr>
          <w:t>“Art. 26.</w:t>
        </w:r>
      </w:hyperlink>
      <w:r w:rsidRPr="00BC0680">
        <w:rPr>
          <w:rFonts w:ascii="Book Antiqua" w:eastAsia="Times New Roman" w:hAnsi="Book Antiqua" w:cs="Arial"/>
          <w:color w:val="000000"/>
          <w:sz w:val="19"/>
          <w:szCs w:val="19"/>
          <w:lang w:eastAsia="pt-BR"/>
        </w:rPr>
        <w:t>  Período de carência é o tempo correspondente ao número mínimo de contribuições mensais indispensáveis para que o beneficiário faça jus ao benefício, consideradas as competências cujo salário de contribuição seja igual ou superior ao seu limite mínimo mensal.</w:t>
      </w:r>
    </w:p>
    <w:p w14:paraId="6132E8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3" w:anchor="art26%C2%A71.0" w:history="1">
        <w:r w:rsidRPr="00BC0680">
          <w:rPr>
            <w:rFonts w:ascii="Book Antiqua" w:eastAsia="Times New Roman" w:hAnsi="Book Antiqua" w:cs="Arial"/>
            <w:color w:val="0000FF"/>
            <w:sz w:val="19"/>
            <w:szCs w:val="19"/>
            <w:u w:val="single"/>
            <w:lang w:eastAsia="pt-BR"/>
          </w:rPr>
          <w:t>§ 1º</w:t>
        </w:r>
      </w:hyperlink>
      <w:r w:rsidRPr="00BC0680">
        <w:rPr>
          <w:rFonts w:ascii="Book Antiqua" w:eastAsia="Times New Roman" w:hAnsi="Book Antiqua" w:cs="Arial"/>
          <w:color w:val="000000"/>
          <w:sz w:val="19"/>
          <w:szCs w:val="19"/>
          <w:lang w:eastAsia="pt-BR"/>
        </w:rPr>
        <w:t> Para o segurado especial, considera-se período de carência, para fins de concessão dos benefícios de que trata o inciso I do § 2º do art. 39, o tempo mínimo de efetivo exercício de atividade rural, ainda que de forma descontínua, igual à quantidade de meses necessária à concessão do benefício requerido.</w:t>
      </w:r>
    </w:p>
    <w:p w14:paraId="7911B40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73391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4" w:anchor="art26%C2%A74a" w:history="1">
        <w:r w:rsidRPr="00BC0680">
          <w:rPr>
            <w:rFonts w:ascii="Book Antiqua" w:eastAsia="Times New Roman" w:hAnsi="Book Antiqua" w:cs="Arial"/>
            <w:color w:val="0000FF"/>
            <w:sz w:val="19"/>
            <w:szCs w:val="19"/>
            <w:u w:val="single"/>
            <w:lang w:eastAsia="pt-BR"/>
          </w:rPr>
          <w:t>§ 4º-A</w:t>
        </w:r>
      </w:hyperlink>
      <w:r w:rsidRPr="00BC0680">
        <w:rPr>
          <w:rFonts w:ascii="Book Antiqua" w:eastAsia="Times New Roman" w:hAnsi="Book Antiqua" w:cs="Arial"/>
          <w:color w:val="000000"/>
          <w:sz w:val="19"/>
          <w:szCs w:val="19"/>
          <w:lang w:eastAsia="pt-BR"/>
        </w:rPr>
        <w:t>  Para fins de carência, no caso de segurado empregado doméstico, considera-se presumido o recolhimento das contribuições dele descontadas pelo empregador doméstico, a partir da competência junho de 2015, na forma prevista no art. 211.</w:t>
      </w:r>
    </w:p>
    <w:p w14:paraId="5068C2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5" w:anchor="art26%C2%A74b" w:history="1">
        <w:r w:rsidRPr="00BC0680">
          <w:rPr>
            <w:rFonts w:ascii="Book Antiqua" w:eastAsia="Times New Roman" w:hAnsi="Book Antiqua" w:cs="Arial"/>
            <w:color w:val="0000FF"/>
            <w:sz w:val="19"/>
            <w:szCs w:val="19"/>
            <w:u w:val="single"/>
            <w:lang w:eastAsia="pt-BR"/>
          </w:rPr>
          <w:t>§ 4º-B </w:t>
        </w:r>
      </w:hyperlink>
      <w:r w:rsidRPr="00BC0680">
        <w:rPr>
          <w:rFonts w:ascii="Book Antiqua" w:eastAsia="Times New Roman" w:hAnsi="Book Antiqua" w:cs="Arial"/>
          <w:color w:val="000000"/>
          <w:sz w:val="19"/>
          <w:szCs w:val="19"/>
          <w:lang w:eastAsia="pt-BR"/>
        </w:rPr>
        <w:t> Para o segurado empregado doméstico filiado ao RGPS nessa condição até 31 de maio de 2015, o período de carência será contado a partir da data do efetivo recolhimento da primeira contribuição sem atraso.</w:t>
      </w:r>
    </w:p>
    <w:p w14:paraId="5DEF711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6" w:anchor="art26%C2%A74c" w:history="1">
        <w:r w:rsidRPr="00BC0680">
          <w:rPr>
            <w:rFonts w:ascii="Book Antiqua" w:eastAsia="Times New Roman" w:hAnsi="Book Antiqua" w:cs="Arial"/>
            <w:color w:val="0000FF"/>
            <w:sz w:val="19"/>
            <w:szCs w:val="19"/>
            <w:u w:val="single"/>
            <w:lang w:eastAsia="pt-BR"/>
          </w:rPr>
          <w:t>§ 4º-C</w:t>
        </w:r>
      </w:hyperlink>
      <w:r w:rsidRPr="00BC0680">
        <w:rPr>
          <w:rFonts w:ascii="Book Antiqua" w:eastAsia="Times New Roman" w:hAnsi="Book Antiqua" w:cs="Arial"/>
          <w:color w:val="000000"/>
          <w:sz w:val="19"/>
          <w:szCs w:val="19"/>
          <w:lang w:eastAsia="pt-BR"/>
        </w:rPr>
        <w:t>  Para o período de filiação comprovado como empregado doméstico sem a comprovação do recolhimento ou sem a comprovação da primeira contribuição sem atraso, será reconhecido o direito ao benefício na forma prevista no § 2º do art. 36, independentemente da categoria do segurado na data do requerimento.</w:t>
      </w:r>
    </w:p>
    <w:p w14:paraId="45D1CF7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D11528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Para fins de carência, as contribuições anteriores à data de publicação da Emenda à Constituição nº 103, de 12 de novembro de 2019, serão consideradas em conformidade com a legislação vigente à época.” (NR)</w:t>
      </w:r>
    </w:p>
    <w:p w14:paraId="3C983C1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7" w:anchor="art27a.0" w:history="1">
        <w:r w:rsidRPr="00BC0680">
          <w:rPr>
            <w:rFonts w:ascii="Book Antiqua" w:eastAsia="Times New Roman" w:hAnsi="Book Antiqua" w:cs="Arial"/>
            <w:color w:val="0000FF"/>
            <w:sz w:val="19"/>
            <w:szCs w:val="19"/>
            <w:u w:val="single"/>
            <w:lang w:eastAsia="pt-BR"/>
          </w:rPr>
          <w:t>“Art. 27-A.</w:t>
        </w:r>
      </w:hyperlink>
      <w:r w:rsidRPr="00BC0680">
        <w:rPr>
          <w:rFonts w:ascii="Book Antiqua" w:eastAsia="Times New Roman" w:hAnsi="Book Antiqua" w:cs="Arial"/>
          <w:color w:val="000000"/>
          <w:sz w:val="19"/>
          <w:szCs w:val="19"/>
          <w:lang w:eastAsia="pt-BR"/>
        </w:rPr>
        <w:t>  Na hipótese de perda da qualidade de segurado, para fins da concessão dos benefícios de auxílio por incapacidade temporária, de aposentadoria por incapacidade permanente, de salário-maternidade e de auxílio-reclusão, as contribuições anteriores à perda somente serão computadas para fins de carência depois que o segurado contar, a partir da nova filiação ao RGPS, com metade do número de contribuições exigidas para o cumprimento do período de carência definido no art. 29.</w:t>
      </w:r>
    </w:p>
    <w:p w14:paraId="374634E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1B67F6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28.  .....................................................................................................</w:t>
      </w:r>
    </w:p>
    <w:p w14:paraId="7E60E2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8" w:anchor="art28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para o segurado empregado, inclusive o doméstico, e o trabalhador avulso, a partir da data de sua filiação ao RGPS; e</w:t>
      </w:r>
    </w:p>
    <w:p w14:paraId="65D4C2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99" w:anchor="art28ii.0" w:history="1">
        <w:r w:rsidRPr="00BC0680">
          <w:rPr>
            <w:rFonts w:ascii="Book Antiqua" w:eastAsia="Times New Roman" w:hAnsi="Book Antiqua" w:cs="Arial"/>
            <w:color w:val="0000FF"/>
            <w:sz w:val="19"/>
            <w:szCs w:val="19"/>
            <w:u w:val="single"/>
            <w:lang w:val="pt-PT" w:eastAsia="pt-BR"/>
          </w:rPr>
          <w:t>II -</w:t>
        </w:r>
      </w:hyperlink>
      <w:r w:rsidRPr="00BC0680">
        <w:rPr>
          <w:rFonts w:ascii="Book Antiqua" w:eastAsia="Times New Roman" w:hAnsi="Book Antiqua" w:cs="Arial"/>
          <w:color w:val="000000"/>
          <w:sz w:val="19"/>
          <w:szCs w:val="19"/>
          <w:lang w:val="pt-PT" w:eastAsia="pt-BR"/>
        </w:rPr>
        <w:t> para o segurado contribuinte individual, observado o disposto no § 4º do art. 26, e o segurado facultativo, inclusive o segurado especial que contribua na forma prevista no § 2º do art. 200, a partir da data do efetivo recolhimento da primeira contribuição sem atraso, e não serão consideradas, para esse fim, as contribuições recolhidas com atraso referentes a competências anteriores, observado, quanto ao segurado facultativo, o disposto nos § 3º e § 4º do art. 11.</w:t>
      </w:r>
    </w:p>
    <w:p w14:paraId="2E2C63E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8020C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0" w:anchor="art28%C2%A74" w:history="1">
        <w:r w:rsidRPr="00BC0680">
          <w:rPr>
            <w:rFonts w:ascii="Book Antiqua" w:eastAsia="Times New Roman" w:hAnsi="Book Antiqua" w:cs="Arial"/>
            <w:color w:val="0000FF"/>
            <w:sz w:val="19"/>
            <w:szCs w:val="19"/>
            <w:u w:val="single"/>
            <w:lang w:val="pt-PT" w:eastAsia="pt-BR"/>
          </w:rPr>
          <w:t>§ 4º </w:t>
        </w:r>
      </w:hyperlink>
      <w:r w:rsidRPr="00BC0680">
        <w:rPr>
          <w:rFonts w:ascii="Book Antiqua" w:eastAsia="Times New Roman" w:hAnsi="Book Antiqua" w:cs="Arial"/>
          <w:color w:val="000000"/>
          <w:sz w:val="19"/>
          <w:szCs w:val="19"/>
          <w:lang w:val="pt-PT" w:eastAsia="pt-BR"/>
        </w:rPr>
        <w:t> Para os segurados a que se refere o inciso II do </w:t>
      </w:r>
      <w:r w:rsidRPr="00BC0680">
        <w:rPr>
          <w:rFonts w:ascii="Book Antiqua" w:eastAsia="Times New Roman" w:hAnsi="Book Antiqua" w:cs="Arial"/>
          <w:b/>
          <w:bCs/>
          <w:color w:val="000000"/>
          <w:sz w:val="19"/>
          <w:szCs w:val="19"/>
          <w:lang w:val="pt-PT" w:eastAsia="pt-BR"/>
        </w:rPr>
        <w:t>caput</w:t>
      </w:r>
      <w:r w:rsidRPr="00BC0680">
        <w:rPr>
          <w:rFonts w:ascii="Book Antiqua" w:eastAsia="Times New Roman" w:hAnsi="Book Antiqua" w:cs="Arial"/>
          <w:color w:val="000000"/>
          <w:sz w:val="19"/>
          <w:szCs w:val="19"/>
          <w:lang w:val="pt-PT" w:eastAsia="pt-BR"/>
        </w:rPr>
        <w:t>, na hipótese de perda da qualidade de segurado, somente serão consideradas, para fins de carência, as contribuições efetivadas após novo recolhimento sem atraso, observado o disposto no art. 19-E.” (NR)</w:t>
      </w:r>
    </w:p>
    <w:p w14:paraId="019FEA2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29.  .....................................................................................................</w:t>
      </w:r>
    </w:p>
    <w:p w14:paraId="6EE79D5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1" w:anchor="art29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doze contribuições mensais, nos casos de auxílio por incapacidade temporária e aposentadoria por incapacidade permanente; e</w:t>
      </w:r>
    </w:p>
    <w:p w14:paraId="468BAFA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2" w:anchor="art29ii.0" w:history="1">
        <w:r w:rsidRPr="00BC0680">
          <w:rPr>
            <w:rFonts w:ascii="Book Antiqua" w:eastAsia="Times New Roman" w:hAnsi="Book Antiqua" w:cs="Arial"/>
            <w:color w:val="0000FF"/>
            <w:sz w:val="19"/>
            <w:szCs w:val="19"/>
            <w:u w:val="single"/>
            <w:lang w:eastAsia="pt-BR"/>
          </w:rPr>
          <w:t>II -</w:t>
        </w:r>
      </w:hyperlink>
      <w:r w:rsidRPr="00BC0680">
        <w:rPr>
          <w:rFonts w:ascii="Book Antiqua" w:eastAsia="Times New Roman" w:hAnsi="Book Antiqua" w:cs="Arial"/>
          <w:color w:val="000000"/>
          <w:sz w:val="19"/>
          <w:szCs w:val="19"/>
          <w:lang w:eastAsia="pt-BR"/>
        </w:rPr>
        <w:t> cento e oitenta contribuições mensais, nos casos de aposentadoria programada, por idade do trabalhador rural e especial;</w:t>
      </w:r>
    </w:p>
    <w:p w14:paraId="77DF778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2F8932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3" w:anchor="art29iii.0" w:history="1">
        <w:r w:rsidRPr="00BC0680">
          <w:rPr>
            <w:rFonts w:ascii="Book Antiqua" w:eastAsia="Times New Roman" w:hAnsi="Book Antiqua" w:cs="Arial"/>
            <w:color w:val="0000FF"/>
            <w:sz w:val="19"/>
            <w:szCs w:val="19"/>
            <w:u w:val="single"/>
            <w:lang w:eastAsia="pt-BR"/>
          </w:rPr>
          <w:t>IV -</w:t>
        </w:r>
      </w:hyperlink>
      <w:r w:rsidRPr="00BC0680">
        <w:rPr>
          <w:rFonts w:ascii="Book Antiqua" w:eastAsia="Times New Roman" w:hAnsi="Book Antiqua" w:cs="Arial"/>
          <w:color w:val="000000"/>
          <w:sz w:val="19"/>
          <w:szCs w:val="19"/>
          <w:lang w:eastAsia="pt-BR"/>
        </w:rPr>
        <w:t> vinte e quatro contribuições mensais, no caso de auxílio-reclusão.</w:t>
      </w:r>
    </w:p>
    <w:p w14:paraId="2531888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(NR)</w:t>
      </w:r>
    </w:p>
    <w:p w14:paraId="78502CB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30.  ....................................................................................................</w:t>
      </w:r>
    </w:p>
    <w:p w14:paraId="36D12C3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4" w:anchor="art30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pensão por morte, salário-família e auxílio-acidente de qualquer natureza, observado, quanto à pensão por morte, o disposto no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 nos § 3º e § 4º do art. 114;</w:t>
      </w:r>
    </w:p>
    <w:p w14:paraId="119B41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C3767C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5" w:anchor="art30iii.0" w:history="1">
        <w:r w:rsidRPr="00BC0680">
          <w:rPr>
            <w:rFonts w:ascii="Book Antiqua" w:eastAsia="Times New Roman" w:hAnsi="Book Antiqua" w:cs="Arial"/>
            <w:color w:val="0000FF"/>
            <w:sz w:val="19"/>
            <w:szCs w:val="19"/>
            <w:u w:val="single"/>
            <w:lang w:eastAsia="pt-BR"/>
          </w:rPr>
          <w:t>III -</w:t>
        </w:r>
      </w:hyperlink>
      <w:r w:rsidRPr="00BC0680">
        <w:rPr>
          <w:rFonts w:ascii="Book Antiqua" w:eastAsia="Times New Roman" w:hAnsi="Book Antiqua" w:cs="Arial"/>
          <w:color w:val="000000"/>
          <w:sz w:val="19"/>
          <w:szCs w:val="19"/>
          <w:lang w:eastAsia="pt-BR"/>
        </w:rPr>
        <w:t> auxílio por incapacidade temporária e aposentadoria por incapacidade permanente nos casos de acidente de qualquer natureza ou causa e de doença profissional ou do trabalho e nos casos de segurado que, após filiar-se ao RGPS, seja acometido de alguma das doenças ou afecções especificadas em lista elaborada pelos Ministérios da Saúde e da Economia, atualizada a cada três anos, de acordo com os critérios de estigma, deformação, mutilação, deficiência ou outro fator que lhe confira especificidade e gravidade que mereçam tratamento particularizado;</w:t>
      </w:r>
    </w:p>
    <w:p w14:paraId="44951A2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7183F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6" w:anchor="art30%C2%A71" w:history="1">
        <w:r w:rsidRPr="00BC0680">
          <w:rPr>
            <w:rFonts w:ascii="Book Antiqua" w:eastAsia="Times New Roman" w:hAnsi="Book Antiqua" w:cs="Arial"/>
            <w:color w:val="0000FF"/>
            <w:sz w:val="19"/>
            <w:szCs w:val="19"/>
            <w:u w:val="single"/>
            <w:lang w:eastAsia="pt-BR"/>
          </w:rPr>
          <w:t>§ 1º</w:t>
        </w:r>
      </w:hyperlink>
      <w:r w:rsidRPr="00BC0680">
        <w:rPr>
          <w:rFonts w:ascii="Book Antiqua" w:eastAsia="Times New Roman" w:hAnsi="Book Antiqua" w:cs="Arial"/>
          <w:color w:val="000000"/>
          <w:sz w:val="19"/>
          <w:szCs w:val="19"/>
          <w:lang w:eastAsia="pt-BR"/>
        </w:rPr>
        <w:t>  Entende-se como acidente de qualquer natureza ou causa aquele de origem traumática e por exposição a agentes exógenos, físicos, químicos ou biológicos, que acarrete lesão corporal ou perturbação funcional que cause a morte ou a perda ou a redução permanente ou temporária da capacidade laborativa.</w:t>
      </w:r>
    </w:p>
    <w:p w14:paraId="68565C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Até que seja elaborada a lista de doenças ou afecções a que se refere o inciso III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independerá de carência a concessão de auxílio por incapacidade temporária e de aposentadoria por incapacidade permanente ao segurado que, após filiar-se ao RGPS, seja acometido por alguma das seguintes doenças:</w:t>
      </w:r>
    </w:p>
    <w:p w14:paraId="541BC76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tuberculose ativa;</w:t>
      </w:r>
    </w:p>
    <w:p w14:paraId="48BC863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hanseníase;</w:t>
      </w:r>
    </w:p>
    <w:p w14:paraId="0375CBB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alienação mental;</w:t>
      </w:r>
    </w:p>
    <w:p w14:paraId="5915F0B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esclerose múltipla;</w:t>
      </w:r>
    </w:p>
    <w:p w14:paraId="39C1961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hepatopatia grave;</w:t>
      </w:r>
    </w:p>
    <w:p w14:paraId="52A8E8B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neoplasia maligna;</w:t>
      </w:r>
    </w:p>
    <w:p w14:paraId="34F4C34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 - cegueira;</w:t>
      </w:r>
    </w:p>
    <w:p w14:paraId="2CF4F60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VIII - paralisia irreversível e incapacitante;</w:t>
      </w:r>
    </w:p>
    <w:p w14:paraId="4C8F45F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IX - cardiopatia grave;</w:t>
      </w:r>
    </w:p>
    <w:p w14:paraId="2F7B928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 - doença de Parkinson;</w:t>
      </w:r>
    </w:p>
    <w:p w14:paraId="32B247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XI - </w:t>
      </w:r>
      <w:proofErr w:type="spellStart"/>
      <w:r w:rsidRPr="00BC0680">
        <w:rPr>
          <w:rFonts w:ascii="Book Antiqua" w:eastAsia="Times New Roman" w:hAnsi="Book Antiqua" w:cs="Arial"/>
          <w:color w:val="000000"/>
          <w:sz w:val="19"/>
          <w:szCs w:val="19"/>
          <w:lang w:eastAsia="pt-BR"/>
        </w:rPr>
        <w:t>espondiloartrose</w:t>
      </w:r>
      <w:proofErr w:type="spellEnd"/>
      <w:r w:rsidRPr="00BC0680">
        <w:rPr>
          <w:rFonts w:ascii="Book Antiqua" w:eastAsia="Times New Roman" w:hAnsi="Book Antiqua" w:cs="Arial"/>
          <w:color w:val="000000"/>
          <w:sz w:val="19"/>
          <w:szCs w:val="19"/>
          <w:lang w:eastAsia="pt-BR"/>
        </w:rPr>
        <w:t xml:space="preserve"> anquilosante;</w:t>
      </w:r>
    </w:p>
    <w:p w14:paraId="7C6EB5C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XII - nefropatia grave;</w:t>
      </w:r>
    </w:p>
    <w:p w14:paraId="3E403B7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XIII - estado avançado da doença de </w:t>
      </w:r>
      <w:proofErr w:type="spellStart"/>
      <w:r w:rsidRPr="00BC0680">
        <w:rPr>
          <w:rFonts w:ascii="Book Antiqua" w:eastAsia="Times New Roman" w:hAnsi="Book Antiqua" w:cs="Arial"/>
          <w:color w:val="000000"/>
          <w:sz w:val="19"/>
          <w:szCs w:val="19"/>
          <w:lang w:eastAsia="pt-BR"/>
        </w:rPr>
        <w:t>Paget</w:t>
      </w:r>
      <w:proofErr w:type="spellEnd"/>
      <w:r w:rsidRPr="00BC0680">
        <w:rPr>
          <w:rFonts w:ascii="Book Antiqua" w:eastAsia="Times New Roman" w:hAnsi="Book Antiqua" w:cs="Arial"/>
          <w:color w:val="000000"/>
          <w:sz w:val="19"/>
          <w:szCs w:val="19"/>
          <w:lang w:eastAsia="pt-BR"/>
        </w:rPr>
        <w:t xml:space="preserve"> (osteíte deformante);</w:t>
      </w:r>
    </w:p>
    <w:p w14:paraId="4135B8C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XIV - síndrome da imunodeficiência adquirida (</w:t>
      </w:r>
      <w:r w:rsidRPr="00BC0680">
        <w:rPr>
          <w:rFonts w:ascii="Book Antiqua" w:eastAsia="Times New Roman" w:hAnsi="Book Antiqua" w:cs="Arial"/>
          <w:b/>
          <w:bCs/>
          <w:color w:val="000000"/>
          <w:sz w:val="19"/>
          <w:szCs w:val="19"/>
          <w:lang w:eastAsia="pt-BR"/>
        </w:rPr>
        <w:t>aids</w:t>
      </w:r>
      <w:r w:rsidRPr="00BC0680">
        <w:rPr>
          <w:rFonts w:ascii="Book Antiqua" w:eastAsia="Times New Roman" w:hAnsi="Book Antiqua" w:cs="Arial"/>
          <w:color w:val="000000"/>
          <w:sz w:val="19"/>
          <w:szCs w:val="19"/>
          <w:lang w:eastAsia="pt-BR"/>
        </w:rPr>
        <w:t>); ou</w:t>
      </w:r>
    </w:p>
    <w:p w14:paraId="44FE190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XV - contaminação por radiação, com base em conclusão da medicina especializada.” (NR)</w:t>
      </w:r>
    </w:p>
    <w:p w14:paraId="631436D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7" w:anchor="art31.0" w:history="1">
        <w:r w:rsidRPr="00BC0680">
          <w:rPr>
            <w:rFonts w:ascii="Book Antiqua" w:eastAsia="Times New Roman" w:hAnsi="Book Antiqua" w:cs="Arial"/>
            <w:color w:val="0000FF"/>
            <w:sz w:val="19"/>
            <w:szCs w:val="19"/>
            <w:u w:val="single"/>
            <w:lang w:eastAsia="pt-BR"/>
          </w:rPr>
          <w:t>“Art. 31.</w:t>
        </w:r>
      </w:hyperlink>
      <w:r w:rsidRPr="00BC0680">
        <w:rPr>
          <w:rFonts w:ascii="Book Antiqua" w:eastAsia="Times New Roman" w:hAnsi="Book Antiqua" w:cs="Arial"/>
          <w:color w:val="000000"/>
          <w:sz w:val="19"/>
          <w:szCs w:val="19"/>
          <w:lang w:eastAsia="pt-BR"/>
        </w:rPr>
        <w:t>  Salário de benefício é o valor básico utilizado para o cálculo da renda mensal dos benefícios de prestação continuada, inclusive aqueles regidos por normas especiais, exceto:</w:t>
      </w:r>
    </w:p>
    <w:p w14:paraId="19884FD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 salário-família;</w:t>
      </w:r>
    </w:p>
    <w:p w14:paraId="1D6AAE8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a pensão por morte;</w:t>
      </w:r>
    </w:p>
    <w:p w14:paraId="20B5AA2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o salário-maternidade;</w:t>
      </w:r>
    </w:p>
    <w:p w14:paraId="744DC72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o auxílio-reclusão; e</w:t>
      </w:r>
    </w:p>
    <w:p w14:paraId="66DEF2D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os demais benefícios previstos em legislação especial.” (NR)</w:t>
      </w:r>
    </w:p>
    <w:p w14:paraId="12173F1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8" w:anchor="art32.0" w:history="1">
        <w:r w:rsidRPr="00BC0680">
          <w:rPr>
            <w:rFonts w:ascii="Book Antiqua" w:eastAsia="Times New Roman" w:hAnsi="Book Antiqua" w:cs="Arial"/>
            <w:color w:val="0000FF"/>
            <w:sz w:val="19"/>
            <w:szCs w:val="19"/>
            <w:u w:val="single"/>
            <w:lang w:eastAsia="pt-BR"/>
          </w:rPr>
          <w:t>“Art. 32.</w:t>
        </w:r>
      </w:hyperlink>
      <w:r w:rsidRPr="00BC0680">
        <w:rPr>
          <w:rFonts w:ascii="Book Antiqua" w:eastAsia="Times New Roman" w:hAnsi="Book Antiqua" w:cs="Arial"/>
          <w:color w:val="000000"/>
          <w:sz w:val="19"/>
          <w:szCs w:val="19"/>
          <w:lang w:eastAsia="pt-BR"/>
        </w:rPr>
        <w:t>  O salário de benefício a ser utilizado para o cálculo dos benefícios de que trata este Regulamento, inclusive aqueles previstos em acordo internacional, consiste no resultado da média aritmética simples dos salários de contribuição e das remunerações adotadas como base para contribuições a regime próprio de previdência social ou como base para contribuições decorrentes das atividades militares de que tratam os art. 42 e art. 142 da Constituição, considerados para a concessão do benefício, atualizados monetariamente, correspondentes a cem por cento do período contributivo desde a competência julho de 1994 ou desde o início da contribuição, se posterior a essa competência.</w:t>
      </w:r>
    </w:p>
    <w:p w14:paraId="20DBD0B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BE2A5E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09" w:anchor="art32%C2%A74.0" w:history="1">
        <w:r w:rsidRPr="00BC0680">
          <w:rPr>
            <w:rFonts w:ascii="Book Antiqua" w:eastAsia="Times New Roman" w:hAnsi="Book Antiqua" w:cs="Arial"/>
            <w:color w:val="0000FF"/>
            <w:sz w:val="19"/>
            <w:szCs w:val="19"/>
            <w:u w:val="single"/>
            <w:lang w:eastAsia="pt-BR"/>
          </w:rPr>
          <w:t>§ 4º</w:t>
        </w:r>
      </w:hyperlink>
      <w:r w:rsidRPr="00BC0680">
        <w:rPr>
          <w:rFonts w:ascii="Book Antiqua" w:eastAsia="Times New Roman" w:hAnsi="Book Antiqua" w:cs="Arial"/>
          <w:color w:val="000000"/>
          <w:sz w:val="19"/>
          <w:szCs w:val="19"/>
          <w:lang w:eastAsia="pt-BR"/>
        </w:rPr>
        <w:t>  Serão considerados para o cálculo do salário de benefício os ganhos habituais do segurado empregado, a qualquer título, sob forma de moeda corrente ou de utilidades, sobre os quais tenha incidido contribuição previdenciária, exceto o décimo terceiro salário, observado o disposto no art. 19-E.</w:t>
      </w:r>
    </w:p>
    <w:p w14:paraId="3103ED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EA827E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0" w:anchor="art32%C2%A79.0" w:history="1">
        <w:r w:rsidRPr="00BC0680">
          <w:rPr>
            <w:rFonts w:ascii="Book Antiqua" w:eastAsia="Times New Roman" w:hAnsi="Book Antiqua" w:cs="Arial"/>
            <w:color w:val="0000FF"/>
            <w:sz w:val="19"/>
            <w:szCs w:val="19"/>
            <w:u w:val="single"/>
            <w:lang w:eastAsia="pt-BR"/>
          </w:rPr>
          <w:t>§ 9º</w:t>
        </w:r>
      </w:hyperlink>
      <w:r w:rsidRPr="00BC0680">
        <w:rPr>
          <w:rFonts w:ascii="Book Antiqua" w:eastAsia="Times New Roman" w:hAnsi="Book Antiqua" w:cs="Arial"/>
          <w:color w:val="000000"/>
          <w:sz w:val="19"/>
          <w:szCs w:val="19"/>
          <w:lang w:eastAsia="pt-BR"/>
        </w:rPr>
        <w:t>  Quando inexistirem salários de contribuição a partir de julho de 1994, as aposentadorias concedidas nos termos do disposto nos § 5º e § 6º do art. 13 terão o valor correspondente ao do salário-mínimo, observado, no caso de acordos internacionais, o disposto no § 1º do art. 35.</w:t>
      </w:r>
    </w:p>
    <w:p w14:paraId="140F183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220CD6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1" w:anchor="art32%C2%A718.0" w:history="1">
        <w:r w:rsidRPr="00BC0680">
          <w:rPr>
            <w:rFonts w:ascii="Book Antiqua" w:eastAsia="Times New Roman" w:hAnsi="Book Antiqua" w:cs="Arial"/>
            <w:color w:val="0000FF"/>
            <w:sz w:val="19"/>
            <w:szCs w:val="19"/>
            <w:u w:val="single"/>
            <w:lang w:eastAsia="pt-BR"/>
          </w:rPr>
          <w:t>§ 18.</w:t>
        </w:r>
      </w:hyperlink>
      <w:r w:rsidRPr="00BC0680">
        <w:rPr>
          <w:rFonts w:ascii="Book Antiqua" w:eastAsia="Times New Roman" w:hAnsi="Book Antiqua" w:cs="Arial"/>
          <w:color w:val="000000"/>
          <w:sz w:val="19"/>
          <w:szCs w:val="19"/>
          <w:lang w:eastAsia="pt-BR"/>
        </w:rPr>
        <w:t>  Para fins de cálculo da renda mensal inicial teórica dos benefícios por totalização, no âmbito dos acordos internacionais, serão considerados os tempos de contribuição para a previdência social brasileira e para a do país acordante, observado o disposto no § 9º.</w:t>
      </w:r>
    </w:p>
    <w:p w14:paraId="5F75811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9E6864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22.  ..........................................................................................................</w:t>
      </w:r>
    </w:p>
    <w:p w14:paraId="5BB954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2" w:anchor="art32%C2%A722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para o empregado, inclusive o doméstico, e o trabalhador avulso - o conjunto de competências em que houve ou deveria ter havido contribuição em razão do exercício de atividade remunerada sujeita à filiação obrigatória ao RGPS, observado o disposto no art. 19-E; ou</w:t>
      </w:r>
    </w:p>
    <w:p w14:paraId="6FE08B5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44E356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3" w:anchor="art32%C2%A722a" w:history="1">
        <w:r w:rsidRPr="00BC0680">
          <w:rPr>
            <w:rFonts w:ascii="Book Antiqua" w:eastAsia="Times New Roman" w:hAnsi="Book Antiqua" w:cs="Arial"/>
            <w:color w:val="0000FF"/>
            <w:sz w:val="19"/>
            <w:szCs w:val="19"/>
            <w:u w:val="single"/>
            <w:lang w:eastAsia="pt-BR"/>
          </w:rPr>
          <w:t>§ 22-A.</w:t>
        </w:r>
      </w:hyperlink>
      <w:r w:rsidRPr="00BC0680">
        <w:rPr>
          <w:rFonts w:ascii="Book Antiqua" w:eastAsia="Times New Roman" w:hAnsi="Book Antiqua" w:cs="Arial"/>
          <w:color w:val="000000"/>
          <w:sz w:val="19"/>
          <w:szCs w:val="19"/>
          <w:lang w:eastAsia="pt-BR"/>
        </w:rPr>
        <w:t>  O período contributivo até 13 de novembro de 2019 será apurado em conformidade com o disposto no art. 188-G.</w:t>
      </w:r>
    </w:p>
    <w:p w14:paraId="1763EE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4" w:anchor="art32%C2%A723.0" w:history="1">
        <w:r w:rsidRPr="00BC0680">
          <w:rPr>
            <w:rFonts w:ascii="Book Antiqua" w:eastAsia="Times New Roman" w:hAnsi="Book Antiqua" w:cs="Arial"/>
            <w:color w:val="0000FF"/>
            <w:sz w:val="19"/>
            <w:szCs w:val="19"/>
            <w:u w:val="single"/>
            <w:lang w:eastAsia="pt-BR"/>
          </w:rPr>
          <w:t>§ 23.</w:t>
        </w:r>
      </w:hyperlink>
      <w:r w:rsidRPr="00BC0680">
        <w:rPr>
          <w:rFonts w:ascii="Book Antiqua" w:eastAsia="Times New Roman" w:hAnsi="Book Antiqua" w:cs="Arial"/>
          <w:color w:val="000000"/>
          <w:sz w:val="19"/>
          <w:szCs w:val="19"/>
          <w:lang w:eastAsia="pt-BR"/>
        </w:rPr>
        <w:t xml:space="preserve">  O auxílio por incapacidade temporária não poderá exceder a média aritmética simples dos últimos doze salários de contribuição, inclusive no caso de remuneração variável, ou, se não </w:t>
      </w:r>
      <w:r w:rsidRPr="00BC0680">
        <w:rPr>
          <w:rFonts w:ascii="Book Antiqua" w:eastAsia="Times New Roman" w:hAnsi="Book Antiqua" w:cs="Arial"/>
          <w:color w:val="000000"/>
          <w:sz w:val="19"/>
          <w:szCs w:val="19"/>
          <w:lang w:eastAsia="pt-BR"/>
        </w:rPr>
        <w:lastRenderedPageBreak/>
        <w:t>houver doze salários de contribuição, a média aritmética simples dos salários de contribuição existentes, observado o disposto no art. 33.</w:t>
      </w:r>
    </w:p>
    <w:p w14:paraId="6FD329D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5" w:anchor="art32%C2%A724.0" w:history="1">
        <w:r w:rsidRPr="00BC0680">
          <w:rPr>
            <w:rFonts w:ascii="Book Antiqua" w:eastAsia="Times New Roman" w:hAnsi="Book Antiqua" w:cs="Arial"/>
            <w:color w:val="0000FF"/>
            <w:sz w:val="19"/>
            <w:szCs w:val="19"/>
            <w:u w:val="single"/>
            <w:lang w:eastAsia="pt-BR"/>
          </w:rPr>
          <w:t>§ 24.</w:t>
        </w:r>
      </w:hyperlink>
      <w:r w:rsidRPr="00BC0680">
        <w:rPr>
          <w:rFonts w:ascii="Book Antiqua" w:eastAsia="Times New Roman" w:hAnsi="Book Antiqua" w:cs="Arial"/>
          <w:color w:val="000000"/>
          <w:sz w:val="19"/>
          <w:szCs w:val="19"/>
          <w:lang w:eastAsia="pt-BR"/>
        </w:rPr>
        <w:t>  Para fins do cálculo das aposentadorias programadas para as quais seja exigido tempo mínimo de contribuição, poderão ser excluídas do cálculo da média dos salários de contribuição e das remunerações adotadas como base para contribuições a regime próprio de previdência social ou como base para contribuições decorrentes das atividades militares de que tratam os art. 42 e art. 142 da Constituição, utilizado para definição do salário de benefício, as contribuições que resultem em redução do valor do benefício, observado o disposto nos § 25 e § 26.</w:t>
      </w:r>
    </w:p>
    <w:p w14:paraId="12F8C1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6" w:anchor="art32%C2%A725" w:history="1">
        <w:r w:rsidRPr="00BC0680">
          <w:rPr>
            <w:rFonts w:ascii="Book Antiqua" w:eastAsia="Times New Roman" w:hAnsi="Book Antiqua" w:cs="Arial"/>
            <w:color w:val="0000FF"/>
            <w:sz w:val="19"/>
            <w:szCs w:val="19"/>
            <w:u w:val="single"/>
            <w:lang w:eastAsia="pt-BR"/>
          </w:rPr>
          <w:t>§ 25.</w:t>
        </w:r>
      </w:hyperlink>
      <w:r w:rsidRPr="00BC0680">
        <w:rPr>
          <w:rFonts w:ascii="Book Antiqua" w:eastAsia="Times New Roman" w:hAnsi="Book Antiqua" w:cs="Arial"/>
          <w:color w:val="000000"/>
          <w:sz w:val="19"/>
          <w:szCs w:val="19"/>
          <w:lang w:eastAsia="pt-BR"/>
        </w:rPr>
        <w:t>  Para fins da exclusão a que se refere o § 24, consideram-se programadas as aposentadorias programada, especial e por idade do trabalhador rural e as aposentadorias transitórias por idade e por tempo de contribuição, para as quais se exige tempo mínimo de contribuição.</w:t>
      </w:r>
    </w:p>
    <w:p w14:paraId="6C2D8F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26.  A exclusão das contribuições de que trata o § 24 não altera o direito à aposentadoria previamente reconhecido, desde que mantida a quantidade de contribuições equivalentes ao período de carência e observado o tempo mínimo de contribuição necessário à elegibilidade da aposentadoria requerida.</w:t>
      </w:r>
    </w:p>
    <w:p w14:paraId="2AE64C6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27.  É vedada a utilização das contribuições excluídas na forma prevista no § 24 para qualquer finalidade, inclusive para:</w:t>
      </w:r>
    </w:p>
    <w:p w14:paraId="600D184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 acréscimo do percentual da renda mensal;</w:t>
      </w:r>
    </w:p>
    <w:p w14:paraId="716848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 somatório de pontos das aposentadorias por tempo de contribuição e especial;</w:t>
      </w:r>
    </w:p>
    <w:p w14:paraId="48B192D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o cumprimento de período adicional exigido para as aposentadorias por tempo de contribuição;</w:t>
      </w:r>
    </w:p>
    <w:p w14:paraId="5F5B1B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a averbação em outro regime previdenciário; ou</w:t>
      </w:r>
    </w:p>
    <w:p w14:paraId="452F25E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a obtenção dos proventos de inatividade de que tratam os art. 42 e art. 142 da Constituição.” (NR)</w:t>
      </w:r>
    </w:p>
    <w:p w14:paraId="3CCD04F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7" w:anchor="art34.0" w:history="1">
        <w:r w:rsidRPr="00BC0680">
          <w:rPr>
            <w:rFonts w:ascii="Book Antiqua" w:eastAsia="Times New Roman" w:hAnsi="Book Antiqua" w:cs="Arial"/>
            <w:color w:val="0000FF"/>
            <w:sz w:val="19"/>
            <w:szCs w:val="19"/>
            <w:u w:val="single"/>
            <w:lang w:eastAsia="pt-BR"/>
          </w:rPr>
          <w:t>“Art. 34.</w:t>
        </w:r>
      </w:hyperlink>
      <w:r w:rsidRPr="00BC0680">
        <w:rPr>
          <w:rFonts w:ascii="Book Antiqua" w:eastAsia="Times New Roman" w:hAnsi="Book Antiqua" w:cs="Arial"/>
          <w:color w:val="000000"/>
          <w:sz w:val="19"/>
          <w:szCs w:val="19"/>
          <w:lang w:eastAsia="pt-BR"/>
        </w:rPr>
        <w:t>  O salário de benefício do segurado que contribuir em razão de atividades concomitantes será calculado com base na soma dos salários de contribuição das atividades exercidas na data do requerimento ou do óbito ou no período básico de cálculo, observado o disposto no art. 32.</w:t>
      </w:r>
    </w:p>
    <w:p w14:paraId="2044B5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6EC13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8" w:anchor="art34%C2%A75.0" w:history="1">
        <w:r w:rsidRPr="00BC0680">
          <w:rPr>
            <w:rFonts w:ascii="Book Antiqua" w:eastAsia="Times New Roman" w:hAnsi="Book Antiqua" w:cs="Arial"/>
            <w:color w:val="0000FF"/>
            <w:sz w:val="19"/>
            <w:szCs w:val="19"/>
            <w:u w:val="single"/>
            <w:lang w:eastAsia="pt-BR"/>
          </w:rPr>
          <w:t>§ 5º </w:t>
        </w:r>
      </w:hyperlink>
      <w:r w:rsidRPr="00BC0680">
        <w:rPr>
          <w:rFonts w:ascii="Book Antiqua" w:eastAsia="Times New Roman" w:hAnsi="Book Antiqua" w:cs="Arial"/>
          <w:color w:val="000000"/>
          <w:sz w:val="19"/>
          <w:szCs w:val="19"/>
          <w:lang w:eastAsia="pt-BR"/>
        </w:rPr>
        <w:t> Na hipótese prevista no § 3º do art. 73, o salário de benefício do auxílio por incapacidade temporária será calculado com base na soma dos salários de contribuição referentes às atividades para as quais o segurado seja considerado incapacitado.” (NR)</w:t>
      </w:r>
    </w:p>
    <w:p w14:paraId="29B7EEF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35.  ....................................................................................................</w:t>
      </w:r>
    </w:p>
    <w:p w14:paraId="1057E15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19" w:anchor="art35%C2%A71.0art35%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 A renda mensal inicial </w:t>
      </w:r>
      <w:r w:rsidRPr="00BC0680">
        <w:rPr>
          <w:rFonts w:ascii="Book Antiqua" w:eastAsia="Times New Roman" w:hAnsi="Book Antiqua" w:cs="Arial"/>
          <w:b/>
          <w:bCs/>
          <w:color w:val="000000"/>
          <w:sz w:val="19"/>
          <w:szCs w:val="19"/>
          <w:lang w:eastAsia="pt-BR"/>
        </w:rPr>
        <w:t>pro rata</w:t>
      </w:r>
      <w:r w:rsidRPr="00BC0680">
        <w:rPr>
          <w:rFonts w:ascii="Book Antiqua" w:eastAsia="Times New Roman" w:hAnsi="Book Antiqua" w:cs="Arial"/>
          <w:color w:val="000000"/>
          <w:sz w:val="19"/>
          <w:szCs w:val="19"/>
          <w:lang w:eastAsia="pt-BR"/>
        </w:rPr>
        <w:t> dos benefícios por totalização, concedidos com base em acordos internacionais, será proporcional ao tempo de contribuição para previdência social brasileira e poderá ter valor inferior ao do salário-mínimo.</w:t>
      </w:r>
    </w:p>
    <w:p w14:paraId="166C6507" w14:textId="77777777" w:rsidR="00BC0680" w:rsidRPr="00BC0680" w:rsidRDefault="00BC0680" w:rsidP="00BC0680">
      <w:pPr>
        <w:spacing w:before="300" w:after="300" w:line="240" w:lineRule="auto"/>
        <w:ind w:firstLine="567"/>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576C8DA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36.  .....................................................................................................</w:t>
      </w:r>
    </w:p>
    <w:p w14:paraId="7A82AD1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0" w:anchor="art36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xml:space="preserve"> para o segurado empregado, inclusive o doméstico, e o trabalhador avulso, os salários de contribuição referentes aos meses de contribuições devidas, ainda que não recolhidas pela empresa ou </w:t>
      </w:r>
      <w:r w:rsidRPr="00BC0680">
        <w:rPr>
          <w:rFonts w:ascii="Book Antiqua" w:eastAsia="Times New Roman" w:hAnsi="Book Antiqua" w:cs="Arial"/>
          <w:color w:val="000000"/>
          <w:sz w:val="19"/>
          <w:szCs w:val="19"/>
          <w:lang w:eastAsia="pt-BR"/>
        </w:rPr>
        <w:lastRenderedPageBreak/>
        <w:t>pelo empregador doméstico, observado o disposto no art. 19-E, sem prejuízo da respectiva cobrança e da aplicação das penalidades cabíveis; e</w:t>
      </w:r>
    </w:p>
    <w:p w14:paraId="0236FD0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1" w:anchor="art36ii.0" w:history="1">
        <w:r w:rsidRPr="00BC0680">
          <w:rPr>
            <w:rFonts w:ascii="Book Antiqua" w:eastAsia="Times New Roman" w:hAnsi="Book Antiqua" w:cs="Arial"/>
            <w:color w:val="0000FF"/>
            <w:sz w:val="19"/>
            <w:szCs w:val="19"/>
            <w:u w:val="single"/>
            <w:lang w:eastAsia="pt-BR"/>
          </w:rPr>
          <w:t>II -</w:t>
        </w:r>
      </w:hyperlink>
      <w:r w:rsidRPr="00BC0680">
        <w:rPr>
          <w:rFonts w:ascii="Book Antiqua" w:eastAsia="Times New Roman" w:hAnsi="Book Antiqua" w:cs="Arial"/>
          <w:color w:val="000000"/>
          <w:sz w:val="19"/>
          <w:szCs w:val="19"/>
          <w:lang w:eastAsia="pt-BR"/>
        </w:rPr>
        <w:t> para o segurado empregado, inclusive o doméstico, o trabalhador avulso e o segurado especial, o valor do auxílio-acidente será considerado como salário de contribuição para fins de concessão de qualquer aposentadoria, nos termos do disposto no § 8º do art. 32.</w:t>
      </w:r>
    </w:p>
    <w:p w14:paraId="129606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2" w:anchor="art36%C2%A71.0" w:history="1">
        <w:r w:rsidRPr="00BC0680">
          <w:rPr>
            <w:rFonts w:ascii="Book Antiqua" w:eastAsia="Times New Roman" w:hAnsi="Book Antiqua" w:cs="Arial"/>
            <w:color w:val="0000FF"/>
            <w:sz w:val="19"/>
            <w:szCs w:val="19"/>
            <w:u w:val="single"/>
            <w:lang w:eastAsia="pt-BR"/>
          </w:rPr>
          <w:t>§ 1º</w:t>
        </w:r>
      </w:hyperlink>
      <w:r w:rsidRPr="00BC0680">
        <w:rPr>
          <w:rFonts w:ascii="Book Antiqua" w:eastAsia="Times New Roman" w:hAnsi="Book Antiqua" w:cs="Arial"/>
          <w:color w:val="000000"/>
          <w:sz w:val="19"/>
          <w:szCs w:val="19"/>
          <w:lang w:eastAsia="pt-BR"/>
        </w:rPr>
        <w:t>  Para os demais segurados, somente serão computados os salários de contribuição referentes aos meses de contribuição efetivamente recolhida, observado o disposto no art. 19-E.</w:t>
      </w:r>
    </w:p>
    <w:p w14:paraId="2079D59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3" w:anchor="art36%C2%A72.0" w:history="1">
        <w:r w:rsidRPr="00BC0680">
          <w:rPr>
            <w:rFonts w:ascii="Book Antiqua" w:eastAsia="Times New Roman" w:hAnsi="Book Antiqua" w:cs="Arial"/>
            <w:color w:val="0000FF"/>
            <w:sz w:val="19"/>
            <w:szCs w:val="19"/>
            <w:u w:val="single"/>
            <w:lang w:eastAsia="pt-BR"/>
          </w:rPr>
          <w:t>§ 2º</w:t>
        </w:r>
      </w:hyperlink>
      <w:r w:rsidRPr="00BC0680">
        <w:rPr>
          <w:rFonts w:ascii="Book Antiqua" w:eastAsia="Times New Roman" w:hAnsi="Book Antiqua" w:cs="Arial"/>
          <w:color w:val="000000"/>
          <w:sz w:val="19"/>
          <w:szCs w:val="19"/>
          <w:lang w:eastAsia="pt-BR"/>
        </w:rPr>
        <w:t>  No caso de segurado empregado, inclusive o doméstico, e de trabalhador avulso que tenham cumprido todas as condições para a concessão do benefício pleiteado, mas não possam comprovar o valor dos seus salários de contribuição no período básico de cálculo, será considerado, para o cálculo do benefício referente ao período sem comprovação do valor do salário de contribuição, o valor do salário-mínimo e essa renda será recalculada quando da apresentação de prova dos salários de contribuição. </w:t>
      </w:r>
    </w:p>
    <w:p w14:paraId="7D0499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4" w:anchor="art36%C2%A73.0" w:history="1">
        <w:r w:rsidRPr="00BC0680">
          <w:rPr>
            <w:rFonts w:ascii="Book Antiqua" w:eastAsia="Times New Roman" w:hAnsi="Book Antiqua" w:cs="Arial"/>
            <w:color w:val="0000FF"/>
            <w:sz w:val="19"/>
            <w:szCs w:val="19"/>
            <w:u w:val="single"/>
            <w:lang w:eastAsia="pt-BR"/>
          </w:rPr>
          <w:t>§ 3º</w:t>
        </w:r>
      </w:hyperlink>
      <w:r w:rsidRPr="00BC0680">
        <w:rPr>
          <w:rFonts w:ascii="Book Antiqua" w:eastAsia="Times New Roman" w:hAnsi="Book Antiqua" w:cs="Arial"/>
          <w:color w:val="000000"/>
          <w:sz w:val="19"/>
          <w:szCs w:val="19"/>
          <w:lang w:eastAsia="pt-BR"/>
        </w:rPr>
        <w:t>  Na hipótese de jornada de trabalho parcial ou intermitente, a aplicação do disposto no § 2º fica condicionada à apresentação do contrato de trabalho do qual conste a remuneração contratada ou a demonstração das remunerações auferidas que possibilite a verificação do valor do salário de contribuição para fins de aplicação do disposto no art. 19-E. </w:t>
      </w:r>
    </w:p>
    <w:p w14:paraId="348CA53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5" w:anchor="art36%C2%A74.0" w:history="1">
        <w:r w:rsidRPr="00BC0680">
          <w:rPr>
            <w:rFonts w:ascii="Book Antiqua" w:eastAsia="Times New Roman" w:hAnsi="Book Antiqua" w:cs="Arial"/>
            <w:color w:val="0000FF"/>
            <w:sz w:val="19"/>
            <w:szCs w:val="19"/>
            <w:u w:val="single"/>
            <w:lang w:eastAsia="pt-BR"/>
          </w:rPr>
          <w:t>§ 4º </w:t>
        </w:r>
      </w:hyperlink>
      <w:r w:rsidRPr="00BC0680">
        <w:rPr>
          <w:rFonts w:ascii="Book Antiqua" w:eastAsia="Times New Roman" w:hAnsi="Book Antiqua" w:cs="Arial"/>
          <w:color w:val="000000"/>
          <w:sz w:val="19"/>
          <w:szCs w:val="19"/>
          <w:lang w:eastAsia="pt-BR"/>
        </w:rPr>
        <w:t> Na hipótese prevista no § 2º, após a concessão do benefício, o INSS notificará a Secretaria Especial da Receita Federal do Brasil do Ministério da Economia por meio eletrônico, para que esta adote as providências a que se referem os art. 238 ao art. 243, o art. 245 e o art. 246.</w:t>
      </w:r>
    </w:p>
    <w:p w14:paraId="12ABDA5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6" w:anchor="art36%C2%A75.0" w:history="1">
        <w:r w:rsidRPr="00BC0680">
          <w:rPr>
            <w:rFonts w:ascii="Book Antiqua" w:eastAsia="Times New Roman" w:hAnsi="Book Antiqua" w:cs="Arial"/>
            <w:color w:val="0000FF"/>
            <w:sz w:val="19"/>
            <w:szCs w:val="19"/>
            <w:u w:val="single"/>
            <w:lang w:eastAsia="pt-BR"/>
          </w:rPr>
          <w:t>§ 5º</w:t>
        </w:r>
      </w:hyperlink>
      <w:r w:rsidRPr="00BC0680">
        <w:rPr>
          <w:rFonts w:ascii="Book Antiqua" w:eastAsia="Times New Roman" w:hAnsi="Book Antiqua" w:cs="Arial"/>
          <w:color w:val="000000"/>
          <w:sz w:val="19"/>
          <w:szCs w:val="19"/>
          <w:lang w:eastAsia="pt-BR"/>
        </w:rPr>
        <w:t>   Sem prejuízo do disposto no § 2º, cabe à previdência social manter cadastro dos segurados com os informes necessários para o cálculo de sua renda mensal.</w:t>
      </w:r>
    </w:p>
    <w:p w14:paraId="65E3485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5B5C0A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7" w:anchor="art39.0" w:history="1">
        <w:r w:rsidRPr="00BC0680">
          <w:rPr>
            <w:rFonts w:ascii="Book Antiqua" w:eastAsia="Times New Roman" w:hAnsi="Book Antiqua" w:cs="Arial"/>
            <w:color w:val="0000FF"/>
            <w:sz w:val="19"/>
            <w:szCs w:val="19"/>
            <w:u w:val="single"/>
            <w:lang w:eastAsia="pt-BR"/>
          </w:rPr>
          <w:t>“Art. 39.</w:t>
        </w:r>
      </w:hyperlink>
      <w:r w:rsidRPr="00BC0680">
        <w:rPr>
          <w:rFonts w:ascii="Book Antiqua" w:eastAsia="Times New Roman" w:hAnsi="Book Antiqua" w:cs="Arial"/>
          <w:color w:val="000000"/>
          <w:sz w:val="19"/>
          <w:szCs w:val="19"/>
          <w:lang w:eastAsia="pt-BR"/>
        </w:rPr>
        <w:t>  A renda mensal inicial do benefício será calculada a partir da aplicação dos percentuais definidos neste Regulamento, para cada espécie, sobre o salário de benefício.</w:t>
      </w:r>
    </w:p>
    <w:p w14:paraId="74FA6E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8" w:anchor="art39%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 Para fins da aplicação dos percentuais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presume-se como efetivado o recolhimento correspondente, quando se tratar de segurado empregado, inclusive o doméstico, e de trabalhador avulso, observado o disposto no art. 19-E.</w:t>
      </w:r>
    </w:p>
    <w:p w14:paraId="46733B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w:t>
      </w:r>
    </w:p>
    <w:p w14:paraId="4DCC15E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29" w:anchor="art39%C2%A72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de aposentadoria por idade do trabalhador rural ou por incapacidade permanente, de auxílio por incapacidade temporária, de auxílio-reclusão ou de pensão por morte, no valor de um salário-mínimo, observado o disposto no inciso III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30, e de auxílio-acidente, observado o disposto no art. 104; ou</w:t>
      </w:r>
    </w:p>
    <w:p w14:paraId="2971147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22BC38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0" w:anchor="art39%C2%A73.0" w:history="1">
        <w:r w:rsidRPr="00BC0680">
          <w:rPr>
            <w:rFonts w:ascii="Book Antiqua" w:eastAsia="Times New Roman" w:hAnsi="Book Antiqua" w:cs="Arial"/>
            <w:color w:val="0000FF"/>
            <w:sz w:val="19"/>
            <w:szCs w:val="19"/>
            <w:u w:val="single"/>
            <w:lang w:eastAsia="pt-BR"/>
          </w:rPr>
          <w:t>§ 3º</w:t>
        </w:r>
      </w:hyperlink>
      <w:r w:rsidRPr="00BC0680">
        <w:rPr>
          <w:rFonts w:ascii="Book Antiqua" w:eastAsia="Times New Roman" w:hAnsi="Book Antiqua" w:cs="Arial"/>
          <w:color w:val="000000"/>
          <w:sz w:val="19"/>
          <w:szCs w:val="19"/>
          <w:lang w:eastAsia="pt-BR"/>
        </w:rPr>
        <w:t>  O valor mensal da pensão por morte e do auxílio-reclusão será apurado em conformidade com o disposto, respectivamente, nos art. 106 e art. 117.</w:t>
      </w:r>
    </w:p>
    <w:p w14:paraId="13F8A3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1" w:anchor="art39%C2%A74.0" w:history="1">
        <w:r w:rsidRPr="00BC0680">
          <w:rPr>
            <w:rFonts w:ascii="Book Antiqua" w:eastAsia="Times New Roman" w:hAnsi="Book Antiqua" w:cs="Arial"/>
            <w:color w:val="0000FF"/>
            <w:sz w:val="19"/>
            <w:szCs w:val="19"/>
            <w:u w:val="single"/>
            <w:lang w:eastAsia="pt-BR"/>
          </w:rPr>
          <w:t>§ 4º</w:t>
        </w:r>
      </w:hyperlink>
      <w:r w:rsidRPr="00BC0680">
        <w:rPr>
          <w:rFonts w:ascii="Book Antiqua" w:eastAsia="Times New Roman" w:hAnsi="Book Antiqua" w:cs="Arial"/>
          <w:color w:val="000000"/>
          <w:sz w:val="19"/>
          <w:szCs w:val="19"/>
          <w:lang w:eastAsia="pt-BR"/>
        </w:rPr>
        <w:t>  Se, na data do óbito, o segurado estiver recebendo aposentadoria e auxílio-acidente, o valor mensal da pensão por morte será calculado conforme o disposto no art. 106, sem a incorporação do valor do auxílio-acidente.</w:t>
      </w:r>
    </w:p>
    <w:p w14:paraId="44A26BD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2" w:anchor="art39%C2%A75.0" w:history="1">
        <w:r w:rsidRPr="00BC0680">
          <w:rPr>
            <w:rFonts w:ascii="Book Antiqua" w:eastAsia="Times New Roman" w:hAnsi="Book Antiqua" w:cs="Arial"/>
            <w:color w:val="0000FF"/>
            <w:sz w:val="19"/>
            <w:szCs w:val="19"/>
            <w:u w:val="single"/>
            <w:lang w:eastAsia="pt-BR"/>
          </w:rPr>
          <w:t>§ 5º</w:t>
        </w:r>
      </w:hyperlink>
      <w:r w:rsidRPr="00BC0680">
        <w:rPr>
          <w:rFonts w:ascii="Book Antiqua" w:eastAsia="Times New Roman" w:hAnsi="Book Antiqua" w:cs="Arial"/>
          <w:color w:val="000000"/>
          <w:sz w:val="19"/>
          <w:szCs w:val="19"/>
          <w:lang w:eastAsia="pt-BR"/>
        </w:rPr>
        <w:t xml:space="preserve">  Após a cessação do auxílio por incapacidade temporária decorrente de acidente de qualquer natureza ou causa, independentemente de o segurado ter retornado ou não ao trabalho, se houver agravamento ou sequela que resulte na reabertura do benefício, a renda mensal será igual a noventa e um por cento do valor do salário de benefício do auxílio por incapacidade temporária </w:t>
      </w:r>
      <w:r w:rsidRPr="00BC0680">
        <w:rPr>
          <w:rFonts w:ascii="Book Antiqua" w:eastAsia="Times New Roman" w:hAnsi="Book Antiqua" w:cs="Arial"/>
          <w:color w:val="000000"/>
          <w:sz w:val="19"/>
          <w:szCs w:val="19"/>
          <w:lang w:eastAsia="pt-BR"/>
        </w:rPr>
        <w:lastRenderedPageBreak/>
        <w:t>cessado, observado o disposto no § 23 do art. 32, corrigido até o mês anterior ao da reabertura do benefício pelos mesmos índices de correção empregados no cálculo dos benefícios em geral.</w:t>
      </w:r>
    </w:p>
    <w:p w14:paraId="260F9F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3" w:anchor="art39%C2%A76" w:history="1">
        <w:r w:rsidRPr="00BC0680">
          <w:rPr>
            <w:rFonts w:ascii="Book Antiqua" w:eastAsia="Times New Roman" w:hAnsi="Book Antiqua" w:cs="Arial"/>
            <w:color w:val="0000FF"/>
            <w:sz w:val="19"/>
            <w:szCs w:val="19"/>
            <w:u w:val="single"/>
            <w:lang w:eastAsia="pt-BR"/>
          </w:rPr>
          <w:t>§ 6º</w:t>
        </w:r>
      </w:hyperlink>
      <w:r w:rsidRPr="00BC0680">
        <w:rPr>
          <w:rFonts w:ascii="Book Antiqua" w:eastAsia="Times New Roman" w:hAnsi="Book Antiqua" w:cs="Arial"/>
          <w:color w:val="000000"/>
          <w:sz w:val="19"/>
          <w:szCs w:val="19"/>
          <w:lang w:eastAsia="pt-BR"/>
        </w:rPr>
        <w:t>  A renda mensal inicial das aposentadorias dos segurados que tenham contribuído exclusivamente na forma prevista no § 2º do art. 21 da Lei nº 8.212, de 1991, corresponderá ao salário-mínimo e, nas demais hipóteses, será aplicado o disposto no art. 32 ou no art. 188-E, conforme o caso.” (NR)</w:t>
      </w:r>
    </w:p>
    <w:p w14:paraId="405572F0"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hyperlink r:id="rId134" w:anchor="livroiitituloiicapituloiisecaovi.0" w:history="1">
        <w:r w:rsidRPr="00BC0680">
          <w:rPr>
            <w:rFonts w:ascii="Book Antiqua" w:eastAsia="Times New Roman" w:hAnsi="Book Antiqua" w:cs="Arial"/>
            <w:b/>
            <w:bCs/>
            <w:color w:val="0000FF"/>
            <w:sz w:val="19"/>
            <w:szCs w:val="19"/>
            <w:u w:val="single"/>
            <w:lang w:eastAsia="pt-BR"/>
          </w:rPr>
          <w:t>“Seção VI</w:t>
        </w:r>
      </w:hyperlink>
    </w:p>
    <w:p w14:paraId="29274A63"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Dos benefícios</w:t>
      </w:r>
    </w:p>
    <w:p w14:paraId="635D92B4"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Subseção I</w:t>
      </w:r>
    </w:p>
    <w:p w14:paraId="17D1DBF5"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Da aposentadoria por incapacidade permanente</w:t>
      </w:r>
    </w:p>
    <w:p w14:paraId="68F014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5" w:anchor="art43.0" w:history="1">
        <w:r w:rsidRPr="00BC0680">
          <w:rPr>
            <w:rFonts w:ascii="Book Antiqua" w:eastAsia="Times New Roman" w:hAnsi="Book Antiqua" w:cs="Arial"/>
            <w:color w:val="0000FF"/>
            <w:sz w:val="19"/>
            <w:szCs w:val="19"/>
            <w:u w:val="single"/>
            <w:lang w:eastAsia="pt-BR"/>
          </w:rPr>
          <w:t>Art. 43.</w:t>
        </w:r>
      </w:hyperlink>
      <w:r w:rsidRPr="00BC0680">
        <w:rPr>
          <w:rFonts w:ascii="Book Antiqua" w:eastAsia="Times New Roman" w:hAnsi="Book Antiqua" w:cs="Arial"/>
          <w:color w:val="000000"/>
          <w:sz w:val="19"/>
          <w:szCs w:val="19"/>
          <w:lang w:eastAsia="pt-BR"/>
        </w:rPr>
        <w:t>  A aposentadoria por incapacidade permanente, uma vez cumprido o período de carência exigido, quando for o caso, será devida ao segurado que, em gozo ou não de auxílio por incapacidade temporária, for considerado incapaz para o trabalho e insuscetível de reabilitação para o exercício de atividade que lhe garanta a subsistência, que lhe será paga enquanto permanecer nessa condição.</w:t>
      </w:r>
    </w:p>
    <w:p w14:paraId="5D47C70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concessão de aposentadoria por incapacidade permanente dependerá da verificação da condição de incapacidade por meio de exame médico-pericial a cargo da Perícia Médica Federal, de modo que o segurado possa, às suas expensas, ser acompanhado por médico de sua confiança.</w:t>
      </w:r>
    </w:p>
    <w:p w14:paraId="25AC52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doença ou lesão de que o segurado já era portador ao filiar-se ao RGPS não lhe conferirá direito à aposentadoria por incapacidade permanente, exceto quando a incapacidade sobrevier por motivo de progressão ou agravamento dessa doença ou lesão.” (NR)</w:t>
      </w:r>
    </w:p>
    <w:p w14:paraId="5EDE5B9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6" w:anchor="art44.0" w:history="1">
        <w:r w:rsidRPr="00BC0680">
          <w:rPr>
            <w:rFonts w:ascii="Book Antiqua" w:eastAsia="Times New Roman" w:hAnsi="Book Antiqua" w:cs="Arial"/>
            <w:color w:val="0000FF"/>
            <w:sz w:val="19"/>
            <w:szCs w:val="19"/>
            <w:u w:val="single"/>
            <w:lang w:eastAsia="pt-BR"/>
          </w:rPr>
          <w:t>“Art. 44.</w:t>
        </w:r>
      </w:hyperlink>
      <w:r w:rsidRPr="00BC0680">
        <w:rPr>
          <w:rFonts w:ascii="Book Antiqua" w:eastAsia="Times New Roman" w:hAnsi="Book Antiqua" w:cs="Arial"/>
          <w:color w:val="000000"/>
          <w:sz w:val="19"/>
          <w:szCs w:val="19"/>
          <w:lang w:eastAsia="pt-BR"/>
        </w:rPr>
        <w:t>  A aposentadoria por incapacidade permanente será devida a partir do dia imediato ao da cessação do auxílio por incapacidade temporária, ressalvado o disposto no § 1º, e consistirá em renda mensal decorrente da aplicação dos seguintes percentuais incidentes sobre o salário de benefício, definido na forma do disposto no art. 32:</w:t>
      </w:r>
    </w:p>
    <w:p w14:paraId="136CA73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sessenta por cento, com acréscimo de dois pontos percentuais para cada ano de contribuição que exceder o tempo de vinte anos de contribuição, para os homens, ou quinze anos de contribuição, para as mulheres; ou</w:t>
      </w:r>
    </w:p>
    <w:p w14:paraId="4A57D06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cem por cento, quando a aposentadoria decorrer de:</w:t>
      </w:r>
    </w:p>
    <w:p w14:paraId="25E20C8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acidente de trabalho;</w:t>
      </w:r>
    </w:p>
    <w:p w14:paraId="6C086B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doença profissional; ou</w:t>
      </w:r>
    </w:p>
    <w:p w14:paraId="1A22CE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doença do trabalho.</w:t>
      </w:r>
    </w:p>
    <w:p w14:paraId="445520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7" w:anchor="art44%C2%A71.0" w:history="1">
        <w:r w:rsidRPr="00BC0680">
          <w:rPr>
            <w:rFonts w:ascii="Book Antiqua" w:eastAsia="Times New Roman" w:hAnsi="Book Antiqua" w:cs="Arial"/>
            <w:color w:val="0000FF"/>
            <w:sz w:val="19"/>
            <w:szCs w:val="19"/>
            <w:u w:val="single"/>
            <w:lang w:eastAsia="pt-BR"/>
          </w:rPr>
          <w:t>§ 1º</w:t>
        </w:r>
      </w:hyperlink>
      <w:r w:rsidRPr="00BC0680">
        <w:rPr>
          <w:rFonts w:ascii="Book Antiqua" w:eastAsia="Times New Roman" w:hAnsi="Book Antiqua" w:cs="Arial"/>
          <w:color w:val="000000"/>
          <w:sz w:val="19"/>
          <w:szCs w:val="19"/>
          <w:lang w:eastAsia="pt-BR"/>
        </w:rPr>
        <w:t>  Na hipótese de a perícia médica inicial concluir pela existência de incapacidade total e definitiva para o trabalho, a aposentadoria por incapacidade permanente será devida:</w:t>
      </w:r>
    </w:p>
    <w:p w14:paraId="10B9B75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FBBF49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8" w:anchor="art44%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 A concessão de aposentadoria por incapacidade permanente, inclusive quando precedida de auxílio por incapacidade temporária concedido na forma prevista no art. 73, fica condicionada ao afastamento do segurado de todas as suas atividades.” (NR)</w:t>
      </w:r>
    </w:p>
    <w:p w14:paraId="28A389E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39" w:anchor="art45.0" w:history="1">
        <w:r w:rsidRPr="00BC0680">
          <w:rPr>
            <w:rFonts w:ascii="Book Antiqua" w:eastAsia="Times New Roman" w:hAnsi="Book Antiqua" w:cs="Arial"/>
            <w:color w:val="0000FF"/>
            <w:sz w:val="19"/>
            <w:szCs w:val="19"/>
            <w:u w:val="single"/>
            <w:lang w:eastAsia="pt-BR"/>
          </w:rPr>
          <w:t>“Art. 45.</w:t>
        </w:r>
      </w:hyperlink>
      <w:r w:rsidRPr="00BC0680">
        <w:rPr>
          <w:rFonts w:ascii="Book Antiqua" w:eastAsia="Times New Roman" w:hAnsi="Book Antiqua" w:cs="Arial"/>
          <w:color w:val="000000"/>
          <w:sz w:val="19"/>
          <w:szCs w:val="19"/>
          <w:lang w:eastAsia="pt-BR"/>
        </w:rPr>
        <w:t>  O valor da aposentadoria por incapacidade permanente do segurado que necessitar da assistência permanente de outra pessoa será acrescido de vinte e cinco por cento, observada a relação constante do Anexo I, e:</w:t>
      </w:r>
    </w:p>
    <w:p w14:paraId="24EECB4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77F8FA2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0" w:anchor="art46.0" w:history="1">
        <w:r w:rsidRPr="00BC0680">
          <w:rPr>
            <w:rFonts w:ascii="Book Antiqua" w:eastAsia="Times New Roman" w:hAnsi="Book Antiqua" w:cs="Arial"/>
            <w:color w:val="0000FF"/>
            <w:sz w:val="19"/>
            <w:szCs w:val="19"/>
            <w:u w:val="single"/>
            <w:lang w:eastAsia="pt-BR"/>
          </w:rPr>
          <w:t>“Art. 46.</w:t>
        </w:r>
      </w:hyperlink>
      <w:r w:rsidRPr="00BC0680">
        <w:rPr>
          <w:rFonts w:ascii="Book Antiqua" w:eastAsia="Times New Roman" w:hAnsi="Book Antiqua" w:cs="Arial"/>
          <w:color w:val="000000"/>
          <w:sz w:val="19"/>
          <w:szCs w:val="19"/>
          <w:lang w:eastAsia="pt-BR"/>
        </w:rPr>
        <w:t>  O segurado aposentado por incapacidade permanente poderá ser convocado a qualquer momento para avaliação das condições que ensejaram o afastamento ou a aposentadoria, concedida judicial ou administrativamente, sem prejuízo do disposto no § 1º e sob pena de suspensão do benefício.</w:t>
      </w:r>
    </w:p>
    <w:p w14:paraId="25A2373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Observado 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 aposentado por incapacidade permanente fica obrigado, sob pena de suspensão do pagamento do benefício, a submeter-se a exame médico-pericial pela Perícia Médica Federal, a processo de reabilitação profissional a cargo do INSS e a tratamento dispensado gratuitamente, exceto o cirúrgico e a transfusão de sangue, que são facultativos.</w:t>
      </w:r>
    </w:p>
    <w:p w14:paraId="5B2DDD2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aposentado por incapacidade permanente que não tenha retornado à atividade estará isento do exame médico-pericial de que trata este artigo:</w:t>
      </w:r>
    </w:p>
    <w:p w14:paraId="0988F6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após completar cinquenta e cinco anos de idade e quando decorridos quinze anos da data de concessão da aposentadoria por incapacidade permanente ou do auxílio por incapacidade temporária que a tenha precedido; ou</w:t>
      </w:r>
    </w:p>
    <w:p w14:paraId="66702E8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após completar sessenta anos de idade.</w:t>
      </w:r>
    </w:p>
    <w:p w14:paraId="78B68D2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isenção de que trata o § 2º não se aplica quando o exame tem as seguintes finalidades:</w:t>
      </w:r>
    </w:p>
    <w:p w14:paraId="0E52A26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verificação da necessidade de assistência permanente de outra pessoa para a concessão do acréscimo de vinte e cinco por cento sobre o valor do benefício, nos termos do disposto no art. 45;</w:t>
      </w:r>
    </w:p>
    <w:p w14:paraId="132E40E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verificação da recuperação da capacidade laborativa, por meio de solicitação do aposentado que se julgar apto; ou</w:t>
      </w:r>
    </w:p>
    <w:p w14:paraId="707BFFA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subsídios à autoridade judiciária na concessão de curatela, observado o disposto no § 4º do art. 162.</w:t>
      </w:r>
    </w:p>
    <w:p w14:paraId="600BBCE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aposentado por incapacidade permanente, ainda que tenha implementado as condições de que o trata o § 2º, será submetido ao exame médico-pericial de que trata este artigo quando necessário para apuração de fraude.</w:t>
      </w:r>
    </w:p>
    <w:p w14:paraId="3D5AC0E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segurado com síndrome da imunodeficiência adquirida (</w:t>
      </w:r>
      <w:r w:rsidRPr="00BC0680">
        <w:rPr>
          <w:rFonts w:ascii="Book Antiqua" w:eastAsia="Times New Roman" w:hAnsi="Book Antiqua" w:cs="Arial"/>
          <w:b/>
          <w:bCs/>
          <w:color w:val="000000"/>
          <w:sz w:val="19"/>
          <w:szCs w:val="19"/>
          <w:lang w:eastAsia="pt-BR"/>
        </w:rPr>
        <w:t>aids</w:t>
      </w:r>
      <w:r w:rsidRPr="00BC0680">
        <w:rPr>
          <w:rFonts w:ascii="Book Antiqua" w:eastAsia="Times New Roman" w:hAnsi="Book Antiqua" w:cs="Arial"/>
          <w:color w:val="000000"/>
          <w:sz w:val="19"/>
          <w:szCs w:val="19"/>
          <w:lang w:eastAsia="pt-BR"/>
        </w:rPr>
        <w:t>) fica dispensado da avaliação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observado o disposto nos § 3º e § 4º.</w:t>
      </w:r>
    </w:p>
    <w:p w14:paraId="5DA780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A Perícia Médica Federal terá acesso aos prontuários médicos do segurado registrados no Sistema Único de Saúde - SUS, desde que haja anuência prévia do periciado e seja garantido o sigilo sobre os seus dados.</w:t>
      </w:r>
    </w:p>
    <w:p w14:paraId="7DE8C25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O atendimento domiciliar e hospitalar é assegurado pela Perícia Médica Federal e pelo serviço social ao segurado com dificuldade de locomoção, quando o seu deslocamento, em razão de sua limitação funcional e de condições de acessibilidade, lhe impuser ônus desproporcional e indevido.” (NR)  </w:t>
      </w:r>
    </w:p>
    <w:p w14:paraId="6574B6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1" w:anchor="art47.0" w:history="1">
        <w:r w:rsidRPr="00BC0680">
          <w:rPr>
            <w:rFonts w:ascii="Book Antiqua" w:eastAsia="Times New Roman" w:hAnsi="Book Antiqua" w:cs="Arial"/>
            <w:color w:val="0000FF"/>
            <w:sz w:val="19"/>
            <w:szCs w:val="19"/>
            <w:u w:val="single"/>
            <w:lang w:eastAsia="pt-BR"/>
          </w:rPr>
          <w:t>“Art. 47.</w:t>
        </w:r>
      </w:hyperlink>
      <w:r w:rsidRPr="00BC0680">
        <w:rPr>
          <w:rFonts w:ascii="Book Antiqua" w:eastAsia="Times New Roman" w:hAnsi="Book Antiqua" w:cs="Arial"/>
          <w:color w:val="000000"/>
          <w:sz w:val="19"/>
          <w:szCs w:val="19"/>
          <w:lang w:eastAsia="pt-BR"/>
        </w:rPr>
        <w:t>  O aposentado por incapacidade permanente que se julgar apto a retornar à atividade deverá solicitar ao INSS a realização de nova avaliação médico-pericial.</w:t>
      </w:r>
    </w:p>
    <w:p w14:paraId="4991363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Parágrafo único.  Na hipótese de a Perícia Médica Federal concluir pela recuperação da capacidade laborativa, a aposentadoria do segurado será cancelada, observado o disposto no art. 49.” (NR)</w:t>
      </w:r>
    </w:p>
    <w:p w14:paraId="62D978E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2" w:anchor="art48.0" w:history="1">
        <w:r w:rsidRPr="00BC0680">
          <w:rPr>
            <w:rFonts w:ascii="Book Antiqua" w:eastAsia="Times New Roman" w:hAnsi="Book Antiqua" w:cs="Arial"/>
            <w:color w:val="0000FF"/>
            <w:sz w:val="19"/>
            <w:szCs w:val="19"/>
            <w:u w:val="single"/>
            <w:lang w:eastAsia="pt-BR"/>
          </w:rPr>
          <w:t>“Art. 48.</w:t>
        </w:r>
      </w:hyperlink>
      <w:r w:rsidRPr="00BC0680">
        <w:rPr>
          <w:rFonts w:ascii="Book Antiqua" w:eastAsia="Times New Roman" w:hAnsi="Book Antiqua" w:cs="Arial"/>
          <w:color w:val="000000"/>
          <w:sz w:val="19"/>
          <w:szCs w:val="19"/>
          <w:lang w:eastAsia="pt-BR"/>
        </w:rPr>
        <w:t>  O aposentado por incapacidade permanente que retornar voluntariamente à atividade terá a sua aposentadoria automaticamente cessada, a partir da data de seu retorno, observado o disposto no art. 179.” (NR)</w:t>
      </w:r>
    </w:p>
    <w:p w14:paraId="4C00141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3" w:anchor="art49.0" w:history="1">
        <w:r w:rsidRPr="00BC0680">
          <w:rPr>
            <w:rFonts w:ascii="Book Antiqua" w:eastAsia="Times New Roman" w:hAnsi="Book Antiqua" w:cs="Arial"/>
            <w:color w:val="0000FF"/>
            <w:sz w:val="19"/>
            <w:szCs w:val="19"/>
            <w:u w:val="single"/>
            <w:lang w:eastAsia="pt-BR"/>
          </w:rPr>
          <w:t>“Art. 49.</w:t>
        </w:r>
      </w:hyperlink>
      <w:r w:rsidRPr="00BC0680">
        <w:rPr>
          <w:rFonts w:ascii="Book Antiqua" w:eastAsia="Times New Roman" w:hAnsi="Book Antiqua" w:cs="Arial"/>
          <w:color w:val="000000"/>
          <w:sz w:val="19"/>
          <w:szCs w:val="19"/>
          <w:lang w:eastAsia="pt-BR"/>
        </w:rPr>
        <w:t>  Verificada a recuperação da capacidade laborativa do aposentado por incapacidade permanente, exceto na hipótese prevista no art. 48, serão observadas as seguintes normas:</w:t>
      </w:r>
    </w:p>
    <w:p w14:paraId="3A100FA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4" w:anchor="art49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quando a recuperação for total e ocorrer no prazo de cinco anos, contado da data de início da aposentadoria por incapacidade permanente ou do auxílio por incapacidade temporária que a antecedeu sem interrupção, o benefício cessará:</w:t>
      </w:r>
    </w:p>
    <w:p w14:paraId="153523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2AD462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5" w:anchor="art49ib.0" w:history="1">
        <w:r w:rsidRPr="00BC0680">
          <w:rPr>
            <w:rFonts w:ascii="Book Antiqua" w:eastAsia="Times New Roman" w:hAnsi="Book Antiqua" w:cs="Arial"/>
            <w:color w:val="0000FF"/>
            <w:sz w:val="19"/>
            <w:szCs w:val="19"/>
            <w:u w:val="single"/>
            <w:lang w:eastAsia="pt-BR"/>
          </w:rPr>
          <w:t>b)</w:t>
        </w:r>
      </w:hyperlink>
      <w:r w:rsidRPr="00BC0680">
        <w:rPr>
          <w:rFonts w:ascii="Book Antiqua" w:eastAsia="Times New Roman" w:hAnsi="Book Antiqua" w:cs="Arial"/>
          <w:color w:val="000000"/>
          <w:sz w:val="19"/>
          <w:szCs w:val="19"/>
          <w:lang w:eastAsia="pt-BR"/>
        </w:rPr>
        <w:t>  após tantos meses quantos forem os anos de duração do auxílio por incapacidade temporária e da aposentadoria por incapacidade permanente, para os demais segurados; e</w:t>
      </w:r>
    </w:p>
    <w:p w14:paraId="3C69057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24042C2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50.  .....................................................................................................</w:t>
      </w:r>
    </w:p>
    <w:p w14:paraId="4F1FBB2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6" w:anchor="art51%C2%A71.0" w:history="1">
        <w:r w:rsidRPr="00BC0680">
          <w:rPr>
            <w:rFonts w:ascii="Book Antiqua" w:eastAsia="Times New Roman" w:hAnsi="Book Antiqua" w:cs="Arial"/>
            <w:color w:val="0000FF"/>
            <w:sz w:val="19"/>
            <w:szCs w:val="19"/>
            <w:u w:val="single"/>
            <w:lang w:eastAsia="pt-BR"/>
          </w:rPr>
          <w:t>§ 1º</w:t>
        </w:r>
      </w:hyperlink>
      <w:r w:rsidRPr="00BC0680">
        <w:rPr>
          <w:rFonts w:ascii="Book Antiqua" w:eastAsia="Times New Roman" w:hAnsi="Book Antiqua" w:cs="Arial"/>
          <w:color w:val="000000"/>
          <w:sz w:val="19"/>
          <w:szCs w:val="19"/>
          <w:lang w:eastAsia="pt-BR"/>
        </w:rPr>
        <w:t>  Observado o disposto no art. 167, caso haja requerimento de novo benefício durante os períodos a que se refere o art. 49, caberá ao segurado optar por um dos benefícios, assegurada a opção pelo benefício mais vantajoso.</w:t>
      </w:r>
    </w:p>
    <w:p w14:paraId="0F5B83D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7" w:anchor="art51%C2%A72.0" w:history="1">
        <w:r w:rsidRPr="00BC0680">
          <w:rPr>
            <w:rFonts w:ascii="Book Antiqua" w:eastAsia="Times New Roman" w:hAnsi="Book Antiqua" w:cs="Arial"/>
            <w:color w:val="0000FF"/>
            <w:sz w:val="19"/>
            <w:szCs w:val="19"/>
            <w:u w:val="single"/>
            <w:lang w:eastAsia="pt-BR"/>
          </w:rPr>
          <w:t>§ 2º</w:t>
        </w:r>
      </w:hyperlink>
      <w:r w:rsidRPr="00BC0680">
        <w:rPr>
          <w:rFonts w:ascii="Book Antiqua" w:eastAsia="Times New Roman" w:hAnsi="Book Antiqua" w:cs="Arial"/>
          <w:color w:val="000000"/>
          <w:sz w:val="19"/>
          <w:szCs w:val="19"/>
          <w:lang w:eastAsia="pt-BR"/>
        </w:rPr>
        <w:t>  Na hipótese de opção pelo recebimento de novo benefício nos termos do disposto no § 1º, cuja duração se encerre antes da cessação do benefício decorrente do disposto no art. 49, o pagamento deste poderá ser restabelecido pelo período remanescente, respeitadas as reduções correspondentes.” (NR) </w:t>
      </w:r>
    </w:p>
    <w:p w14:paraId="44DE6DB5"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hyperlink r:id="rId148" w:anchor="livroiitituloiicapituloiisecaovisubsecaoii.0" w:history="1">
        <w:r w:rsidRPr="00BC0680">
          <w:rPr>
            <w:rFonts w:ascii="Book Antiqua" w:eastAsia="Times New Roman" w:hAnsi="Book Antiqua" w:cs="Arial"/>
            <w:b/>
            <w:bCs/>
            <w:color w:val="0000FF"/>
            <w:sz w:val="19"/>
            <w:szCs w:val="19"/>
            <w:u w:val="single"/>
            <w:lang w:eastAsia="pt-BR"/>
          </w:rPr>
          <w:t>“Subseção II</w:t>
        </w:r>
      </w:hyperlink>
    </w:p>
    <w:p w14:paraId="242389FA"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Da aposentadoria programada</w:t>
      </w:r>
    </w:p>
    <w:p w14:paraId="027111C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49" w:anchor="art51.0" w:history="1">
        <w:r w:rsidRPr="00BC0680">
          <w:rPr>
            <w:rFonts w:ascii="Book Antiqua" w:eastAsia="Times New Roman" w:hAnsi="Book Antiqua" w:cs="Arial"/>
            <w:color w:val="0000FF"/>
            <w:sz w:val="19"/>
            <w:szCs w:val="19"/>
            <w:u w:val="single"/>
            <w:lang w:eastAsia="pt-BR"/>
          </w:rPr>
          <w:t>Art. 51.</w:t>
        </w:r>
      </w:hyperlink>
      <w:r w:rsidRPr="00BC0680">
        <w:rPr>
          <w:rFonts w:ascii="Book Antiqua" w:eastAsia="Times New Roman" w:hAnsi="Book Antiqua" w:cs="Arial"/>
          <w:color w:val="000000"/>
          <w:sz w:val="19"/>
          <w:szCs w:val="19"/>
          <w:lang w:eastAsia="pt-BR"/>
        </w:rPr>
        <w:t>  A aposentadoria programada, uma vez cumprido o período de carência exigido, será devida ao segurado que cumprir, cumulativamente, os seguintes requisitos:</w:t>
      </w:r>
    </w:p>
    <w:p w14:paraId="46C34CC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sessenta e dois anos de idade, se mulher, e sessenta e cinco anos de idade, se homem; e</w:t>
      </w:r>
    </w:p>
    <w:p w14:paraId="4D65D1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quinze anos de tempo de contribuição, se mulher, e vinte anos de tempo de contribuição, se homem.</w:t>
      </w:r>
    </w:p>
    <w:p w14:paraId="56197C5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Para fins de apuração do tempo de contribuição a que se refere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é vedada a inclusão de tempo fictício.</w:t>
      </w:r>
    </w:p>
    <w:p w14:paraId="2AC4B5C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período pelo qual os segurados contribuinte individual e facultativo tiverem contribuído na forma prevista no art. 199-A será considerado como tempo de contribuição, observada a restrição estabelecida em seu § 2º.” (NR)</w:t>
      </w:r>
    </w:p>
    <w:p w14:paraId="577E83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50" w:anchor="art52.0" w:history="1">
        <w:r w:rsidRPr="00BC0680">
          <w:rPr>
            <w:rFonts w:ascii="Book Antiqua" w:eastAsia="Times New Roman" w:hAnsi="Book Antiqua" w:cs="Arial"/>
            <w:color w:val="0000FF"/>
            <w:sz w:val="19"/>
            <w:szCs w:val="19"/>
            <w:u w:val="single"/>
            <w:lang w:eastAsia="pt-BR"/>
          </w:rPr>
          <w:t>“Art. 52.</w:t>
        </w:r>
      </w:hyperlink>
      <w:r w:rsidRPr="00BC0680">
        <w:rPr>
          <w:rFonts w:ascii="Book Antiqua" w:eastAsia="Times New Roman" w:hAnsi="Book Antiqua" w:cs="Arial"/>
          <w:color w:val="000000"/>
          <w:sz w:val="19"/>
          <w:szCs w:val="19"/>
          <w:lang w:eastAsia="pt-BR"/>
        </w:rPr>
        <w:t>  A aposentadoria programada será devida:</w:t>
      </w:r>
    </w:p>
    <w:p w14:paraId="2B919BF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0C19418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51" w:anchor="art53.0" w:history="1">
        <w:r w:rsidRPr="00BC0680">
          <w:rPr>
            <w:rFonts w:ascii="Book Antiqua" w:eastAsia="Times New Roman" w:hAnsi="Book Antiqua" w:cs="Arial"/>
            <w:color w:val="0000FF"/>
            <w:sz w:val="19"/>
            <w:szCs w:val="19"/>
            <w:u w:val="single"/>
            <w:lang w:eastAsia="pt-BR"/>
          </w:rPr>
          <w:t>“Art. 53.</w:t>
        </w:r>
      </w:hyperlink>
      <w:r w:rsidRPr="00BC0680">
        <w:rPr>
          <w:rFonts w:ascii="Book Antiqua" w:eastAsia="Times New Roman" w:hAnsi="Book Antiqua" w:cs="Arial"/>
          <w:color w:val="000000"/>
          <w:sz w:val="19"/>
          <w:szCs w:val="19"/>
          <w:lang w:eastAsia="pt-BR"/>
        </w:rPr>
        <w:t>  O valor da aposentadoria programada corresponderá a sessenta por cento do salário de benefício definido na forma prevista no art. 32, com acréscimo de dois pontos percentuais para cada contribuição que exceder o tempo de vinte anos de contribuição, para os homens, ou de quinze anos de contribuição, para as mulheres.” (NR)</w:t>
      </w:r>
    </w:p>
    <w:p w14:paraId="3FF48A80"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hyperlink r:id="rId152" w:anchor="livroiitituloiicapituloiisecaovisubsecaoiia" w:history="1">
        <w:r w:rsidRPr="00BC0680">
          <w:rPr>
            <w:rFonts w:ascii="Book Antiqua" w:eastAsia="Times New Roman" w:hAnsi="Book Antiqua" w:cs="Arial"/>
            <w:b/>
            <w:bCs/>
            <w:color w:val="0000FF"/>
            <w:sz w:val="19"/>
            <w:szCs w:val="19"/>
            <w:u w:val="single"/>
            <w:lang w:eastAsia="pt-BR"/>
          </w:rPr>
          <w:t>“Subseção II-A</w:t>
        </w:r>
      </w:hyperlink>
    </w:p>
    <w:p w14:paraId="237226E5"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Da aposentadoria programada do professor</w:t>
      </w:r>
    </w:p>
    <w:p w14:paraId="6D4AE33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53" w:anchor="art54.0" w:history="1">
        <w:r w:rsidRPr="00BC0680">
          <w:rPr>
            <w:rFonts w:ascii="Book Antiqua" w:eastAsia="Times New Roman" w:hAnsi="Book Antiqua" w:cs="Arial"/>
            <w:color w:val="0000FF"/>
            <w:sz w:val="19"/>
            <w:szCs w:val="19"/>
            <w:u w:val="single"/>
            <w:lang w:eastAsia="pt-BR"/>
          </w:rPr>
          <w:t>Art. 54.</w:t>
        </w:r>
      </w:hyperlink>
      <w:r w:rsidRPr="00BC0680">
        <w:rPr>
          <w:rFonts w:ascii="Book Antiqua" w:eastAsia="Times New Roman" w:hAnsi="Book Antiqua" w:cs="Arial"/>
          <w:color w:val="000000"/>
          <w:sz w:val="19"/>
          <w:szCs w:val="19"/>
          <w:lang w:eastAsia="pt-BR"/>
        </w:rPr>
        <w:t>  Para o professor que comprove, exclusivamente, tempo de efetivo exercício em função de magistério na educação infantil, no ensino fundamental ou no ensino médio, desde que cumprido o período de carência exigido, será concedida a aposentadoria de que trata esta Subseção quando cumprir, cumulativamente, os seguintes requisitos:</w:t>
      </w:r>
    </w:p>
    <w:p w14:paraId="6CFBFF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cinquenta e sete anos de idade, se mulher, e sessenta anos de idade, se homem; e</w:t>
      </w:r>
    </w:p>
    <w:p w14:paraId="1A7A9E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vinte e cinco anos de contribuição, para ambos os sexos, em efetivo exercício na função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6D0E0DB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valor da aposentadoria de que trata este artigo será apurado na forma prevista no art. 53.</w:t>
      </w:r>
    </w:p>
    <w:p w14:paraId="4F304F9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Para fins de concessão da aposentadoria de que trata este artigo, considera-se função de magistério aquela exercida por professor em estabelecimento de ensino de educação básica em seus diversos níveis e modalidades, incluídas, além do exercício da docência, as funções de direção de unidade escolar e de coordenação e assessoramento pedagógicos.</w:t>
      </w:r>
    </w:p>
    <w:p w14:paraId="0B6B0DE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comprovação da condição de professor será feita por meio da apresentação:</w:t>
      </w:r>
    </w:p>
    <w:p w14:paraId="2500546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do diploma registrado nos órgãos competentes federais e estaduais ou de documento que comprove a habilitação para o exercício do magistério, na forma prevista em lei específica; e</w:t>
      </w:r>
    </w:p>
    <w:p w14:paraId="18B2708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dos registros em carteira profissional ou Carteira de Trabalho e Previdência Social complementados, quando for o caso, por declaração do estabelecimento de ensino no qual tenha sido exercida a atividade, sempre que essa informação for necessária para caracterização do efetivo exercício da função de magistério, nos termos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10928E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É vedada a conversão de tempo de serviço de magistério, exercido em qualquer época, em tempo de serviço comum.</w:t>
      </w:r>
    </w:p>
    <w:p w14:paraId="617B5B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A aposentadoria de que trata este artigo será devida na forma prevista no art. 52.” (NR)</w:t>
      </w:r>
    </w:p>
    <w:p w14:paraId="5460F2DD"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hyperlink r:id="rId154" w:anchor="livroiitituloiicapituloiisecaovisubsecaoiii.0" w:history="1">
        <w:r w:rsidRPr="00BC0680">
          <w:rPr>
            <w:rFonts w:ascii="Book Antiqua" w:eastAsia="Times New Roman" w:hAnsi="Book Antiqua" w:cs="Arial"/>
            <w:b/>
            <w:bCs/>
            <w:color w:val="0000FF"/>
            <w:sz w:val="19"/>
            <w:szCs w:val="19"/>
            <w:u w:val="single"/>
            <w:lang w:eastAsia="pt-BR"/>
          </w:rPr>
          <w:t>“Subseção III</w:t>
        </w:r>
      </w:hyperlink>
    </w:p>
    <w:p w14:paraId="2651ECC4"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Da aposentadoria por idade do trabalhador rural</w:t>
      </w:r>
    </w:p>
    <w:p w14:paraId="2FF4E4E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55" w:anchor="art56.0" w:history="1">
        <w:r w:rsidRPr="00BC0680">
          <w:rPr>
            <w:rFonts w:ascii="Book Antiqua" w:eastAsia="Times New Roman" w:hAnsi="Book Antiqua" w:cs="Arial"/>
            <w:color w:val="0000FF"/>
            <w:sz w:val="19"/>
            <w:szCs w:val="19"/>
            <w:u w:val="single"/>
            <w:lang w:eastAsia="pt-BR"/>
          </w:rPr>
          <w:t>Art. 56.</w:t>
        </w:r>
      </w:hyperlink>
      <w:r w:rsidRPr="00BC0680">
        <w:rPr>
          <w:rFonts w:ascii="Book Antiqua" w:eastAsia="Times New Roman" w:hAnsi="Book Antiqua" w:cs="Arial"/>
          <w:color w:val="000000"/>
          <w:sz w:val="19"/>
          <w:szCs w:val="19"/>
          <w:lang w:eastAsia="pt-BR"/>
        </w:rPr>
        <w:t>  A aposentadoria por idade do trabalhador rural, uma vez cumprido o período de carência exigido, será devida aos segurados a que se referem a alínea “a” do inciso I, a alínea “j” do inciso V e os incisos VI e VII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9º e aos segurados garimpeiros que trabalhem, comprovadamente, em regime de economia familiar, conforme definido no § 5º do art. 9º, quando completarem cinquenta e cinco anos de idade, se mulher, e sessenta anos de idade, se homem.</w:t>
      </w:r>
    </w:p>
    <w:p w14:paraId="60FF747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Para fins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 segurado a que se refere o inciso VII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9º comprovará o efetivo exercício de atividade rural, ainda que de forma descontínua, no período imediatamente anterior ao requerimento do benefício ou, conforme o caso, ao mês em que tiver cumprido o requisito etário, por tempo igual ao número de meses de contribuição correspondente à carência do benefício pretendido, computados os períodos pelos quais o segurado especial tenha recebido os rendimentos a que se referem os incisos III ao VIII do § 8º do art. 9º.</w:t>
      </w:r>
    </w:p>
    <w:p w14:paraId="4324230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2º  O valor da renda mensal da aposentadoria de que trata este artigo para os trabalhadores rurais a que se referem a alínea “a” do inciso I, a alínea “j” do inciso V e o inciso VI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9º, para o garimpeiro e para o segurado especial que contribua facultativamente corresponderá a setenta por cento do salário de benefício definido na forma prevista no art. 32, com acréscimo de um ponto percentual para cada ano de contribuição.</w:t>
      </w:r>
    </w:p>
    <w:p w14:paraId="5C60413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valor da renda mensal do benefício de que trata este artigo para os trabalhadores rurais a que se refere o inciso VII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9º será de um salário-mínimo.</w:t>
      </w:r>
    </w:p>
    <w:p w14:paraId="73B2E95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segurado especial que contribui na forma prevista no § 2º do art. 200 somente fará jus à aposentadoria com valor apurado na forma prevista no § 2º deste artigo após o cumprimento do período de carência exigido, hipótese em que não será considerado como período de carência o tempo de atividade rural não contributivo.</w:t>
      </w:r>
    </w:p>
    <w:p w14:paraId="31AEB34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A aposentadoria de que trata este artigo será devida na forma prevista no art. 52.” (NR)</w:t>
      </w:r>
    </w:p>
    <w:p w14:paraId="1621853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56" w:anchor="art57.0" w:history="1">
        <w:r w:rsidRPr="00BC0680">
          <w:rPr>
            <w:rFonts w:ascii="Book Antiqua" w:eastAsia="Times New Roman" w:hAnsi="Book Antiqua" w:cs="Arial"/>
            <w:color w:val="0000FF"/>
            <w:sz w:val="19"/>
            <w:szCs w:val="19"/>
            <w:u w:val="single"/>
            <w:lang w:eastAsia="pt-BR"/>
          </w:rPr>
          <w:t>“Art. 57.</w:t>
        </w:r>
      </w:hyperlink>
      <w:r w:rsidRPr="00BC0680">
        <w:rPr>
          <w:rFonts w:ascii="Book Antiqua" w:eastAsia="Times New Roman" w:hAnsi="Book Antiqua" w:cs="Arial"/>
          <w:color w:val="000000"/>
          <w:sz w:val="19"/>
          <w:szCs w:val="19"/>
          <w:lang w:eastAsia="pt-BR"/>
        </w:rPr>
        <w:t>  Os trabalhadores rurais que não atendam ao disposto no art. 56 mas que satisfaçam essa condição, se considerados períodos de contribuição sob outras categorias de segurado, farão jus ao benefício ao atenderem os requisitos definidos nos incisos I e II</w:t>
      </w:r>
      <w:r w:rsidRPr="00BC0680">
        <w:rPr>
          <w:rFonts w:ascii="Book Antiqua" w:eastAsia="Times New Roman" w:hAnsi="Book Antiqua" w:cs="Arial"/>
          <w:b/>
          <w:bCs/>
          <w:color w:val="000000"/>
          <w:sz w:val="19"/>
          <w:szCs w:val="19"/>
          <w:lang w:eastAsia="pt-BR"/>
        </w:rPr>
        <w:t> </w:t>
      </w:r>
      <w:r w:rsidRPr="00BC0680">
        <w:rPr>
          <w:rFonts w:ascii="Book Antiqua" w:eastAsia="Times New Roman" w:hAnsi="Book Antiqua" w:cs="Arial"/>
          <w:color w:val="000000"/>
          <w:sz w:val="19"/>
          <w:szCs w:val="19"/>
          <w:lang w:eastAsia="pt-BR"/>
        </w:rPr>
        <w:t>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51.</w:t>
      </w:r>
    </w:p>
    <w:p w14:paraId="1EFF51B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Para fins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 valor da renda mensal da aposentadoria será apurado na forma do disposto no art. 53, considerando-se como salário de contribuição mensal do período como segurado especial o salário-mínimo.</w:t>
      </w:r>
    </w:p>
    <w:p w14:paraId="43EE93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disposto neste artigo aplica-se </w:t>
      </w:r>
      <w:r w:rsidRPr="00BC0680">
        <w:rPr>
          <w:rFonts w:ascii="Book Antiqua" w:eastAsia="Times New Roman" w:hAnsi="Book Antiqua" w:cs="Arial"/>
          <w:color w:val="000000"/>
          <w:sz w:val="19"/>
          <w:szCs w:val="19"/>
          <w:lang w:val="pt-PT" w:eastAsia="pt-BR"/>
        </w:rPr>
        <w:t>ainda que, na oportunidade do requerimento da aposentadoria, o segurado não se enquadre como trabalhador rural.</w:t>
      </w:r>
      <w:r w:rsidRPr="00BC0680">
        <w:rPr>
          <w:rFonts w:ascii="Book Antiqua" w:eastAsia="Times New Roman" w:hAnsi="Book Antiqua" w:cs="Arial"/>
          <w:color w:val="000000"/>
          <w:sz w:val="19"/>
          <w:szCs w:val="19"/>
          <w:lang w:eastAsia="pt-BR"/>
        </w:rPr>
        <w:t>” (NR)</w:t>
      </w:r>
    </w:p>
    <w:p w14:paraId="32A5190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57" w:anchor="art64.0" w:history="1">
        <w:r w:rsidRPr="00BC0680">
          <w:rPr>
            <w:rFonts w:ascii="Book Antiqua" w:eastAsia="Times New Roman" w:hAnsi="Book Antiqua" w:cs="Arial"/>
            <w:color w:val="0000FF"/>
            <w:sz w:val="19"/>
            <w:szCs w:val="19"/>
            <w:u w:val="single"/>
            <w:lang w:eastAsia="pt-BR"/>
          </w:rPr>
          <w:t>“</w:t>
        </w:r>
      </w:hyperlink>
      <w:hyperlink r:id="rId158" w:anchor="art64.0" w:history="1">
        <w:r w:rsidRPr="00BC0680">
          <w:rPr>
            <w:rFonts w:ascii="Book Antiqua" w:eastAsia="Times New Roman" w:hAnsi="Book Antiqua" w:cs="Arial"/>
            <w:color w:val="0000FF"/>
            <w:sz w:val="19"/>
            <w:szCs w:val="19"/>
            <w:u w:val="single"/>
            <w:lang w:eastAsia="pt-BR"/>
          </w:rPr>
          <w:t>Art. 64</w:t>
        </w:r>
      </w:hyperlink>
      <w:r w:rsidRPr="00BC0680">
        <w:rPr>
          <w:rFonts w:ascii="Book Antiqua" w:eastAsia="Times New Roman" w:hAnsi="Book Antiqua" w:cs="Arial"/>
          <w:color w:val="000000"/>
          <w:sz w:val="19"/>
          <w:szCs w:val="19"/>
          <w:lang w:eastAsia="pt-BR"/>
        </w:rPr>
        <w:t>.  A aposentadoria especial, uma vez cumprido o período de carência exigido, será devida ao segurado empregado, trabalhador avulso e contribuinte individual, este último somente quando cooperado filiado a cooperativa de trabalho ou de produção, que comprove o exercício de atividades com efetiva exposição a agentes químicos, físicos e biológicos prejudiciais à saúde, ou a associação desses agentes, de forma permanente, não ocasional nem intermitente, vedada a caracterização por categoria profissional ou ocupação, durante, no mínimo, quinze, vinte ou vinte e cinco anos, e que cumprir os seguintes requisitos:</w:t>
      </w:r>
    </w:p>
    <w:p w14:paraId="02BE546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cinquenta e cinco anos de idade, quando se tratar de atividade especial de quinze anos de contribuição;</w:t>
      </w:r>
    </w:p>
    <w:p w14:paraId="5AB896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cinquenta e oito anos de idade, quando se tratar de atividade especial de vinte anos de contribuição; ou</w:t>
      </w:r>
    </w:p>
    <w:p w14:paraId="7677ACE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sessenta anos de idade, quando se tratar de atividade especial de vinte e cinco anos de contribuição.</w:t>
      </w:r>
    </w:p>
    <w:p w14:paraId="6831FC6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efetiva exposição a agente prejudicial à saúde configura-se quando, mesmo após a adoção das medidas de controle previstas na legislação trabalhista, a nocividade não seja eliminada ou neutralizada.</w:t>
      </w:r>
    </w:p>
    <w:p w14:paraId="60ACE27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1º-A  Para fins do disposto no § 1º, considera-se:</w:t>
      </w:r>
    </w:p>
    <w:p w14:paraId="6377FFE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eliminação - a adoção de medidas de controle que efetivamente impossibilitem a exposição ao agente prejudicial à saúde no ambiente de trabalho; e</w:t>
      </w:r>
    </w:p>
    <w:p w14:paraId="0DA0847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neutralização - a adoção de medidas de controle que reduzam a intensidade, a concentração ou a dose do agente prejudicial à saúde ao limite de tolerância previsto neste Regulamento ou, na sua ausência, na legislação trabalhista.</w:t>
      </w:r>
    </w:p>
    <w:p w14:paraId="6206199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2º Para fins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 exposição aos agentes químicos, físicos e biológicos prejudiciais à saúde, ou a associação desses agentes, deverá superar os limites de tolerância estabelecidos segundo critérios quantitativos ou estar caracterizada de acordo com os critérios da avaliação qualitativa de que trata o § 2º do art. 68.” (NR)</w:t>
      </w:r>
    </w:p>
    <w:p w14:paraId="1F10088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65.  ............................................................................................</w:t>
      </w:r>
    </w:p>
    <w:p w14:paraId="4523DAA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59" w:anchor="art65p.0" w:history="1">
        <w:r w:rsidRPr="00BC0680">
          <w:rPr>
            <w:rFonts w:ascii="Book Antiqua" w:eastAsia="Times New Roman" w:hAnsi="Book Antiqua" w:cs="Arial"/>
            <w:color w:val="0000FF"/>
            <w:sz w:val="19"/>
            <w:szCs w:val="19"/>
            <w:u w:val="single"/>
            <w:lang w:eastAsia="pt-BR"/>
          </w:rPr>
          <w:t>Parágrafo único. </w:t>
        </w:r>
      </w:hyperlink>
      <w:r w:rsidRPr="00BC0680">
        <w:rPr>
          <w:rFonts w:ascii="Book Antiqua" w:eastAsia="Times New Roman" w:hAnsi="Book Antiqua" w:cs="Arial"/>
          <w:color w:val="000000"/>
          <w:sz w:val="19"/>
          <w:szCs w:val="19"/>
          <w:lang w:eastAsia="pt-BR"/>
        </w:rPr>
        <w:t>Aplica-se 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aos períodos de descanso determinados pela legislação trabalhista, inclusive ao período de férias, e aos de percepção de salário-maternidade, desde que, à data do afastamento, o segurado estivesse exposto aos fatores de risco de que trata o art. 68.” (NR)</w:t>
      </w:r>
    </w:p>
    <w:p w14:paraId="0B8796E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60" w:anchor="art66.0" w:history="1">
        <w:r w:rsidRPr="00BC0680">
          <w:rPr>
            <w:rFonts w:ascii="Book Antiqua" w:eastAsia="Times New Roman" w:hAnsi="Book Antiqua" w:cs="Arial"/>
            <w:color w:val="0000FF"/>
            <w:sz w:val="19"/>
            <w:szCs w:val="19"/>
            <w:u w:val="single"/>
            <w:lang w:eastAsia="pt-BR"/>
          </w:rPr>
          <w:t>Art. 66.  </w:t>
        </w:r>
      </w:hyperlink>
      <w:r w:rsidRPr="00BC0680">
        <w:rPr>
          <w:rFonts w:ascii="Book Antiqua" w:eastAsia="Times New Roman" w:hAnsi="Book Antiqua" w:cs="Arial"/>
          <w:color w:val="000000"/>
          <w:sz w:val="19"/>
          <w:szCs w:val="19"/>
          <w:lang w:eastAsia="pt-BR"/>
        </w:rPr>
        <w:t>Para o segurado que houver exercido duas ou mais atividades sujeitas a agentes químicos, físicos e biológicos prejudiciais à saúde, ou a associação desses agentes, sem completar em quaisquer delas o prazo mínimo exigido para a aposentadoria especial, os respectivos períodos de exercício serão somados após conversão, hipótese em que será considerada a atividade preponderante para efeito de enquadramento.</w:t>
      </w:r>
    </w:p>
    <w:p w14:paraId="6BB3EC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07C8F5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61" w:anchor="art66%C2%A73"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A atividade preponderante será aquela pela qual o segurado tenha contribuído por mais tempo, antes da conversão, e servirá como parâmetro para definir o tempo mínimo necessário para a aposentadoria especial e para a conversão.” (NR)</w:t>
      </w:r>
    </w:p>
    <w:p w14:paraId="759439A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62" w:anchor="art67.0" w:history="1">
        <w:r w:rsidRPr="00BC0680">
          <w:rPr>
            <w:rFonts w:ascii="Book Antiqua" w:eastAsia="Times New Roman" w:hAnsi="Book Antiqua" w:cs="Arial"/>
            <w:color w:val="0000FF"/>
            <w:sz w:val="19"/>
            <w:szCs w:val="19"/>
            <w:u w:val="single"/>
            <w:lang w:eastAsia="pt-BR"/>
          </w:rPr>
          <w:t>Art. 67.  </w:t>
        </w:r>
      </w:hyperlink>
      <w:r w:rsidRPr="00BC0680">
        <w:rPr>
          <w:rFonts w:ascii="Book Antiqua" w:eastAsia="Times New Roman" w:hAnsi="Book Antiqua" w:cs="Arial"/>
          <w:color w:val="000000"/>
          <w:sz w:val="19"/>
          <w:szCs w:val="19"/>
          <w:lang w:eastAsia="pt-BR"/>
        </w:rPr>
        <w:t>O valor da aposentadoria especial corresponderá a sessenta por cento do salário de benefício definido na forma prevista no art. 32, com acréscimo de dois pontos percentuais para cada ano de contribuição que exceder o tempo de vinte anos de contribuição exceto no caso da aposentadoria a que se refere o inciso 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64 e das mulheres, cujo acréscimo será aplicado para cada ano de contribuição que exceder quinze anos de contribuição.” (NR)</w:t>
      </w:r>
    </w:p>
    <w:p w14:paraId="527479E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63" w:anchor="art68.0" w:history="1">
        <w:r w:rsidRPr="00BC0680">
          <w:rPr>
            <w:rFonts w:ascii="Book Antiqua" w:eastAsia="Times New Roman" w:hAnsi="Book Antiqua" w:cs="Arial"/>
            <w:color w:val="0000FF"/>
            <w:sz w:val="19"/>
            <w:szCs w:val="19"/>
            <w:u w:val="single"/>
            <w:lang w:eastAsia="pt-BR"/>
          </w:rPr>
          <w:t>Art. 68.  </w:t>
        </w:r>
      </w:hyperlink>
      <w:r w:rsidRPr="00BC0680">
        <w:rPr>
          <w:rFonts w:ascii="Book Antiqua" w:eastAsia="Times New Roman" w:hAnsi="Book Antiqua" w:cs="Arial"/>
          <w:color w:val="000000"/>
          <w:sz w:val="19"/>
          <w:szCs w:val="19"/>
          <w:lang w:eastAsia="pt-BR"/>
        </w:rPr>
        <w:t>A relação dos agentes químicos, físicos, biológicos, e da associação desses agentes, considerados para fins de concessão de aposentadoria especial, é aquela constante do Anexo IV.</w:t>
      </w:r>
    </w:p>
    <w:p w14:paraId="59769D9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64" w:anchor="art68%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A Secretaria Especial de Previdência e Trabalho do Ministério da Economia promoverá a elaboração de estudos com base em critérios técnicos e científicos para atualização periódica do disposto no Anexo IV.</w:t>
      </w:r>
    </w:p>
    <w:p w14:paraId="368792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65" w:anchor="art68%C2%A72.0" w:history="1">
        <w:r w:rsidRPr="00BC0680">
          <w:rPr>
            <w:rFonts w:ascii="Book Antiqua" w:eastAsia="Times New Roman" w:hAnsi="Book Antiqua" w:cs="Arial"/>
            <w:color w:val="0000FF"/>
            <w:sz w:val="19"/>
            <w:szCs w:val="19"/>
            <w:u w:val="single"/>
            <w:lang w:eastAsia="pt-BR"/>
          </w:rPr>
          <w:t>§ 2º  </w:t>
        </w:r>
      </w:hyperlink>
      <w:r w:rsidRPr="00BC0680">
        <w:rPr>
          <w:rFonts w:ascii="Book Antiqua" w:eastAsia="Times New Roman" w:hAnsi="Book Antiqua" w:cs="Arial"/>
          <w:color w:val="000000"/>
          <w:sz w:val="19"/>
          <w:szCs w:val="19"/>
          <w:lang w:eastAsia="pt-BR"/>
        </w:rPr>
        <w:t>A avaliação qualitativa de riscos e agentes prejudiciais à saúde será comprovada pela descrição:</w:t>
      </w:r>
    </w:p>
    <w:p w14:paraId="09FAD66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66" w:anchor="art68%C2%A72i.0" w:history="1">
        <w:r w:rsidRPr="00BC0680">
          <w:rPr>
            <w:rFonts w:ascii="Book Antiqua" w:eastAsia="Times New Roman" w:hAnsi="Book Antiqua" w:cs="Arial"/>
            <w:color w:val="0000FF"/>
            <w:sz w:val="19"/>
            <w:szCs w:val="19"/>
            <w:u w:val="single"/>
            <w:lang w:eastAsia="pt-BR"/>
          </w:rPr>
          <w:t>I - </w:t>
        </w:r>
      </w:hyperlink>
      <w:r w:rsidRPr="00BC0680">
        <w:rPr>
          <w:rFonts w:ascii="Book Antiqua" w:eastAsia="Times New Roman" w:hAnsi="Book Antiqua" w:cs="Arial"/>
          <w:color w:val="000000"/>
          <w:sz w:val="19"/>
          <w:szCs w:val="19"/>
          <w:lang w:eastAsia="pt-BR"/>
        </w:rPr>
        <w:t>das circunstâncias de exposição ocupacional a determinado agente ou associação de agentes prejudiciais à saúde presentes no ambiente de trabalho durante toda a jornada de trabalho; </w:t>
      </w:r>
    </w:p>
    <w:p w14:paraId="7700643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6512802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67" w:anchor="art68%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A comprovação da efetiva exposição do segurado a agentes prejudiciais à saúde será feita por meio de documento, em meio físico ou eletrônico, emitido pela empresa ou por seu preposto com base em laudo técnico de condições ambientais do trabalho expedido por médico do trabalho ou engenheiro de segurança do trabalho.</w:t>
      </w:r>
    </w:p>
    <w:p w14:paraId="11CB4C1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Os agentes reconhecidamente cancerígenos para humanos, listados pela Secretaria Especial de Previdência e Trabalho do Ministério da Economia, serão avaliados em conformidade com o disposto nos § 2º e § 3º deste artigo e no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64 e, caso sejam adotadas as medidas de controle previstas na legislação trabalhista que eliminem a nocividade, será descaracterizada a efetiva exposição.</w:t>
      </w:r>
    </w:p>
    <w:p w14:paraId="3F329B6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 5º  O laudo técnico a que se refere o § 3º conterá informações sobre a existência de tecnologia de proteção coletiva ou individual e sobre a sua eficácia e será elaborado com observância às normas </w:t>
      </w:r>
      <w:r w:rsidRPr="00BC0680">
        <w:rPr>
          <w:rFonts w:ascii="Book Antiqua" w:eastAsia="Times New Roman" w:hAnsi="Book Antiqua" w:cs="Arial"/>
          <w:color w:val="000000"/>
          <w:sz w:val="19"/>
          <w:szCs w:val="19"/>
          <w:lang w:eastAsia="pt-BR"/>
        </w:rPr>
        <w:lastRenderedPageBreak/>
        <w:t>editadas pela Secretaria Especial de Previdência e Trabalho do Ministério Economia e aos procedimentos adotados pelo INSS.</w:t>
      </w:r>
    </w:p>
    <w:p w14:paraId="13803C6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A empresa que não mantiver laudo técnico atualizado com referência aos agentes existentes no ambiente de trabalho prejudiciais à saúde de seus trabalhadores ou que emitir documento de comprovação de efetiva exposição em desacordo com o referido laudo incorrerá na infração a que se refere a alínea “n” do inciso 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283.</w:t>
      </w:r>
    </w:p>
    <w:p w14:paraId="3999CC3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C3BB4B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68" w:anchor="art68%C2%A78.0" w:history="1">
        <w:r w:rsidRPr="00BC0680">
          <w:rPr>
            <w:rFonts w:ascii="Book Antiqua" w:eastAsia="Times New Roman" w:hAnsi="Book Antiqua" w:cs="Arial"/>
            <w:color w:val="0000FF"/>
            <w:sz w:val="19"/>
            <w:szCs w:val="19"/>
            <w:u w:val="single"/>
            <w:lang w:eastAsia="pt-BR"/>
          </w:rPr>
          <w:t>§ 8º  </w:t>
        </w:r>
      </w:hyperlink>
      <w:r w:rsidRPr="00BC0680">
        <w:rPr>
          <w:rFonts w:ascii="Book Antiqua" w:eastAsia="Times New Roman" w:hAnsi="Book Antiqua" w:cs="Arial"/>
          <w:color w:val="000000"/>
          <w:sz w:val="19"/>
          <w:szCs w:val="19"/>
          <w:lang w:eastAsia="pt-BR"/>
        </w:rPr>
        <w:t>A empresa deverá elaborar e manter atualizado o perfil profissiográfico previdenciário, ou o documento eletrônico que venha a substituí-lo, no qual deverão ser contempladas as atividades desenvolvidas durante o período laboral, garantido ao trabalhador o acesso às informações nele contidas, sob pena de sujeição às sanções previstas na alínea “h” do inciso 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283.</w:t>
      </w:r>
    </w:p>
    <w:p w14:paraId="7991AC4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9º  Para fins do disposto no § 8º, considera-se perfil profissiográfico previdenciário o documento que contenha o histórico laboral do trabalhador, elaborado de acordo com o modelo instituído pelo INSS.</w:t>
      </w:r>
    </w:p>
    <w:p w14:paraId="648BC03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10.  O trabalhador ou o seu preposto terá acesso às informações prestadas pela empresa sobre o seu perfil profissiográfico previdenciário e poderá, inclusive, solicitar a retificação de informações que estejam em desacordo com a realidade do ambiente de trabalho, conforme orientação estabelecida em ato do Ministro de Estado da Economia.</w:t>
      </w:r>
    </w:p>
    <w:p w14:paraId="6058F6E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00429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69" w:anchor="art68%C2%A713.0" w:history="1">
        <w:r w:rsidRPr="00BC0680">
          <w:rPr>
            <w:rFonts w:ascii="Book Antiqua" w:eastAsia="Times New Roman" w:hAnsi="Book Antiqua" w:cs="Arial"/>
            <w:color w:val="0000FF"/>
            <w:sz w:val="19"/>
            <w:szCs w:val="19"/>
            <w:u w:val="single"/>
            <w:lang w:eastAsia="pt-BR"/>
          </w:rPr>
          <w:t>§ 13.  </w:t>
        </w:r>
      </w:hyperlink>
      <w:r w:rsidRPr="00BC0680">
        <w:rPr>
          <w:rFonts w:ascii="Book Antiqua" w:eastAsia="Times New Roman" w:hAnsi="Book Antiqua" w:cs="Arial"/>
          <w:color w:val="000000"/>
          <w:sz w:val="19"/>
          <w:szCs w:val="19"/>
          <w:lang w:eastAsia="pt-BR"/>
        </w:rPr>
        <w:t>Na hipótese de não terem sido estabelecidos pela FUNDACENTRO a metodologia e os procedimentos de avaliação, caberá ao Ministério da Economia indicar outras instituições para estabelecê-los.” (NR)</w:t>
      </w:r>
    </w:p>
    <w:p w14:paraId="4AAD4EF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70" w:anchor="art70a.0" w:history="1">
        <w:r w:rsidRPr="00BC0680">
          <w:rPr>
            <w:rFonts w:ascii="Book Antiqua" w:eastAsia="Times New Roman" w:hAnsi="Book Antiqua" w:cs="Arial"/>
            <w:color w:val="0000FF"/>
            <w:sz w:val="19"/>
            <w:szCs w:val="19"/>
            <w:u w:val="single"/>
            <w:lang w:eastAsia="pt-BR"/>
          </w:rPr>
          <w:t>Art. 70-A.  </w:t>
        </w:r>
      </w:hyperlink>
      <w:r w:rsidRPr="00BC0680">
        <w:rPr>
          <w:rFonts w:ascii="Book Antiqua" w:eastAsia="Times New Roman" w:hAnsi="Book Antiqua" w:cs="Arial"/>
          <w:color w:val="000000"/>
          <w:sz w:val="19"/>
          <w:szCs w:val="19"/>
          <w:lang w:eastAsia="pt-BR"/>
        </w:rPr>
        <w:t>A concessão da aposentadoria por tempo de contribuição ou por idade ao segurado que tenha reconhecido, após ter sido submetido a avaliação biopsicossocial realizada por equipe multiprofissional e interdisciplinar, grau de deficiência leve, moderada ou grave está condicionada à comprovação da condição de pessoa com deficiência na data da entrada do requerimento ou na data da implementação dos requisitos para o benefício.” (NR)</w:t>
      </w:r>
    </w:p>
    <w:p w14:paraId="75BC01F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71" w:anchor="art70d.0" w:history="1">
        <w:r w:rsidRPr="00BC0680">
          <w:rPr>
            <w:rFonts w:ascii="Book Antiqua" w:eastAsia="Times New Roman" w:hAnsi="Book Antiqua" w:cs="Arial"/>
            <w:color w:val="0000FF"/>
            <w:sz w:val="19"/>
            <w:szCs w:val="19"/>
            <w:u w:val="single"/>
            <w:lang w:eastAsia="pt-BR"/>
          </w:rPr>
          <w:t>Art. 70-D. </w:t>
        </w:r>
      </w:hyperlink>
      <w:r w:rsidRPr="00BC0680">
        <w:rPr>
          <w:rFonts w:ascii="Book Antiqua" w:eastAsia="Times New Roman" w:hAnsi="Book Antiqua" w:cs="Arial"/>
          <w:color w:val="000000"/>
          <w:sz w:val="19"/>
          <w:szCs w:val="19"/>
          <w:lang w:eastAsia="pt-BR"/>
        </w:rPr>
        <w:t>Para efeito de concessão da aposentadoria da pessoa com deficiência, a avaliação de que trata o art. 70-A deverá, entre outros aspectos:</w:t>
      </w:r>
    </w:p>
    <w:p w14:paraId="48A5756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E96655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72" w:anchor="art70d%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A comprovação da deficiência anterior à data da vigência da Lei Complementar nº 142, de 8 de maio de 2013, será instruída por documentos que subsidiem a avaliação de que trata o art. 70-A, vedada a prova exclusivamente testemunhal.</w:t>
      </w:r>
    </w:p>
    <w:p w14:paraId="3ABB4BF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3E5D4E5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73" w:anchor="art70h.0" w:history="1">
        <w:r w:rsidRPr="00BC0680">
          <w:rPr>
            <w:rFonts w:ascii="Book Antiqua" w:eastAsia="Times New Roman" w:hAnsi="Book Antiqua" w:cs="Arial"/>
            <w:color w:val="0000FF"/>
            <w:sz w:val="19"/>
            <w:szCs w:val="19"/>
            <w:u w:val="single"/>
            <w:lang w:eastAsia="pt-BR"/>
          </w:rPr>
          <w:t>Art. 70-H. </w:t>
        </w:r>
      </w:hyperlink>
      <w:r w:rsidRPr="00BC0680">
        <w:rPr>
          <w:rFonts w:ascii="Book Antiqua" w:eastAsia="Times New Roman" w:hAnsi="Book Antiqua" w:cs="Arial"/>
          <w:color w:val="000000"/>
          <w:sz w:val="19"/>
          <w:szCs w:val="19"/>
          <w:lang w:eastAsia="pt-BR"/>
        </w:rPr>
        <w:t> A critério do INSS, o segurado com deficiência deverá, a qualquer tempo, submeter-se à avaliação de que trata o art. 70-A.</w:t>
      </w:r>
    </w:p>
    <w:p w14:paraId="1C94429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7ECC726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74" w:anchor="art70j" w:history="1">
        <w:r w:rsidRPr="00BC0680">
          <w:rPr>
            <w:rFonts w:ascii="Book Antiqua" w:eastAsia="Times New Roman" w:hAnsi="Book Antiqua" w:cs="Arial"/>
            <w:color w:val="0000FF"/>
            <w:sz w:val="19"/>
            <w:szCs w:val="19"/>
            <w:u w:val="single"/>
            <w:lang w:eastAsia="pt-BR"/>
          </w:rPr>
          <w:t>Art. 70-J.  </w:t>
        </w:r>
      </w:hyperlink>
      <w:r w:rsidRPr="00BC0680">
        <w:rPr>
          <w:rFonts w:ascii="Book Antiqua" w:eastAsia="Times New Roman" w:hAnsi="Book Antiqua" w:cs="Arial"/>
          <w:color w:val="000000"/>
          <w:sz w:val="19"/>
          <w:szCs w:val="19"/>
          <w:lang w:eastAsia="pt-BR"/>
        </w:rPr>
        <w:t>A renda mensal da aposentadoria devida ao segurado com deficiência será calculada a partir da aplicação dos seguintes percentuais sobre o salário de benefício definido na forma prevista no art. 32:</w:t>
      </w:r>
    </w:p>
    <w:p w14:paraId="044DAC7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I - cem por cento, na hipótese de aposentadoria por tempo de contribuição de que trata o art. 70-B; ou</w:t>
      </w:r>
    </w:p>
    <w:p w14:paraId="32DD286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setenta por cento, acrescido de um ponto percentual do salário de benefício por grupo de doze contribuições mensais até o máximo de trinta por cento, na hipótese de aposentadoria por idade de que trata o art. 70-C.” (NR)</w:t>
      </w:r>
    </w:p>
    <w:p w14:paraId="696461A4" w14:textId="77777777" w:rsidR="00BC0680" w:rsidRPr="00BC0680" w:rsidRDefault="00BC0680" w:rsidP="00BC0680">
      <w:pPr>
        <w:spacing w:before="300" w:after="300" w:line="240" w:lineRule="auto"/>
        <w:ind w:firstLine="567"/>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w:t>
      </w:r>
      <w:hyperlink r:id="rId175" w:anchor="livroiitituloiicapituloiisecaovisubsecaov.0" w:history="1">
        <w:r w:rsidRPr="00BC0680">
          <w:rPr>
            <w:rFonts w:ascii="Book Antiqua" w:eastAsia="Times New Roman" w:hAnsi="Book Antiqua" w:cs="Arial"/>
            <w:b/>
            <w:bCs/>
            <w:color w:val="0000FF"/>
            <w:sz w:val="19"/>
            <w:szCs w:val="19"/>
            <w:u w:val="single"/>
            <w:lang w:eastAsia="pt-BR"/>
          </w:rPr>
          <w:t>Subseção V</w:t>
        </w:r>
      </w:hyperlink>
    </w:p>
    <w:p w14:paraId="4B02C970"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Do auxílio por incapacidade temporária</w:t>
      </w:r>
    </w:p>
    <w:p w14:paraId="44F6A70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76" w:anchor="art71.0" w:history="1">
        <w:r w:rsidRPr="00BC0680">
          <w:rPr>
            <w:rFonts w:ascii="Book Antiqua" w:eastAsia="Times New Roman" w:hAnsi="Book Antiqua" w:cs="Arial"/>
            <w:color w:val="0000FF"/>
            <w:sz w:val="19"/>
            <w:szCs w:val="19"/>
            <w:u w:val="single"/>
            <w:lang w:eastAsia="pt-BR"/>
          </w:rPr>
          <w:t>Art. 71.  </w:t>
        </w:r>
      </w:hyperlink>
      <w:r w:rsidRPr="00BC0680">
        <w:rPr>
          <w:rFonts w:ascii="Book Antiqua" w:eastAsia="Times New Roman" w:hAnsi="Book Antiqua" w:cs="Arial"/>
          <w:color w:val="000000"/>
          <w:sz w:val="19"/>
          <w:szCs w:val="19"/>
          <w:lang w:eastAsia="pt-BR"/>
        </w:rPr>
        <w:t>O auxílio por incapacidade temporária será devido ao segurado que, uma vez cumprido, quando for o caso, o período de carência exigido, ficar incapacitado para o seu trabalho ou para a sua atividade habitual por mais de quinze dias consecutivos, conforme definido em avaliação médico-pericial.</w:t>
      </w:r>
    </w:p>
    <w:p w14:paraId="4571989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Não será devido auxílio por incapacidade temporária ao segurado que se filiar ao RGPS já portador de doença ou lesão invocada como causa para a concessão do benefício, exceto quando a incapacidade sobrevier por motivo de progressão ou agravamento dessa doença ou lesão.</w:t>
      </w:r>
    </w:p>
    <w:p w14:paraId="31F8DBA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Será devido auxílio por incapacidade temporária, independentemente do cumprimento de período de carência, aos segurados obrigatório e facultativo quando sofrerem acidente de qualquer natureza.</w:t>
      </w:r>
    </w:p>
    <w:p w14:paraId="330EC7D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Não será devido o auxílio por incapacidade temporária ao segurado recluso em regime fechado.</w:t>
      </w:r>
    </w:p>
    <w:p w14:paraId="591481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segurado em gozo de auxílio por incapacidade temporária na data do recolhimento à prisão terá o seu benefício suspenso.</w:t>
      </w:r>
    </w:p>
    <w:p w14:paraId="02B25CA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A suspensão prevista no § 4º será pelo prazo de até sessenta dias, contado da data do recolhimento à prisão, hipótese em que o benefício será cessado após o referido prazo.</w:t>
      </w:r>
    </w:p>
    <w:p w14:paraId="0F98D35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Na hipótese de o segurado ser colocado em liberdade antes do prazo previsto no § 5º, o benefício será restabelecido a partir da data de sua soltura.         </w:t>
      </w:r>
    </w:p>
    <w:p w14:paraId="74F0DA0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Em caso de prisão declarada ilegal, o segurado terá direito à percepção do benefício por todo o período devido, efetuado o encontro de contas na hipótese de ter havido pagamento de auxílio-reclusão com valor inferior ao do auxílio por incapacidade temporária no mesmo período.   </w:t>
      </w:r>
    </w:p>
    <w:p w14:paraId="56E8D6B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  O disposto nos § 3º ao § 7º aplica-se somente aos benefícios dos segurados que tiverem sido recolhidos à prisão a partir da data de publicação da </w:t>
      </w:r>
      <w:hyperlink r:id="rId177" w:history="1">
        <w:r w:rsidRPr="00BC0680">
          <w:rPr>
            <w:rFonts w:ascii="Book Antiqua" w:eastAsia="Times New Roman" w:hAnsi="Book Antiqua" w:cs="Arial"/>
            <w:color w:val="0000FF"/>
            <w:sz w:val="19"/>
            <w:szCs w:val="19"/>
            <w:u w:val="single"/>
            <w:lang w:eastAsia="pt-BR"/>
          </w:rPr>
          <w:t>Lei nº 13.846, de 18 de junho de 2019</w:t>
        </w:r>
      </w:hyperlink>
      <w:r w:rsidRPr="00BC0680">
        <w:rPr>
          <w:rFonts w:ascii="Book Antiqua" w:eastAsia="Times New Roman" w:hAnsi="Book Antiqua" w:cs="Arial"/>
          <w:color w:val="000000"/>
          <w:sz w:val="19"/>
          <w:szCs w:val="19"/>
          <w:lang w:eastAsia="pt-BR"/>
        </w:rPr>
        <w:t>.</w:t>
      </w:r>
    </w:p>
    <w:p w14:paraId="3D832AA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9º  O segurado recluso em cumprimento de pena em regime aberto ou semiaberto fará jus ao auxílio por incapacidade temporária.” (NR)</w:t>
      </w:r>
    </w:p>
    <w:p w14:paraId="6C07937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78" w:anchor="art72.0" w:history="1">
        <w:r w:rsidRPr="00BC0680">
          <w:rPr>
            <w:rFonts w:ascii="Book Antiqua" w:eastAsia="Times New Roman" w:hAnsi="Book Antiqua" w:cs="Arial"/>
            <w:color w:val="0000FF"/>
            <w:sz w:val="19"/>
            <w:szCs w:val="19"/>
            <w:u w:val="single"/>
            <w:lang w:eastAsia="pt-BR"/>
          </w:rPr>
          <w:t>Art. 72.  </w:t>
        </w:r>
      </w:hyperlink>
      <w:r w:rsidRPr="00BC0680">
        <w:rPr>
          <w:rFonts w:ascii="Book Antiqua" w:eastAsia="Times New Roman" w:hAnsi="Book Antiqua" w:cs="Arial"/>
          <w:color w:val="000000"/>
          <w:sz w:val="19"/>
          <w:szCs w:val="19"/>
          <w:lang w:eastAsia="pt-BR"/>
        </w:rPr>
        <w:t>O auxílio por incapacidade temporária consiste em renda mensal correspondente a noventa e um por cento do salário de benefício definido na forma prevista no art. 32 e será devido:</w:t>
      </w:r>
    </w:p>
    <w:p w14:paraId="79B13DC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F9BFDB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79" w:anchor="art72ii.0" w:history="1">
        <w:r w:rsidRPr="00BC0680">
          <w:rPr>
            <w:rFonts w:ascii="Book Antiqua" w:eastAsia="Times New Roman" w:hAnsi="Book Antiqua" w:cs="Arial"/>
            <w:color w:val="0000FF"/>
            <w:sz w:val="19"/>
            <w:szCs w:val="19"/>
            <w:u w:val="single"/>
            <w:lang w:eastAsia="pt-BR"/>
          </w:rPr>
          <w:t>II - </w:t>
        </w:r>
      </w:hyperlink>
      <w:r w:rsidRPr="00BC0680">
        <w:rPr>
          <w:rFonts w:ascii="Book Antiqua" w:eastAsia="Times New Roman" w:hAnsi="Book Antiqua" w:cs="Arial"/>
          <w:color w:val="000000"/>
          <w:sz w:val="19"/>
          <w:szCs w:val="19"/>
          <w:shd w:val="clear" w:color="auto" w:fill="FFFFFF"/>
          <w:lang w:eastAsia="pt-BR"/>
        </w:rPr>
        <w:t>a contar da data do início da incapacidade, para os demais segurados, desde que o afastamento seja superior a quinze dias;</w:t>
      </w:r>
    </w:p>
    <w:p w14:paraId="3E62450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AFE0F2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80" w:anchor="art72%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O auxílio por incapacidade temporária será devido durante o curso de reclamação trabalhista relacionada com a rescisão do contrato de trabalho, ou após a decisão final, desde que implementadas as condições mínimas para a concessão do benefício, observado o disposto nos § 2º e § 3º do art. 36.” (NR)</w:t>
      </w:r>
    </w:p>
    <w:p w14:paraId="5F992D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81" w:anchor="art73.0" w:history="1">
        <w:r w:rsidRPr="00BC0680">
          <w:rPr>
            <w:rFonts w:ascii="Book Antiqua" w:eastAsia="Times New Roman" w:hAnsi="Book Antiqua" w:cs="Arial"/>
            <w:color w:val="0000FF"/>
            <w:sz w:val="19"/>
            <w:szCs w:val="19"/>
            <w:u w:val="single"/>
            <w:lang w:eastAsia="pt-BR"/>
          </w:rPr>
          <w:t>Art. 73.  </w:t>
        </w:r>
      </w:hyperlink>
      <w:r w:rsidRPr="00BC0680">
        <w:rPr>
          <w:rFonts w:ascii="Book Antiqua" w:eastAsia="Times New Roman" w:hAnsi="Book Antiqua" w:cs="Arial"/>
          <w:color w:val="000000"/>
          <w:sz w:val="19"/>
          <w:szCs w:val="19"/>
          <w:lang w:eastAsia="pt-BR"/>
        </w:rPr>
        <w:t>O auxílio por incapacidade temporária do segurado que exercer mais de uma atividade abrangida pela previdência social será devido mesmo no caso de incapacidade apenas para o exercício de uma delas, hipótese em que o segurado deverá informar a Perícia Médica Federal a respeito de todas as atividades que estiver exercendo.</w:t>
      </w:r>
    </w:p>
    <w:p w14:paraId="126247A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82" w:anchor="art73%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Na hipótese prevista neste artigo, o auxílio por incapacidade temporária será concedido em relação à atividade para a qual o segurado estiver incapacitado, consideradas para fins de carência somente as contribuições relativas a essa atividade.</w:t>
      </w:r>
    </w:p>
    <w:p w14:paraId="5F63BC2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0358F3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83" w:anchor="art73%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Constatada durante o recebimento do auxílio por incapacidade temporária concedido nos termos do disposto neste artigo a incapacidade do segurado para cada uma das demais atividades, o valor do benefício deverá ser revisto com base nos salários de contribuição de cada uma das atividades, observado o disposto nos incisos I ao III do </w:t>
      </w:r>
      <w:r w:rsidRPr="00BC0680">
        <w:rPr>
          <w:rFonts w:ascii="Book Antiqua" w:eastAsia="Times New Roman" w:hAnsi="Book Antiqua" w:cs="Arial"/>
          <w:b/>
          <w:bCs/>
          <w:color w:val="000000"/>
          <w:sz w:val="19"/>
          <w:szCs w:val="19"/>
          <w:lang w:eastAsia="pt-BR"/>
        </w:rPr>
        <w:t> caput </w:t>
      </w:r>
      <w:r w:rsidRPr="00BC0680">
        <w:rPr>
          <w:rFonts w:ascii="Book Antiqua" w:eastAsia="Times New Roman" w:hAnsi="Book Antiqua" w:cs="Arial"/>
          <w:color w:val="000000"/>
          <w:sz w:val="19"/>
          <w:szCs w:val="19"/>
          <w:lang w:eastAsia="pt-BR"/>
        </w:rPr>
        <w:t>do art. 72.</w:t>
      </w:r>
    </w:p>
    <w:p w14:paraId="71C303A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Na hipótese prevista no § 1º, o valor do auxílio por incapacidade temporária poderá ser inferior ao salário-mínimo, desde que, se somado às demais remunerações recebidas, resulte em valor superior ao salário-mínimo.</w:t>
      </w:r>
    </w:p>
    <w:p w14:paraId="6170B22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segurado que, durante o gozo do auxílio por incapacidade temporária, vier a exercer atividade remunerada que lhe garanta a subsistência poderá ter o benefício cancelado a partir do retorno à atividade, observado o disposto no art. 179.</w:t>
      </w:r>
    </w:p>
    <w:p w14:paraId="3B6F65E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Na hipótese prevista no § 5º, caso a atividade remunerada exercida seja diversa daquela que gerou o benefício, deverá ser verificada a incapacidade para cada uma das atividades exercidas, observado 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 nos § 1º, § 2º e § 3º.” (NR)</w:t>
      </w:r>
    </w:p>
    <w:p w14:paraId="3BA4F9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84" w:anchor="art74.0" w:history="1">
        <w:r w:rsidRPr="00BC0680">
          <w:rPr>
            <w:rFonts w:ascii="Book Antiqua" w:eastAsia="Times New Roman" w:hAnsi="Book Antiqua" w:cs="Arial"/>
            <w:color w:val="0000FF"/>
            <w:sz w:val="19"/>
            <w:szCs w:val="19"/>
            <w:u w:val="single"/>
            <w:lang w:eastAsia="pt-BR"/>
          </w:rPr>
          <w:t>Art. 74.  </w:t>
        </w:r>
      </w:hyperlink>
      <w:r w:rsidRPr="00BC0680">
        <w:rPr>
          <w:rFonts w:ascii="Book Antiqua" w:eastAsia="Times New Roman" w:hAnsi="Book Antiqua" w:cs="Arial"/>
          <w:color w:val="000000"/>
          <w:sz w:val="19"/>
          <w:szCs w:val="19"/>
          <w:lang w:eastAsia="pt-BR"/>
        </w:rPr>
        <w:t>Quando o segurado que exercer mais de uma atividade for considerado definitivamente incapacitado para uma delas, o auxílio por incapacidade temporária deverá ser mantido indefinidamente, hipótese em que não caberá a concessão de aposentadoria por incapacidade permanente enquanto a incapacidade não se estender às demais atividades.</w:t>
      </w:r>
    </w:p>
    <w:p w14:paraId="42FDDE0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.............................................................................................................”(NR)</w:t>
      </w:r>
    </w:p>
    <w:p w14:paraId="203AF2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85" w:anchor="art75.0" w:history="1">
        <w:r w:rsidRPr="00BC0680">
          <w:rPr>
            <w:rFonts w:ascii="Book Antiqua" w:eastAsia="Times New Roman" w:hAnsi="Book Antiqua" w:cs="Arial"/>
            <w:color w:val="0000FF"/>
            <w:sz w:val="19"/>
            <w:szCs w:val="19"/>
            <w:u w:val="single"/>
            <w:lang w:eastAsia="pt-BR"/>
          </w:rPr>
          <w:t>Art. 75.  </w:t>
        </w:r>
      </w:hyperlink>
      <w:r w:rsidRPr="00BC0680">
        <w:rPr>
          <w:rFonts w:ascii="Book Antiqua" w:eastAsia="Times New Roman" w:hAnsi="Book Antiqua" w:cs="Arial"/>
          <w:color w:val="000000"/>
          <w:sz w:val="19"/>
          <w:szCs w:val="19"/>
          <w:lang w:eastAsia="pt-BR"/>
        </w:rPr>
        <w:t>Durante os primeiros quinze dias consecutivos de afastamento da atividade por motivo de incapacidade temporária, compete à empresa pagar o salário ao segurado empregado.</w:t>
      </w:r>
    </w:p>
    <w:p w14:paraId="1072470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B1C1A8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86" w:anchor="art75%C2%A72.0" w:history="1">
        <w:r w:rsidRPr="00BC0680">
          <w:rPr>
            <w:rFonts w:ascii="Book Antiqua" w:eastAsia="Times New Roman" w:hAnsi="Book Antiqua" w:cs="Arial"/>
            <w:color w:val="0000FF"/>
            <w:sz w:val="19"/>
            <w:szCs w:val="19"/>
            <w:u w:val="single"/>
            <w:lang w:eastAsia="pt-BR"/>
          </w:rPr>
          <w:t>§ 2º  </w:t>
        </w:r>
      </w:hyperlink>
      <w:r w:rsidRPr="00BC0680">
        <w:rPr>
          <w:rFonts w:ascii="Book Antiqua" w:eastAsia="Times New Roman" w:hAnsi="Book Antiqua" w:cs="Arial"/>
          <w:color w:val="000000"/>
          <w:sz w:val="19"/>
          <w:szCs w:val="19"/>
          <w:lang w:eastAsia="pt-BR"/>
        </w:rPr>
        <w:t>Quando a incapacidade ultrapassar o período de quinze dias consecutivos, o segurado será encaminhado ao INSS para avaliação médico-pericial.</w:t>
      </w:r>
    </w:p>
    <w:p w14:paraId="5031B8D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Se concedido novo benefício decorrente do mesmo motivo que gerou a incapacidade no prazo de sessenta dias, contado da data da cessação do benefício anterior, a empresa ficará desobrigada do pagamento relativo aos quinze primeiros dias de afastamento, prorrogando-se o benefício anterior e descontando-se os dias trabalhados, se for o caso.</w:t>
      </w:r>
    </w:p>
    <w:p w14:paraId="1E8C81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Se o segurado empregado, por motivo de incapacidade, afastar-se do trabalho durante o período de quinze dias, retornar à atividade no décimo sexto dia e voltar a se afastar no prazo de sessenta dias, contado da data de seu retorno, em decorrência do mesmo motivo que gerou a incapacidade, este fará jus ao auxílio por incapacidade temporária a partir da data do novo afastamento.</w:t>
      </w:r>
    </w:p>
    <w:p w14:paraId="0F4DCF0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5º  Na hipótese prevista no § 4º, se o retorno à atividade tiver ocorrido antes do período de quinze dias do afastamento, o segurado fará jus ao auxílio por incapacidade temporária a partir do dia seguinte ao que completar aquele período.</w:t>
      </w:r>
    </w:p>
    <w:p w14:paraId="370AE0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Na impossibilidade de realização do exame médico-pericial inicial antes do término do período de recuperação indicado pelo médico assistente em documentação, o empregado é autorizado a retornar ao trabalho no dia seguinte à data indicada pelo médico assistente, mantida a necessidade de comparecimento do segurado à perícia na data agendada.” (NR)</w:t>
      </w:r>
    </w:p>
    <w:p w14:paraId="374FD27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87" w:anchor="art76.0" w:history="1">
        <w:r w:rsidRPr="00BC0680">
          <w:rPr>
            <w:rFonts w:ascii="Book Antiqua" w:eastAsia="Times New Roman" w:hAnsi="Book Antiqua" w:cs="Arial"/>
            <w:color w:val="0000FF"/>
            <w:sz w:val="19"/>
            <w:szCs w:val="19"/>
            <w:u w:val="single"/>
            <w:lang w:eastAsia="pt-BR"/>
          </w:rPr>
          <w:t>Art. 76.  </w:t>
        </w:r>
      </w:hyperlink>
      <w:r w:rsidRPr="00BC0680">
        <w:rPr>
          <w:rFonts w:ascii="Book Antiqua" w:eastAsia="Times New Roman" w:hAnsi="Book Antiqua" w:cs="Arial"/>
          <w:color w:val="000000"/>
          <w:sz w:val="19"/>
          <w:szCs w:val="19"/>
          <w:lang w:eastAsia="pt-BR"/>
        </w:rPr>
        <w:t>A previdência social processará, de ofício, o benefício quando tiver ciência da incapacidade do segurado sem que este tenha requerido auxílio por incapacidade temporária.” (NR)</w:t>
      </w:r>
    </w:p>
    <w:p w14:paraId="0C4A13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88" w:anchor="art76a.0" w:history="1">
        <w:r w:rsidRPr="00BC0680">
          <w:rPr>
            <w:rFonts w:ascii="Book Antiqua" w:eastAsia="Times New Roman" w:hAnsi="Book Antiqua" w:cs="Arial"/>
            <w:color w:val="0000FF"/>
            <w:sz w:val="19"/>
            <w:szCs w:val="19"/>
            <w:u w:val="single"/>
            <w:lang w:eastAsia="pt-BR"/>
          </w:rPr>
          <w:t>Art. 76-A.  </w:t>
        </w:r>
      </w:hyperlink>
      <w:r w:rsidRPr="00BC0680">
        <w:rPr>
          <w:rFonts w:ascii="Book Antiqua" w:eastAsia="Times New Roman" w:hAnsi="Book Antiqua" w:cs="Arial"/>
          <w:color w:val="000000"/>
          <w:sz w:val="19"/>
          <w:szCs w:val="19"/>
          <w:lang w:eastAsia="pt-BR"/>
        </w:rPr>
        <w:t>É facultado à empresa protocolar requerimento de auxílio por incapacidade temporária ou documento dele originário de seu empregado ou de contribuinte individual a ela vinculado ou a seu serviço, na forma estabelecida pelo INSS.” (NR)</w:t>
      </w:r>
    </w:p>
    <w:p w14:paraId="10DBAB9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76-B.  A empresa terá acesso às decisões administrativas de benefícios requeridos por seus empregados, resguardadas as informações consideradas sigilosas, na forma estabelecida em ato do INSS.” (NR)</w:t>
      </w:r>
    </w:p>
    <w:p w14:paraId="5651696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89" w:anchor="art77.0" w:history="1">
        <w:r w:rsidRPr="00BC0680">
          <w:rPr>
            <w:rFonts w:ascii="Book Antiqua" w:eastAsia="Times New Roman" w:hAnsi="Book Antiqua" w:cs="Arial"/>
            <w:color w:val="0000FF"/>
            <w:sz w:val="19"/>
            <w:szCs w:val="19"/>
            <w:u w:val="single"/>
            <w:lang w:eastAsia="pt-BR"/>
          </w:rPr>
          <w:t>Art. 77.  </w:t>
        </w:r>
      </w:hyperlink>
      <w:r w:rsidRPr="00BC0680">
        <w:rPr>
          <w:rFonts w:ascii="Book Antiqua" w:eastAsia="Times New Roman" w:hAnsi="Book Antiqua" w:cs="Arial"/>
          <w:color w:val="000000"/>
          <w:sz w:val="19"/>
          <w:szCs w:val="19"/>
          <w:lang w:eastAsia="pt-BR"/>
        </w:rPr>
        <w:t>O segurado em gozo de auxílio por incapacidade temporária concedido judicial ou administrativamente está obrigado, independentemente de sua idade e sob pena de suspensão do benefício, a submeter-se a exame médico a cargo da Perícia Médica Federal, processo de reabilitação profissional a cargo do INSS e tratamento dispensado gratuitamente, exceto o cirúrgico e a transfusão de sangue, que são facultativos.” (NR)</w:t>
      </w:r>
    </w:p>
    <w:p w14:paraId="0C45C08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90" w:anchor="art77a" w:history="1">
        <w:r w:rsidRPr="00BC0680">
          <w:rPr>
            <w:rFonts w:ascii="Book Antiqua" w:eastAsia="Times New Roman" w:hAnsi="Book Antiqua" w:cs="Arial"/>
            <w:color w:val="0000FF"/>
            <w:sz w:val="19"/>
            <w:szCs w:val="19"/>
            <w:u w:val="single"/>
            <w:lang w:eastAsia="pt-BR"/>
          </w:rPr>
          <w:t>Art. 77-A.  </w:t>
        </w:r>
      </w:hyperlink>
      <w:r w:rsidRPr="00BC0680">
        <w:rPr>
          <w:rFonts w:ascii="Book Antiqua" w:eastAsia="Times New Roman" w:hAnsi="Book Antiqua" w:cs="Arial"/>
          <w:color w:val="000000"/>
          <w:sz w:val="19"/>
          <w:szCs w:val="19"/>
          <w:lang w:eastAsia="pt-BR"/>
        </w:rPr>
        <w:t>O segurado em gozo de auxílio por incapacidade temporária concedido judicial ou administrativamente poderá ser convocado a qualquer tempo para avaliação das condições que ensejaram sua concessão ou manutenção.” (NR)</w:t>
      </w:r>
    </w:p>
    <w:p w14:paraId="6AF7DDA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91" w:anchor="art78.0" w:history="1">
        <w:r w:rsidRPr="00BC0680">
          <w:rPr>
            <w:rFonts w:ascii="Book Antiqua" w:eastAsia="Times New Roman" w:hAnsi="Book Antiqua" w:cs="Arial"/>
            <w:color w:val="0000FF"/>
            <w:sz w:val="19"/>
            <w:szCs w:val="19"/>
            <w:u w:val="single"/>
            <w:lang w:eastAsia="pt-BR"/>
          </w:rPr>
          <w:t>Art. 78.  </w:t>
        </w:r>
      </w:hyperlink>
      <w:r w:rsidRPr="00BC0680">
        <w:rPr>
          <w:rFonts w:ascii="Book Antiqua" w:eastAsia="Times New Roman" w:hAnsi="Book Antiqua" w:cs="Arial"/>
          <w:color w:val="000000"/>
          <w:sz w:val="19"/>
          <w:szCs w:val="19"/>
          <w:lang w:eastAsia="pt-BR"/>
        </w:rPr>
        <w:t>O auxílio por incapacidade temporária cessa pela recuperação da capacidade para o trabalho, pela concessão de aposentadoria por incapacidade permanente ou, na hipótese de o evento causador da redução da capacidade laborativa ser o mesmo que gerou o auxílio por incapacidade temporária, pela concessão do auxílio acidente.</w:t>
      </w:r>
    </w:p>
    <w:p w14:paraId="41FF04A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92" w:anchor="art78%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Sempre que possível, o ato de concessão ou de reativação de auxílio por incapacidade temporária, judicial ou administrativo, deverá estabelecer o prazo estimado para a duração do benefício.</w:t>
      </w:r>
    </w:p>
    <w:p w14:paraId="6F61F19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B7E7B9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93" w:anchor="art78%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A comunicação da concessão do auxílio por incapacidade temporária conterá as informações necessárias ao requerimento de sua prorrogação.</w:t>
      </w:r>
    </w:p>
    <w:p w14:paraId="5E58E16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Caso não seja estabelecido o prazo de que trata o § 1º, o benefício cessará após o prazo de cento e vinte dias, contado da data de concessão ou de reativação do auxílio por incapacidade temporária, exceto se o segurado requerer a sua prorrogação ao INSS, observado o disposto no art. 79.</w:t>
      </w:r>
    </w:p>
    <w:p w14:paraId="12CCA63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segurado que se considerar capaz antes do prazo estabelecido pela Perícia Médica Federal no ato da concessão ou da prorrogação do auxílio por incapacidade temporária somente retornará ao trabalho após nova avaliação médico-pericial.</w:t>
      </w:r>
    </w:p>
    <w:p w14:paraId="5011EF8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O segurado poderá desistir do requerimento de prorrogação antes da realização do exame médico-pericial, hipótese em que o benefício será mantido até a data da sua desistência, desde que posterior à data de cessação estabelecida pela Perícia Médica Federal.</w:t>
      </w:r>
    </w:p>
    <w:p w14:paraId="5B1F4D4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 7º  O segurado que não concordar com o resultado da avaliação a que se refere o § 1º poderá apresentar, no prazo de trinta dias, recurso da decisão proferida pela Perícia Médica Federal perante </w:t>
      </w:r>
      <w:r w:rsidRPr="00BC0680">
        <w:rPr>
          <w:rFonts w:ascii="Book Antiqua" w:eastAsia="Times New Roman" w:hAnsi="Book Antiqua" w:cs="Arial"/>
          <w:color w:val="000000"/>
          <w:sz w:val="19"/>
          <w:szCs w:val="19"/>
          <w:lang w:eastAsia="pt-BR"/>
        </w:rPr>
        <w:lastRenderedPageBreak/>
        <w:t>o Conselho de Recursos da Previdência Social - CRPS, cuja análise médico-pericial, se necessária, será feita por perito médico federal diverso daquele que tenha realizado o exame anterior.” (NR)</w:t>
      </w:r>
    </w:p>
    <w:p w14:paraId="5AE3CBC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94" w:anchor="art79.0" w:history="1">
        <w:r w:rsidRPr="00BC0680">
          <w:rPr>
            <w:rFonts w:ascii="Book Antiqua" w:eastAsia="Times New Roman" w:hAnsi="Book Antiqua" w:cs="Arial"/>
            <w:color w:val="0000FF"/>
            <w:sz w:val="19"/>
            <w:szCs w:val="19"/>
            <w:u w:val="single"/>
            <w:lang w:eastAsia="pt-BR"/>
          </w:rPr>
          <w:t>Art. 79.  </w:t>
        </w:r>
      </w:hyperlink>
      <w:r w:rsidRPr="00BC0680">
        <w:rPr>
          <w:rFonts w:ascii="Book Antiqua" w:eastAsia="Times New Roman" w:hAnsi="Book Antiqua" w:cs="Arial"/>
          <w:color w:val="000000"/>
          <w:sz w:val="19"/>
          <w:szCs w:val="19"/>
          <w:lang w:eastAsia="pt-BR"/>
        </w:rPr>
        <w:t>O segurado em gozo de auxílio por incapacidade temporária insuscetível de recuperação para sua atividade habitual deverá submeter-se a processo de reabilitação profissional para o exercício de outra atividade.</w:t>
      </w:r>
    </w:p>
    <w:p w14:paraId="700E1D6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benefício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será mantido até que o segurado seja considerado reabilitado para o desempenho de atividade que lhe garanta a subsistência ou, quando considerado não recuperável, seja aposentado por incapacidade permanente.</w:t>
      </w:r>
    </w:p>
    <w:p w14:paraId="688A35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alteração das atribuições e responsabilidades do segurado compatíveis com a limitação que tenha sofrido em sua capacidade física ou mental não configura desvio de cargo ou função do segurado reabilitado ou que estiver em processo de reabilitação profissional a cargo do INSS.” (NR)</w:t>
      </w:r>
    </w:p>
    <w:p w14:paraId="192DCE8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95" w:anchor="art80.0" w:history="1">
        <w:r w:rsidRPr="00BC0680">
          <w:rPr>
            <w:rFonts w:ascii="Book Antiqua" w:eastAsia="Times New Roman" w:hAnsi="Book Antiqua" w:cs="Arial"/>
            <w:color w:val="0000FF"/>
            <w:sz w:val="19"/>
            <w:szCs w:val="19"/>
            <w:u w:val="single"/>
            <w:lang w:eastAsia="pt-BR"/>
          </w:rPr>
          <w:t>Art. 80.  </w:t>
        </w:r>
      </w:hyperlink>
      <w:r w:rsidRPr="00BC0680">
        <w:rPr>
          <w:rFonts w:ascii="Book Antiqua" w:eastAsia="Times New Roman" w:hAnsi="Book Antiqua" w:cs="Arial"/>
          <w:color w:val="000000"/>
          <w:sz w:val="19"/>
          <w:szCs w:val="19"/>
          <w:lang w:eastAsia="pt-BR"/>
        </w:rPr>
        <w:t>O segurado empregado, inclusive o doméstico, em gozo de auxílio por incapacidade temporária será considerado pela empresa e pelo empregador doméstico como licenciado.</w:t>
      </w:r>
    </w:p>
    <w:p w14:paraId="0D59158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A empresa que garantir ao segurado licença remunerada ficará obrigada a pagar-lhe, durante o período do auxílio por incapacidade temporária, a eventual diferença entre o valor do benefício recebido e a quantia garantida pela licença.” (NR)</w:t>
      </w:r>
    </w:p>
    <w:p w14:paraId="2D9B483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196" w:anchor="art81.0" w:history="1">
        <w:r w:rsidRPr="00BC0680">
          <w:rPr>
            <w:rFonts w:ascii="Book Antiqua" w:eastAsia="Times New Roman" w:hAnsi="Book Antiqua" w:cs="Arial"/>
            <w:color w:val="0000FF"/>
            <w:sz w:val="19"/>
            <w:szCs w:val="19"/>
            <w:u w:val="single"/>
            <w:lang w:eastAsia="pt-BR"/>
          </w:rPr>
          <w:t>Art. 81.  </w:t>
        </w:r>
      </w:hyperlink>
      <w:r w:rsidRPr="00BC0680">
        <w:rPr>
          <w:rFonts w:ascii="Book Antiqua" w:eastAsia="Times New Roman" w:hAnsi="Book Antiqua" w:cs="Arial"/>
          <w:color w:val="000000"/>
          <w:sz w:val="19"/>
          <w:szCs w:val="19"/>
          <w:lang w:eastAsia="pt-BR"/>
        </w:rPr>
        <w:t>O salário-família é devido, mensalmente, ao segurado empregado, inclusive o doméstico, e ao trabalhador avulso com salário de contribuição inferior ou igual a R$ 1.425,56 (mil quatrocentos e vinte e cinco reais e cinquenta e seis centavos), na proporção do respectivo número de filhos ou de enteados e de menores tutelados, desde que comprovada a dependência econômica dos dois últimos nos termos do disposto no art. 16, observado o disposto no art. 83.” (NR)</w:t>
      </w:r>
    </w:p>
    <w:p w14:paraId="392D2E1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82.  .....................................................................................................</w:t>
      </w:r>
    </w:p>
    <w:p w14:paraId="154EA56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97" w:anchor="art82i.0" w:history="1">
        <w:r w:rsidRPr="00BC0680">
          <w:rPr>
            <w:rFonts w:ascii="Book Antiqua" w:eastAsia="Times New Roman" w:hAnsi="Book Antiqua" w:cs="Arial"/>
            <w:color w:val="0000FF"/>
            <w:sz w:val="19"/>
            <w:szCs w:val="19"/>
            <w:u w:val="single"/>
            <w:lang w:eastAsia="pt-BR"/>
          </w:rPr>
          <w:t>I - </w:t>
        </w:r>
      </w:hyperlink>
      <w:r w:rsidRPr="00BC0680">
        <w:rPr>
          <w:rFonts w:ascii="Book Antiqua" w:eastAsia="Times New Roman" w:hAnsi="Book Antiqua" w:cs="Arial"/>
          <w:color w:val="000000"/>
          <w:sz w:val="19"/>
          <w:szCs w:val="19"/>
          <w:lang w:eastAsia="pt-BR"/>
        </w:rPr>
        <w:t>ao empregado, inclusive o doméstico, pela empresa ou pelo empregador doméstico, juntamente com o salário, e ao trabalhador avulso, pelo sindicato ou órgão gestor de mão de obra, por meio de convênio;</w:t>
      </w:r>
    </w:p>
    <w:p w14:paraId="052BB02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ao empregado, inclusive o doméstico, e ao trabalhador avulso aposentados por incapacidade permanente ou em gozo de auxílio por incapacidade temporária, pelo INSS, juntamente com o benefício;</w:t>
      </w:r>
    </w:p>
    <w:p w14:paraId="781215F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68E2B03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98" w:anchor="art82i.0" w:history="1">
        <w:r w:rsidRPr="00BC0680">
          <w:rPr>
            <w:rFonts w:ascii="Book Antiqua" w:eastAsia="Times New Roman" w:hAnsi="Book Antiqua" w:cs="Arial"/>
            <w:color w:val="0000FF"/>
            <w:sz w:val="19"/>
            <w:szCs w:val="19"/>
            <w:u w:val="single"/>
            <w:lang w:eastAsia="pt-BR"/>
          </w:rPr>
          <w:t>IV - </w:t>
        </w:r>
      </w:hyperlink>
      <w:r w:rsidRPr="00BC0680">
        <w:rPr>
          <w:rFonts w:ascii="Book Antiqua" w:eastAsia="Times New Roman" w:hAnsi="Book Antiqua" w:cs="Arial"/>
          <w:color w:val="000000"/>
          <w:sz w:val="19"/>
          <w:szCs w:val="19"/>
          <w:lang w:eastAsia="pt-BR"/>
        </w:rPr>
        <w:t>aos demais empregados, inclusive os domésticos, e aos trabalhadores avulsos aposentados aos sessenta e cinco anos de idade, se homem, ou aos sessenta anos, se mulher, pelo INSS, juntamente com a aposentadoria.</w:t>
      </w:r>
    </w:p>
    <w:p w14:paraId="5B8E895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637AF4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199" w:anchor="art82%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Quando o pai e a mãe são segurados empregados, inclusive domésticos, ou trabalhadores avulsos, ambos têm direito ao salário-família.</w:t>
      </w:r>
    </w:p>
    <w:p w14:paraId="214B835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As cotas do salário-família pagas pela empresa ou pelo empregador doméstico serão deduzidas quando do recolhimento das contribuições.” (NR)</w:t>
      </w:r>
    </w:p>
    <w:p w14:paraId="68F99C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00" w:anchor="art83.0" w:history="1">
        <w:r w:rsidRPr="00BC0680">
          <w:rPr>
            <w:rFonts w:ascii="Book Antiqua" w:eastAsia="Times New Roman" w:hAnsi="Book Antiqua" w:cs="Arial"/>
            <w:color w:val="0000FF"/>
            <w:sz w:val="19"/>
            <w:szCs w:val="19"/>
            <w:u w:val="single"/>
            <w:lang w:eastAsia="pt-BR"/>
          </w:rPr>
          <w:t>Art. 83.  </w:t>
        </w:r>
      </w:hyperlink>
      <w:r w:rsidRPr="00BC0680">
        <w:rPr>
          <w:rFonts w:ascii="Book Antiqua" w:eastAsia="Times New Roman" w:hAnsi="Book Antiqua" w:cs="Arial"/>
          <w:color w:val="000000"/>
          <w:sz w:val="19"/>
          <w:szCs w:val="19"/>
          <w:lang w:eastAsia="pt-BR"/>
        </w:rPr>
        <w:t>O valor da cota do salário-família por filho ou por enteado e por menor tutelado, desde que comprovada a dependência econômica dos dois últimos, até quatorze anos de idade ou inválido, é de R$ 48,62 (quarenta e oito reais e sessenta e dois centavos).” (NR)</w:t>
      </w:r>
    </w:p>
    <w:p w14:paraId="4AF318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hyperlink r:id="rId201" w:anchor="art84.0" w:history="1">
        <w:r w:rsidRPr="00BC0680">
          <w:rPr>
            <w:rFonts w:ascii="Book Antiqua" w:eastAsia="Times New Roman" w:hAnsi="Book Antiqua" w:cs="Arial"/>
            <w:color w:val="0000FF"/>
            <w:sz w:val="19"/>
            <w:szCs w:val="19"/>
            <w:u w:val="single"/>
            <w:lang w:eastAsia="pt-BR"/>
          </w:rPr>
          <w:t>Art. 84.  </w:t>
        </w:r>
      </w:hyperlink>
      <w:r w:rsidRPr="00BC0680">
        <w:rPr>
          <w:rFonts w:ascii="Book Antiqua" w:eastAsia="Times New Roman" w:hAnsi="Book Antiqua" w:cs="Arial"/>
          <w:color w:val="000000"/>
          <w:sz w:val="19"/>
          <w:szCs w:val="19"/>
          <w:lang w:eastAsia="pt-BR"/>
        </w:rPr>
        <w:t>O pagamento do salário-família será devido a partir da data de apresentação da certidão de nascimento do filho ou da documentação relativa ao enteado e ao menor tutelado, desde que comprovada a dependência econômica dos dois últimos , e fica condicionado à apresentação anual de atestado de vacinação obrigatória dos referidos dependentes, de até seis anos de idade, e de comprovação semestral de frequência à escola dos referidos dependentes, a partir de quatro anos de idade, observado, para o empregado doméstico, o disposto no § 5º.</w:t>
      </w:r>
    </w:p>
    <w:p w14:paraId="6AF7405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empresa e o empregador doméstico deverão conservar, durante o prazo decadencial de que trata o art. 348, os comprovantes dos pagamentos e as cópias das certidões correspondentes, para exame pela fiscalização.</w:t>
      </w:r>
    </w:p>
    <w:p w14:paraId="2A6C670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Na hipótese de o segurado empregado ou de o trabalhador avulso não apresentar o atestado de vacinação obrigatória e a comprovação de frequência escolar do filho, do enteado ou do menor tutelado, desde que comprovada a dependência econômica dos dois últimos , nas datas definidas pelo INSS, o benefício do salário-família será suspenso até que a documentação seja apresentada.</w:t>
      </w:r>
    </w:p>
    <w:p w14:paraId="1BB9698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 3º  Não é devido salário-família no período entre a suspensão do benefício motivada pela falta de comprovação da frequência escolar e o seu </w:t>
      </w:r>
      <w:proofErr w:type="spellStart"/>
      <w:r w:rsidRPr="00BC0680">
        <w:rPr>
          <w:rFonts w:ascii="Book Antiqua" w:eastAsia="Times New Roman" w:hAnsi="Book Antiqua" w:cs="Arial"/>
          <w:color w:val="000000"/>
          <w:sz w:val="19"/>
          <w:szCs w:val="19"/>
          <w:lang w:eastAsia="pt-BR"/>
        </w:rPr>
        <w:t>reativamento</w:t>
      </w:r>
      <w:proofErr w:type="spellEnd"/>
      <w:r w:rsidRPr="00BC0680">
        <w:rPr>
          <w:rFonts w:ascii="Book Antiqua" w:eastAsia="Times New Roman" w:hAnsi="Book Antiqua" w:cs="Arial"/>
          <w:color w:val="000000"/>
          <w:sz w:val="19"/>
          <w:szCs w:val="19"/>
          <w:lang w:eastAsia="pt-BR"/>
        </w:rPr>
        <w:t>, exceto se provada a frequência escolar regular no período.</w:t>
      </w:r>
    </w:p>
    <w:p w14:paraId="331184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 comprovação semestral de frequência escolar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será feita por meio da apresentação de documento emitido pela escola, na forma estabelecida na legislação específica, em nome do aluno, de qual conste o registro de frequência regular, ou de atestado do estabelecimento de ensino que comprove a regularidade da matrícula e a frequência escolar do aluno.</w:t>
      </w:r>
    </w:p>
    <w:p w14:paraId="4219FD9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Para recebimento do salário-família, o empregado doméstico apresentará ao seu empregador apenas a certidão de nascimento do filho ou a documentação relativa ao enteado e ao menor tutelado, desde que comprovada a dependência econômica dos dois últimos.” (NR)</w:t>
      </w:r>
    </w:p>
    <w:p w14:paraId="7A2343C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02" w:anchor="art85.0" w:history="1">
        <w:r w:rsidRPr="00BC0680">
          <w:rPr>
            <w:rFonts w:ascii="Book Antiqua" w:eastAsia="Times New Roman" w:hAnsi="Book Antiqua" w:cs="Arial"/>
            <w:color w:val="0000FF"/>
            <w:sz w:val="19"/>
            <w:szCs w:val="19"/>
            <w:u w:val="single"/>
            <w:lang w:eastAsia="pt-BR"/>
          </w:rPr>
          <w:t>Art. 85.  </w:t>
        </w:r>
      </w:hyperlink>
      <w:r w:rsidRPr="00BC0680">
        <w:rPr>
          <w:rFonts w:ascii="Book Antiqua" w:eastAsia="Times New Roman" w:hAnsi="Book Antiqua" w:cs="Arial"/>
          <w:color w:val="000000"/>
          <w:sz w:val="19"/>
          <w:szCs w:val="19"/>
          <w:lang w:eastAsia="pt-BR"/>
        </w:rPr>
        <w:t>A invalidez do filho, do enteado ou do menor tutelado, desde que comprovada a dependência econômica dos dois últimos, maior de quatorze anos de idade será verificada em exame médico-pericial realizado pela Perícia Médica Federal.” (NR)</w:t>
      </w:r>
    </w:p>
    <w:p w14:paraId="35ED12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03" w:anchor="art86.0" w:history="1">
        <w:r w:rsidRPr="00BC0680">
          <w:rPr>
            <w:rFonts w:ascii="Book Antiqua" w:eastAsia="Times New Roman" w:hAnsi="Book Antiqua" w:cs="Arial"/>
            <w:color w:val="0000FF"/>
            <w:sz w:val="19"/>
            <w:szCs w:val="19"/>
            <w:u w:val="single"/>
            <w:lang w:eastAsia="pt-BR"/>
          </w:rPr>
          <w:t>Art. 86.  </w:t>
        </w:r>
      </w:hyperlink>
      <w:r w:rsidRPr="00BC0680">
        <w:rPr>
          <w:rFonts w:ascii="Book Antiqua" w:eastAsia="Times New Roman" w:hAnsi="Book Antiqua" w:cs="Arial"/>
          <w:color w:val="000000"/>
          <w:sz w:val="19"/>
          <w:szCs w:val="19"/>
          <w:lang w:eastAsia="pt-BR"/>
        </w:rPr>
        <w:t>O salário-família correspondente ao mês de afastamento do trabalho será pago integralmente pela empresa, pelo empregador doméstico ou pelo sindicato ou pelo órgão gestor de mão de obra, conforme o caso, e, ao mês da cessação de benefício, pelo INSS.” (NR)</w:t>
      </w:r>
    </w:p>
    <w:p w14:paraId="62EC6CA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88. ........................................................................................................</w:t>
      </w:r>
    </w:p>
    <w:p w14:paraId="23122C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04" w:anchor="art88i.0" w:history="1">
        <w:r w:rsidRPr="00BC0680">
          <w:rPr>
            <w:rFonts w:ascii="Book Antiqua" w:eastAsia="Times New Roman" w:hAnsi="Book Antiqua" w:cs="Arial"/>
            <w:color w:val="0000FF"/>
            <w:sz w:val="19"/>
            <w:szCs w:val="19"/>
            <w:u w:val="single"/>
            <w:lang w:eastAsia="pt-BR"/>
          </w:rPr>
          <w:t>I - </w:t>
        </w:r>
      </w:hyperlink>
      <w:r w:rsidRPr="00BC0680">
        <w:rPr>
          <w:rFonts w:ascii="Book Antiqua" w:eastAsia="Times New Roman" w:hAnsi="Book Antiqua" w:cs="Arial"/>
          <w:color w:val="000000"/>
          <w:sz w:val="19"/>
          <w:szCs w:val="19"/>
          <w:lang w:eastAsia="pt-BR"/>
        </w:rPr>
        <w:t>por morte do filho, do enteado ou do menor tutelado, a contar do mês seguinte ao do óbito;</w:t>
      </w:r>
    </w:p>
    <w:p w14:paraId="0B3F039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quando o filho, o enteado ou o menor tutelado completar quatorze anos de idade, exceto se inválido, a contar do mês seguinte ao da data do aniversário;</w:t>
      </w:r>
    </w:p>
    <w:p w14:paraId="0B78FE2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pela recuperação da capacidade do filho, do enteado ou do menor tutelado inválido, a contar do mês seguinte ao da cessação da incapacidade; ou</w:t>
      </w:r>
    </w:p>
    <w:p w14:paraId="3BBB49F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1B11E8E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05" w:anchor="art89.0" w:history="1">
        <w:r w:rsidRPr="00BC0680">
          <w:rPr>
            <w:rFonts w:ascii="Book Antiqua" w:eastAsia="Times New Roman" w:hAnsi="Book Antiqua" w:cs="Arial"/>
            <w:color w:val="0000FF"/>
            <w:sz w:val="19"/>
            <w:szCs w:val="19"/>
            <w:u w:val="single"/>
            <w:lang w:eastAsia="pt-BR"/>
          </w:rPr>
          <w:t>Art. 89.  </w:t>
        </w:r>
      </w:hyperlink>
      <w:r w:rsidRPr="00BC0680">
        <w:rPr>
          <w:rFonts w:ascii="Book Antiqua" w:eastAsia="Times New Roman" w:hAnsi="Book Antiqua" w:cs="Arial"/>
          <w:color w:val="000000"/>
          <w:sz w:val="19"/>
          <w:szCs w:val="19"/>
          <w:lang w:eastAsia="pt-BR"/>
        </w:rPr>
        <w:t>Para efeito de concessão e manutenção do salário-família, o segurado firmará termo de responsabilidade, no qual se comprometerá a comunicar à empresa, ao empregador doméstico ou ao INSS, conforme o caso, qualquer fato ou circunstância que determine a perda do direito ao benefício e ficará sujeito, em caso de descumprimento, às sanções penais e trabalhistas.” (NR)</w:t>
      </w:r>
    </w:p>
    <w:p w14:paraId="192144D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06" w:anchor="art90.0" w:history="1">
        <w:r w:rsidRPr="00BC0680">
          <w:rPr>
            <w:rFonts w:ascii="Book Antiqua" w:eastAsia="Times New Roman" w:hAnsi="Book Antiqua" w:cs="Arial"/>
            <w:color w:val="0000FF"/>
            <w:sz w:val="19"/>
            <w:szCs w:val="19"/>
            <w:u w:val="single"/>
            <w:lang w:eastAsia="pt-BR"/>
          </w:rPr>
          <w:t>Art. 90.  </w:t>
        </w:r>
      </w:hyperlink>
      <w:r w:rsidRPr="00BC0680">
        <w:rPr>
          <w:rFonts w:ascii="Book Antiqua" w:eastAsia="Times New Roman" w:hAnsi="Book Antiqua" w:cs="Arial"/>
          <w:color w:val="000000"/>
          <w:sz w:val="19"/>
          <w:szCs w:val="19"/>
          <w:lang w:eastAsia="pt-BR"/>
        </w:rPr>
        <w:t xml:space="preserve">A falta de comunicação oportuna de fato que implique cessação do salário-família e a prática, pelo segurado, de fraude de qualquer natureza para o seu recebimento autorizam a empresa, o empregador doméstico ou o INSS, conforme o caso, a descontar dos pagamentos de cotas devidas </w:t>
      </w:r>
      <w:r w:rsidRPr="00BC0680">
        <w:rPr>
          <w:rFonts w:ascii="Book Antiqua" w:eastAsia="Times New Roman" w:hAnsi="Book Antiqua" w:cs="Arial"/>
          <w:color w:val="000000"/>
          <w:sz w:val="19"/>
          <w:szCs w:val="19"/>
          <w:lang w:eastAsia="pt-BR"/>
        </w:rPr>
        <w:lastRenderedPageBreak/>
        <w:t>com relação a outros filhos, enteados ou menores tutelados ou, na falta delas, do próprio salário do segurado ou da renda mensal do seu benefício, o valor das cotas indevidamente recebidas, sem prejuízo das sanções penais cabíveis, observado o disposto no § 2º do art. 154.” (NR)</w:t>
      </w:r>
    </w:p>
    <w:p w14:paraId="2C5A617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07" w:anchor="art91.0" w:history="1">
        <w:r w:rsidRPr="00BC0680">
          <w:rPr>
            <w:rFonts w:ascii="Book Antiqua" w:eastAsia="Times New Roman" w:hAnsi="Book Antiqua" w:cs="Arial"/>
            <w:color w:val="0000FF"/>
            <w:sz w:val="19"/>
            <w:szCs w:val="19"/>
            <w:u w:val="single"/>
            <w:lang w:eastAsia="pt-BR"/>
          </w:rPr>
          <w:t>Art. 91.  </w:t>
        </w:r>
      </w:hyperlink>
      <w:r w:rsidRPr="00BC0680">
        <w:rPr>
          <w:rFonts w:ascii="Book Antiqua" w:eastAsia="Times New Roman" w:hAnsi="Book Antiqua" w:cs="Arial"/>
          <w:color w:val="000000"/>
          <w:sz w:val="19"/>
          <w:szCs w:val="19"/>
          <w:lang w:eastAsia="pt-BR"/>
        </w:rPr>
        <w:t>O empregado, inclusive o doméstico, ou o trabalhador avulso deve dar quitação à empresa ou ao empregador doméstico de cada recebimento mensal do salário-família, na própria folha de pagamento ou por outra forma admitida, de modo que a quitação fique claramente caracterizada.” (NR)</w:t>
      </w:r>
    </w:p>
    <w:p w14:paraId="2259F40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93.  ............................................................................................</w:t>
      </w:r>
    </w:p>
    <w:p w14:paraId="6FF2F28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64E096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08" w:anchor="art93%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Em casos excepcionais, os períodos de repouso anterior e posterior ao parto podem ser aumentados de mais duas semanas, por meio de atestado médico específico submetido à avaliação medico-pericial.</w:t>
      </w:r>
    </w:p>
    <w:p w14:paraId="0ACC1D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5395546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09" w:anchor="art93a.0" w:history="1">
        <w:r w:rsidRPr="00BC0680">
          <w:rPr>
            <w:rFonts w:ascii="Book Antiqua" w:eastAsia="Times New Roman" w:hAnsi="Book Antiqua" w:cs="Arial"/>
            <w:color w:val="0000FF"/>
            <w:sz w:val="19"/>
            <w:szCs w:val="19"/>
            <w:u w:val="single"/>
            <w:lang w:eastAsia="pt-BR"/>
          </w:rPr>
          <w:t>Art. 93-A.  </w:t>
        </w:r>
      </w:hyperlink>
      <w:r w:rsidRPr="00BC0680">
        <w:rPr>
          <w:rFonts w:ascii="Book Antiqua" w:eastAsia="Times New Roman" w:hAnsi="Book Antiqua" w:cs="Arial"/>
          <w:color w:val="000000"/>
          <w:sz w:val="19"/>
          <w:szCs w:val="19"/>
          <w:lang w:eastAsia="pt-BR"/>
        </w:rPr>
        <w:t>O salário-maternidade é devido ao segurado ou à segurada da previdência social que adotar ou obtiver guarda judicial, para fins de adoção de criança de até doze anos de idade, pelo período de cento e vinte dias.</w:t>
      </w:r>
    </w:p>
    <w:p w14:paraId="22D2D7A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10" w:anchor="art93a%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O salário-maternidade é devido ao segurado ou à segurada independentemente de a mãe biológica ter recebido o mesmo benefício quando do nascimento da criança.</w:t>
      </w:r>
    </w:p>
    <w:p w14:paraId="0DA796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1488A1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11" w:anchor="art93a%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Para a concessão do salário-maternidade é indispensável:</w:t>
      </w:r>
    </w:p>
    <w:p w14:paraId="06E6D53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que conste da nova certidão de nascimento da criança o nome do segurado ou da segurada adotante; ou</w:t>
      </w:r>
    </w:p>
    <w:p w14:paraId="608EB42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no caso do termo de guarda para fins de adoção, que conste o nome do segurado ou da segurada guardião.</w:t>
      </w:r>
    </w:p>
    <w:p w14:paraId="5DA27B8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Na hipótese de haver adoção ou guarda judicial para adoção de mais de uma criança, será devido somente um salário-maternidade, observado o disposto no art. 98.</w:t>
      </w:r>
    </w:p>
    <w:p w14:paraId="3D6A0D2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887C84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12" w:anchor="art93a%C2%A77" w:history="1">
        <w:r w:rsidRPr="00BC0680">
          <w:rPr>
            <w:rFonts w:ascii="Book Antiqua" w:eastAsia="Times New Roman" w:hAnsi="Book Antiqua" w:cs="Arial"/>
            <w:color w:val="0000FF"/>
            <w:sz w:val="19"/>
            <w:szCs w:val="19"/>
            <w:u w:val="single"/>
            <w:lang w:eastAsia="pt-BR"/>
          </w:rPr>
          <w:t>§ 7º  </w:t>
        </w:r>
      </w:hyperlink>
      <w:r w:rsidRPr="00BC0680">
        <w:rPr>
          <w:rFonts w:ascii="Book Antiqua" w:eastAsia="Times New Roman" w:hAnsi="Book Antiqua" w:cs="Arial"/>
          <w:color w:val="000000"/>
          <w:sz w:val="19"/>
          <w:szCs w:val="19"/>
          <w:lang w:eastAsia="pt-BR"/>
        </w:rPr>
        <w:t>Ressalvadas as hipóteses de pagamento de salário-maternidade à mãe biológica e de pagamento ao cônjuge ou companheiro sobrevivente, nos termos do disposto no art. 93-B, não poderá ser concedido salário-maternidade a mais de um segurado ou segurada em decorrência do mesmo processo de adoção ou guarda, ainda que o cônjuge ou companheiro esteja vinculado a regime próprio de previdência social.” (NR)</w:t>
      </w:r>
    </w:p>
    <w:p w14:paraId="7C1BBC6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13" w:anchor="art93b" w:history="1">
        <w:r w:rsidRPr="00BC0680">
          <w:rPr>
            <w:rFonts w:ascii="Book Antiqua" w:eastAsia="Times New Roman" w:hAnsi="Book Antiqua" w:cs="Arial"/>
            <w:color w:val="0000FF"/>
            <w:sz w:val="19"/>
            <w:szCs w:val="19"/>
            <w:u w:val="single"/>
            <w:lang w:eastAsia="pt-BR"/>
          </w:rPr>
          <w:t>Art. 93-B.  </w:t>
        </w:r>
      </w:hyperlink>
      <w:r w:rsidRPr="00BC0680">
        <w:rPr>
          <w:rFonts w:ascii="Book Antiqua" w:eastAsia="Times New Roman" w:hAnsi="Book Antiqua" w:cs="Arial"/>
          <w:color w:val="000000"/>
          <w:sz w:val="19"/>
          <w:szCs w:val="19"/>
          <w:lang w:eastAsia="pt-BR"/>
        </w:rPr>
        <w:t>No caso de óbito do segurado ou da segurada que fazia jus ao recebimento do salário-maternidade, o benefício será pago, pelo tempo restante a que o segurado ou a segurada teria direito ou por todo o período, ao cônjuge ou companheiro sobrevivente que tenha a qualidade de segurado, exceto no caso de óbito do filho ou de seu abandono.</w:t>
      </w:r>
    </w:p>
    <w:p w14:paraId="4F17055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pagamento do benefício nos termos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deverá ser requerido até o último dia do prazo previsto para o término do salário-maternidade originário.</w:t>
      </w:r>
    </w:p>
    <w:p w14:paraId="4133EF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Os requerimentos de salário-maternidade efetuados após a data prevista no § 1º serão indeferidos. </w:t>
      </w:r>
    </w:p>
    <w:p w14:paraId="006D9F7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3º  O benefício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será pago diretamente pela previdência social  durante o período entre a data do óbito e o último dia do término do salário-maternidade originário e corresponderá:</w:t>
      </w:r>
    </w:p>
    <w:p w14:paraId="088BB42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à remuneração integral, para o empregado e o trabalhador avulso, observado o disposto no art. 248 da Constituição e no art. 19-E;</w:t>
      </w:r>
    </w:p>
    <w:p w14:paraId="728B3C2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ao último salário de contribuição, para o empregado doméstico, observado o disposto no art. 19-E;</w:t>
      </w:r>
    </w:p>
    <w:p w14:paraId="628F461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a um doze avos da soma dos doze últimos salários de contribuição, apurados em período não superior a quinze meses, para o contribuinte individual, o facultativo ou o desempregado que mantenha a qualidade de segurado, nos termos do disposto no art. 13; e</w:t>
      </w:r>
    </w:p>
    <w:p w14:paraId="2D80150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ao valor do salário-mínimo, para o segurado especial que não contribua facultativamente.</w:t>
      </w:r>
    </w:p>
    <w:p w14:paraId="25B47ED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Aplica-se o disposto neste artigo ao segurado ou à segurada que adotar ou obtiver guarda judicial para fins de adoção.” (NR)</w:t>
      </w:r>
    </w:p>
    <w:p w14:paraId="1874011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14" w:anchor="art93c" w:history="1">
        <w:r w:rsidRPr="00BC0680">
          <w:rPr>
            <w:rFonts w:ascii="Book Antiqua" w:eastAsia="Times New Roman" w:hAnsi="Book Antiqua" w:cs="Arial"/>
            <w:color w:val="0000FF"/>
            <w:sz w:val="19"/>
            <w:szCs w:val="19"/>
            <w:u w:val="single"/>
            <w:lang w:eastAsia="pt-BR"/>
          </w:rPr>
          <w:t>Art. 93-C.  </w:t>
        </w:r>
      </w:hyperlink>
      <w:r w:rsidRPr="00BC0680">
        <w:rPr>
          <w:rFonts w:ascii="Book Antiqua" w:eastAsia="Times New Roman" w:hAnsi="Book Antiqua" w:cs="Arial"/>
          <w:color w:val="000000"/>
          <w:sz w:val="19"/>
          <w:szCs w:val="19"/>
          <w:lang w:eastAsia="pt-BR"/>
        </w:rPr>
        <w:t>A percepção do salário-maternidade, inclusive nos termos do disposto no art. 93-B, está condicionada ao afastamento do trabalho ou da atividade desempenhada pelo segurado ou pela segurada, sob pena de suspensão do benefício.” (NR)</w:t>
      </w:r>
    </w:p>
    <w:p w14:paraId="355B6FA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94. ......................................................................................................</w:t>
      </w:r>
    </w:p>
    <w:p w14:paraId="0FD83E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5D9077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15" w:anchor="art94%C2%A74.0" w:history="1">
        <w:r w:rsidRPr="00BC0680">
          <w:rPr>
            <w:rFonts w:ascii="Book Antiqua" w:eastAsia="Times New Roman" w:hAnsi="Book Antiqua" w:cs="Arial"/>
            <w:color w:val="0000FF"/>
            <w:sz w:val="19"/>
            <w:szCs w:val="19"/>
            <w:u w:val="single"/>
            <w:lang w:eastAsia="pt-BR"/>
          </w:rPr>
          <w:t>§ 4º </w:t>
        </w:r>
      </w:hyperlink>
      <w:r w:rsidRPr="00BC0680">
        <w:rPr>
          <w:rFonts w:ascii="Book Antiqua" w:eastAsia="Times New Roman" w:hAnsi="Book Antiqua" w:cs="Arial"/>
          <w:color w:val="000000"/>
          <w:sz w:val="19"/>
          <w:szCs w:val="19"/>
          <w:lang w:eastAsia="pt-BR"/>
        </w:rPr>
        <w:t>A empresa deve conservar, durante o prazo decadencial de que trata o art. 348, comprovantes dos pagamentos e atestados ou das certidões correspondentes para exame pela fiscalização.”</w:t>
      </w:r>
    </w:p>
    <w:p w14:paraId="220182B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16" w:anchor="art96.0" w:history="1">
        <w:r w:rsidRPr="00BC0680">
          <w:rPr>
            <w:rFonts w:ascii="Book Antiqua" w:eastAsia="Times New Roman" w:hAnsi="Book Antiqua" w:cs="Arial"/>
            <w:color w:val="0000FF"/>
            <w:sz w:val="19"/>
            <w:szCs w:val="19"/>
            <w:u w:val="single"/>
            <w:lang w:eastAsia="pt-BR"/>
          </w:rPr>
          <w:t>Art. 96.  </w:t>
        </w:r>
      </w:hyperlink>
      <w:r w:rsidRPr="00BC0680">
        <w:rPr>
          <w:rFonts w:ascii="Book Antiqua" w:eastAsia="Times New Roman" w:hAnsi="Book Antiqua" w:cs="Arial"/>
          <w:color w:val="000000"/>
          <w:sz w:val="19"/>
          <w:szCs w:val="19"/>
          <w:lang w:eastAsia="pt-BR"/>
        </w:rPr>
        <w:t>O início do afastamento do trabalho da segurada empregada, inclusive da doméstica, será determinado com base em atestado médico ou certidão de nascimento do filho.” (NR)</w:t>
      </w:r>
    </w:p>
    <w:p w14:paraId="2F001F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97.  ....................................................................................................</w:t>
      </w:r>
    </w:p>
    <w:p w14:paraId="32B483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17" w:anchor="art97p.0" w:history="1">
        <w:r w:rsidRPr="00BC0680">
          <w:rPr>
            <w:rFonts w:ascii="Book Antiqua" w:eastAsia="Times New Roman" w:hAnsi="Book Antiqua" w:cs="Arial"/>
            <w:color w:val="0000FF"/>
            <w:sz w:val="19"/>
            <w:szCs w:val="19"/>
            <w:u w:val="single"/>
            <w:lang w:eastAsia="pt-BR"/>
          </w:rPr>
          <w:t>Parágrafo único.  </w:t>
        </w:r>
      </w:hyperlink>
      <w:r w:rsidRPr="00BC0680">
        <w:rPr>
          <w:rFonts w:ascii="Book Antiqua" w:eastAsia="Times New Roman" w:hAnsi="Book Antiqua" w:cs="Arial"/>
          <w:color w:val="000000"/>
          <w:sz w:val="19"/>
          <w:szCs w:val="19"/>
          <w:lang w:eastAsia="pt-BR"/>
        </w:rPr>
        <w:t>Durante o período de graça a que se refere o art. 13, a segurada desempregada fará jus ao recebimento do salário-maternidade, situação em que o benefício será pago diretamente pela previdência social.” (NR)</w:t>
      </w:r>
    </w:p>
    <w:p w14:paraId="521EF12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18" w:anchor="art98.0" w:history="1">
        <w:r w:rsidRPr="00BC0680">
          <w:rPr>
            <w:rFonts w:ascii="Book Antiqua" w:eastAsia="Times New Roman" w:hAnsi="Book Antiqua" w:cs="Arial"/>
            <w:color w:val="0000FF"/>
            <w:sz w:val="19"/>
            <w:szCs w:val="19"/>
            <w:u w:val="single"/>
            <w:lang w:eastAsia="pt-BR"/>
          </w:rPr>
          <w:t>Art. 98. </w:t>
        </w:r>
      </w:hyperlink>
      <w:r w:rsidRPr="00BC0680">
        <w:rPr>
          <w:rFonts w:ascii="Book Antiqua" w:eastAsia="Times New Roman" w:hAnsi="Book Antiqua" w:cs="Arial"/>
          <w:color w:val="000000"/>
          <w:sz w:val="19"/>
          <w:szCs w:val="19"/>
          <w:lang w:eastAsia="pt-BR"/>
        </w:rPr>
        <w:t>A segurada que exerça atividades concomitantes fará jus ao salário-maternidade relativo a cada atividade para a qual tenha cumprido os requisitos exigidos, observadas as seguintes condições:</w:t>
      </w:r>
    </w:p>
    <w:p w14:paraId="0817260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na hipótese de uma ou mais atividades ter remuneração ou salário de contribuição inferior ao salário-mínimo mensal, o benefício somente será devido se o somatório dos valores auferidos em todas as atividades for igual ou superior a um salário-mínimo mensal;</w:t>
      </w:r>
    </w:p>
    <w:p w14:paraId="7B1A12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 salário-maternidade relativo a uma ou mais atividades poderá ser inferior ao salário-mínimo mensal; e</w:t>
      </w:r>
    </w:p>
    <w:p w14:paraId="324BBC5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o valor global do salário-maternidade, consideradas todas as atividades, não poderá ser inferior ao salário-mínimo mensal.” (NR)</w:t>
      </w:r>
    </w:p>
    <w:p w14:paraId="1E85E7C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19" w:anchor="art99.0" w:history="1">
        <w:r w:rsidRPr="00BC0680">
          <w:rPr>
            <w:rFonts w:ascii="Book Antiqua" w:eastAsia="Times New Roman" w:hAnsi="Book Antiqua" w:cs="Arial"/>
            <w:color w:val="0000FF"/>
            <w:sz w:val="19"/>
            <w:szCs w:val="19"/>
            <w:u w:val="single"/>
            <w:lang w:eastAsia="pt-BR"/>
          </w:rPr>
          <w:t>Art. 99.  </w:t>
        </w:r>
      </w:hyperlink>
      <w:r w:rsidRPr="00BC0680">
        <w:rPr>
          <w:rFonts w:ascii="Book Antiqua" w:eastAsia="Times New Roman" w:hAnsi="Book Antiqua" w:cs="Arial"/>
          <w:color w:val="000000"/>
          <w:sz w:val="19"/>
          <w:szCs w:val="19"/>
          <w:lang w:eastAsia="pt-BR"/>
        </w:rPr>
        <w:t>Nos meses de início e término do salário-maternidade da segurada empregada, inclusive da doméstica, o salário-maternidade será proporcional aos dias de afastamento do trabalho.” (NR)</w:t>
      </w:r>
    </w:p>
    <w:p w14:paraId="12193BF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hyperlink r:id="rId220" w:anchor="art100.0" w:history="1">
        <w:r w:rsidRPr="00BC0680">
          <w:rPr>
            <w:rFonts w:ascii="Book Antiqua" w:eastAsia="Times New Roman" w:hAnsi="Book Antiqua" w:cs="Arial"/>
            <w:color w:val="0000FF"/>
            <w:sz w:val="19"/>
            <w:szCs w:val="19"/>
            <w:u w:val="single"/>
            <w:lang w:eastAsia="pt-BR"/>
          </w:rPr>
          <w:t>Art. 100.  </w:t>
        </w:r>
      </w:hyperlink>
      <w:r w:rsidRPr="00BC0680">
        <w:rPr>
          <w:rFonts w:ascii="Book Antiqua" w:eastAsia="Times New Roman" w:hAnsi="Book Antiqua" w:cs="Arial"/>
          <w:color w:val="000000"/>
          <w:sz w:val="19"/>
          <w:szCs w:val="19"/>
          <w:lang w:eastAsia="pt-BR"/>
        </w:rPr>
        <w:t>O salário-maternidade da segurada trabalhadora avulsa, pago diretamente pela previdência social, consiste em renda mensal igual à sua remuneração integral, observado o disposto no art. 19-E, hipótese em que se aplica à renda mensal do benefício o disposto no art. 198.” (NR)</w:t>
      </w:r>
    </w:p>
    <w:p w14:paraId="6D1D826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21" w:anchor="art100a" w:history="1">
        <w:r w:rsidRPr="00BC0680">
          <w:rPr>
            <w:rFonts w:ascii="Book Antiqua" w:eastAsia="Times New Roman" w:hAnsi="Book Antiqua" w:cs="Arial"/>
            <w:color w:val="0000FF"/>
            <w:sz w:val="19"/>
            <w:szCs w:val="19"/>
            <w:u w:val="single"/>
            <w:lang w:eastAsia="pt-BR"/>
          </w:rPr>
          <w:t>Art. 100-A.  </w:t>
        </w:r>
      </w:hyperlink>
      <w:r w:rsidRPr="00BC0680">
        <w:rPr>
          <w:rFonts w:ascii="Book Antiqua" w:eastAsia="Times New Roman" w:hAnsi="Book Antiqua" w:cs="Arial"/>
          <w:color w:val="000000"/>
          <w:sz w:val="19"/>
          <w:szCs w:val="19"/>
          <w:lang w:eastAsia="pt-BR"/>
        </w:rPr>
        <w:t>O salário-maternidade devido à empregada do MEI, de que trata o § 26 do art. 9º, será pago diretamente pela previdência social, e o valor da contribuição previdenciária será deduzido da renda mensal do benefício, nos termos do disposto no art. 198.</w:t>
      </w:r>
    </w:p>
    <w:p w14:paraId="2020EB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Caberá ao MEI recolher a contribuição previdenciária a seu cargo durante a percepção do salário-maternidade pela segurada a seu serviço.” (NR)</w:t>
      </w:r>
    </w:p>
    <w:p w14:paraId="29FC788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22" w:anchor="art100b" w:history="1">
        <w:r w:rsidRPr="00BC0680">
          <w:rPr>
            <w:rFonts w:ascii="Book Antiqua" w:eastAsia="Times New Roman" w:hAnsi="Book Antiqua" w:cs="Arial"/>
            <w:color w:val="0000FF"/>
            <w:sz w:val="19"/>
            <w:szCs w:val="19"/>
            <w:u w:val="single"/>
            <w:lang w:eastAsia="pt-BR"/>
          </w:rPr>
          <w:t>Art. 100-B.  </w:t>
        </w:r>
      </w:hyperlink>
      <w:r w:rsidRPr="00BC0680">
        <w:rPr>
          <w:rFonts w:ascii="Book Antiqua" w:eastAsia="Times New Roman" w:hAnsi="Book Antiqua" w:cs="Arial"/>
          <w:color w:val="000000"/>
          <w:sz w:val="19"/>
          <w:szCs w:val="19"/>
          <w:lang w:eastAsia="pt-BR"/>
        </w:rPr>
        <w:t>O salário-maternidade devido à empregada intermitente será pago diretamente pela previdência social, observado o disposto no art. 19-E, e o valor da contribuição previdenciária será deduzido da renda mensal do benefício, nos termos do disposto no art. 198, e não será aplicado o disposto no art. 94.</w:t>
      </w:r>
    </w:p>
    <w:p w14:paraId="55A7876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salário-maternidade de que trata este artigo consiste na média aritmética simples das remunerações apuradas no período referente aos doze meses que antecederem o parto, a adoção ou a obtenção da guarda para fins de adoção.</w:t>
      </w:r>
    </w:p>
    <w:p w14:paraId="1701C65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Na hipótese de empregos intermitentes concomitantes, a média aritmética a que se refere o § 1º será calculada em relação a todos os empregos e será pago somente um salário-maternidade.</w:t>
      </w:r>
    </w:p>
    <w:p w14:paraId="3A22EE9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contribuição previdenciária a cargo da empresa terá como base de cálculo a soma das remunerações pagas no período de doze meses anteriores à data de início do salário-maternidade, dividida pelo número de meses em que houve remuneração.” (NR)</w:t>
      </w:r>
    </w:p>
    <w:p w14:paraId="692801C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23" w:anchor="art100c" w:history="1">
        <w:r w:rsidRPr="00BC0680">
          <w:rPr>
            <w:rFonts w:ascii="Book Antiqua" w:eastAsia="Times New Roman" w:hAnsi="Book Antiqua" w:cs="Arial"/>
            <w:color w:val="0000FF"/>
            <w:sz w:val="19"/>
            <w:szCs w:val="19"/>
            <w:u w:val="single"/>
            <w:lang w:eastAsia="pt-BR"/>
          </w:rPr>
          <w:t>Art. 100-C. </w:t>
        </w:r>
      </w:hyperlink>
      <w:r w:rsidRPr="00BC0680">
        <w:rPr>
          <w:rFonts w:ascii="Book Antiqua" w:eastAsia="Times New Roman" w:hAnsi="Book Antiqua" w:cs="Arial"/>
          <w:color w:val="000000"/>
          <w:sz w:val="19"/>
          <w:szCs w:val="19"/>
          <w:lang w:eastAsia="pt-BR"/>
        </w:rPr>
        <w:t>O salário-maternidade devido à empregada com jornada parcial cujo salário de contribuição seja inferior ao seu limite mínimo mensal , observado o disposto no art. 19-E, será pago diretamente pela previdência social, e o valor da contribuição previdenciária deverá ser deduzido da renda mensal do benefício, nos termos do disposto no art. 198.</w:t>
      </w:r>
    </w:p>
    <w:p w14:paraId="3ED910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Na hipótese de empregos parciais concomitantes, se o somatório dos rendimentos auferidos em todos os empregos for igual ou superior ao  limite mínimo mensal do salário de contribuição, o salário-maternidade será pago pelas empresas, observado o disposto no inciso 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98.</w:t>
      </w:r>
    </w:p>
    <w:p w14:paraId="286841B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Para fins do disposto no § 1º, a empresa que pagar remuneração inferior ao  limite mínimo mensal do salário de contribuição deverá exigir da empregada cópia dos comprovantes de pagamento efetuado pelas demais empresas.</w:t>
      </w:r>
    </w:p>
    <w:p w14:paraId="42AD6D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Cabe à empresa recolher a contribuição previdenciária a seu cargo durante a percepção do salário-maternidade pela segurada a seu serviço, mesmo na hipótese de o benefício ser pago pela previdência social.</w:t>
      </w:r>
    </w:p>
    <w:p w14:paraId="12473E2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§4º  A contribuição a que se refere o § 3º terá como base de cálculo a remuneração integral que a empresa pagava à empregada antes da percepção do salário-maternidade.</w:t>
      </w:r>
    </w:p>
    <w:p w14:paraId="5228187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Na hipótese prevista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r w:rsidRPr="00BC0680">
        <w:rPr>
          <w:rFonts w:ascii="Book Antiqua" w:eastAsia="Times New Roman" w:hAnsi="Book Antiqua" w:cs="Arial"/>
          <w:b/>
          <w:bCs/>
          <w:color w:val="000000"/>
          <w:sz w:val="19"/>
          <w:szCs w:val="19"/>
          <w:lang w:eastAsia="pt-BR"/>
        </w:rPr>
        <w:t> </w:t>
      </w:r>
      <w:r w:rsidRPr="00BC0680">
        <w:rPr>
          <w:rFonts w:ascii="Book Antiqua" w:eastAsia="Times New Roman" w:hAnsi="Book Antiqua" w:cs="Arial"/>
          <w:color w:val="000000"/>
          <w:sz w:val="19"/>
          <w:szCs w:val="19"/>
          <w:lang w:eastAsia="pt-BR"/>
        </w:rPr>
        <w:t>o valor do salário-maternidade será de um salário-mínimo.</w:t>
      </w:r>
    </w:p>
    <w:p w14:paraId="673F4CD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A empresa deverá conservar, durante o prazo decadencial de que trata o art. 348, os comprovantes de pagamento a que se refere o § 2º, para exame pela fiscalização.” (NR)</w:t>
      </w:r>
    </w:p>
    <w:p w14:paraId="0273DC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24" w:anchor="art101.0" w:history="1">
        <w:r w:rsidRPr="00BC0680">
          <w:rPr>
            <w:rFonts w:ascii="Book Antiqua" w:eastAsia="Times New Roman" w:hAnsi="Book Antiqua" w:cs="Arial"/>
            <w:color w:val="0000FF"/>
            <w:sz w:val="19"/>
            <w:szCs w:val="19"/>
            <w:u w:val="single"/>
            <w:lang w:eastAsia="pt-BR"/>
          </w:rPr>
          <w:t>Art. 101.  </w:t>
        </w:r>
      </w:hyperlink>
      <w:r w:rsidRPr="00BC0680">
        <w:rPr>
          <w:rFonts w:ascii="Book Antiqua" w:eastAsia="Times New Roman" w:hAnsi="Book Antiqua" w:cs="Arial"/>
          <w:color w:val="000000"/>
          <w:sz w:val="19"/>
          <w:szCs w:val="19"/>
          <w:lang w:eastAsia="pt-BR"/>
        </w:rPr>
        <w:t>O salário-maternidade, observado o disposto nos art. 35, art. 198, art. 199, art. 199-A ou art. 200, pago diretamente pela previdência social, consistirá:</w:t>
      </w:r>
    </w:p>
    <w:p w14:paraId="31DDFE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no valor correspondente ao do último salário de contribuição, para a segurada empregada doméstica, observado o disposto no art. 19-E;</w:t>
      </w:r>
    </w:p>
    <w:p w14:paraId="2C70A7F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p>
    <w:p w14:paraId="78E9563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em um doze avos da soma dos doze últimos salários de contribuição, observado o disposto no art. 19-E, apurados em período não superior a quinze meses, para as seguradas contribuinte individual e facultativa e para a desempregada que mantenha a qualidade de segurada na forma prevista no art. 13.</w:t>
      </w:r>
    </w:p>
    <w:p w14:paraId="2A9E97B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212EFF7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25" w:anchor="art104.0" w:history="1">
        <w:r w:rsidRPr="00BC0680">
          <w:rPr>
            <w:rFonts w:ascii="Book Antiqua" w:eastAsia="Times New Roman" w:hAnsi="Book Antiqua" w:cs="Arial"/>
            <w:color w:val="0000FF"/>
            <w:sz w:val="19"/>
            <w:szCs w:val="19"/>
            <w:u w:val="single"/>
            <w:lang w:eastAsia="pt-BR"/>
          </w:rPr>
          <w:t>Art. 104.  </w:t>
        </w:r>
      </w:hyperlink>
      <w:r w:rsidRPr="00BC0680">
        <w:rPr>
          <w:rFonts w:ascii="Book Antiqua" w:eastAsia="Times New Roman" w:hAnsi="Book Antiqua" w:cs="Arial"/>
          <w:color w:val="000000"/>
          <w:sz w:val="19"/>
          <w:szCs w:val="19"/>
          <w:lang w:eastAsia="pt-BR"/>
        </w:rPr>
        <w:t>O auxílio-acidente será concedido, como indenização, ao segurado empregado, inclusive o doméstico, ao trabalhador avulso e ao segurado especial quando, após a consolidação das lesões decorrentes de acidente de qualquer natureza, resultar sequela definitiva que, a exemplo das situações discriminadas no Anexo III, implique redução da capacidade para o trabalho que habitualmente exercia.</w:t>
      </w:r>
    </w:p>
    <w:p w14:paraId="230AD2E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14A49A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26" w:anchor="art104%C2%A71.0" w:history="1">
        <w:r w:rsidRPr="00BC0680">
          <w:rPr>
            <w:rFonts w:ascii="Book Antiqua" w:eastAsia="Times New Roman" w:hAnsi="Book Antiqua" w:cs="Arial"/>
            <w:color w:val="0000FF"/>
            <w:sz w:val="19"/>
            <w:szCs w:val="19"/>
            <w:u w:val="single"/>
            <w:lang w:eastAsia="pt-BR"/>
          </w:rPr>
          <w:t>§ 2º  </w:t>
        </w:r>
      </w:hyperlink>
      <w:r w:rsidRPr="00BC0680">
        <w:rPr>
          <w:rFonts w:ascii="Book Antiqua" w:eastAsia="Times New Roman" w:hAnsi="Book Antiqua" w:cs="Arial"/>
          <w:color w:val="000000"/>
          <w:sz w:val="19"/>
          <w:szCs w:val="19"/>
          <w:lang w:eastAsia="pt-BR"/>
        </w:rPr>
        <w:t>O auxílio-acidente será devido a partir do dia seguinte ao da cessação do auxílio por incapacidade temporária, independentemente de qualquer remuneração ou rendimento auferido pelo acidentado, vedada a sua acumulação com qualquer aposentadoria.</w:t>
      </w:r>
    </w:p>
    <w:p w14:paraId="49F9568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D7A3D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27" w:anchor="art104%C2%A76.0" w:history="1">
        <w:r w:rsidRPr="00BC0680">
          <w:rPr>
            <w:rFonts w:ascii="Book Antiqua" w:eastAsia="Times New Roman" w:hAnsi="Book Antiqua" w:cs="Arial"/>
            <w:color w:val="0000FF"/>
            <w:sz w:val="19"/>
            <w:szCs w:val="19"/>
            <w:u w:val="single"/>
            <w:lang w:eastAsia="pt-BR"/>
          </w:rPr>
          <w:t>§ 6º  </w:t>
        </w:r>
      </w:hyperlink>
      <w:r w:rsidRPr="00BC0680">
        <w:rPr>
          <w:rFonts w:ascii="Book Antiqua" w:eastAsia="Times New Roman" w:hAnsi="Book Antiqua" w:cs="Arial"/>
          <w:color w:val="000000"/>
          <w:sz w:val="19"/>
          <w:szCs w:val="19"/>
          <w:lang w:eastAsia="pt-BR"/>
        </w:rPr>
        <w:t>No caso de reabertura de auxílio por incapacidade temporária por acidente de qualquer natureza que tenha dado origem a auxílio-acidente, este será suspenso até a cessação do auxílio por incapacidade temporária reaberto, quando será reativado.</w:t>
      </w:r>
    </w:p>
    <w:p w14:paraId="55A3E43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0B76A39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105.  ..................................................................................................</w:t>
      </w:r>
    </w:p>
    <w:p w14:paraId="616EA5A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28" w:anchor="art105i.0" w:history="1">
        <w:r w:rsidRPr="00BC0680">
          <w:rPr>
            <w:rFonts w:ascii="Book Antiqua" w:eastAsia="Times New Roman" w:hAnsi="Book Antiqua" w:cs="Arial"/>
            <w:color w:val="0000FF"/>
            <w:sz w:val="19"/>
            <w:szCs w:val="19"/>
            <w:u w:val="single"/>
            <w:lang w:eastAsia="pt-BR"/>
          </w:rPr>
          <w:t>I - </w:t>
        </w:r>
      </w:hyperlink>
      <w:r w:rsidRPr="00BC0680">
        <w:rPr>
          <w:rFonts w:ascii="Book Antiqua" w:eastAsia="Times New Roman" w:hAnsi="Book Antiqua" w:cs="Arial"/>
          <w:color w:val="000000"/>
          <w:sz w:val="19"/>
          <w:szCs w:val="19"/>
          <w:lang w:eastAsia="pt-BR"/>
        </w:rPr>
        <w:t>do óbito, quando requerida em até cento e oitenta dias após o óbito, para os filhos menores de dezesseis anos, ou quando requerida no prazo de noventa dias, para os demais dependentes;</w:t>
      </w:r>
    </w:p>
    <w:p w14:paraId="6CD5002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273E3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29" w:anchor="art105%C2%A73"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O exercício de atividade remunerada, inclusive na condição de MEI, não impede a concessão ou a manutenção da parte individual da pensão do dependente com deficiência intelectual, mental ou grave.</w:t>
      </w:r>
    </w:p>
    <w:p w14:paraId="72E153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Perde o direito à pensão por morte o condenado criminalmente por sentença transitada em julgado, como autor, coautor ou partícipe de homicídio doloso, ou de tentativa desse crime, cometido contra a pessoa do segurado, ressalvados os absolutamente incapazes e os inimputáveis.</w:t>
      </w:r>
    </w:p>
    <w:p w14:paraId="494A8C9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Perde o direito à pensão por morte o cônjuge ou o companheiro ou a companheira se comprovada, a qualquer tempo, simulação ou fraude no casamento ou na união estável, ou a formalização desses com o fim exclusivo de constituir benefício previdenciário, apurada em processo judicial, assegurados os direitos ao contraditório e à ampla defesa.</w:t>
      </w:r>
    </w:p>
    <w:p w14:paraId="4C011B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Ajuizada a ação judicial para reconhecimento da condição de dependente, este poderá requerer a sua habilitação provisória ao benefício de pensão por morte, exclusivamente para fins de rateio dos valores com outros dependentes, vedado o pagamento da cota respectiva até o trânsito em julgado da ação, ressalvada a existência de decisão judicial que disponha em sentido contrário.</w:t>
      </w:r>
    </w:p>
    <w:p w14:paraId="6175E98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 7º  Nas ações judiciais em que o INSS for parte, este poderá proceder, de ofício, à habilitação excepcional da pensão objeto da ação apenas para efeitos de rateio, descontados os valores referentes </w:t>
      </w:r>
      <w:r w:rsidRPr="00BC0680">
        <w:rPr>
          <w:rFonts w:ascii="Book Antiqua" w:eastAsia="Times New Roman" w:hAnsi="Book Antiqua" w:cs="Arial"/>
          <w:color w:val="000000"/>
          <w:sz w:val="19"/>
          <w:szCs w:val="19"/>
          <w:lang w:eastAsia="pt-BR"/>
        </w:rPr>
        <w:lastRenderedPageBreak/>
        <w:t>à habilitação das demais cotas, vedado o pagamento da respectiva cota até o trânsito em julgado da ação, ressalvada a existência de decisão judicial que disponha em sentido contrário.</w:t>
      </w:r>
    </w:p>
    <w:p w14:paraId="038BC22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  Julgada improcedente a ação a que se referem os § 6º e § 7º, o valor retido para pagamento ao autor será corrigido pelos índices legais de reajustamento e será pago de forma proporcional aos demais dependentes, de acordo com as suas cotas e o tempo de duração de seus benefícios.</w:t>
      </w:r>
    </w:p>
    <w:p w14:paraId="23A4D0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9º  Fica assegurada ao INSS a cobrança dos valores indevidamente pagos em decorrência da habilitação a que se referem os § 6º e § 7º.” (NR)</w:t>
      </w:r>
    </w:p>
    <w:p w14:paraId="04D8DE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30" w:anchor="art106.0" w:history="1">
        <w:r w:rsidRPr="00BC0680">
          <w:rPr>
            <w:rFonts w:ascii="Book Antiqua" w:eastAsia="Times New Roman" w:hAnsi="Book Antiqua" w:cs="Arial"/>
            <w:color w:val="0000FF"/>
            <w:sz w:val="19"/>
            <w:szCs w:val="19"/>
            <w:u w:val="single"/>
            <w:lang w:eastAsia="pt-BR"/>
          </w:rPr>
          <w:t>Art. 106.  </w:t>
        </w:r>
      </w:hyperlink>
      <w:r w:rsidRPr="00BC0680">
        <w:rPr>
          <w:rFonts w:ascii="Book Antiqua" w:eastAsia="Times New Roman" w:hAnsi="Book Antiqua" w:cs="Arial"/>
          <w:color w:val="000000"/>
          <w:sz w:val="19"/>
          <w:szCs w:val="19"/>
          <w:lang w:eastAsia="pt-BR"/>
        </w:rPr>
        <w:t>A pensão por morte consiste em renda mensal equivalente a uma cota familiar de cinquenta por cento do valor da aposentadoria recebida pelo segurado ou daquela a que teria direito se fosse aposentado por incapacidade permanente na data do óbito, acrescida de cotas de dez pontos percentuais por dependente, até o máximo de cem por cento.</w:t>
      </w:r>
    </w:p>
    <w:p w14:paraId="0EE7AEA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valor da pensão por morte, no caso de morte de segurado recluso que tenha contribuído para a previdência social durante o período de reclusão, será calculado de modo a considerar o tempo de contribuição adicional e os correspondentes salários de contribuição.</w:t>
      </w:r>
    </w:p>
    <w:p w14:paraId="6924B44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Na hipótese de haver dependente inválido ou com deficiência intelectual, mental ou grave, o valor da pensão por morte será equivalente a cem por cento do valor da aposentadoria recebida pelo segurado ou daquela a que teria direito se fosse aposentado por incapacidade permanente na data do óbito, até o limite máximo do salário de benefício do RGPS, observado o disposto no § 1º do art. 113.</w:t>
      </w:r>
    </w:p>
    <w:p w14:paraId="4025FA8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valor da pensão será recalculado na forma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quando:</w:t>
      </w:r>
    </w:p>
    <w:p w14:paraId="0C0950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 invalidez ou deficiência intelectual, mental ou grave sobrevier à data do óbito, enquanto estiver mantida a qualidade de dependente; ou</w:t>
      </w:r>
    </w:p>
    <w:p w14:paraId="5C69072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deixar de haver dependente inválido ou com deficiência intelectual, mental ou grave.” (NR)</w:t>
      </w:r>
    </w:p>
    <w:p w14:paraId="4444BBF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31" w:anchor="art108.0" w:history="1">
        <w:r w:rsidRPr="00BC0680">
          <w:rPr>
            <w:rFonts w:ascii="Book Antiqua" w:eastAsia="Times New Roman" w:hAnsi="Book Antiqua" w:cs="Arial"/>
            <w:color w:val="0000FF"/>
            <w:sz w:val="19"/>
            <w:szCs w:val="19"/>
            <w:u w:val="single"/>
            <w:lang w:eastAsia="pt-BR"/>
          </w:rPr>
          <w:t>Art. 108.  </w:t>
        </w:r>
      </w:hyperlink>
      <w:r w:rsidRPr="00BC0680">
        <w:rPr>
          <w:rFonts w:ascii="Book Antiqua" w:eastAsia="Times New Roman" w:hAnsi="Book Antiqua" w:cs="Arial"/>
          <w:color w:val="000000"/>
          <w:sz w:val="19"/>
          <w:szCs w:val="19"/>
          <w:lang w:eastAsia="pt-BR"/>
        </w:rPr>
        <w:t>A pensão por morte será devida ao filho, ao enteado, ao menor tutelado e ao irmão, desde que comprovada a dependência econômica dos três últimos, que sejam inválidos ou que tenham deficiência intelectual, mental ou grave, cuja invalidez ou deficiência tenha ocorrido antes da data do óbito, observado o disposto no § 1º do art. 17.</w:t>
      </w:r>
    </w:p>
    <w:p w14:paraId="1BEAAC5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invalidez será reconhecida pela Perícia Médica Federal e a deficiência, por meio de avaliação biopsicossocial realizada por equipe multiprofissional e interdisciplinar.</w:t>
      </w:r>
    </w:p>
    <w:p w14:paraId="14E1A03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condição do dependente inválido ou com deficiência intelectual, mental ou grave poderá ser reconhecida previamente ao óbito do segurado e, quando necessário, ser reavaliada quando da concessão do benefício.” (NR)</w:t>
      </w:r>
    </w:p>
    <w:p w14:paraId="2ECCB42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32" w:anchor="art109.0" w:history="1">
        <w:r w:rsidRPr="00BC0680">
          <w:rPr>
            <w:rFonts w:ascii="Book Antiqua" w:eastAsia="Times New Roman" w:hAnsi="Book Antiqua" w:cs="Arial"/>
            <w:color w:val="0000FF"/>
            <w:sz w:val="19"/>
            <w:szCs w:val="19"/>
            <w:u w:val="single"/>
            <w:lang w:eastAsia="pt-BR"/>
          </w:rPr>
          <w:t>Art. 109.  </w:t>
        </w:r>
      </w:hyperlink>
      <w:r w:rsidRPr="00BC0680">
        <w:rPr>
          <w:rFonts w:ascii="Book Antiqua" w:eastAsia="Times New Roman" w:hAnsi="Book Antiqua" w:cs="Arial"/>
          <w:color w:val="000000"/>
          <w:sz w:val="19"/>
          <w:szCs w:val="19"/>
          <w:lang w:eastAsia="pt-BR"/>
        </w:rPr>
        <w:t>O pensionista inválido fica obrigado, sob pena de suspensão do benefício, a submeter-se a exame médico a cargo da Perícia Médica Federal, processo de reabilitação profissional a cargo do INSS e tratamento dispensado gratuitamente, exceto o cirúrgico e a transfusão de sangue, que são facultativos.</w:t>
      </w:r>
    </w:p>
    <w:p w14:paraId="7E270E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pensionista inválido que não tenha retornado à atividade estará isento do exame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 partir dos sessenta anos de idade.</w:t>
      </w:r>
    </w:p>
    <w:p w14:paraId="3B60A35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isenção de que trata o § 1º não se aplica quando o exame tiver a finalidade de: </w:t>
      </w:r>
    </w:p>
    <w:p w14:paraId="0568231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verificar a recuperação da capacidade de trabalho, em razão de solicitação do pensionista que se julgar apto; e</w:t>
      </w:r>
    </w:p>
    <w:p w14:paraId="0717105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subsidiar autoridade judiciária na concessão de curatela, nos termos do disposto no art. 162.</w:t>
      </w:r>
    </w:p>
    <w:p w14:paraId="1AD9703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3º  O pensionista inválido, ainda que tenha implementado a condição de que trata o § 1º, será submetido ao exame médico-pericial de que trata este artigo quando necessário para apuração de fraude.” (NR)</w:t>
      </w:r>
    </w:p>
    <w:p w14:paraId="22B25C0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111.  ..................................................................................................</w:t>
      </w:r>
    </w:p>
    <w:p w14:paraId="2F802F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33" w:anchor="art111p" w:history="1">
        <w:r w:rsidRPr="00BC0680">
          <w:rPr>
            <w:rFonts w:ascii="Book Antiqua" w:eastAsia="Times New Roman" w:hAnsi="Book Antiqua" w:cs="Arial"/>
            <w:color w:val="0000FF"/>
            <w:sz w:val="19"/>
            <w:szCs w:val="19"/>
            <w:u w:val="single"/>
            <w:lang w:eastAsia="pt-BR"/>
          </w:rPr>
          <w:t>Parágrafo único. </w:t>
        </w:r>
      </w:hyperlink>
      <w:r w:rsidRPr="00BC0680">
        <w:rPr>
          <w:rFonts w:ascii="Book Antiqua" w:eastAsia="Times New Roman" w:hAnsi="Book Antiqua" w:cs="Arial"/>
          <w:color w:val="000000"/>
          <w:sz w:val="19"/>
          <w:szCs w:val="19"/>
          <w:lang w:eastAsia="pt-BR"/>
        </w:rPr>
        <w:t> Na hipótese de o segurado estar, na data do seu óbito, obrigado por determinação judicial a pagar alimentos temporários a ex-cônjuge ou a ex-companheiro ou ex-companheira, a pensão por morte será devida pelo prazo remanescente na data do óbito, caso não incida outra hipótese de cancelamento anterior do benefício.” (NR)</w:t>
      </w:r>
    </w:p>
    <w:p w14:paraId="639A421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113.  ...................................................................................................</w:t>
      </w:r>
    </w:p>
    <w:p w14:paraId="2FE65EE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34" w:anchor="art113%C2%A71"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Na hipótese prevista no § 2º do art. 106, enquanto o dependente inválido ou com deficiência intelectual, mental ou grave mantiver essa condição, independentemente do número de dependentes habilitados ao benefício, o valor da pensão será rateado entre todos os dependentes em partes iguais.</w:t>
      </w:r>
    </w:p>
    <w:p w14:paraId="33D4532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Na hipótese de deixar de haver dependente inválido ou com deficiência intelectual, mental ou grave, o valor da pensão será recalculado na forma prevista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106 e rateado de acordo com 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w:t>
      </w:r>
    </w:p>
    <w:p w14:paraId="7387140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As cotas por dependente cessarão com a perda dessa qualidade e não serão reversíveis aos demais dependentes, preservado o valor de cem por cento da pensão por morte quando o número de dependentes remanescentes for igual ou superior a cinco.” (NR)</w:t>
      </w:r>
    </w:p>
    <w:p w14:paraId="20190D7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114.  ..................................................................................................</w:t>
      </w:r>
    </w:p>
    <w:p w14:paraId="7C275B6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CEBA82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35" w:anchor="art114ii.0" w:history="1">
        <w:r w:rsidRPr="00BC0680">
          <w:rPr>
            <w:rFonts w:ascii="Book Antiqua" w:eastAsia="Times New Roman" w:hAnsi="Book Antiqua" w:cs="Arial"/>
            <w:color w:val="0000FF"/>
            <w:sz w:val="19"/>
            <w:szCs w:val="19"/>
            <w:u w:val="single"/>
            <w:lang w:eastAsia="pt-BR"/>
          </w:rPr>
          <w:t>II - </w:t>
        </w:r>
      </w:hyperlink>
      <w:r w:rsidRPr="00BC0680">
        <w:rPr>
          <w:rFonts w:ascii="Book Antiqua" w:eastAsia="Times New Roman" w:hAnsi="Book Antiqua" w:cs="Arial"/>
          <w:color w:val="000000"/>
          <w:sz w:val="19"/>
          <w:szCs w:val="19"/>
          <w:lang w:eastAsia="pt-BR"/>
        </w:rPr>
        <w:t>para o filho, o enteado, o menor tutelado ou o irmão, de ambos os sexos, ao completar vinte e um anos de idade, exceto se o pensionista for inválido ou tiver deficiência intelectual, mental ou grave;</w:t>
      </w:r>
    </w:p>
    <w:p w14:paraId="479F0A0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para o filho, o enteado, o menor tutelado ou o irmão inválido, pela cessação da invalidez;</w:t>
      </w:r>
    </w:p>
    <w:p w14:paraId="3B50A6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III-A - para o filho, o enteado, o menor tutelado ou o irmão que tenha deficiência intelectual, mental ou grave, pelo afastamento da deficiência;</w:t>
      </w:r>
    </w:p>
    <w:p w14:paraId="2007D5A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679D063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36" w:anchor="art114v" w:history="1">
        <w:r w:rsidRPr="00BC0680">
          <w:rPr>
            <w:rFonts w:ascii="Book Antiqua" w:eastAsia="Times New Roman" w:hAnsi="Book Antiqua" w:cs="Arial"/>
            <w:color w:val="0000FF"/>
            <w:sz w:val="19"/>
            <w:szCs w:val="19"/>
            <w:u w:val="single"/>
            <w:lang w:eastAsia="pt-BR"/>
          </w:rPr>
          <w:t>V - </w:t>
        </w:r>
      </w:hyperlink>
      <w:r w:rsidRPr="00BC0680">
        <w:rPr>
          <w:rFonts w:ascii="Book Antiqua" w:eastAsia="Times New Roman" w:hAnsi="Book Antiqua" w:cs="Arial"/>
          <w:color w:val="000000"/>
          <w:sz w:val="19"/>
          <w:szCs w:val="19"/>
          <w:lang w:eastAsia="pt-BR"/>
        </w:rPr>
        <w:t>para o cônjuge ou o companheiro ou a companheira:</w:t>
      </w:r>
    </w:p>
    <w:p w14:paraId="0E0376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a) se inválido ou com deficiência, pela cessação da invalidez ou pelo afastamento da deficiência, respeitados os períodos mínimos decorrentes da aplicação do disposto </w:t>
      </w:r>
      <w:proofErr w:type="spellStart"/>
      <w:r w:rsidRPr="00BC0680">
        <w:rPr>
          <w:rFonts w:ascii="Book Antiqua" w:eastAsia="Times New Roman" w:hAnsi="Book Antiqua" w:cs="Arial"/>
          <w:color w:val="000000"/>
          <w:sz w:val="19"/>
          <w:szCs w:val="19"/>
          <w:lang w:eastAsia="pt-BR"/>
        </w:rPr>
        <w:t>nas</w:t>
      </w:r>
      <w:proofErr w:type="spellEnd"/>
      <w:r w:rsidRPr="00BC0680">
        <w:rPr>
          <w:rFonts w:ascii="Book Antiqua" w:eastAsia="Times New Roman" w:hAnsi="Book Antiqua" w:cs="Arial"/>
          <w:color w:val="000000"/>
          <w:sz w:val="19"/>
          <w:szCs w:val="19"/>
          <w:lang w:eastAsia="pt-BR"/>
        </w:rPr>
        <w:t xml:space="preserve"> alíneas “b” e “c”;</w:t>
      </w:r>
    </w:p>
    <w:p w14:paraId="35E2C0F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em quatro meses, se o óbito ocorrer sem que o segurado tenha vertido dezoito contribuições mensais ou se o casamento ou a união estável tiver sido iniciado a menos de dois anos antes do óbito do segurado; ou</w:t>
      </w:r>
    </w:p>
    <w:p w14:paraId="5710776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transcorridos os seguintes períodos, estabelecidos de acordo com a idade do beneficiário na data de óbito do segurado, se o óbito ocorrer depois de vertidas dezoito contribuições mensais e de, no mínimo, dois anos de casamento ou união estável:</w:t>
      </w:r>
    </w:p>
    <w:p w14:paraId="2DC1777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1. três anos, com menos de vinte e um anos de idade;</w:t>
      </w:r>
    </w:p>
    <w:p w14:paraId="72101FC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2. seis anos, entre vinte e um e vinte e seis anos de idade;</w:t>
      </w:r>
    </w:p>
    <w:p w14:paraId="6F9F636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3. dez anos, entre vinte e sete e vinte e nove anos de idade;</w:t>
      </w:r>
    </w:p>
    <w:p w14:paraId="50B4CE5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4. quinze anos, entre trinta e quarenta anos de idade;</w:t>
      </w:r>
    </w:p>
    <w:p w14:paraId="435DBA4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5. vinte anos, entre quarenta e um e quarenta e três anos de idade; ou</w:t>
      </w:r>
    </w:p>
    <w:p w14:paraId="7DC0E0C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6. vitalícia, com quarenta e quatro ou mais anos de idade;</w:t>
      </w:r>
    </w:p>
    <w:p w14:paraId="6B7B429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pela perda do direito na forma do disposto nos § 4º e § 5º do art. 105; e</w:t>
      </w:r>
    </w:p>
    <w:p w14:paraId="72B5E1F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 - pelo decurso do prazo remanescente na data do óbito estabelecido na determinação judicial para recebimento de pensão de alimentos temporários para o ex-cônjuge ou o ex-companheiro ou a ex-companheira, caso não incida outra hipótese de cancelamento anterior do benefício. </w:t>
      </w:r>
    </w:p>
    <w:p w14:paraId="46AB5FA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78090A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37" w:anchor="art114%C2%A73"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Serão aplicados, conforme o caso, o disposto na alínea “a” ou na alínea “c” do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 o óbito do segurado decorrer de acidente de qualquer natureza ou de doença profissional ou do trabalho, independentemente do recolhimento de dezoito contribuições mensais ou da comprovação de dois anos de casamento ou de união estável.</w:t>
      </w:r>
    </w:p>
    <w:p w14:paraId="5A3A6FD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tempo de contribuição para regime próprio de previdência social, utilizado na forma prevista no art. 125, será considerado na contagem das dezoito contribuições mensais de que tratam as alíneas “b” e “c” do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0EE0AF9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Na hipótese de haver fundados indícios de autoria, coautoria ou participação de dependente, ressalvados os absolutamente incapazes e os inimputáveis, em homicídio, ou em tentativa desse crime, cometido contra a pessoa do segurado, será possível a suspensão provisória de sua parte no benefício de pensão por morte, por meio de processo administrativo próprio, respeitados os direitos à ampla defesa e ao contraditório, e, na hipótese de absolvição, serão devidas as parcelas corrigidas desde a data da suspensão e a reativação imediata do benefício.</w:t>
      </w:r>
    </w:p>
    <w:p w14:paraId="5CBE228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Para os fins do disposto na alínea “c” do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após o transcurso de, no mínimo, três anos e desde que nesse período se verifique o incremento mínimo de um ano inteiro na média nacional única, para ambos os sexos, correspondente à expectativa de sobrevida da população brasileira ao nascer, poderão ser estabelecidos, em números inteiros, novas idades, em ato do Ministro de Estado da Economia, limitado o acréscimo à comparação com as idades anteriores ao referido incremento.” (NR)</w:t>
      </w:r>
    </w:p>
    <w:p w14:paraId="054079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38" w:anchor="art115.0" w:history="1">
        <w:r w:rsidRPr="00BC0680">
          <w:rPr>
            <w:rFonts w:ascii="Book Antiqua" w:eastAsia="Times New Roman" w:hAnsi="Book Antiqua" w:cs="Arial"/>
            <w:color w:val="0000FF"/>
            <w:sz w:val="19"/>
            <w:szCs w:val="19"/>
            <w:u w:val="single"/>
            <w:lang w:eastAsia="pt-BR"/>
          </w:rPr>
          <w:t>Art. 115.  </w:t>
        </w:r>
      </w:hyperlink>
      <w:r w:rsidRPr="00BC0680">
        <w:rPr>
          <w:rFonts w:ascii="Book Antiqua" w:eastAsia="Times New Roman" w:hAnsi="Book Antiqua" w:cs="Arial"/>
          <w:color w:val="000000"/>
          <w:sz w:val="19"/>
          <w:szCs w:val="19"/>
          <w:lang w:eastAsia="pt-BR"/>
        </w:rPr>
        <w:t>A cota do filho, do enteado, do menor tutelado ou do irmão dependente que se tornar inválido ou pessoa com deficiência intelectual, mental ou grave antes de completar vinte e um anos de idade não será extinta se confirmada a invalidez ou a deficiência nos termos do disposto no § 1º do art. 108.” (NR)</w:t>
      </w:r>
    </w:p>
    <w:p w14:paraId="158119A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39" w:anchor="art116.0" w:history="1">
        <w:r w:rsidRPr="00BC0680">
          <w:rPr>
            <w:rFonts w:ascii="Book Antiqua" w:eastAsia="Times New Roman" w:hAnsi="Book Antiqua" w:cs="Arial"/>
            <w:color w:val="0000FF"/>
            <w:sz w:val="19"/>
            <w:szCs w:val="19"/>
            <w:u w:val="single"/>
            <w:lang w:eastAsia="pt-BR"/>
          </w:rPr>
          <w:t>Art. 116.  </w:t>
        </w:r>
      </w:hyperlink>
      <w:r w:rsidRPr="00BC0680">
        <w:rPr>
          <w:rFonts w:ascii="Book Antiqua" w:eastAsia="Times New Roman" w:hAnsi="Book Antiqua" w:cs="Arial"/>
          <w:color w:val="000000"/>
          <w:sz w:val="19"/>
          <w:szCs w:val="19"/>
          <w:lang w:eastAsia="pt-BR"/>
        </w:rPr>
        <w:t>O auxílio-reclusão, cumprida a carência prevista no inciso IV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29, será devido, nas condições da pensão por morte, aos dependentes do segurado de baixa renda recolhido à prisão em regime fechado que não receber remuneração da empresa nem estiver em gozo de auxílio por incapacidade temporária, de pensão por morte, de salário-maternidade, de aposentadoria ou de abono de permanência em serviço.</w:t>
      </w:r>
    </w:p>
    <w:p w14:paraId="14C12D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Para fins de concessão do benefício de que trata este artigo, considera-se segurado de baixa renda aquele que tenha renda bruta mensal igual ou inferior a R$ 1.425,56 (um mil quatrocentos e vinte e cinco reais e cinquenta e seis centavos), corrigidos pelos mesmos índices de reajuste aplicados aos benefícios do RGPS, calculada com base na média aritmética simples dos salários de contribuição apurados no período dos doze meses anteriores ao mês do recolhimento à prisão.</w:t>
      </w:r>
    </w:p>
    <w:p w14:paraId="51F3A77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2º  O requerimento do auxílio-reclusão será instruído com certidão judicial que ateste o recolhimento efetivo à prisão e será obrigatória a apresentação de prova de permanência na condição de presidiário para a manutenção do benefício.</w:t>
      </w:r>
    </w:p>
    <w:p w14:paraId="0B6C0E1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2º-A  O INSS celebrará convênios com os órgãos públicos responsáveis pelo cadastro dos presos para obter informações sobre o recolhimento à prisão.</w:t>
      </w:r>
    </w:p>
    <w:p w14:paraId="4B65795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2º-B  A certidão judicial e a prova de permanência na condição de presidiário serão substituídas pelo acesso à base de dados, por meio eletrônico, a ser disponibilizada pelo Conselho Nacional de Justiça, com dados cadastrais que assegurem a identificação plena do segurado e da sua condição de presidiário.</w:t>
      </w:r>
    </w:p>
    <w:p w14:paraId="0EED21E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Aplicam-se ao auxílio-reclusão as normas referentes à pensão por morte e, no caso de qualificação de cônjuge ou companheiro ou companheira após a prisão do segurado, o benefício será devido a partir da data de habilitação, desde que comprovada a preexistência da dependência econômica.</w:t>
      </w:r>
    </w:p>
    <w:p w14:paraId="3A39605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 data de início do benefício será:</w:t>
      </w:r>
    </w:p>
    <w:p w14:paraId="4632053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 do efetivo recolhimento do segurado à prisão, se o benefício for requerido no prazo de cento e oitenta dias, para os filhos menores de dezesseis anos, ou de noventa dias, para os demais dependentes; ou</w:t>
      </w:r>
    </w:p>
    <w:p w14:paraId="07FF8C8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a do requerimento, se o benefício for requerido após os prazos a que se refere o inciso I.</w:t>
      </w:r>
    </w:p>
    <w:p w14:paraId="71BF576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auxílio-reclusão será devido somente durante o período em que o segurado estiver recolhido à prisão sob regime fechado.</w:t>
      </w:r>
    </w:p>
    <w:p w14:paraId="54882E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O exercício de atividade remunerada iniciado após a prisão do segurado recluso em cumprimento de pena em regime fechado não acarreta a perda do direito ao recebimento do auxílio-reclusão para os seus dependentes.” (NR)</w:t>
      </w:r>
    </w:p>
    <w:p w14:paraId="077A62E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40" w:anchor="art117.0" w:history="1">
        <w:r w:rsidRPr="00BC0680">
          <w:rPr>
            <w:rFonts w:ascii="Book Antiqua" w:eastAsia="Times New Roman" w:hAnsi="Book Antiqua" w:cs="Arial"/>
            <w:color w:val="0000FF"/>
            <w:sz w:val="19"/>
            <w:szCs w:val="19"/>
            <w:u w:val="single"/>
            <w:lang w:eastAsia="pt-BR"/>
          </w:rPr>
          <w:t>Art. 117.  </w:t>
        </w:r>
      </w:hyperlink>
      <w:r w:rsidRPr="00BC0680">
        <w:rPr>
          <w:rFonts w:ascii="Book Antiqua" w:eastAsia="Times New Roman" w:hAnsi="Book Antiqua" w:cs="Arial"/>
          <w:color w:val="000000"/>
          <w:sz w:val="19"/>
          <w:szCs w:val="19"/>
          <w:lang w:eastAsia="pt-BR"/>
        </w:rPr>
        <w:t>O valor do auxílio-reclusão será apurado na forma estabelecida para o cálculo da pensão por morte, não poderá exceder o valor de um salário-mínimo e será mantido enquanto o segurado permanecer em regime fechado.</w:t>
      </w:r>
    </w:p>
    <w:p w14:paraId="7D30D52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Até que o acesso à base de dados a que se refere o § 2º-B do art. 116 seja disponibilizado pelo Conselho Nacional de Justiça, o beneficiário apresentará trimestralmente atestado de que o segurado continua em regime fechado, que deverá ser firmado pela autoridade competente.</w:t>
      </w:r>
    </w:p>
    <w:p w14:paraId="556D99C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68B116B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41" w:anchor="art118.0" w:history="1">
        <w:r w:rsidRPr="00BC0680">
          <w:rPr>
            <w:rFonts w:ascii="Book Antiqua" w:eastAsia="Times New Roman" w:hAnsi="Book Antiqua" w:cs="Arial"/>
            <w:color w:val="0000FF"/>
            <w:sz w:val="19"/>
            <w:szCs w:val="19"/>
            <w:u w:val="single"/>
            <w:lang w:eastAsia="pt-BR"/>
          </w:rPr>
          <w:t>Art. 118.  </w:t>
        </w:r>
      </w:hyperlink>
      <w:r w:rsidRPr="00BC0680">
        <w:rPr>
          <w:rFonts w:ascii="Book Antiqua" w:eastAsia="Times New Roman" w:hAnsi="Book Antiqua" w:cs="Arial"/>
          <w:color w:val="000000"/>
          <w:sz w:val="19"/>
          <w:szCs w:val="19"/>
          <w:lang w:eastAsia="pt-BR"/>
        </w:rPr>
        <w:t>Na hipótese de óbito do segurado recluso, o auxílio-reclusão que estiver sendo pago será cessado e será concedida a pensão por morte em conformidade com o disposto nos art. 105 ao art. 115.</w:t>
      </w:r>
    </w:p>
    <w:p w14:paraId="6CC1903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Não havendo concessão de auxílio-reclusão, em razão da não comprovação da baixa renda, será devida pensão por morte aos dependentes se o óbito do segurado tiver ocorrido no prazo previsto no inciso IV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13.” (NR)</w:t>
      </w:r>
    </w:p>
    <w:p w14:paraId="58C6AC7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42" w:anchor="art120.0" w:history="1">
        <w:r w:rsidRPr="00BC0680">
          <w:rPr>
            <w:rFonts w:ascii="Book Antiqua" w:eastAsia="Times New Roman" w:hAnsi="Book Antiqua" w:cs="Arial"/>
            <w:color w:val="0000FF"/>
            <w:sz w:val="19"/>
            <w:szCs w:val="19"/>
            <w:u w:val="single"/>
            <w:lang w:eastAsia="pt-BR"/>
          </w:rPr>
          <w:t>Art. 120.  </w:t>
        </w:r>
      </w:hyperlink>
      <w:r w:rsidRPr="00BC0680">
        <w:rPr>
          <w:rFonts w:ascii="Book Antiqua" w:eastAsia="Times New Roman" w:hAnsi="Book Antiqua" w:cs="Arial"/>
          <w:color w:val="000000"/>
          <w:sz w:val="19"/>
          <w:szCs w:val="19"/>
          <w:shd w:val="clear" w:color="auto" w:fill="FFFFFF"/>
          <w:lang w:eastAsia="pt-BR"/>
        </w:rPr>
        <w:t>Será devido abono anual ao segurado e ao dependente que, durante o ano, receberam auxílio por incapacidade temporária, auxílio-acidente, aposentadoria, salário-maternidade, pensão por morte ou auxílio-reclusão.</w:t>
      </w:r>
    </w:p>
    <w:p w14:paraId="58D2BE9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 w:name="art120§1."/>
      <w:bookmarkEnd w:id="1"/>
      <w:r w:rsidRPr="00BC0680">
        <w:rPr>
          <w:rFonts w:ascii="Book Antiqua" w:eastAsia="Times New Roman" w:hAnsi="Book Antiqua" w:cs="Arial"/>
          <w:color w:val="000000"/>
          <w:sz w:val="19"/>
          <w:szCs w:val="19"/>
          <w:lang w:eastAsia="pt-BR"/>
        </w:rPr>
        <w:t> </w:t>
      </w:r>
      <w:hyperlink r:id="rId243" w:anchor="art120%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O abono anual será calculado, no que couber, da mesma forma que a gratificação natalina dos trabalhadores e terá por base o valor da renda mensal do benefício do mês de dezembro de cada ano e o seu pagamento será efetuado em duas parcelas, da seguinte forma:   </w:t>
      </w:r>
      <w:hyperlink r:id="rId244" w:anchor="art7" w:history="1">
        <w:r w:rsidRPr="00BC0680">
          <w:rPr>
            <w:rFonts w:ascii="Book Antiqua" w:eastAsia="Times New Roman" w:hAnsi="Book Antiqua" w:cs="Arial"/>
            <w:color w:val="0000FF"/>
            <w:sz w:val="19"/>
            <w:szCs w:val="19"/>
            <w:u w:val="single"/>
            <w:lang w:eastAsia="pt-BR"/>
          </w:rPr>
          <w:t>Vigência</w:t>
        </w:r>
      </w:hyperlink>
    </w:p>
    <w:p w14:paraId="27E5DE7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I - a primeira parcela corresponderá a até cinquenta por cento do valor do benefício devido no mês de agosto e será paga juntamente com os benefícios dessa competência; e   </w:t>
      </w:r>
      <w:hyperlink r:id="rId245" w:anchor="art7" w:history="1">
        <w:r w:rsidRPr="00BC0680">
          <w:rPr>
            <w:rFonts w:ascii="Book Antiqua" w:eastAsia="Times New Roman" w:hAnsi="Book Antiqua" w:cs="Arial"/>
            <w:color w:val="0000FF"/>
            <w:sz w:val="19"/>
            <w:szCs w:val="19"/>
            <w:u w:val="single"/>
            <w:lang w:eastAsia="pt-BR"/>
          </w:rPr>
          <w:t>Vigência</w:t>
        </w:r>
      </w:hyperlink>
    </w:p>
    <w:p w14:paraId="3894B6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a segunda parcela corresponderá à diferença entre o valor total do abono anual e o valor da primeira parcela e será paga juntamente com os benefícios da competência de novembro.   </w:t>
      </w:r>
      <w:hyperlink r:id="rId246" w:anchor="art7" w:history="1">
        <w:r w:rsidRPr="00BC0680">
          <w:rPr>
            <w:rFonts w:ascii="Book Antiqua" w:eastAsia="Times New Roman" w:hAnsi="Book Antiqua" w:cs="Arial"/>
            <w:color w:val="0000FF"/>
            <w:sz w:val="19"/>
            <w:szCs w:val="19"/>
            <w:u w:val="single"/>
            <w:lang w:eastAsia="pt-BR"/>
          </w:rPr>
          <w:t>Vigência</w:t>
        </w:r>
      </w:hyperlink>
    </w:p>
    <w:p w14:paraId="3C237D5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388C8817"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w:t>
      </w:r>
      <w:hyperlink r:id="rId247" w:anchor="livroiitituloiicapituloiiisecaounica.0" w:history="1">
        <w:r w:rsidRPr="00BC0680">
          <w:rPr>
            <w:rFonts w:ascii="Book Antiqua" w:eastAsia="Times New Roman" w:hAnsi="Book Antiqua" w:cs="Arial"/>
            <w:b/>
            <w:bCs/>
            <w:color w:val="0000FF"/>
            <w:sz w:val="19"/>
            <w:szCs w:val="19"/>
            <w:u w:val="single"/>
            <w:lang w:eastAsia="pt-BR"/>
          </w:rPr>
          <w:t>Seção única</w:t>
        </w:r>
      </w:hyperlink>
    </w:p>
    <w:p w14:paraId="024D9C26"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Do reconhecimento do tempo de contribuição</w:t>
      </w:r>
    </w:p>
    <w:p w14:paraId="766BFD5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48" w:anchor="art121.0" w:history="1">
        <w:r w:rsidRPr="00BC0680">
          <w:rPr>
            <w:rFonts w:ascii="Book Antiqua" w:eastAsia="Times New Roman" w:hAnsi="Book Antiqua" w:cs="Arial"/>
            <w:color w:val="0000FF"/>
            <w:sz w:val="19"/>
            <w:szCs w:val="19"/>
            <w:u w:val="single"/>
            <w:lang w:eastAsia="pt-BR"/>
          </w:rPr>
          <w:t>Art. 121.  </w:t>
        </w:r>
      </w:hyperlink>
      <w:r w:rsidRPr="00BC0680">
        <w:rPr>
          <w:rFonts w:ascii="Book Antiqua" w:eastAsia="Times New Roman" w:hAnsi="Book Antiqua" w:cs="Arial"/>
          <w:color w:val="000000"/>
          <w:sz w:val="19"/>
          <w:szCs w:val="19"/>
          <w:lang w:eastAsia="pt-BR"/>
        </w:rPr>
        <w:t>Reconhecimento do tempo de contribuição é o direito de o segurado ter reconhecido, em qualquer época, o tempo de exercício de atividade anteriormente abrangida pela previdência social, observado o disposto no art. 122.” (NR)</w:t>
      </w:r>
    </w:p>
    <w:p w14:paraId="27E32B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49" w:anchor="art122.0" w:history="1">
        <w:r w:rsidRPr="00BC0680">
          <w:rPr>
            <w:rFonts w:ascii="Book Antiqua" w:eastAsia="Times New Roman" w:hAnsi="Book Antiqua" w:cs="Arial"/>
            <w:color w:val="0000FF"/>
            <w:sz w:val="19"/>
            <w:szCs w:val="19"/>
            <w:u w:val="single"/>
            <w:lang w:eastAsia="pt-BR"/>
          </w:rPr>
          <w:t>Art. 122.  </w:t>
        </w:r>
      </w:hyperlink>
      <w:r w:rsidRPr="00BC0680">
        <w:rPr>
          <w:rFonts w:ascii="Book Antiqua" w:eastAsia="Times New Roman" w:hAnsi="Book Antiqua" w:cs="Arial"/>
          <w:color w:val="000000"/>
          <w:sz w:val="19"/>
          <w:szCs w:val="19"/>
          <w:lang w:eastAsia="pt-BR"/>
        </w:rPr>
        <w:t>O reconhecimento do tempo de contribuição no período em que o exercício de atividade remunerada não exigia filiação obrigatória à previdência social somente será feito por meio de indenização das contribuições relativas ao respectivo período, conforme o disposto no § 7º e nos § 9º ao § 14 do art. 216 e nos § 8º e § 8º-A do art. 239.</w:t>
      </w:r>
    </w:p>
    <w:p w14:paraId="50FE569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valor a ser indenizado poderá ser objeto de parcelamento por solicitação do segurado à Secretaria Especial da Receita Federal do Brasil do Ministério da Economia, observado o disposto no § 1º do art. 128.</w:t>
      </w:r>
    </w:p>
    <w:p w14:paraId="484BD43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............................................................................................................”(NR)</w:t>
      </w:r>
    </w:p>
    <w:p w14:paraId="201A00A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50" w:anchor="art123.0" w:history="1">
        <w:r w:rsidRPr="00BC0680">
          <w:rPr>
            <w:rFonts w:ascii="Book Antiqua" w:eastAsia="Times New Roman" w:hAnsi="Book Antiqua" w:cs="Arial"/>
            <w:color w:val="0000FF"/>
            <w:sz w:val="19"/>
            <w:szCs w:val="19"/>
            <w:u w:val="single"/>
            <w:lang w:eastAsia="pt-BR"/>
          </w:rPr>
          <w:t>Art. 123.  </w:t>
        </w:r>
      </w:hyperlink>
      <w:r w:rsidRPr="00BC0680">
        <w:rPr>
          <w:rFonts w:ascii="Book Antiqua" w:eastAsia="Times New Roman" w:hAnsi="Book Antiqua" w:cs="Arial"/>
          <w:color w:val="000000"/>
          <w:sz w:val="19"/>
          <w:szCs w:val="19"/>
          <w:lang w:eastAsia="pt-BR"/>
        </w:rPr>
        <w:t>Para fins de contagem recíproca, o tempo de serviço prestado pelo trabalhador rural anteriormente à competência novembro de 1991 somente será reconhecido por meio da indenização de que trata o § 13 do art. 216, observado o disposto nos § 8º e § 8º-A do art. 239.” (NR)</w:t>
      </w:r>
    </w:p>
    <w:p w14:paraId="2097CE0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51" w:anchor="art124.0" w:history="1">
        <w:r w:rsidRPr="00BC0680">
          <w:rPr>
            <w:rFonts w:ascii="Book Antiqua" w:eastAsia="Times New Roman" w:hAnsi="Book Antiqua" w:cs="Arial"/>
            <w:color w:val="0000FF"/>
            <w:sz w:val="19"/>
            <w:szCs w:val="19"/>
            <w:u w:val="single"/>
            <w:lang w:eastAsia="pt-BR"/>
          </w:rPr>
          <w:t>Art. 124. </w:t>
        </w:r>
      </w:hyperlink>
      <w:r w:rsidRPr="00BC0680">
        <w:rPr>
          <w:rFonts w:ascii="Book Antiqua" w:eastAsia="Times New Roman" w:hAnsi="Book Antiqua" w:cs="Arial"/>
          <w:color w:val="000000"/>
          <w:sz w:val="19"/>
          <w:szCs w:val="19"/>
          <w:lang w:eastAsia="pt-BR"/>
        </w:rPr>
        <w:t>Caso o segurado contribuinte individual manifeste interesse em recolher contribuições relativas a período anterior à sua inscrição, a retroação da data do início das contribuições será autorizada, desde que comprovado o exercício de atividade remunerada no respectivo período, observado o disposto no § 7º e nos § 9º ao § 14 do art. 216 e nos § 8º e § 8º-A do art. 239. </w:t>
      </w:r>
    </w:p>
    <w:p w14:paraId="7AC6ACD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O valor do débito poderá ser objeto de parcelamento desde que solicitado pelo segurado à Secretaria Especial da Receita Federal do Brasil do Ministério da Economia.” (NR)</w:t>
      </w:r>
    </w:p>
    <w:p w14:paraId="32E1A1F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52" w:anchor="art125.0" w:history="1">
        <w:r w:rsidRPr="00BC0680">
          <w:rPr>
            <w:rFonts w:ascii="Book Antiqua" w:eastAsia="Times New Roman" w:hAnsi="Book Antiqua" w:cs="Arial"/>
            <w:color w:val="0000FF"/>
            <w:sz w:val="19"/>
            <w:szCs w:val="19"/>
            <w:u w:val="single"/>
            <w:lang w:eastAsia="pt-BR"/>
          </w:rPr>
          <w:t>Art. 125.  </w:t>
        </w:r>
      </w:hyperlink>
      <w:r w:rsidRPr="00BC0680">
        <w:rPr>
          <w:rFonts w:ascii="Book Antiqua" w:eastAsia="Times New Roman" w:hAnsi="Book Antiqua" w:cs="Arial"/>
          <w:color w:val="000000"/>
          <w:sz w:val="19"/>
          <w:szCs w:val="19"/>
          <w:lang w:eastAsia="pt-BR"/>
        </w:rPr>
        <w:t>Para efeito de contagem recíproca, hipótese em que os diferentes sistemas de previdência social ou proteção social se compensarão financeiramente, fica assegurado:</w:t>
      </w:r>
    </w:p>
    <w:p w14:paraId="150ECC3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 cômputo do tempo de contribuição na administração pública e de serviço militar exercido nas atividades de que tratam os art. 42, art. 142 e art. 143 da Constituição, para fins de concessão de benefícios previstos no RGPS, inclusive de aposentadoria em decorrência de tratado, convenção ou acordo internacional; e</w:t>
      </w:r>
    </w:p>
    <w:p w14:paraId="73BCDA6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II - para fins de emissão de certidão de tempo de contribuição, pelo INSS, para utilização no serviço público ou para inativação militar, o cômputo do tempo de contribuição na atividade privada, rural e urbana, observado o disposto nos § 4º e § 4º-A deste artigo, no art. 123, no § 13 do art. 216 e nos § 8</w:t>
      </w:r>
      <w:r w:rsidRPr="00BC0680">
        <w:rPr>
          <w:rFonts w:ascii="Book Antiqua" w:eastAsia="Times New Roman" w:hAnsi="Book Antiqua" w:cs="Arial"/>
          <w:color w:val="000000"/>
          <w:sz w:val="19"/>
          <w:szCs w:val="19"/>
          <w:vertAlign w:val="superscript"/>
          <w:lang w:val="pt-PT" w:eastAsia="pt-BR"/>
        </w:rPr>
        <w:t>º  </w:t>
      </w:r>
      <w:r w:rsidRPr="00BC0680">
        <w:rPr>
          <w:rFonts w:ascii="Book Antiqua" w:eastAsia="Times New Roman" w:hAnsi="Book Antiqua" w:cs="Arial"/>
          <w:color w:val="000000"/>
          <w:sz w:val="19"/>
          <w:szCs w:val="19"/>
          <w:lang w:val="pt-PT" w:eastAsia="pt-BR"/>
        </w:rPr>
        <w:t>e § 8º-A do art. 239.</w:t>
      </w:r>
    </w:p>
    <w:p w14:paraId="2F148B3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w:t>
      </w:r>
    </w:p>
    <w:p w14:paraId="422ECF4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53" w:anchor="art125%C2%A71i.0" w:history="1">
        <w:r w:rsidRPr="00BC0680">
          <w:rPr>
            <w:rFonts w:ascii="Book Antiqua" w:eastAsia="Times New Roman" w:hAnsi="Book Antiqua" w:cs="Arial"/>
            <w:color w:val="0000FF"/>
            <w:sz w:val="19"/>
            <w:szCs w:val="19"/>
            <w:u w:val="single"/>
            <w:lang w:eastAsia="pt-BR"/>
          </w:rPr>
          <w:t>I - </w:t>
        </w:r>
      </w:hyperlink>
      <w:r w:rsidRPr="00BC0680">
        <w:rPr>
          <w:rFonts w:ascii="Book Antiqua" w:eastAsia="Times New Roman" w:hAnsi="Book Antiqua" w:cs="Arial"/>
          <w:color w:val="000000"/>
          <w:sz w:val="19"/>
          <w:szCs w:val="19"/>
          <w:lang w:eastAsia="pt-BR"/>
        </w:rPr>
        <w:t>conversão do tempo de contribuição exercido em atividade sujeita à condições especiais, nos termos do disposto no art. 66;</w:t>
      </w:r>
    </w:p>
    <w:p w14:paraId="18D26CA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p>
    <w:p w14:paraId="5B9FDDD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54" w:anchor="art125%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É permitida a emissão de certidão de tempo de contribuição para períodos de contribuição posteriores à data da aposentadoria no RGPS, observado o disposto no art. 19-E.</w:t>
      </w:r>
    </w:p>
    <w:p w14:paraId="1F0DAB3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Para efeito de contagem recíproca, o período em que os segurados contribuinte individual e facultativo tiverem contribuído na forma prevista no art. 199-A só será computado se forem complementadas as contribuições na forma prevista no § 2º do referido artigo.</w:t>
      </w:r>
    </w:p>
    <w:p w14:paraId="6A6F16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4º-A  Para efeito de contagem recíproca, a partir de 14 de novembro de 2019, somente serão consideradas as competências cujos salários de contribuição tenham valor  igual ou superior ao limite mínimo mensal do salário de contribuição para o RGPS, observado o disposto no art. 19-E.</w:t>
      </w:r>
    </w:p>
    <w:p w14:paraId="42CCA5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3FED66D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127.  ..................................................................................................</w:t>
      </w:r>
    </w:p>
    <w:p w14:paraId="118F1BF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A30FF7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55" w:anchor="art127iv.0" w:history="1">
        <w:r w:rsidRPr="00BC0680">
          <w:rPr>
            <w:rFonts w:ascii="Book Antiqua" w:eastAsia="Times New Roman" w:hAnsi="Book Antiqua" w:cs="Arial"/>
            <w:color w:val="0000FF"/>
            <w:sz w:val="19"/>
            <w:szCs w:val="19"/>
            <w:u w:val="single"/>
            <w:lang w:eastAsia="pt-BR"/>
          </w:rPr>
          <w:t>IV - </w:t>
        </w:r>
      </w:hyperlink>
      <w:r w:rsidRPr="00BC0680">
        <w:rPr>
          <w:rFonts w:ascii="Book Antiqua" w:eastAsia="Times New Roman" w:hAnsi="Book Antiqua" w:cs="Arial"/>
          <w:color w:val="000000"/>
          <w:sz w:val="19"/>
          <w:szCs w:val="19"/>
          <w:lang w:eastAsia="pt-BR"/>
        </w:rPr>
        <w:t>o tempo de contribuição anterior ou posterior à obrigatoriedade de filiação à previdência social só será contado por meio de indenização da contribuição correspondente ao período respectivo, com acréscimo de juros moratórios de cinco décimos por cento ao mês, capitalizados anualmente, e multa de dez por cento, observado o disposto nos § 8º e § 8º-A do art. 239;</w:t>
      </w:r>
    </w:p>
    <w:p w14:paraId="04C45FA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é vedada a emissão de certidão de tempo de contribuição com o registro exclusivo de tempo de serviço sem a comprovação de contribuição efetiva, exceto para segurado empregado, empregado doméstico, trabalhador avulso e, a partir de 1º de abril de 2003, para o contribuinte individual que preste serviço a empresa obrigada a arrecadar a contribuição a seu cargo, observado o disposto no art. 5º da Lei nº 10.666, de 2003;</w:t>
      </w:r>
    </w:p>
    <w:p w14:paraId="7C97509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para ex-servidor público, a certidão de tempo de contribuição somente poderá ser emitida por regime próprio de previdência social;</w:t>
      </w:r>
    </w:p>
    <w:p w14:paraId="53FB2AB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 - é vedada a contagem recíproca de tempo de contribuição do RGPS por regime próprio de previdência social sem a emissão da certidão de tempo de contribuição correspondente, ainda que o tempo de contribuição referente ao RGPS tenha sido prestado pelo servidor público ao próprio ente instituidor;</w:t>
      </w:r>
    </w:p>
    <w:p w14:paraId="65A2662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VIII - é vedada a </w:t>
      </w:r>
      <w:proofErr w:type="spellStart"/>
      <w:r w:rsidRPr="00BC0680">
        <w:rPr>
          <w:rFonts w:ascii="Book Antiqua" w:eastAsia="Times New Roman" w:hAnsi="Book Antiqua" w:cs="Arial"/>
          <w:color w:val="000000"/>
          <w:sz w:val="19"/>
          <w:szCs w:val="19"/>
          <w:lang w:eastAsia="pt-BR"/>
        </w:rPr>
        <w:t>desaverbação</w:t>
      </w:r>
      <w:proofErr w:type="spellEnd"/>
      <w:r w:rsidRPr="00BC0680">
        <w:rPr>
          <w:rFonts w:ascii="Book Antiqua" w:eastAsia="Times New Roman" w:hAnsi="Book Antiqua" w:cs="Arial"/>
          <w:color w:val="000000"/>
          <w:sz w:val="19"/>
          <w:szCs w:val="19"/>
          <w:lang w:eastAsia="pt-BR"/>
        </w:rPr>
        <w:t xml:space="preserve"> de tempo em regime próprio de previdência social quando o tempo averbado tiver gerado a concessão de vantagens remuneratórias ao servidor público em atividade; e</w:t>
      </w:r>
    </w:p>
    <w:p w14:paraId="2235BE7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IX - para fins de elegibilidade às aposentadorias especiais referidas no § 4º do art. 40 e no § 1º do art. 201 da Constituição, os períodos reconhecidos pelo regime previdenciário de origem como de tempo especial sem conversão em tempo comum deverão estar incluídos nos períodos de contribuição compreendidos na certidão de tempo de contribuição e discriminados de data a data.</w:t>
      </w:r>
    </w:p>
    <w:p w14:paraId="02D7811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O disposto no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não se aplica ao tempo de serviço anterior à edição da Emenda Constitucional nº 20, de 15 de dezembro de 1998, que tenha sido equiparado por lei a tempo de contribuição.” (NR)</w:t>
      </w:r>
    </w:p>
    <w:p w14:paraId="208118B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128.  ..................................................................................................</w:t>
      </w:r>
    </w:p>
    <w:p w14:paraId="139EF76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4854A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56" w:anchor="art128%C2%A73.0"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eastAsia="pt-BR"/>
        </w:rPr>
        <w:t xml:space="preserve">A certidão de tempo de contribuição referente </w:t>
      </w:r>
      <w:proofErr w:type="spellStart"/>
      <w:r w:rsidRPr="00BC0680">
        <w:rPr>
          <w:rFonts w:ascii="Book Antiqua" w:eastAsia="Times New Roman" w:hAnsi="Book Antiqua" w:cs="Arial"/>
          <w:color w:val="000000"/>
          <w:sz w:val="19"/>
          <w:szCs w:val="19"/>
          <w:lang w:eastAsia="pt-BR"/>
        </w:rPr>
        <w:t>a</w:t>
      </w:r>
      <w:proofErr w:type="spellEnd"/>
      <w:r w:rsidRPr="00BC0680">
        <w:rPr>
          <w:rFonts w:ascii="Book Antiqua" w:eastAsia="Times New Roman" w:hAnsi="Book Antiqua" w:cs="Arial"/>
          <w:color w:val="000000"/>
          <w:sz w:val="19"/>
          <w:szCs w:val="19"/>
          <w:lang w:eastAsia="pt-BR"/>
        </w:rPr>
        <w:t xml:space="preserve"> período de atividade rural anterior à competência novembro de 1991 somente será emitida por meio da comprovação do recolhimento das </w:t>
      </w:r>
      <w:r w:rsidRPr="00BC0680">
        <w:rPr>
          <w:rFonts w:ascii="Book Antiqua" w:eastAsia="Times New Roman" w:hAnsi="Book Antiqua" w:cs="Arial"/>
          <w:color w:val="000000"/>
          <w:sz w:val="19"/>
          <w:szCs w:val="19"/>
          <w:lang w:eastAsia="pt-BR"/>
        </w:rPr>
        <w:lastRenderedPageBreak/>
        <w:t>contribuições correspondentes ou da indenização, na forma prevista nos § 13 e § 14 do art. 216, observado o disposto nos § 8º e § 8º-A do art. 239.” (NR)</w:t>
      </w:r>
    </w:p>
    <w:p w14:paraId="188B2A1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130.  …........................................................................................</w:t>
      </w:r>
    </w:p>
    <w:p w14:paraId="2DDBA1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DD48A6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57" w:anchor="art130%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O setor competente do INSS promoverá o levantamento do tempo de contribuição ao RGPS, com base na documentação apresentada, observado o disposto no art. 19.</w:t>
      </w:r>
    </w:p>
    <w:p w14:paraId="3DCFA2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618EBBF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58" w:anchor="art132.0" w:history="1">
        <w:r w:rsidRPr="00BC0680">
          <w:rPr>
            <w:rFonts w:ascii="Book Antiqua" w:eastAsia="Times New Roman" w:hAnsi="Book Antiqua" w:cs="Arial"/>
            <w:color w:val="0000FF"/>
            <w:sz w:val="19"/>
            <w:szCs w:val="19"/>
            <w:u w:val="single"/>
            <w:lang w:eastAsia="pt-BR"/>
          </w:rPr>
          <w:t>Art. 132. </w:t>
        </w:r>
      </w:hyperlink>
      <w:r w:rsidRPr="00BC0680">
        <w:rPr>
          <w:rFonts w:ascii="Book Antiqua" w:eastAsia="Times New Roman" w:hAnsi="Book Antiqua" w:cs="Arial"/>
          <w:color w:val="000000"/>
          <w:sz w:val="19"/>
          <w:szCs w:val="19"/>
          <w:lang w:eastAsia="pt-BR"/>
        </w:rPr>
        <w:t>O tempo de contribuição na administração pública federal, estadual, distrital ou municipal de que trata este Capítulo será considerado para efeito do percentual de acréscimo previsto no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44, no art. 53, no § 1º do art. 54, no art. 67, no inciso 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70-J, no § 3º do art. 188-H, no § 4º do art. 188-I, no § 3º do art. 188-J, no § 4º do art. 188-M, no § 3º do art. 188-N e no § 3º do art. 188-P.” (NR)</w:t>
      </w:r>
    </w:p>
    <w:p w14:paraId="3BCD13F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137.  ...................................................................................................</w:t>
      </w:r>
    </w:p>
    <w:p w14:paraId="45830D5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FA4C2E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59" w:anchor="art137%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A execução das funções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será realizada, preferencialmente, por meio do trabalho de equipe multiprofissional especializada, sempre que possível, na localidade do domicílio do beneficiário, ressalvadas as situações excepcionais em que ele tenha direito à reabilitação profissional fora dela.</w:t>
      </w:r>
    </w:p>
    <w:p w14:paraId="7ED656D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1º-A  A avaliação da elegibilidade do segurado para encaminhamento à reabilitação profissional, a reavaliação da incapacidade de segurados em programa de reabilitação profissional e a prescrição de órteses, próteses e meios auxiliares de locomoção e acessórios serão realizadas pela Perícia Médica Federal.</w:t>
      </w:r>
    </w:p>
    <w:p w14:paraId="7FCE22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221596C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60" w:anchor="art138.0" w:history="1">
        <w:r w:rsidRPr="00BC0680">
          <w:rPr>
            <w:rFonts w:ascii="Book Antiqua" w:eastAsia="Times New Roman" w:hAnsi="Book Antiqua" w:cs="Arial"/>
            <w:color w:val="0000FF"/>
            <w:sz w:val="19"/>
            <w:szCs w:val="19"/>
            <w:u w:val="single"/>
            <w:lang w:eastAsia="pt-BR"/>
          </w:rPr>
          <w:t>Art. 138. </w:t>
        </w:r>
      </w:hyperlink>
      <w:r w:rsidRPr="00BC0680">
        <w:rPr>
          <w:rFonts w:ascii="Book Antiqua" w:eastAsia="Times New Roman" w:hAnsi="Book Antiqua" w:cs="Arial"/>
          <w:color w:val="000000"/>
          <w:sz w:val="19"/>
          <w:szCs w:val="19"/>
          <w:lang w:eastAsia="pt-BR"/>
        </w:rPr>
        <w:t>Cabe à unidade de reabilitação profissional encaminhar para avaliação médico-pericial a ocorrência de que trata o § 2º do art. 337.” (NR)</w:t>
      </w:r>
    </w:p>
    <w:p w14:paraId="314605D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141.  ..................................................................................................</w:t>
      </w:r>
    </w:p>
    <w:p w14:paraId="665BEA9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6F44887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61" w:anchor="art141%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A dispensa de pessoa com deficiência ou de beneficiário reabilitado pela previdência social ao final de contrato por prazo determinado de mais de noventa dias e a dispensa imotivada em contrato por prazo indeterminado somente poderão ocorrer após a contratação de outro trabalhador com deficiência ou beneficiário reabilitado pela previdência social.</w:t>
      </w:r>
    </w:p>
    <w:p w14:paraId="3334FC2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À Secretaria Especial de Previdência e Trabalho do Ministério da Economia compete estabelecer a sistemática de fiscalização e gerar dados e estatísticas sobre o total de empregados e as vagas preenchidas por pessoas com deficiência e por beneficiários reabilitados pela previdência social, além de fornecê-los, quando solicitados, aos sindicatos, às entidades representativas dos empregados ou aos cidadãos interessados.</w:t>
      </w:r>
    </w:p>
    <w:p w14:paraId="12B933D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Para a reserva de cargos será considerada somente a contratação direta de pessoa com deficiência, excluído o aprendiz com deficiência de que trata a Consolidação das Leis do Trabalho, aprovada pelo </w:t>
      </w:r>
      <w:hyperlink r:id="rId262" w:history="1">
        <w:r w:rsidRPr="00BC0680">
          <w:rPr>
            <w:rFonts w:ascii="Book Antiqua" w:eastAsia="Times New Roman" w:hAnsi="Book Antiqua" w:cs="Arial"/>
            <w:color w:val="0000FF"/>
            <w:sz w:val="19"/>
            <w:szCs w:val="19"/>
            <w:u w:val="single"/>
            <w:lang w:eastAsia="pt-BR"/>
          </w:rPr>
          <w:t>Decreto-Lei nº 5.452, de 1943</w:t>
        </w:r>
      </w:hyperlink>
      <w:r w:rsidRPr="00BC0680">
        <w:rPr>
          <w:rFonts w:ascii="Book Antiqua" w:eastAsia="Times New Roman" w:hAnsi="Book Antiqua" w:cs="Arial"/>
          <w:color w:val="000000"/>
          <w:sz w:val="19"/>
          <w:szCs w:val="19"/>
          <w:lang w:eastAsia="pt-BR"/>
        </w:rPr>
        <w:t>.” (NR)</w:t>
      </w:r>
    </w:p>
    <w:p w14:paraId="66076FC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hyperlink r:id="rId263" w:anchor="art142.0" w:history="1">
        <w:r w:rsidRPr="00BC0680">
          <w:rPr>
            <w:rFonts w:ascii="Book Antiqua" w:eastAsia="Times New Roman" w:hAnsi="Book Antiqua" w:cs="Arial"/>
            <w:color w:val="0000FF"/>
            <w:sz w:val="19"/>
            <w:szCs w:val="19"/>
            <w:u w:val="single"/>
            <w:lang w:eastAsia="pt-BR"/>
          </w:rPr>
          <w:t>Art. 142.  </w:t>
        </w:r>
      </w:hyperlink>
      <w:r w:rsidRPr="00BC0680">
        <w:rPr>
          <w:rFonts w:ascii="Book Antiqua" w:eastAsia="Times New Roman" w:hAnsi="Book Antiqua" w:cs="Arial"/>
          <w:color w:val="000000"/>
          <w:sz w:val="19"/>
          <w:szCs w:val="19"/>
          <w:lang w:eastAsia="pt-BR"/>
        </w:rPr>
        <w:t>A justificação administrativa constitui meio para suprir a falta ou a insuficiência de documento ou para produzir prova de fato ou circunstância de interesse dos beneficiários perante a previdência social.</w:t>
      </w:r>
    </w:p>
    <w:p w14:paraId="46577A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50F316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64" w:anchor="art142%C2%A72.0" w:history="1">
        <w:r w:rsidRPr="00BC0680">
          <w:rPr>
            <w:rFonts w:ascii="Book Antiqua" w:eastAsia="Times New Roman" w:hAnsi="Book Antiqua" w:cs="Arial"/>
            <w:color w:val="0000FF"/>
            <w:sz w:val="19"/>
            <w:szCs w:val="19"/>
            <w:u w:val="single"/>
            <w:lang w:eastAsia="pt-BR"/>
          </w:rPr>
          <w:t>§ 2º  </w:t>
        </w:r>
      </w:hyperlink>
      <w:r w:rsidRPr="00BC0680">
        <w:rPr>
          <w:rFonts w:ascii="Book Antiqua" w:eastAsia="Times New Roman" w:hAnsi="Book Antiqua" w:cs="Arial"/>
          <w:color w:val="000000"/>
          <w:sz w:val="19"/>
          <w:szCs w:val="19"/>
          <w:lang w:eastAsia="pt-BR"/>
        </w:rPr>
        <w:t>A justificação administrativa é parte do processo de atualização de dados do CNIS ou de reconhecimento de direitos, vedada a sua tramitação na condição de processo autônomo.</w:t>
      </w:r>
    </w:p>
    <w:p w14:paraId="52E77DA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Quando a concessão do benefício depender de documento ou de prova de ato ao qual o segurado não tenha acesso, exceto quanto a registro público ou início de prova material, a justificação administrativa será oportunizada, observado o disposto no art. 151.</w:t>
      </w:r>
    </w:p>
    <w:p w14:paraId="15CC812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 prova material somente terá validade para a pessoa referida no documento, vedada a sua utilização por outras pessoas.” (NR)</w:t>
      </w:r>
    </w:p>
    <w:p w14:paraId="618491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65" w:anchor="art143.0" w:history="1">
        <w:r w:rsidRPr="00BC0680">
          <w:rPr>
            <w:rFonts w:ascii="Book Antiqua" w:eastAsia="Times New Roman" w:hAnsi="Book Antiqua" w:cs="Arial"/>
            <w:color w:val="0000FF"/>
            <w:sz w:val="19"/>
            <w:szCs w:val="19"/>
            <w:u w:val="single"/>
            <w:lang w:eastAsia="pt-BR"/>
          </w:rPr>
          <w:t>Art. 143.  </w:t>
        </w:r>
      </w:hyperlink>
      <w:r w:rsidRPr="00BC0680">
        <w:rPr>
          <w:rFonts w:ascii="Book Antiqua" w:eastAsia="Times New Roman" w:hAnsi="Book Antiqua" w:cs="Arial"/>
          <w:color w:val="000000"/>
          <w:sz w:val="19"/>
          <w:szCs w:val="19"/>
          <w:lang w:eastAsia="pt-BR"/>
        </w:rPr>
        <w:t>A justificação administrativa ou judicial, para fins de comprovação de tempo de contribuição, dependência econômica, identidade e relação de parentesco, somente produzirá efeito quando for baseada em início de prova material contemporânea dos fatos e não serão admitidas as provas exclusivamente testemunhais.</w:t>
      </w:r>
    </w:p>
    <w:p w14:paraId="35DA92B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66" w:anchor="art143%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Será dispensado o início de prova material quando houver ocorrência de motivo de força maior ou de caso fortuito.</w:t>
      </w:r>
    </w:p>
    <w:p w14:paraId="1D3B01C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7BC0B2F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67" w:anchor="art144.0" w:history="1">
        <w:r w:rsidRPr="00BC0680">
          <w:rPr>
            <w:rFonts w:ascii="Book Antiqua" w:eastAsia="Times New Roman" w:hAnsi="Book Antiqua" w:cs="Arial"/>
            <w:color w:val="0000FF"/>
            <w:sz w:val="19"/>
            <w:szCs w:val="19"/>
            <w:u w:val="single"/>
            <w:lang w:eastAsia="pt-BR"/>
          </w:rPr>
          <w:t>Art. 144.  </w:t>
        </w:r>
      </w:hyperlink>
      <w:r w:rsidRPr="00BC0680">
        <w:rPr>
          <w:rFonts w:ascii="Book Antiqua" w:eastAsia="Times New Roman" w:hAnsi="Book Antiqua" w:cs="Arial"/>
          <w:color w:val="000000"/>
          <w:sz w:val="19"/>
          <w:szCs w:val="19"/>
          <w:lang w:eastAsia="pt-BR"/>
        </w:rPr>
        <w:t>A homologação da justificação judicial processada com base em prova exclusivamente testemunhal dispensa a justificação administrativa, desde que complementada com início de prova material contemporânea dos fatos.</w:t>
      </w:r>
    </w:p>
    <w:p w14:paraId="2A9FA9D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A inclusão, a exclusão, a ratificação e a retificação de vínculos, remunerações e contribuições, ainda que reconhecidos em ação trabalhista transitada em julgado, dependerão da existência de início de prova material contemporânea dos fatos.” (NR)</w:t>
      </w:r>
    </w:p>
    <w:p w14:paraId="4A4388C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68" w:anchor="art145.0" w:history="1">
        <w:r w:rsidRPr="00BC0680">
          <w:rPr>
            <w:rFonts w:ascii="Book Antiqua" w:eastAsia="Times New Roman" w:hAnsi="Book Antiqua" w:cs="Arial"/>
            <w:color w:val="0000FF"/>
            <w:sz w:val="19"/>
            <w:szCs w:val="19"/>
            <w:u w:val="single"/>
            <w:lang w:eastAsia="pt-BR"/>
          </w:rPr>
          <w:t>Art. 145.  </w:t>
        </w:r>
      </w:hyperlink>
      <w:r w:rsidRPr="00BC0680">
        <w:rPr>
          <w:rFonts w:ascii="Book Antiqua" w:eastAsia="Times New Roman" w:hAnsi="Book Antiqua" w:cs="Arial"/>
          <w:color w:val="000000"/>
          <w:sz w:val="19"/>
          <w:szCs w:val="19"/>
          <w:lang w:eastAsia="pt-BR"/>
        </w:rPr>
        <w:t>Para o processamento de justificação administrativa, o interessado deverá apresentar requerimento no qual exponha, clara e minuciosamente, os pontos que pretende justificar, além de indicar testemunhas idôneas, em número não inferior a dois nem superior a seis, cujos depoimentos possam levar à convicção da veracidade do que se pretende comprovar.</w:t>
      </w:r>
    </w:p>
    <w:p w14:paraId="1BE314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As testemunhas, no dia e no horário marcados, serão inquiridas a respeito dos pontos que forem objeto da justificação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(NR)</w:t>
      </w:r>
    </w:p>
    <w:p w14:paraId="71A20C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146.  ……………………………………………………………….................................</w:t>
      </w:r>
    </w:p>
    <w:p w14:paraId="70D42E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70C023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69" w:anchor="art146iv.0" w:history="1">
        <w:r w:rsidRPr="00BC0680">
          <w:rPr>
            <w:rFonts w:ascii="Book Antiqua" w:eastAsia="Times New Roman" w:hAnsi="Book Antiqua" w:cs="Arial"/>
            <w:color w:val="0000FF"/>
            <w:sz w:val="19"/>
            <w:szCs w:val="19"/>
            <w:u w:val="single"/>
            <w:lang w:eastAsia="pt-BR"/>
          </w:rPr>
          <w:t>IV - </w:t>
        </w:r>
      </w:hyperlink>
      <w:r w:rsidRPr="00BC0680">
        <w:rPr>
          <w:rFonts w:ascii="Book Antiqua" w:eastAsia="Times New Roman" w:hAnsi="Book Antiqua" w:cs="Arial"/>
          <w:color w:val="000000"/>
          <w:sz w:val="19"/>
          <w:szCs w:val="19"/>
          <w:lang w:eastAsia="pt-BR"/>
        </w:rPr>
        <w:t>o cônjuge, o companheiro ou a companheira, os ascendentes, os descendentes e os colaterais, até o terceiro grau, por consanguinidade ou afinidade.</w:t>
      </w:r>
    </w:p>
    <w:p w14:paraId="42BEBE9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A pessoa com deficiência poderá testemunhar em igualdade de condições com as demais pessoas e lhe serão assegurados todos os recursos de tecnologia assistiva.” (NR)</w:t>
      </w:r>
    </w:p>
    <w:p w14:paraId="2AA29E4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70" w:anchor="art151.0" w:history="1">
        <w:r w:rsidRPr="00BC0680">
          <w:rPr>
            <w:rFonts w:ascii="Book Antiqua" w:eastAsia="Times New Roman" w:hAnsi="Book Antiqua" w:cs="Arial"/>
            <w:color w:val="0000FF"/>
            <w:sz w:val="19"/>
            <w:szCs w:val="19"/>
            <w:u w:val="single"/>
            <w:lang w:eastAsia="pt-BR"/>
          </w:rPr>
          <w:t>Art. 151.  </w:t>
        </w:r>
      </w:hyperlink>
      <w:r w:rsidRPr="00BC0680">
        <w:rPr>
          <w:rFonts w:ascii="Book Antiqua" w:eastAsia="Times New Roman" w:hAnsi="Book Antiqua" w:cs="Arial"/>
          <w:color w:val="000000"/>
          <w:sz w:val="19"/>
          <w:szCs w:val="19"/>
          <w:lang w:eastAsia="pt-BR"/>
        </w:rPr>
        <w:t>Somente será admitido o processamento de justificação administrativa quando necessário para corroborar o início de prova material apto a demonstrar a plausibilidade do que se pretende comprovar.” (NR)</w:t>
      </w:r>
    </w:p>
    <w:p w14:paraId="3B9F6B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hyperlink r:id="rId271" w:anchor="art153a" w:history="1">
        <w:r w:rsidRPr="00BC0680">
          <w:rPr>
            <w:rFonts w:ascii="Book Antiqua" w:eastAsia="Times New Roman" w:hAnsi="Book Antiqua" w:cs="Arial"/>
            <w:color w:val="0000FF"/>
            <w:sz w:val="19"/>
            <w:szCs w:val="19"/>
            <w:u w:val="single"/>
            <w:lang w:eastAsia="pt-BR"/>
          </w:rPr>
          <w:t>Art. 153-A.  </w:t>
        </w:r>
      </w:hyperlink>
      <w:r w:rsidRPr="00BC0680">
        <w:rPr>
          <w:rFonts w:ascii="Book Antiqua" w:eastAsia="Times New Roman" w:hAnsi="Book Antiqua" w:cs="Arial"/>
          <w:color w:val="000000"/>
          <w:sz w:val="19"/>
          <w:szCs w:val="19"/>
          <w:lang w:eastAsia="pt-BR"/>
        </w:rPr>
        <w:t>A concessão de aposentadoria requerida a partir de 14 de novembro de 2019 com utilização de tempo de contribuição decorrente de cargo, emprego ou função pública acarretará o rompimento do vínculo que gerou o referido tempo de contribuição.</w:t>
      </w:r>
    </w:p>
    <w:p w14:paraId="6DE2657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Para fins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após a consolidação da aposentadoria, nos termos do disposto no art. 181-B, o INSS notificará a empresa responsável sobre a aposentadoria do segurado e constarão da notificação as datas de concessão e de início do benefício.” (NR)</w:t>
      </w:r>
    </w:p>
    <w:p w14:paraId="215A8F2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154.  ...................................................................................................</w:t>
      </w:r>
    </w:p>
    <w:p w14:paraId="2A334CD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D17EDB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2" w:anchor="art154ii.0" w:history="1">
        <w:r w:rsidRPr="00BC0680">
          <w:rPr>
            <w:rFonts w:ascii="Book Antiqua" w:eastAsia="Times New Roman" w:hAnsi="Book Antiqua" w:cs="Arial"/>
            <w:color w:val="0000FF"/>
            <w:sz w:val="19"/>
            <w:szCs w:val="19"/>
            <w:u w:val="single"/>
            <w:lang w:eastAsia="pt-BR"/>
          </w:rPr>
          <w:t>II - </w:t>
        </w:r>
      </w:hyperlink>
      <w:r w:rsidRPr="00BC0680">
        <w:rPr>
          <w:rFonts w:ascii="Book Antiqua" w:eastAsia="Times New Roman" w:hAnsi="Book Antiqua" w:cs="Arial"/>
          <w:color w:val="000000"/>
          <w:sz w:val="19"/>
          <w:szCs w:val="19"/>
          <w:lang w:eastAsia="pt-BR"/>
        </w:rPr>
        <w:t>pagamento administrativo ou judicial de benefício previdenciário ou assistencial indevido, ou além do devido, inclusive na hipótese de cessação do benefício pela revogação de decisão judicial, em valor que não exceda trinta por cento da importância da renda mensal do benefício, nos termos do disposto neste Regulamento;</w:t>
      </w:r>
    </w:p>
    <w:p w14:paraId="6A07208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E77CAD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3" w:anchor="art154v.0" w:history="1">
        <w:r w:rsidRPr="00BC0680">
          <w:rPr>
            <w:rFonts w:ascii="Book Antiqua" w:eastAsia="Times New Roman" w:hAnsi="Book Antiqua" w:cs="Arial"/>
            <w:color w:val="0000FF"/>
            <w:sz w:val="19"/>
            <w:szCs w:val="19"/>
            <w:u w:val="single"/>
            <w:lang w:eastAsia="pt-BR"/>
          </w:rPr>
          <w:t>V - </w:t>
        </w:r>
      </w:hyperlink>
      <w:r w:rsidRPr="00BC0680">
        <w:rPr>
          <w:rFonts w:ascii="Book Antiqua" w:eastAsia="Times New Roman" w:hAnsi="Book Antiqua" w:cs="Arial"/>
          <w:color w:val="000000"/>
          <w:sz w:val="19"/>
          <w:szCs w:val="19"/>
          <w:lang w:eastAsia="pt-BR"/>
        </w:rPr>
        <w:t>mensalidades de associações e demais entidades de aposentados legalmente reconhecidas, constituídas e em funcionamento, desde que autorizadas por seus filiados, observado o disposto nos § 1º ao § 1º-G; e</w:t>
      </w:r>
    </w:p>
    <w:p w14:paraId="44AD4DE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pagamento de empréstimos, financiamentos, cartões de crédito e operações de arrendamento mercantil concedidos por instituições financeiras e sociedades de arrendamento mercantil ou por entidades fechadas ou abertas de previdência complementar, públicas e privadas, quando expressamente autorizado pelo beneficiário, até o limite de trinta e cinco por cento do valor do benefício, dos quais cinco por cento serão destinados exclusivamente para:</w:t>
      </w:r>
    </w:p>
    <w:p w14:paraId="47919E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amortização de despesas contraídas por meio de cartão de crédito; ou</w:t>
      </w:r>
    </w:p>
    <w:p w14:paraId="38721F6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utilização com a finalidade de saque por meio do cartão de crédito.</w:t>
      </w:r>
    </w:p>
    <w:p w14:paraId="0D2C685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4" w:anchor="art154%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O INSS estabelecerá requisitos adicionais para a efetivação dos descontos de que trata este artigo, observados critérios de conveniência administrativa, segurança das operações, interesse dos beneficiários e interesse público.</w:t>
      </w:r>
    </w:p>
    <w:p w14:paraId="7BAAF5D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1º-A  Os benefícios previdenciários, uma vez concedidos, permanecerão bloqueados para os descontos previstos no inciso V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e somente serão desbloqueados por meio de autorização prévia, pessoal e específica por parte do beneficiário, conforme critérios e requisitos a serem definidos em ato do INSS. </w:t>
      </w:r>
    </w:p>
    <w:p w14:paraId="68A53F9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1º-B  A autorização do segurado prevista no § 1º-A deverá, sob pena de os descontos serem excluídos automaticamente, ser revalidada a cada três anos, a partir de 31 de dezembro de 2021, segundo critérios e requisitos a serem definidos em ato do INSS.</w:t>
      </w:r>
    </w:p>
    <w:p w14:paraId="2684AC9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1º-C  A autorização do segurado de que trata 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poderá ser revogada, a qualquer tempo, pelo próprio beneficiário.</w:t>
      </w:r>
    </w:p>
    <w:p w14:paraId="4ADCF9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1º-D  Considera-se associação ou entidade de aposentados aquela formada somente por: </w:t>
      </w:r>
    </w:p>
    <w:p w14:paraId="1A4BB21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aposentados do RGPS, com objetivos inerentes a essa categoria; ou</w:t>
      </w:r>
    </w:p>
    <w:p w14:paraId="64FC80B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pessoas de categoria profissional específica, cujo estatuto as preveja como associados ativos e inativos, e que tenha objetivos comuns àquela classe e finalidade específica de representação de aposentados, autorizada a realizar descontos de mensalidades associativas por meio de retenção no valor do pagamento do benefício.</w:t>
      </w:r>
    </w:p>
    <w:p w14:paraId="45E39EB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1º-E  Considera-se mensalidade de associações e demais entidades de aposentados a contribuição associativa, em valor fixo, devida exclusivamente em razão da condição de associado, em decorrência de previsão estatutária ou definição pelas assembleias gerais, a qual não admite descontos de taxas extras, contribuições especiais, retribuição por serviços ou pacotes de serviços específicos, prêmios de seguros, empréstimos nem qualquer outro tipo de desconto, ainda que embutidos no valor da mensalidade.</w:t>
      </w:r>
    </w:p>
    <w:p w14:paraId="484C93F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1º-F  O INSS avaliará periodicamente a quantidade de reclamações de beneficiários, ações judiciais, processos de órgãos de controle e impacto em sua rede de atendimento, dentre outros elementos, para avaliar a conveniência da manutenção ou da rescisão do acordo de cooperação técnica. </w:t>
      </w:r>
    </w:p>
    <w:p w14:paraId="3CD5617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1º-G  Para fins de repasse do desconto efetuado pelo INSS, as entidades referidas no inciso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xml:space="preserve"> deverão estar em situação regular perante as Fazendas nacional, estadual, distrital e municipal, a previdência social, FGTS, o Sistema Integrado de Administração Financeira do Governo Federal - </w:t>
      </w:r>
      <w:proofErr w:type="spellStart"/>
      <w:r w:rsidRPr="00BC0680">
        <w:rPr>
          <w:rFonts w:ascii="Book Antiqua" w:eastAsia="Times New Roman" w:hAnsi="Book Antiqua" w:cs="Arial"/>
          <w:color w:val="000000"/>
          <w:sz w:val="19"/>
          <w:szCs w:val="19"/>
          <w:lang w:eastAsia="pt-BR"/>
        </w:rPr>
        <w:t>Siafi</w:t>
      </w:r>
      <w:proofErr w:type="spellEnd"/>
      <w:r w:rsidRPr="00BC0680">
        <w:rPr>
          <w:rFonts w:ascii="Book Antiqua" w:eastAsia="Times New Roman" w:hAnsi="Book Antiqua" w:cs="Arial"/>
          <w:color w:val="000000"/>
          <w:sz w:val="19"/>
          <w:szCs w:val="19"/>
          <w:lang w:eastAsia="pt-BR"/>
        </w:rPr>
        <w:t xml:space="preserve">, o Sistema de Cadastramento Unificado de Fornecedores - </w:t>
      </w:r>
      <w:proofErr w:type="spellStart"/>
      <w:r w:rsidRPr="00BC0680">
        <w:rPr>
          <w:rFonts w:ascii="Book Antiqua" w:eastAsia="Times New Roman" w:hAnsi="Book Antiqua" w:cs="Arial"/>
          <w:color w:val="000000"/>
          <w:sz w:val="19"/>
          <w:szCs w:val="19"/>
          <w:lang w:eastAsia="pt-BR"/>
        </w:rPr>
        <w:t>Sicaf</w:t>
      </w:r>
      <w:proofErr w:type="spellEnd"/>
      <w:r w:rsidRPr="00BC0680">
        <w:rPr>
          <w:rFonts w:ascii="Book Antiqua" w:eastAsia="Times New Roman" w:hAnsi="Book Antiqua" w:cs="Arial"/>
          <w:color w:val="000000"/>
          <w:sz w:val="19"/>
          <w:szCs w:val="19"/>
          <w:lang w:eastAsia="pt-BR"/>
        </w:rPr>
        <w:t xml:space="preserve"> e o Cadastro Informativo de Créditos não Quitados do Setor Público Federal - Cadin.</w:t>
      </w:r>
    </w:p>
    <w:p w14:paraId="6109F4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600D7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5" w:anchor="art154%C2%A76.0" w:history="1">
        <w:r w:rsidRPr="00BC0680">
          <w:rPr>
            <w:rFonts w:ascii="Book Antiqua" w:eastAsia="Times New Roman" w:hAnsi="Book Antiqua" w:cs="Arial"/>
            <w:color w:val="0000FF"/>
            <w:sz w:val="19"/>
            <w:szCs w:val="19"/>
            <w:u w:val="single"/>
            <w:lang w:eastAsia="pt-BR"/>
          </w:rPr>
          <w:t>§ 6º   </w:t>
        </w:r>
      </w:hyperlink>
      <w:r w:rsidRPr="00BC0680">
        <w:rPr>
          <w:rFonts w:ascii="Book Antiqua" w:eastAsia="Times New Roman" w:hAnsi="Book Antiqua" w:cs="Arial"/>
          <w:color w:val="000000"/>
          <w:sz w:val="19"/>
          <w:szCs w:val="19"/>
          <w:lang w:eastAsia="pt-BR"/>
        </w:rPr>
        <w:t>O INSS disciplinará o desconto e a retenção de valores de benefícios com fundamento no disposto no inciso VI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observadas as seguintes condições:</w:t>
      </w:r>
    </w:p>
    <w:p w14:paraId="795090B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2CCC4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6" w:anchor="art154%C2%A76vii.0" w:history="1">
        <w:r w:rsidRPr="00BC0680">
          <w:rPr>
            <w:rFonts w:ascii="Book Antiqua" w:eastAsia="Times New Roman" w:hAnsi="Book Antiqua" w:cs="Arial"/>
            <w:color w:val="0000FF"/>
            <w:sz w:val="19"/>
            <w:szCs w:val="19"/>
            <w:u w:val="single"/>
            <w:lang w:eastAsia="pt-BR"/>
          </w:rPr>
          <w:t>VII - </w:t>
        </w:r>
      </w:hyperlink>
      <w:r w:rsidRPr="00BC0680">
        <w:rPr>
          <w:rFonts w:ascii="Book Antiqua" w:eastAsia="Times New Roman" w:hAnsi="Book Antiqua" w:cs="Arial"/>
          <w:color w:val="000000"/>
          <w:sz w:val="19"/>
          <w:szCs w:val="19"/>
          <w:lang w:eastAsia="pt-BR"/>
        </w:rPr>
        <w:t>o valor do desconto não poderá exceder trinta e cinco por cento do valor disponível do benefício, assim entendido o valor do benefício após a dedução das consignações de que tratam os incisos I ao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correspondente à última competência paga, excluídas aquelas que contenham o décimo terceiro salário ou sua parcela, estabelecido no momento da contratação;</w:t>
      </w:r>
    </w:p>
    <w:p w14:paraId="24948A2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183F5F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7" w:anchor="art154%C2%A77a" w:history="1">
        <w:r w:rsidRPr="00BC0680">
          <w:rPr>
            <w:rFonts w:ascii="Book Antiqua" w:eastAsia="Times New Roman" w:hAnsi="Book Antiqua" w:cs="Arial"/>
            <w:color w:val="0000FF"/>
            <w:sz w:val="19"/>
            <w:szCs w:val="19"/>
            <w:u w:val="single"/>
            <w:lang w:eastAsia="pt-BR"/>
          </w:rPr>
          <w:t>§ 7º-A  </w:t>
        </w:r>
      </w:hyperlink>
      <w:r w:rsidRPr="00BC0680">
        <w:rPr>
          <w:rFonts w:ascii="Book Antiqua" w:eastAsia="Times New Roman" w:hAnsi="Book Antiqua" w:cs="Arial"/>
          <w:color w:val="000000"/>
          <w:sz w:val="19"/>
          <w:szCs w:val="19"/>
          <w:lang w:eastAsia="pt-BR"/>
        </w:rPr>
        <w:t>Os benefícios previdenciários, uma vez concedidos, permanecerão bloqueados para os descontos previstos no inciso VI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e somente serão desbloqueados por meio de autorização prévia, pessoal e específica por parte do beneficiário, conforme critérios e requisitos a serem definidos em ato do INSS.</w:t>
      </w:r>
    </w:p>
    <w:p w14:paraId="6E81019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7º-B  A autorização do segurado de que trata o § 7º-A poderá ser revogada, a qualquer tempo, pelo próprio beneficiário.</w:t>
      </w:r>
    </w:p>
    <w:p w14:paraId="6626E2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CCB86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8" w:anchor="art154%C2%A79.0" w:history="1">
        <w:r w:rsidRPr="00BC0680">
          <w:rPr>
            <w:rFonts w:ascii="Book Antiqua" w:eastAsia="Times New Roman" w:hAnsi="Book Antiqua" w:cs="Arial"/>
            <w:color w:val="0000FF"/>
            <w:sz w:val="19"/>
            <w:szCs w:val="19"/>
            <w:u w:val="single"/>
            <w:lang w:eastAsia="pt-BR"/>
          </w:rPr>
          <w:t>§ 9º  </w:t>
        </w:r>
      </w:hyperlink>
      <w:r w:rsidRPr="00BC0680">
        <w:rPr>
          <w:rFonts w:ascii="Book Antiqua" w:eastAsia="Times New Roman" w:hAnsi="Book Antiqua" w:cs="Arial"/>
          <w:color w:val="000000"/>
          <w:sz w:val="19"/>
          <w:szCs w:val="19"/>
          <w:lang w:eastAsia="pt-BR"/>
        </w:rPr>
        <w:t>O titular de benefício de aposentadoria, independentemente de sua espécie, ou de pensão por morte concedida pelo RGPS poderá autorizar, de forma irrevogável e irretratável, que a instituição financeira na qual receba o seu benefício retenha valores referentes ao pagamento mensal de empréstimos, financiamentos, cartões de crédito e operações de arrendamento mercantil por ela concedidos, quando previstos em contrato, para fins de amortização, observadas as normas editadas pelo INSS.</w:t>
      </w:r>
    </w:p>
    <w:p w14:paraId="26FEC1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65C095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79" w:anchor="art154%C2%A711" w:history="1">
        <w:r w:rsidRPr="00BC0680">
          <w:rPr>
            <w:rFonts w:ascii="Book Antiqua" w:eastAsia="Times New Roman" w:hAnsi="Book Antiqua" w:cs="Arial"/>
            <w:color w:val="0000FF"/>
            <w:sz w:val="19"/>
            <w:szCs w:val="19"/>
            <w:u w:val="single"/>
            <w:lang w:eastAsia="pt-BR"/>
          </w:rPr>
          <w:t>§ 11.  </w:t>
        </w:r>
      </w:hyperlink>
      <w:r w:rsidRPr="00BC0680">
        <w:rPr>
          <w:rFonts w:ascii="Book Antiqua" w:eastAsia="Times New Roman" w:hAnsi="Book Antiqua" w:cs="Arial"/>
          <w:color w:val="000000"/>
          <w:sz w:val="19"/>
          <w:szCs w:val="19"/>
          <w:lang w:eastAsia="pt-BR"/>
        </w:rPr>
        <w:t>Serão inscritos em dívida ativa pela Procuradoria-Geral Federal os créditos constituídos pelo INSS em decorrência de benefício previdenciário ou assistencial pago indevidamente ou além do devido, inclusive na hipótese de cessação do benefício pela revogação de decisão judicial, nos termos do disposto na Lei nº 6.830, de 22 de setembro de 1980, para a execução judicial.</w:t>
      </w:r>
    </w:p>
    <w:p w14:paraId="63DE3A1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 12.  Será objeto de inscrição em dívida ativa, para fins do disposto no § 11, em conjunto ou separadamente, o terceiro beneficiado que sabia ou deveria saber da origem do benefício pago </w:t>
      </w:r>
      <w:r w:rsidRPr="00BC0680">
        <w:rPr>
          <w:rFonts w:ascii="Book Antiqua" w:eastAsia="Times New Roman" w:hAnsi="Book Antiqua" w:cs="Arial"/>
          <w:color w:val="000000"/>
          <w:sz w:val="19"/>
          <w:szCs w:val="19"/>
          <w:lang w:eastAsia="pt-BR"/>
        </w:rPr>
        <w:lastRenderedPageBreak/>
        <w:t>indevidamente em razão de fraude, dolo ou coação, desde que devidamente identificado em procedimento administrativo de responsabilização.</w:t>
      </w:r>
    </w:p>
    <w:p w14:paraId="5F67AA7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13.  O procedimento administrativo de responsabilização de que trata o § 12 ocorrerá na forma prevista no art. 179 deste Regulamento e no art. 27 do Decreto-Lei nº 4.657, de 4 de setembro de 1942.” (NR)</w:t>
      </w:r>
    </w:p>
    <w:p w14:paraId="2703B22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158.  ...................................................................................................</w:t>
      </w:r>
    </w:p>
    <w:p w14:paraId="53D780D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80" w:anchor="art158%C2%A71"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O dependente excluído na forma prevista no § 9º do art. 16 ou que tenha a parte provisoriamente suspensa na forma prevista no § 5º do art. 114 não poderá representar outro dependente para fins de recebimento e percepção do benefício.</w:t>
      </w:r>
    </w:p>
    <w:p w14:paraId="0D7610F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dependente que perder o direito à pensão por morte na forma prevista no § 5º do art. 105 não poderá representar outro dependente para fins de percepção do benefício.” (NR)</w:t>
      </w:r>
    </w:p>
    <w:p w14:paraId="0576C12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162.  ...................................................................................................</w:t>
      </w:r>
    </w:p>
    <w:p w14:paraId="37DCF0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81" w:anchor="art162%C2%A73"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pacing w:val="-4"/>
          <w:sz w:val="19"/>
          <w:szCs w:val="19"/>
          <w:lang w:eastAsia="pt-BR"/>
        </w:rPr>
        <w:t>O período a que se refere o </w:t>
      </w:r>
      <w:r w:rsidRPr="00BC0680">
        <w:rPr>
          <w:rFonts w:ascii="Book Antiqua" w:eastAsia="Times New Roman" w:hAnsi="Book Antiqua" w:cs="Arial"/>
          <w:b/>
          <w:bCs/>
          <w:color w:val="000000"/>
          <w:spacing w:val="-4"/>
          <w:sz w:val="19"/>
          <w:szCs w:val="19"/>
          <w:lang w:eastAsia="pt-BR"/>
        </w:rPr>
        <w:t>caput</w:t>
      </w:r>
      <w:r w:rsidRPr="00BC0680">
        <w:rPr>
          <w:rFonts w:ascii="Book Antiqua" w:eastAsia="Times New Roman" w:hAnsi="Book Antiqua" w:cs="Arial"/>
          <w:color w:val="000000"/>
          <w:spacing w:val="-4"/>
          <w:sz w:val="19"/>
          <w:szCs w:val="19"/>
          <w:lang w:eastAsia="pt-BR"/>
        </w:rPr>
        <w:t> poderá ser prorrogado por iguais períodos, desde que comprovado o andamento regular do processo legal de tutela ou curatela.</w:t>
      </w:r>
    </w:p>
    <w:p w14:paraId="31F1F85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Na hipótese de interdição do beneficiário, para fins de curatela, a autoridade judiciária poderá utilizar-se de laudo médico-pericial da Perícia Médica Federal.</w:t>
      </w:r>
    </w:p>
    <w:p w14:paraId="2AD1F93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No ato de requerimento de benefícios operacionalizados pelo INSS, não será exigida apresentação de termo de curatela de titular ou de beneficiário com deficiência, observados os procedimentos a serem estabelecidos em ato do INSS.”  (NR)</w:t>
      </w:r>
    </w:p>
    <w:p w14:paraId="5453000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82" w:anchor="art167.0" w:history="1">
        <w:r w:rsidRPr="00BC0680">
          <w:rPr>
            <w:rFonts w:ascii="Book Antiqua" w:eastAsia="Times New Roman" w:hAnsi="Book Antiqua" w:cs="Arial"/>
            <w:color w:val="0000FF"/>
            <w:sz w:val="19"/>
            <w:szCs w:val="19"/>
            <w:u w:val="single"/>
            <w:lang w:eastAsia="pt-BR"/>
          </w:rPr>
          <w:t>Art. 167.  </w:t>
        </w:r>
      </w:hyperlink>
      <w:r w:rsidRPr="00BC0680">
        <w:rPr>
          <w:rFonts w:ascii="Book Antiqua" w:eastAsia="Times New Roman" w:hAnsi="Book Antiqua" w:cs="Arial"/>
          <w:color w:val="000000"/>
          <w:sz w:val="19"/>
          <w:szCs w:val="19"/>
          <w:lang w:eastAsia="pt-BR"/>
        </w:rPr>
        <w:t>Exceto na hipótese de direito adquirido, não é permitido o recebimento conjunto dos seguintes benefícios do RGPS, inclusive quando decorrentes de acidente do trabalho:</w:t>
      </w:r>
    </w:p>
    <w:p w14:paraId="0F361F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83" w:anchor="art167i.0" w:history="1">
        <w:r w:rsidRPr="00BC0680">
          <w:rPr>
            <w:rFonts w:ascii="Book Antiqua" w:eastAsia="Times New Roman" w:hAnsi="Book Antiqua" w:cs="Arial"/>
            <w:color w:val="0000FF"/>
            <w:sz w:val="19"/>
            <w:szCs w:val="19"/>
            <w:u w:val="single"/>
            <w:lang w:eastAsia="pt-BR"/>
          </w:rPr>
          <w:t> I - </w:t>
        </w:r>
      </w:hyperlink>
      <w:r w:rsidRPr="00BC0680">
        <w:rPr>
          <w:rFonts w:ascii="Book Antiqua" w:eastAsia="Times New Roman" w:hAnsi="Book Antiqua" w:cs="Arial"/>
          <w:color w:val="000000"/>
          <w:sz w:val="19"/>
          <w:szCs w:val="19"/>
          <w:lang w:eastAsia="pt-BR"/>
        </w:rPr>
        <w:t>aposentadoria com auxílio por incapacidade temporária;</w:t>
      </w:r>
    </w:p>
    <w:p w14:paraId="2A52539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35DE38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salário-maternidade com auxílio por incapacidade temporária;</w:t>
      </w:r>
    </w:p>
    <w:p w14:paraId="33EFA9A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C4C818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284" w:anchor="art167%C2%A71.0"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Nas hipóteses de que tratam os incisos VI, VII e VIII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fica facultado ao dependente optar pela pensão mais vantajosa, observado o disposto no art. 167-A.</w:t>
      </w:r>
    </w:p>
    <w:p w14:paraId="6E11D64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D576C5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segurado recluso em regime fechado, durante a percepção, pelos dependentes, do benefício de auxílio-reclusão, não terá o direito aos benefícios de salário-maternidade e de aposentadoria reconhecido, exceto se manifestada a opção pelo benefício mais vantajoso também pelos dependentes.” (NR)</w:t>
      </w:r>
    </w:p>
    <w:p w14:paraId="5DE519B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85" w:anchor="art167a" w:history="1">
        <w:r w:rsidRPr="00BC0680">
          <w:rPr>
            <w:rFonts w:ascii="Book Antiqua" w:eastAsia="Times New Roman" w:hAnsi="Book Antiqua" w:cs="Arial"/>
            <w:color w:val="0000FF"/>
            <w:sz w:val="19"/>
            <w:szCs w:val="19"/>
            <w:u w:val="single"/>
            <w:lang w:eastAsia="pt-BR"/>
          </w:rPr>
          <w:t>Art. 167-A.  </w:t>
        </w:r>
      </w:hyperlink>
      <w:r w:rsidRPr="00BC0680">
        <w:rPr>
          <w:rFonts w:ascii="Book Antiqua" w:eastAsia="Times New Roman" w:hAnsi="Book Antiqua" w:cs="Arial"/>
          <w:color w:val="000000"/>
          <w:sz w:val="19"/>
          <w:szCs w:val="19"/>
          <w:lang w:eastAsia="pt-BR"/>
        </w:rPr>
        <w:t>Será admitida a acumulação dos seguintes benefícios:</w:t>
      </w:r>
    </w:p>
    <w:p w14:paraId="3917FA2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de pensão por morte deixada por cônjuge ou companheiro do RGPS com pensão por morte concedida por outro regime de previdência social ou com pensões decorrentes das atividades militares de que tratam o </w:t>
      </w:r>
      <w:hyperlink r:id="rId286" w:anchor="art42" w:history="1">
        <w:r w:rsidRPr="00BC0680">
          <w:rPr>
            <w:rFonts w:ascii="Book Antiqua" w:eastAsia="Times New Roman" w:hAnsi="Book Antiqua" w:cs="Arial"/>
            <w:color w:val="0000FF"/>
            <w:sz w:val="19"/>
            <w:szCs w:val="19"/>
            <w:u w:val="single"/>
            <w:lang w:eastAsia="pt-BR"/>
          </w:rPr>
          <w:t>art. 42 </w:t>
        </w:r>
      </w:hyperlink>
      <w:r w:rsidRPr="00BC0680">
        <w:rPr>
          <w:rFonts w:ascii="Book Antiqua" w:eastAsia="Times New Roman" w:hAnsi="Book Antiqua" w:cs="Arial"/>
          <w:color w:val="000000"/>
          <w:sz w:val="19"/>
          <w:szCs w:val="19"/>
          <w:lang w:eastAsia="pt-BR"/>
        </w:rPr>
        <w:t>e o </w:t>
      </w:r>
      <w:hyperlink r:id="rId287" w:anchor="art142" w:history="1">
        <w:r w:rsidRPr="00BC0680">
          <w:rPr>
            <w:rFonts w:ascii="Book Antiqua" w:eastAsia="Times New Roman" w:hAnsi="Book Antiqua" w:cs="Arial"/>
            <w:color w:val="0000FF"/>
            <w:sz w:val="19"/>
            <w:szCs w:val="19"/>
            <w:u w:val="single"/>
            <w:lang w:eastAsia="pt-BR"/>
          </w:rPr>
          <w:t>art. 142 da Constituição</w:t>
        </w:r>
      </w:hyperlink>
      <w:r w:rsidRPr="00BC0680">
        <w:rPr>
          <w:rFonts w:ascii="Book Antiqua" w:eastAsia="Times New Roman" w:hAnsi="Book Antiqua" w:cs="Arial"/>
          <w:color w:val="000000"/>
          <w:sz w:val="19"/>
          <w:szCs w:val="19"/>
          <w:lang w:eastAsia="pt-BR"/>
        </w:rPr>
        <w:t>;</w:t>
      </w:r>
    </w:p>
    <w:p w14:paraId="67E3F2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II - de pensão por morte deixada por cônjuge ou companheiro do RGPS com aposentadoria do mesmo regime e de regime próprio de previdência social ou com proventos de inatividade decorrentes das atividades militares de que tratam o </w:t>
      </w:r>
      <w:hyperlink r:id="rId288" w:anchor="art42" w:history="1">
        <w:r w:rsidRPr="00BC0680">
          <w:rPr>
            <w:rFonts w:ascii="Book Antiqua" w:eastAsia="Times New Roman" w:hAnsi="Book Antiqua" w:cs="Arial"/>
            <w:color w:val="0000FF"/>
            <w:sz w:val="19"/>
            <w:szCs w:val="19"/>
            <w:u w:val="single"/>
            <w:lang w:eastAsia="pt-BR"/>
          </w:rPr>
          <w:t>art. 42</w:t>
        </w:r>
      </w:hyperlink>
      <w:r w:rsidRPr="00BC0680">
        <w:rPr>
          <w:rFonts w:ascii="Book Antiqua" w:eastAsia="Times New Roman" w:hAnsi="Book Antiqua" w:cs="Arial"/>
          <w:color w:val="000000"/>
          <w:sz w:val="19"/>
          <w:szCs w:val="19"/>
          <w:lang w:eastAsia="pt-BR"/>
        </w:rPr>
        <w:t> e o </w:t>
      </w:r>
      <w:hyperlink r:id="rId289" w:anchor="art142" w:history="1">
        <w:r w:rsidRPr="00BC0680">
          <w:rPr>
            <w:rFonts w:ascii="Book Antiqua" w:eastAsia="Times New Roman" w:hAnsi="Book Antiqua" w:cs="Arial"/>
            <w:color w:val="0000FF"/>
            <w:sz w:val="19"/>
            <w:szCs w:val="19"/>
            <w:u w:val="single"/>
            <w:lang w:eastAsia="pt-BR"/>
          </w:rPr>
          <w:t>art. 142 da Constituição</w:t>
        </w:r>
      </w:hyperlink>
      <w:r w:rsidRPr="00BC0680">
        <w:rPr>
          <w:rFonts w:ascii="Book Antiqua" w:eastAsia="Times New Roman" w:hAnsi="Book Antiqua" w:cs="Arial"/>
          <w:color w:val="000000"/>
          <w:sz w:val="19"/>
          <w:szCs w:val="19"/>
          <w:lang w:eastAsia="pt-BR"/>
        </w:rPr>
        <w:t>; ou</w:t>
      </w:r>
    </w:p>
    <w:p w14:paraId="2ECF4E1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de aposentadoria concedida no âmbito do RGPS com pensão deixada por cônjuge ou companheiro de regime próprio de previdência social ou com proventos de inatividade decorrentes das atividades militares de que tratam o </w:t>
      </w:r>
      <w:hyperlink r:id="rId290" w:anchor="art42" w:history="1">
        <w:r w:rsidRPr="00BC0680">
          <w:rPr>
            <w:rFonts w:ascii="Book Antiqua" w:eastAsia="Times New Roman" w:hAnsi="Book Antiqua" w:cs="Arial"/>
            <w:color w:val="0000FF"/>
            <w:sz w:val="19"/>
            <w:szCs w:val="19"/>
            <w:u w:val="single"/>
            <w:lang w:eastAsia="pt-BR"/>
          </w:rPr>
          <w:t>art. 42</w:t>
        </w:r>
      </w:hyperlink>
      <w:r w:rsidRPr="00BC0680">
        <w:rPr>
          <w:rFonts w:ascii="Book Antiqua" w:eastAsia="Times New Roman" w:hAnsi="Book Antiqua" w:cs="Arial"/>
          <w:color w:val="000000"/>
          <w:sz w:val="19"/>
          <w:szCs w:val="19"/>
          <w:lang w:eastAsia="pt-BR"/>
        </w:rPr>
        <w:t> e o </w:t>
      </w:r>
      <w:hyperlink r:id="rId291" w:anchor="art142" w:history="1">
        <w:r w:rsidRPr="00BC0680">
          <w:rPr>
            <w:rFonts w:ascii="Book Antiqua" w:eastAsia="Times New Roman" w:hAnsi="Book Antiqua" w:cs="Arial"/>
            <w:color w:val="0000FF"/>
            <w:sz w:val="19"/>
            <w:szCs w:val="19"/>
            <w:u w:val="single"/>
            <w:lang w:eastAsia="pt-BR"/>
          </w:rPr>
          <w:t>art. 142 da Constituição</w:t>
        </w:r>
      </w:hyperlink>
      <w:r w:rsidRPr="00BC0680">
        <w:rPr>
          <w:rFonts w:ascii="Book Antiqua" w:eastAsia="Times New Roman" w:hAnsi="Book Antiqua" w:cs="Arial"/>
          <w:color w:val="000000"/>
          <w:sz w:val="19"/>
          <w:szCs w:val="19"/>
          <w:lang w:eastAsia="pt-BR"/>
        </w:rPr>
        <w:t>.</w:t>
      </w:r>
    </w:p>
    <w:p w14:paraId="61F2BD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Nas hipóteses de acumulação previstas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fica assegurada a percepção do valor integral do benefício mais vantajoso e de uma parte de cada um dos demais benefícios, apurada cumulativamente de acordo com as seguintes faixas: </w:t>
      </w:r>
    </w:p>
    <w:p w14:paraId="3851B50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sessenta por cento do valor que exceder um salário-mínimo, até o limite de dois salários-mínimos;</w:t>
      </w:r>
    </w:p>
    <w:p w14:paraId="319BBE4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quarenta por cento do valor que exceder dois salários-mínimos, até o limite de três salários-mínimos;</w:t>
      </w:r>
    </w:p>
    <w:p w14:paraId="3EDF0AE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vinte por cento do valor que exceder três salários-mínimos, até o limite de quatro salários-mínimos; e</w:t>
      </w:r>
    </w:p>
    <w:p w14:paraId="0DB2DFD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dez por cento do valor que exceder quatro salários-mínimos.</w:t>
      </w:r>
    </w:p>
    <w:p w14:paraId="2243233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aplicação do disposto no § 1º poderá ser revista a qualquer tempo, a pedido do interessado, em razão de alteração de algum dos benefícios.</w:t>
      </w:r>
    </w:p>
    <w:p w14:paraId="04AAA71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Na hipótese de recebimento de pensão desdobrada, para fins de aplicação do disposto no § 1º, em relação a esse benefício, será considerado o valor correspondente ao somatório da cota individual e da parcela da cota familiar, devido ao pensionista, que será revisto em razão do fim do desdobramento ou da alteração do número de dependentes.</w:t>
      </w:r>
    </w:p>
    <w:p w14:paraId="21D9A48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As restrições previstas neste artigo não se aplicam caso o direito aos benefícios tenha sido adquirido até 13 de novembro de 2019.</w:t>
      </w:r>
    </w:p>
    <w:p w14:paraId="3588BFB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Para fins do disposto neste artigo, no ato de habilitação ou concessão de benefício sujeito a acumulação, o INSS deverá:</w:t>
      </w:r>
    </w:p>
    <w:p w14:paraId="5A2F4A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verificar a filiação do segurado ao RGPS ou a regime próprio de previdência social;</w:t>
      </w:r>
    </w:p>
    <w:p w14:paraId="633FC49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solicitar ao segurado que manifeste expressamente a sua opção pelo benefício que lhe seja mais vantajoso; e</w:t>
      </w:r>
    </w:p>
    <w:p w14:paraId="206521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quando for o caso, verificar a condição do segurado ou pensionista, de modo a considerar, dentre outras, as informações constantes do CNIS.</w:t>
      </w:r>
    </w:p>
    <w:p w14:paraId="62B008E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O Ministério da Economia manterá sistema de cadastro dos segurados do RGPS e dos servidores vinculados a regimes próprios de previdência social, e poderá, para tanto, firmar acordo de cooperação com outros órgãos da administração pública federal, estadual, distrital ou municipal para a manutenção e a gestão do referido sistema de cadastro. </w:t>
      </w:r>
    </w:p>
    <w:p w14:paraId="1651F16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Até que o sistema de que trata o § 6º seja implementado, a comprovação de que o aposentado ou o pensionista cônjuge ou companheira ou companheiro do RGPS não recebe aposentadoria ou pensão de outro regime próprio de previdência social será feita por meio de autodeclaração, a qual o sujeitará às sanções administrativas, civis e penais aplicáveis caso seja constatada a emissão de declaração falsa.</w:t>
      </w:r>
    </w:p>
    <w:p w14:paraId="60A645A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8º  Caberá ao aposentado ou pensionista do RGPS informar ao INSS a obtenção de aposentadoria ou pensão de cônjuge ou companheira ou companheiro de outro regime, sob pena de suspensão do benefício.” (NR) </w:t>
      </w:r>
    </w:p>
    <w:p w14:paraId="65CAAD3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92" w:anchor="art168.0" w:history="1">
        <w:r w:rsidRPr="00BC0680">
          <w:rPr>
            <w:rFonts w:ascii="Book Antiqua" w:eastAsia="Times New Roman" w:hAnsi="Book Antiqua" w:cs="Arial"/>
            <w:color w:val="0000FF"/>
            <w:sz w:val="19"/>
            <w:szCs w:val="19"/>
            <w:u w:val="single"/>
            <w:lang w:eastAsia="pt-BR"/>
          </w:rPr>
          <w:t>Art. 168.  </w:t>
        </w:r>
      </w:hyperlink>
      <w:r w:rsidRPr="00BC0680">
        <w:rPr>
          <w:rFonts w:ascii="Book Antiqua" w:eastAsia="Times New Roman" w:hAnsi="Book Antiqua" w:cs="Arial"/>
          <w:color w:val="000000"/>
          <w:sz w:val="19"/>
          <w:szCs w:val="19"/>
          <w:lang w:eastAsia="pt-BR"/>
        </w:rPr>
        <w:t>Exceto nas hipóteses de aposentadoria por incapacidade permanente ou especial, observado quanto a esta última o disposto no parágrafo único do art. 69, o retorno do aposentado à atividade não prejudicará o recebimento de sua aposentadoria.” (NR)</w:t>
      </w:r>
    </w:p>
    <w:p w14:paraId="2B652FB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93" w:anchor="art170.0" w:history="1">
        <w:r w:rsidRPr="00BC0680">
          <w:rPr>
            <w:rFonts w:ascii="Book Antiqua" w:eastAsia="Times New Roman" w:hAnsi="Book Antiqua" w:cs="Arial"/>
            <w:color w:val="0000FF"/>
            <w:sz w:val="19"/>
            <w:szCs w:val="19"/>
            <w:u w:val="single"/>
            <w:lang w:eastAsia="pt-BR"/>
          </w:rPr>
          <w:t>Art. 170.  </w:t>
        </w:r>
      </w:hyperlink>
      <w:r w:rsidRPr="00BC0680">
        <w:rPr>
          <w:rFonts w:ascii="Book Antiqua" w:eastAsia="Times New Roman" w:hAnsi="Book Antiqua" w:cs="Arial"/>
          <w:color w:val="000000"/>
          <w:sz w:val="19"/>
          <w:szCs w:val="19"/>
          <w:lang w:eastAsia="pt-BR"/>
        </w:rPr>
        <w:t>Compete exclusivamente aos servidores públicos ocupantes dos cargos de que trata o </w:t>
      </w:r>
      <w:hyperlink r:id="rId294" w:anchor="art30%C2%A73" w:history="1">
        <w:r w:rsidRPr="00BC0680">
          <w:rPr>
            <w:rFonts w:ascii="Book Antiqua" w:eastAsia="Times New Roman" w:hAnsi="Book Antiqua" w:cs="Arial"/>
            <w:color w:val="0000FF"/>
            <w:sz w:val="19"/>
            <w:szCs w:val="19"/>
            <w:u w:val="single"/>
            <w:lang w:eastAsia="pt-BR"/>
          </w:rPr>
          <w:t>§ 3º do art. 30 da Lei nº 11.907, de 2 de fevereiro de 2009</w:t>
        </w:r>
      </w:hyperlink>
      <w:r w:rsidRPr="00BC0680">
        <w:rPr>
          <w:rFonts w:ascii="Book Antiqua" w:eastAsia="Times New Roman" w:hAnsi="Book Antiqua" w:cs="Arial"/>
          <w:color w:val="000000"/>
          <w:sz w:val="19"/>
          <w:szCs w:val="19"/>
          <w:lang w:eastAsia="pt-BR"/>
        </w:rPr>
        <w:t>, a realização das atividades médico-periciais relacionadas com o RGPS, sem prejuízo de outras disposições constantes no referido artigo.</w:t>
      </w:r>
    </w:p>
    <w:p w14:paraId="63E4538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Os servidores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poderão solicitar ao médico assistente do beneficiário que forneça informações sobre antecedentes médicos a ele relativas, na forma disciplinada pela Secretaria Especial de Previdência e Trabalho do Ministério da Economia, para fins do disposto no § 2º do art. 43 e no § 1º do art. 71 ou para subsidiar emissão de laudo médico-pericial conclusivo.” (NR)</w:t>
      </w:r>
    </w:p>
    <w:p w14:paraId="49661A6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95" w:anchor="art170a" w:history="1">
        <w:r w:rsidRPr="00BC0680">
          <w:rPr>
            <w:rFonts w:ascii="Book Antiqua" w:eastAsia="Times New Roman" w:hAnsi="Book Antiqua" w:cs="Arial"/>
            <w:color w:val="0000FF"/>
            <w:sz w:val="19"/>
            <w:szCs w:val="19"/>
            <w:u w:val="single"/>
            <w:lang w:eastAsia="pt-BR"/>
          </w:rPr>
          <w:t>Art. 170-A.  </w:t>
        </w:r>
      </w:hyperlink>
      <w:r w:rsidRPr="00BC0680">
        <w:rPr>
          <w:rFonts w:ascii="Book Antiqua" w:eastAsia="Times New Roman" w:hAnsi="Book Antiqua" w:cs="Arial"/>
          <w:color w:val="000000"/>
          <w:sz w:val="19"/>
          <w:szCs w:val="19"/>
          <w:lang w:eastAsia="pt-BR"/>
        </w:rPr>
        <w:t>Incumbem privativamente aos servidores públicos da Carreira do Seguro Social de que trata a </w:t>
      </w:r>
      <w:hyperlink r:id="rId296" w:history="1">
        <w:r w:rsidRPr="00BC0680">
          <w:rPr>
            <w:rFonts w:ascii="Book Antiqua" w:eastAsia="Times New Roman" w:hAnsi="Book Antiqua" w:cs="Arial"/>
            <w:color w:val="0000FF"/>
            <w:sz w:val="19"/>
            <w:szCs w:val="19"/>
            <w:u w:val="single"/>
            <w:lang w:eastAsia="pt-BR"/>
          </w:rPr>
          <w:t>Lei nº 10.855, de 1º de abril de 2004</w:t>
        </w:r>
      </w:hyperlink>
      <w:r w:rsidRPr="00BC0680">
        <w:rPr>
          <w:rFonts w:ascii="Book Antiqua" w:eastAsia="Times New Roman" w:hAnsi="Book Antiqua" w:cs="Arial"/>
          <w:color w:val="000000"/>
          <w:sz w:val="19"/>
          <w:szCs w:val="19"/>
          <w:lang w:eastAsia="pt-BR"/>
        </w:rPr>
        <w:t>, as atribuições previstas no inciso 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5º-B da referida Lei, e compete à Secretaria Especial de Previdência e Trabalho do Ministério da Economia a edição de atos complementares para a especificação e a definição das atividades acessórias ou preparatórias ao exercício das atribuições privativas e para a atuação no exame de matérias e processos administrativos de benefícios sociais.” (NR)</w:t>
      </w:r>
    </w:p>
    <w:p w14:paraId="6D105EA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97" w:anchor="art173.0" w:history="1">
        <w:r w:rsidRPr="00BC0680">
          <w:rPr>
            <w:rFonts w:ascii="Book Antiqua" w:eastAsia="Times New Roman" w:hAnsi="Book Antiqua" w:cs="Arial"/>
            <w:color w:val="0000FF"/>
            <w:sz w:val="19"/>
            <w:szCs w:val="19"/>
            <w:u w:val="single"/>
            <w:lang w:eastAsia="pt-BR"/>
          </w:rPr>
          <w:t>Art. 173.  </w:t>
        </w:r>
      </w:hyperlink>
      <w:r w:rsidRPr="00BC0680">
        <w:rPr>
          <w:rFonts w:ascii="Book Antiqua" w:eastAsia="Times New Roman" w:hAnsi="Book Antiqua" w:cs="Arial"/>
          <w:color w:val="000000"/>
          <w:sz w:val="19"/>
          <w:szCs w:val="19"/>
          <w:lang w:eastAsia="pt-BR"/>
        </w:rPr>
        <w:t>O segurado em gozo de aposentadoria, que voltar a exercer atividade abrangida pelo RGPS, somente terá direito ao salário-família, ao salário-maternidade e à reabilitação profissional, quando empregado ou trabalhador avulso, observados o disposto no art. 168 e, nos casos de aposentadoria especial, no parágrafo único do art. 69.” (NR)</w:t>
      </w:r>
    </w:p>
    <w:p w14:paraId="280CEA9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98" w:anchor="art176.0" w:history="1">
        <w:r w:rsidRPr="00BC0680">
          <w:rPr>
            <w:rFonts w:ascii="Book Antiqua" w:eastAsia="Times New Roman" w:hAnsi="Book Antiqua" w:cs="Arial"/>
            <w:color w:val="0000FF"/>
            <w:sz w:val="19"/>
            <w:szCs w:val="19"/>
            <w:u w:val="single"/>
            <w:lang w:eastAsia="pt-BR"/>
          </w:rPr>
          <w:t>Art. 176.  </w:t>
        </w:r>
      </w:hyperlink>
      <w:r w:rsidRPr="00BC0680">
        <w:rPr>
          <w:rFonts w:ascii="Book Antiqua" w:eastAsia="Times New Roman" w:hAnsi="Book Antiqua" w:cs="Arial"/>
          <w:color w:val="000000"/>
          <w:sz w:val="19"/>
          <w:szCs w:val="19"/>
          <w:lang w:eastAsia="pt-BR"/>
        </w:rPr>
        <w:t>A apresentação de documentação incompleta não constitui, por si só, motivo para recusa do requerimento de benefício ou serviço, ainda que seja possível identificar previamente que o segurado não faça jus ao benefício ou serviço pretendido.</w:t>
      </w:r>
    </w:p>
    <w:p w14:paraId="129071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Na hipótese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 INSS deverá proferir decisão administrativa, com ou sem análise de mérito, em todos os pedidos administrativos formulados, e, quando for o caso, emitirá carta de exigência prévia ao requerente.</w:t>
      </w:r>
    </w:p>
    <w:p w14:paraId="4A579DF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Encerrado o prazo para cumprimento da exigência sem que os documentos solicitados tenham sido apresentados pelo requerente, o INSS:</w:t>
      </w:r>
    </w:p>
    <w:p w14:paraId="1E54FF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decidirá pelo reconhecimento do direito, caso haja elementos suficientes para subsidiar a sua decisão; ou</w:t>
      </w:r>
    </w:p>
    <w:p w14:paraId="3DD11C4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decidirá pelo arquivamento do processo sem análise de mérito do requerimento, caso não haja elementos suficientes ao reconhecimento do direito nos termos do disposto no art. 40 da Lei nº 9.784, de 29 de janeiro de 1999.</w:t>
      </w:r>
    </w:p>
    <w:p w14:paraId="1A35D9E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Não caberá recurso ao CRPS da decisão que determine o arquivamento do requerimento sem análise de mérito decorrente da não apresentação de documentação indispensável ao exame do requerimento.</w:t>
      </w:r>
    </w:p>
    <w:p w14:paraId="1EF6640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Caso haja manifestação formal do segurado no sentido de não dispor de outras informações ou documentos úteis, diversos daqueles apresentados ou disponíveis ao INSS, será proferida a decisão administrativa com análise de mérito do requerimento.</w:t>
      </w:r>
    </w:p>
    <w:p w14:paraId="6D67BE2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arquivamento do processo não inviabilizará a apresentação de novo requerimento pelo interessado, que terá efeitos a partir da data de apresentação da nova solicitação.</w:t>
      </w:r>
    </w:p>
    <w:p w14:paraId="3FF6A9B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6º  O reconhecimento do direito ao benefício com base em documento apresentado após a decisão administrativa proferida pelo INSS considerará como data de entrada do requerimento a data de apresentação do referido documento.</w:t>
      </w:r>
    </w:p>
    <w:p w14:paraId="74D8EF1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O disposto neste artigo aplica-se aos pedidos de revisão e recursos fundamentados em documentos não apresentados no momento do requerimento administrativo e, quanto aos seus efeitos financeiros, aplica-se o disposto no § 4º do art. 347.” (NR)</w:t>
      </w:r>
    </w:p>
    <w:p w14:paraId="41597F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299" w:anchor="art176a" w:history="1">
        <w:r w:rsidRPr="00BC0680">
          <w:rPr>
            <w:rFonts w:ascii="Book Antiqua" w:eastAsia="Times New Roman" w:hAnsi="Book Antiqua" w:cs="Arial"/>
            <w:color w:val="0000FF"/>
            <w:sz w:val="19"/>
            <w:szCs w:val="19"/>
            <w:u w:val="single"/>
            <w:lang w:eastAsia="pt-BR"/>
          </w:rPr>
          <w:t>Art. 176-A.  </w:t>
        </w:r>
      </w:hyperlink>
      <w:r w:rsidRPr="00BC0680">
        <w:rPr>
          <w:rFonts w:ascii="Book Antiqua" w:eastAsia="Times New Roman" w:hAnsi="Book Antiqua" w:cs="Arial"/>
          <w:color w:val="000000"/>
          <w:sz w:val="19"/>
          <w:szCs w:val="19"/>
          <w:lang w:eastAsia="pt-BR"/>
        </w:rPr>
        <w:t>O requerimento de benefícios e de serviços administrados pelo INSS será formulado por meio de canais de atendimento eletrônico, observados os procedimentos previstos em ato do INSS.</w:t>
      </w:r>
    </w:p>
    <w:p w14:paraId="21768D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requerimento formulado será processado em meio eletrônico em todas as fases do processo administrativo, ressalvados os atos que exijam a presença do requerente.</w:t>
      </w:r>
    </w:p>
    <w:p w14:paraId="5C0E669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Excepcionalmente, caso o requerente não disponha de meios adequados para apresentação da solicitação pelos canais de atendimento eletrônico, o requerimento e o agendamento de serviços poderão ser feitos presencialmente nas Agências da Previdência Social.” (NR)</w:t>
      </w:r>
    </w:p>
    <w:p w14:paraId="2F82AF8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0" w:anchor="art176b" w:history="1">
        <w:r w:rsidRPr="00BC0680">
          <w:rPr>
            <w:rFonts w:ascii="Book Antiqua" w:eastAsia="Times New Roman" w:hAnsi="Book Antiqua" w:cs="Arial"/>
            <w:color w:val="0000FF"/>
            <w:sz w:val="19"/>
            <w:szCs w:val="19"/>
            <w:u w:val="single"/>
            <w:lang w:eastAsia="pt-BR"/>
          </w:rPr>
          <w:t>Art. 176-B.  </w:t>
        </w:r>
      </w:hyperlink>
      <w:r w:rsidRPr="00BC0680">
        <w:rPr>
          <w:rFonts w:ascii="Book Antiqua" w:eastAsia="Times New Roman" w:hAnsi="Book Antiqua" w:cs="Arial"/>
          <w:color w:val="000000"/>
          <w:sz w:val="19"/>
          <w:szCs w:val="19"/>
          <w:lang w:eastAsia="pt-BR"/>
        </w:rPr>
        <w:t>O INSS poderá firmar acordo de cooperação técnica com entes públicos e demais entidades para fins de geração e recebimento de requerimentos de benefícios.” (NR)</w:t>
      </w:r>
    </w:p>
    <w:p w14:paraId="4393E35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1" w:anchor="art176c" w:history="1">
        <w:r w:rsidRPr="00BC0680">
          <w:rPr>
            <w:rFonts w:ascii="Book Antiqua" w:eastAsia="Times New Roman" w:hAnsi="Book Antiqua" w:cs="Arial"/>
            <w:color w:val="0000FF"/>
            <w:sz w:val="19"/>
            <w:szCs w:val="19"/>
            <w:u w:val="single"/>
            <w:lang w:eastAsia="pt-BR"/>
          </w:rPr>
          <w:t>Art. 176-C.  </w:t>
        </w:r>
      </w:hyperlink>
      <w:r w:rsidRPr="00BC0680">
        <w:rPr>
          <w:rFonts w:ascii="Book Antiqua" w:eastAsia="Times New Roman" w:hAnsi="Book Antiqua" w:cs="Arial"/>
          <w:color w:val="000000"/>
          <w:sz w:val="19"/>
          <w:szCs w:val="19"/>
          <w:lang w:eastAsia="pt-BR"/>
        </w:rPr>
        <w:t>O requerente poderá, enquanto não proferida a decisão do INSS e por meio de manifestação escrita, desistir do requerimento formulado, nos termos do disposto no art. 51 da Lei nº 9.784, de 1999. </w:t>
      </w:r>
    </w:p>
    <w:p w14:paraId="1B858DF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Havendo vários interessados, a desistência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atinge somente quem a tenha formulado.</w:t>
      </w:r>
    </w:p>
    <w:p w14:paraId="6DA5401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desistência do requerimento não impede o INSS de analisar a matéria objeto do requerimento para fins de uniformização de entendimento, de forma geral e abstrata, ou para efeito de apuração de irregularidade.” (NR)</w:t>
      </w:r>
    </w:p>
    <w:p w14:paraId="77994F2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2" w:anchor="art176d" w:history="1">
        <w:r w:rsidRPr="00BC0680">
          <w:rPr>
            <w:rFonts w:ascii="Book Antiqua" w:eastAsia="Times New Roman" w:hAnsi="Book Antiqua" w:cs="Arial"/>
            <w:color w:val="0000FF"/>
            <w:sz w:val="19"/>
            <w:szCs w:val="19"/>
            <w:u w:val="single"/>
            <w:lang w:eastAsia="pt-BR"/>
          </w:rPr>
          <w:t>Art. 176-D.  </w:t>
        </w:r>
      </w:hyperlink>
      <w:r w:rsidRPr="00BC0680">
        <w:rPr>
          <w:rFonts w:ascii="Book Antiqua" w:eastAsia="Times New Roman" w:hAnsi="Book Antiqua" w:cs="Arial"/>
          <w:color w:val="000000"/>
          <w:sz w:val="19"/>
          <w:szCs w:val="19"/>
          <w:lang w:eastAsia="pt-BR"/>
        </w:rPr>
        <w:t>Se, na data de entrada do requerimento do benefício, o segurado não satisfizer os requisitos para o reconhecimento do direito, mas implementá-los em momento posterior, antes da decisão do INSS, o requerimento poderá ser reafirmado para a data em que satisfizer os requisitos, que será fixada como início do benefício, exigindo-se, para tanto, a concordância formal do interessado, admitida a sua manifestação de vontade por meio eletrônico.” (NR)</w:t>
      </w:r>
    </w:p>
    <w:p w14:paraId="4F7E9B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3" w:anchor="art176e" w:history="1">
        <w:r w:rsidRPr="00BC0680">
          <w:rPr>
            <w:rFonts w:ascii="Book Antiqua" w:eastAsia="Times New Roman" w:hAnsi="Book Antiqua" w:cs="Arial"/>
            <w:color w:val="0000FF"/>
            <w:sz w:val="19"/>
            <w:szCs w:val="19"/>
            <w:u w:val="single"/>
            <w:lang w:eastAsia="pt-BR"/>
          </w:rPr>
          <w:t>Art. 176-E.  </w:t>
        </w:r>
      </w:hyperlink>
      <w:r w:rsidRPr="00BC0680">
        <w:rPr>
          <w:rFonts w:ascii="Book Antiqua" w:eastAsia="Times New Roman" w:hAnsi="Book Antiqua" w:cs="Arial"/>
          <w:color w:val="000000"/>
          <w:sz w:val="19"/>
          <w:szCs w:val="19"/>
          <w:lang w:eastAsia="pt-BR"/>
        </w:rPr>
        <w:t>Caberá ao INSS conceder o benefício mais vantajoso ao requerente ou benefício diverso do requerido, desde que os elementos constantes do processo administrativo assegurem o reconhecimento desse direito.</w:t>
      </w:r>
    </w:p>
    <w:p w14:paraId="471CB1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Na hipótese de direito à concessão de benefício diverso do requerido, caberá ao INSS notificar o segurado para que este manifeste expressamente a sua opção pelo benefício, observado o disposto no art. 176-D.” (NR)</w:t>
      </w:r>
    </w:p>
    <w:p w14:paraId="32D581F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4" w:anchor="art179." w:history="1">
        <w:r w:rsidRPr="00BC0680">
          <w:rPr>
            <w:rFonts w:ascii="Book Antiqua" w:eastAsia="Times New Roman" w:hAnsi="Book Antiqua" w:cs="Arial"/>
            <w:color w:val="0000FF"/>
            <w:sz w:val="19"/>
            <w:szCs w:val="19"/>
            <w:u w:val="single"/>
            <w:lang w:eastAsia="pt-BR"/>
          </w:rPr>
          <w:t>Art. 179.</w:t>
        </w:r>
      </w:hyperlink>
      <w:r w:rsidRPr="00BC0680">
        <w:rPr>
          <w:rFonts w:ascii="Book Antiqua" w:eastAsia="Times New Roman" w:hAnsi="Book Antiqua" w:cs="Arial"/>
          <w:color w:val="000000"/>
          <w:sz w:val="19"/>
          <w:szCs w:val="19"/>
          <w:lang w:eastAsia="pt-BR"/>
        </w:rPr>
        <w:t>  O INSS manterá programa permanente de revisão da concessão e da manutenção dos benefícios por ele administrados, a fim de apurar irregularidades ou erros materiais.</w:t>
      </w:r>
    </w:p>
    <w:p w14:paraId="43E6A1B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Na hipótese de haver indícios de irregularidade ou erro material na concessão, na manutenção ou na revisão do benefício, o INSS notificará o beneficiário, o seu representante legal ou o seu procurador para apresentar defesa, provas ou os documentos dos quais dispuser, no prazo de:</w:t>
      </w:r>
    </w:p>
    <w:p w14:paraId="01D7A9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trinta dias, no caso de trabalhador urbano; ou</w:t>
      </w:r>
    </w:p>
    <w:p w14:paraId="498B85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sessenta dias, no caso de:</w:t>
      </w:r>
    </w:p>
    <w:p w14:paraId="0885B87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a) trabalhador rural individual;</w:t>
      </w:r>
    </w:p>
    <w:p w14:paraId="0D0351E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trabalhador rural avulso;</w:t>
      </w:r>
    </w:p>
    <w:p w14:paraId="5369D12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agricultor familiar; ou</w:t>
      </w:r>
    </w:p>
    <w:p w14:paraId="1D889A0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d) segurado especial.</w:t>
      </w:r>
    </w:p>
    <w:p w14:paraId="1C8A03D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notificação a que se refere o § 1º será feita, preferencialmente: </w:t>
      </w:r>
    </w:p>
    <w:p w14:paraId="75C22E4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por rede bancária, conforme definido em ato do INSS; </w:t>
      </w:r>
    </w:p>
    <w:p w14:paraId="3575B46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por meio eletrônico, por meio de cadastramento prévio, na forma definida em ato do INSS, a ser realizado por procedimento em que seja assegurada a identificação adequada do interessado; </w:t>
      </w:r>
    </w:p>
    <w:p w14:paraId="7F96BB3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por via postal, por meio de carta simples destinada ao endereço constante do cadastro do segurado que requereu o benefício, hipótese em que o aviso de recebimento será considerado prova suficiente da sua notificação;</w:t>
      </w:r>
    </w:p>
    <w:p w14:paraId="5498369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pessoalmente, quando entregue ao interessado em mão; ou</w:t>
      </w:r>
    </w:p>
    <w:p w14:paraId="6E733F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por edital, na hipótese de o segurado não ter sido localizado por meio da comunicação a que se refere o inciso III.</w:t>
      </w:r>
    </w:p>
    <w:p w14:paraId="5652739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defesa poderá ser apresentada pelo canal de atendimento eletrônico do INSS ou na Agência da Previdência Social do domicílio do beneficiário.</w:t>
      </w:r>
    </w:p>
    <w:p w14:paraId="3429CA5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benefício será suspenso nas seguintes hipóteses:</w:t>
      </w:r>
    </w:p>
    <w:p w14:paraId="42452F7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de não apresentação da defesa no prazo estabelecido no § 1º; ou</w:t>
      </w:r>
    </w:p>
    <w:p w14:paraId="733A043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de defesa considerada insuficiente ou improcedente pelo INSS.</w:t>
      </w:r>
    </w:p>
    <w:p w14:paraId="13C005E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INSS notificará o beneficiário quanto à suspensão do benefício de que trata o § 4º, que disporá do prazo de trinta dias, contado da data de notificação, para interposição de recurso.</w:t>
      </w:r>
    </w:p>
    <w:p w14:paraId="48B0101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Decorrido o prazo a que se refere o § 5º sem que o beneficiário, o seu representante legal ou o seu procurador apresente recurso administrativo aos canais de atendimento do INSS ou a outros canais autorizados, o benefício será cessado.</w:t>
      </w:r>
    </w:p>
    <w:p w14:paraId="2565342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Para fins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 INSS poderá realizar recenseamento para atualização do cadastro dos beneficiários e verificação dos benefícios administrados pelo INSS, observado o disposto nos incisos III, IV e V do § 8º.</w:t>
      </w:r>
    </w:p>
    <w:p w14:paraId="368E2C5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  Aqueles que receberem benefícios realizarão anualmente a comprovação de vida nas instituições financeiras, por meio de atendimento eletrônico com uso de biometria ou por outro meio definido pelo INSS que assegure a identificação do beneficiário, observadas as seguintes disposições:</w:t>
      </w:r>
    </w:p>
    <w:p w14:paraId="074892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 prova de vida e a renovação de senha serão efetuadas por aquele que receber o benefício, que deverá ser identificado por funcionário da instituição, quando realizadas nas instituições financeiras;</w:t>
      </w:r>
    </w:p>
    <w:p w14:paraId="0632949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 representante legal ou o procurador do beneficiário, legalmente cadastrado no INSS, poderá realizar a prova de vida no INSS ou na instituição financeira responsável pelo pagamento;</w:t>
      </w:r>
    </w:p>
    <w:p w14:paraId="5D7BFBB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III - a prova de vida de segurados com idade igual ou superior a sessenta anos será disciplinada em ato do INSS;</w:t>
      </w:r>
    </w:p>
    <w:p w14:paraId="78755E0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o INSS disporá de meios, incluída a realização de pesquisa externa, que garantam a identificação e o processo de prova de vida para pessoas com dificuldade de locomoção e idosos acima de oitenta anos que recebam benefícios; e</w:t>
      </w:r>
    </w:p>
    <w:p w14:paraId="49A5CAC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o INSS poderá bloquear o pagamento do benefício encaminhado às instituições financeiras até que o beneficiário atenda à convocação para a realização de prova de vida, permitida a liberação do pagamento automaticamente pela instituição financeira.</w:t>
      </w:r>
    </w:p>
    <w:p w14:paraId="7860F4A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8º-A A prova de vida para quem reside no exterior, a ser encaminhada obrigatoriamente ao INSS, deverá ser realizada nas embaixadas ou nos consulados brasileiros no exterior ou por meio de apostilamento de documento definido pelo INSS para esse fim.</w:t>
      </w:r>
    </w:p>
    <w:p w14:paraId="3A96ABF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9º  O recurso de que trata o § 5º não terá efeito suspensivo.</w:t>
      </w:r>
    </w:p>
    <w:p w14:paraId="41511CE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10.  Apurada irregularidade recorrente ou fragilidade nos procedimentos, reconhecida na forma prevista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ou pelos órgãos de controle, os procedimentos de análise e concessão de benefícios serão revistos, de modo a reduzir o risco de fraude e concessão irregular.</w:t>
      </w:r>
    </w:p>
    <w:p w14:paraId="5FCE4D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11.  Para fins do disposto no § 8º, preservados o sigilo e a integridade dos dados, o INSS:</w:t>
      </w:r>
    </w:p>
    <w:p w14:paraId="086F50C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terá acesso aos dados biométricos mantidos e administrados pelos órgãos públicos federais; e</w:t>
      </w:r>
    </w:p>
    <w:p w14:paraId="317AC6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poderá ter, por meio de convênio, acesso aos dados biométricos hospedados em sistemas:</w:t>
      </w:r>
    </w:p>
    <w:p w14:paraId="4E2583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da Justiça Eleitoral; e</w:t>
      </w:r>
    </w:p>
    <w:p w14:paraId="103DB02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de outros entes federativos.” (NR)</w:t>
      </w:r>
    </w:p>
    <w:p w14:paraId="299BA4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5" w:anchor="art179a" w:history="1">
        <w:r w:rsidRPr="00BC0680">
          <w:rPr>
            <w:rFonts w:ascii="Book Antiqua" w:eastAsia="Times New Roman" w:hAnsi="Book Antiqua" w:cs="Arial"/>
            <w:color w:val="0000FF"/>
            <w:sz w:val="19"/>
            <w:szCs w:val="19"/>
            <w:u w:val="single"/>
            <w:lang w:eastAsia="pt-BR"/>
          </w:rPr>
          <w:t>Art. 179-A</w:t>
        </w:r>
      </w:hyperlink>
      <w:r w:rsidRPr="00BC0680">
        <w:rPr>
          <w:rFonts w:ascii="Book Antiqua" w:eastAsia="Times New Roman" w:hAnsi="Book Antiqua" w:cs="Arial"/>
          <w:color w:val="000000"/>
          <w:sz w:val="19"/>
          <w:szCs w:val="19"/>
          <w:lang w:eastAsia="pt-BR"/>
        </w:rPr>
        <w:t>.  O INSS implementará e manterá processo administrativo eletrônico para requerimento de benefícios e serviços e disponibilizará canais eletrônicos de atendimento.</w:t>
      </w:r>
    </w:p>
    <w:p w14:paraId="5310337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INSS facilitará o requerimento, a concessão, a manutenção e a revisão de benefícios por meio eletrônico e implementará procedimentos automatizados de atendimento e prestação de serviços por meio telefônico ou por canais remotos.</w:t>
      </w:r>
    </w:p>
    <w:p w14:paraId="2F93F24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Poderão ser celebrados acordos de cooperação, na modalidade de adesão, com órgãos e entidades da União, dos Estados, do Distrito Federal e dos Municípios, para o recebimento de documentos e o apoio administrativo às atividades do INSS que demandem a prestação de serviços presenciais.</w:t>
      </w:r>
    </w:p>
    <w:p w14:paraId="59C2DD5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implementação de serviços eletrônicos pelo INSS preverá mecanismos de controle preventivos de fraude e de identificação segura do cidadão.” (NR)</w:t>
      </w:r>
    </w:p>
    <w:p w14:paraId="23B258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6" w:anchor="art179b" w:history="1">
        <w:r w:rsidRPr="00BC0680">
          <w:rPr>
            <w:rFonts w:ascii="Book Antiqua" w:eastAsia="Times New Roman" w:hAnsi="Book Antiqua" w:cs="Arial"/>
            <w:color w:val="0000FF"/>
            <w:sz w:val="19"/>
            <w:szCs w:val="19"/>
            <w:u w:val="single"/>
            <w:lang w:eastAsia="pt-BR"/>
          </w:rPr>
          <w:t>Art. 179-B</w:t>
        </w:r>
      </w:hyperlink>
      <w:r w:rsidRPr="00BC0680">
        <w:rPr>
          <w:rFonts w:ascii="Book Antiqua" w:eastAsia="Times New Roman" w:hAnsi="Book Antiqua" w:cs="Arial"/>
          <w:color w:val="000000"/>
          <w:sz w:val="19"/>
          <w:szCs w:val="19"/>
          <w:lang w:eastAsia="pt-BR"/>
        </w:rPr>
        <w:t>.  No exercício de suas competências, observado o disposto nos incisos XI e XII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5º da Constituição e na Lei nº 13.709, de 14 de agosto de 2018, o INSS terá acesso aos dados necessários para a análise, a concessão, a revisão e a manutenção de benefícios por ele administrados, em especial aos dados:</w:t>
      </w:r>
    </w:p>
    <w:p w14:paraId="0BF4574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dos registros e dos prontuários eletrônicos do SUS, administrados pelo Ministério da Saúde;</w:t>
      </w:r>
    </w:p>
    <w:p w14:paraId="37C6005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dos documentos médicos mantidos por entidades públicas e privadas, e, no caso destas últimas, será necessária a celebração de convênio para que o acesso seja garantido; e</w:t>
      </w:r>
    </w:p>
    <w:p w14:paraId="4206C0A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III - de movimentação das contas do FGTS, mantidas pela Caixa Econômica Federal.</w:t>
      </w:r>
    </w:p>
    <w:p w14:paraId="1819740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Para fins do cumprimento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serão preservados o sigilo e a integridade dos dados acessados pelo INSS, eventualmente existentes, e, quanto aos dados dos prontuários eletrônicos do SUS e dos documentos médicos mantidos por entidades públicas e privadas, o acesso será franqueado exclusivamente aos peritos médicos federais designados pelo INSS.</w:t>
      </w:r>
    </w:p>
    <w:p w14:paraId="2383F9B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Ministério da Economia terá acesso às bases de dados geridas ou administradas pelo INSS, incluída a folha de pagamento de benefícios detalhada. </w:t>
      </w:r>
    </w:p>
    <w:p w14:paraId="190FD9E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As bases de dados e as informações de que tratam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 o § 1º poderão ser compartilhadas com os regimes próprios de previdência social somente para fins de cumprimento de suas competências relacionadas à recepção, à análise, à concessão, à revisão e à manutenção de benefícios por eles administrados, preservados o sigilo e a integridade dos dados, na forma disciplinada em ato conjunto do Secretário Especial de Previdência e Trabalho do Ministério da Economia e do gestor dos dados.</w:t>
      </w:r>
    </w:p>
    <w:p w14:paraId="1026D5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Fica dispensada a celebração de convênio, acordo de cooperação técnica ou instrumentos congêneres para a concessão do acesso aos dados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quando se tratar de dados hospedados por órgãos da administração pública federal e caberá ao INSS a responsabilidade de arcar com os custos envolvidos, quando houver, para o acesso ou a extração dos dados, exceto quando estabelecido de forma diversa entre os órgãos envolvidos.</w:t>
      </w:r>
    </w:p>
    <w:p w14:paraId="3CE0EDA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As solicitações de acesso a dados hospedados por entidades privadas têm característica de requisição, dispensados a celebração de convênio, acordo de cooperação técnica ou instrumentos congêneres para a concessão do acesso aos dados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 o ressarcimento de eventuais custos, vedado o compartilhamento dos referidos dados com outras entidades de direito privado.” (NR)</w:t>
      </w:r>
    </w:p>
    <w:p w14:paraId="1C09C6E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7" w:anchor="art179c" w:history="1">
        <w:r w:rsidRPr="00BC0680">
          <w:rPr>
            <w:rFonts w:ascii="Book Antiqua" w:eastAsia="Times New Roman" w:hAnsi="Book Antiqua" w:cs="Arial"/>
            <w:color w:val="0000FF"/>
            <w:sz w:val="19"/>
            <w:szCs w:val="19"/>
            <w:u w:val="single"/>
            <w:lang w:eastAsia="pt-BR"/>
          </w:rPr>
          <w:t>Art. 179-C</w:t>
        </w:r>
      </w:hyperlink>
      <w:r w:rsidRPr="00BC0680">
        <w:rPr>
          <w:rFonts w:ascii="Book Antiqua" w:eastAsia="Times New Roman" w:hAnsi="Book Antiqua" w:cs="Arial"/>
          <w:color w:val="000000"/>
          <w:sz w:val="19"/>
          <w:szCs w:val="19"/>
          <w:lang w:eastAsia="pt-BR"/>
        </w:rPr>
        <w:t>.  O servidor responsável pela análise dos pedidos dos benefícios motivará suas decisões ou opiniões técnicas e responderá pessoalmente apenas nas hipóteses de dolo e de erro grosseiro.” (NR)</w:t>
      </w:r>
    </w:p>
    <w:p w14:paraId="3E2179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8" w:anchor="art179d" w:history="1">
        <w:r w:rsidRPr="00BC0680">
          <w:rPr>
            <w:rFonts w:ascii="Book Antiqua" w:eastAsia="Times New Roman" w:hAnsi="Book Antiqua" w:cs="Arial"/>
            <w:color w:val="0000FF"/>
            <w:sz w:val="19"/>
            <w:szCs w:val="19"/>
            <w:u w:val="single"/>
            <w:lang w:eastAsia="pt-BR"/>
          </w:rPr>
          <w:t>Art. 179-D</w:t>
        </w:r>
      </w:hyperlink>
      <w:r w:rsidRPr="00BC0680">
        <w:rPr>
          <w:rFonts w:ascii="Book Antiqua" w:eastAsia="Times New Roman" w:hAnsi="Book Antiqua" w:cs="Arial"/>
          <w:color w:val="000000"/>
          <w:sz w:val="19"/>
          <w:szCs w:val="19"/>
          <w:lang w:eastAsia="pt-BR"/>
        </w:rPr>
        <w:t>.  A administração pública federal desenvolverá ações de segurança da informação e das comunicações, incluídas as de segurança cibernética, de segurança das infraestruturas, de qualidade dos dados e de segurança de interoperabilidade de bases governamentais, e efetuará a sua integração, inclusive com as bases de dados e informações dos Estados, do Distrito Federal e dos Municípios, com o objetivo de atenuar riscos e inconformidades em pagamentos de benefícios sociais.” (NR)</w:t>
      </w:r>
    </w:p>
    <w:p w14:paraId="253339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09" w:anchor="art179e" w:history="1">
        <w:r w:rsidRPr="00BC0680">
          <w:rPr>
            <w:rFonts w:ascii="Book Antiqua" w:eastAsia="Times New Roman" w:hAnsi="Book Antiqua" w:cs="Arial"/>
            <w:color w:val="0000FF"/>
            <w:sz w:val="19"/>
            <w:szCs w:val="19"/>
            <w:u w:val="single"/>
            <w:lang w:eastAsia="pt-BR"/>
          </w:rPr>
          <w:t>Art. 179-E.</w:t>
        </w:r>
      </w:hyperlink>
      <w:r w:rsidRPr="00BC0680">
        <w:rPr>
          <w:rFonts w:ascii="Book Antiqua" w:eastAsia="Times New Roman" w:hAnsi="Book Antiqua" w:cs="Arial"/>
          <w:color w:val="000000"/>
          <w:sz w:val="19"/>
          <w:szCs w:val="19"/>
          <w:lang w:eastAsia="pt-BR"/>
        </w:rPr>
        <w:t>  Os benefícios administrados pelo INSS que forem objeto de apuração de irregularidade ou fraude pela Coordenação-Geral de Inteligência Previdenciária e Trabalhista da Secretaria Especial de Previdência e Trabalho do Ministério da Economia poderão ter o respectivo valor bloqueado cautelarmente pelo INSS, por meio de decisão fundamentada, quando houver risco iminente de prejuízo ao erário e restarem evidenciados elementos suficientes que indiquem a existência de irregularidade ou fraude na sua concessão ou manutenção, hipótese em que será facultado ao titular a apresentação de defesa, nos termos do disposto neste Regulamento.</w:t>
      </w:r>
    </w:p>
    <w:p w14:paraId="393B324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Para fins do disposto neste artigo, o bloqueio do valor do benefício consiste no comando bancário que impossibilita temporariamente a movimentação do valor referente ao benefício.</w:t>
      </w:r>
    </w:p>
    <w:p w14:paraId="2F0471C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Será dada prioridade à tramitação de processo no qual seja requerido o bloqueio do valor do benefício. </w:t>
      </w:r>
    </w:p>
    <w:p w14:paraId="588D008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Na hipótese prevista no § 2º, a tramitação do processo deverá ser concluída no prazo de trinta dias, contado da data de apresentação da defesa pelo titular do benefício.</w:t>
      </w:r>
    </w:p>
    <w:p w14:paraId="34595D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Encerrado o prazo de que trata o § 3º, independentemente de concluída a tramitação do processo, o benefício será desbloqueado automaticamente, ressalvada a hipótese prevista no § 5º.</w:t>
      </w:r>
    </w:p>
    <w:p w14:paraId="636BCFF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5º  Na hipótese de o titular do benefício não apresentar defesa, o bloqueio será convertido automaticamente em suspensão do benefício.</w:t>
      </w:r>
    </w:p>
    <w:p w14:paraId="3A1675A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Ato conjunto da Secretaria Especial de Previdência e Trabalho do Ministério da Economia e do INSS disciplinará os procedimentos, os requisitos e a forma de encaminhamento das apurações de irregularidade ou fraude e de efetivação do bloqueio de que trata este artigo.” (NR)</w:t>
      </w:r>
    </w:p>
    <w:p w14:paraId="0AAC34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10" w:anchor="art181b." w:history="1">
        <w:r w:rsidRPr="00BC0680">
          <w:rPr>
            <w:rFonts w:ascii="Book Antiqua" w:eastAsia="Times New Roman" w:hAnsi="Book Antiqua" w:cs="Arial"/>
            <w:color w:val="0000FF"/>
            <w:sz w:val="19"/>
            <w:szCs w:val="19"/>
            <w:u w:val="single"/>
            <w:lang w:eastAsia="pt-BR"/>
          </w:rPr>
          <w:t>Art. 181-B</w:t>
        </w:r>
      </w:hyperlink>
      <w:r w:rsidRPr="00BC0680">
        <w:rPr>
          <w:rFonts w:ascii="Book Antiqua" w:eastAsia="Times New Roman" w:hAnsi="Book Antiqua" w:cs="Arial"/>
          <w:color w:val="000000"/>
          <w:sz w:val="19"/>
          <w:szCs w:val="19"/>
          <w:lang w:eastAsia="pt-BR"/>
        </w:rPr>
        <w:t>.  As aposentadorias concedidas pela previdência social são irreversíveis e irrenunciáveis. </w:t>
      </w:r>
    </w:p>
    <w:p w14:paraId="0B5D580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disposto neste artigo não se aplica à concessão de aposentadoria por incapacidade permanente.</w:t>
      </w:r>
    </w:p>
    <w:p w14:paraId="17063FF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segurado poderá desistir do seu pedido de aposentadoria desde que manifeste essa intenção e requeira o arquivamento definitivo do pedido antes da ocorrência de um dos seguintes atos:</w:t>
      </w:r>
    </w:p>
    <w:p w14:paraId="65D178A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recebimento do primeiro pagamento do benefício; ou</w:t>
      </w:r>
    </w:p>
    <w:p w14:paraId="300F14F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efetivação do saque do FGTS ou do PIS.</w:t>
      </w:r>
    </w:p>
    <w:p w14:paraId="4DA3D6D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não impede a cessação dos benefícios não acumuláveis por força de disposição legal ou constitucional.” (NR)</w:t>
      </w:r>
    </w:p>
    <w:p w14:paraId="2176D0A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11" w:anchor="art181d" w:history="1">
        <w:r w:rsidRPr="00BC0680">
          <w:rPr>
            <w:rFonts w:ascii="Book Antiqua" w:eastAsia="Times New Roman" w:hAnsi="Book Antiqua" w:cs="Arial"/>
            <w:color w:val="0000FF"/>
            <w:sz w:val="19"/>
            <w:szCs w:val="19"/>
            <w:u w:val="single"/>
            <w:lang w:eastAsia="pt-BR"/>
          </w:rPr>
          <w:t>Art. 181-D</w:t>
        </w:r>
      </w:hyperlink>
      <w:r w:rsidRPr="00BC0680">
        <w:rPr>
          <w:rFonts w:ascii="Book Antiqua" w:eastAsia="Times New Roman" w:hAnsi="Book Antiqua" w:cs="Arial"/>
          <w:color w:val="000000"/>
          <w:sz w:val="19"/>
          <w:szCs w:val="19"/>
          <w:lang w:eastAsia="pt-BR"/>
        </w:rPr>
        <w:t>.  Se mais vantajoso, fica assegurado o direito à aposentadoria, nas condições legalmente previstas na data do cumprimento de todos os requisitos ao segurado que tiver optado por permanecer em atividade.</w:t>
      </w:r>
    </w:p>
    <w:p w14:paraId="662F4D8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Para fins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 valor inicial da aposentadoria, apurado conforme as regras vigentes na data em que todos os requisitos tiverem sido cumpridos, será comparado com o valor da aposentadoria calculada na data de entrada do requerimento, hipótese em que será mantido o benefício mais vantajoso e será considerada como data de início do benefício a data de entrada do requerimento, observado o disposto no art. 52.</w:t>
      </w:r>
    </w:p>
    <w:p w14:paraId="3FBD994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renda mensal inicial, apurada na forma prevista no § 1º, será reajustada pelos índices de reajustamento aplicados aos benefícios até a data de entrada do requerimento e não será devido qualquer pagamento relativamente a período anterior a essa data.” (NR)</w:t>
      </w:r>
    </w:p>
    <w:p w14:paraId="67AEB20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12" w:anchor="art181e" w:history="1">
        <w:r w:rsidRPr="00BC0680">
          <w:rPr>
            <w:rFonts w:ascii="Book Antiqua" w:eastAsia="Times New Roman" w:hAnsi="Book Antiqua" w:cs="Arial"/>
            <w:color w:val="0000FF"/>
            <w:sz w:val="19"/>
            <w:szCs w:val="19"/>
            <w:u w:val="single"/>
            <w:lang w:eastAsia="pt-BR"/>
          </w:rPr>
          <w:t>Art. 181-E</w:t>
        </w:r>
      </w:hyperlink>
      <w:r w:rsidRPr="00BC0680">
        <w:rPr>
          <w:rFonts w:ascii="Book Antiqua" w:eastAsia="Times New Roman" w:hAnsi="Book Antiqua" w:cs="Arial"/>
          <w:color w:val="000000"/>
          <w:sz w:val="19"/>
          <w:szCs w:val="19"/>
          <w:lang w:eastAsia="pt-BR"/>
        </w:rPr>
        <w:t>.  Para fins do disposto neste Regulamento, considera-se ano civil o período de doze meses contados de 1º de janeiro a 31 de dezembro do respectivo ano.” (NR)</w:t>
      </w:r>
    </w:p>
    <w:p w14:paraId="33EFAF7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13" w:anchor="art182." w:history="1">
        <w:r w:rsidRPr="00BC0680">
          <w:rPr>
            <w:rFonts w:ascii="Book Antiqua" w:eastAsia="Times New Roman" w:hAnsi="Book Antiqua" w:cs="Arial"/>
            <w:color w:val="0000FF"/>
            <w:sz w:val="19"/>
            <w:szCs w:val="19"/>
            <w:u w:val="single"/>
            <w:lang w:eastAsia="pt-BR"/>
          </w:rPr>
          <w:t>Art. 182</w:t>
        </w:r>
      </w:hyperlink>
      <w:r w:rsidRPr="00BC0680">
        <w:rPr>
          <w:rFonts w:ascii="Book Antiqua" w:eastAsia="Times New Roman" w:hAnsi="Book Antiqua" w:cs="Arial"/>
          <w:color w:val="000000"/>
          <w:sz w:val="19"/>
          <w:szCs w:val="19"/>
          <w:lang w:eastAsia="pt-BR"/>
        </w:rPr>
        <w:t>.  A carência das aposentadorias por idade, tempo de contribuição e especial de que tratam os art. 188-H ao art. 188-P para os segurados inscritos na previdência social urbana até 24 de julho de 1991 e para os trabalhadores e empregadores rurais amparados pela previdência social rural obedecerá à seguinte tabela, considerado o ano em que o segurado tiver implementado todas as condições necessárias à obtenção do benefício, ressalvada a aposentadoria por idade, para a qual será considerado o ano em que o segurado tiver implementado a idade exigida:</w:t>
      </w:r>
    </w:p>
    <w:p w14:paraId="0D2A958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35B688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183-A.  ...............................................................................................</w:t>
      </w:r>
    </w:p>
    <w:p w14:paraId="368E1C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4F412F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14" w:anchor="art183a%C2%A71"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 O disposto no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aplica-se ao trabalhador rural que se enquadre na categoria de segurado contribuinte individual que comprovar a prestação de serviço de natureza rural, em caráter eventual, a uma ou mais empresas, sem relação de emprego.</w:t>
      </w:r>
    </w:p>
    <w:p w14:paraId="2289029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2º  Para fins do disposto no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 comprovação do tempo de contribuição até 31 de dezembro de 2010 do empregado rural e do contribuinte individual rural ocorrerá por meio dos documentos de que trata o § 1º do art. 19-B ou por justificação administrativa.” (NR)</w:t>
      </w:r>
    </w:p>
    <w:p w14:paraId="7D35722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187.  ...................................................................................................</w:t>
      </w:r>
    </w:p>
    <w:p w14:paraId="0668784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15" w:anchor="art187%C2%A71" w:history="1">
        <w:r w:rsidRPr="00BC0680">
          <w:rPr>
            <w:rFonts w:ascii="Book Antiqua" w:eastAsia="Times New Roman" w:hAnsi="Book Antiqua" w:cs="Arial"/>
            <w:color w:val="0000FF"/>
            <w:sz w:val="19"/>
            <w:szCs w:val="19"/>
            <w:u w:val="single"/>
            <w:lang w:eastAsia="pt-BR"/>
          </w:rPr>
          <w:t>§ 1º</w:t>
        </w:r>
      </w:hyperlink>
      <w:r w:rsidRPr="00BC0680">
        <w:rPr>
          <w:rFonts w:ascii="Book Antiqua" w:eastAsia="Times New Roman" w:hAnsi="Book Antiqua" w:cs="Arial"/>
          <w:color w:val="000000"/>
          <w:sz w:val="19"/>
          <w:szCs w:val="19"/>
          <w:lang w:eastAsia="pt-BR"/>
        </w:rPr>
        <w:t>  Quando da concessão de aposentadoria nos termos previstos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 tempo de serviço será considerado até 16 de dezembro de 1998 e a renda mensal inicial será calculada com base nos trinta e seis últimos salários de contribuição anteriores àquela data, reajustada pelos mesmos índices aplicados aos benefícios, até a data de entrada do requerimento, hipótese em que não será devido qualquer pagamento relativamente a período anterior, observado, quando couber, o disposto no § 9º do art. 32.</w:t>
      </w:r>
    </w:p>
    <w:p w14:paraId="70DB851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segurado que, até 16 de dezembro de 1998, tenha cumprido os requisitos para obter a aposentadoria proporcional somente fará jus ao acréscimo de cinco por cento a que se refere o § 4º do art. 188 se cumprir o requisito previsto no inciso 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188.” (NR)</w:t>
      </w:r>
    </w:p>
    <w:p w14:paraId="308EF91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16" w:anchor="art187a" w:history="1">
        <w:r w:rsidRPr="00BC0680">
          <w:rPr>
            <w:rFonts w:ascii="Book Antiqua" w:eastAsia="Times New Roman" w:hAnsi="Book Antiqua" w:cs="Arial"/>
            <w:color w:val="0000FF"/>
            <w:sz w:val="19"/>
            <w:szCs w:val="19"/>
            <w:u w:val="single"/>
            <w:lang w:eastAsia="pt-BR"/>
          </w:rPr>
          <w:t>Art. 187-A.</w:t>
        </w:r>
      </w:hyperlink>
      <w:r w:rsidRPr="00BC0680">
        <w:rPr>
          <w:rFonts w:ascii="Book Antiqua" w:eastAsia="Times New Roman" w:hAnsi="Book Antiqua" w:cs="Arial"/>
          <w:color w:val="000000"/>
          <w:sz w:val="19"/>
          <w:szCs w:val="19"/>
          <w:lang w:eastAsia="pt-BR"/>
        </w:rPr>
        <w:t>  O professor que tenha exercido atividade de magistério, em qualquer nível, e que até 16 de dezembro de 1998 não tenha implementado as condições para aposentadoria por tempo de serviço de professor, poderá ter contado esse tempo até aquela data acrescido de dezessete por cento, se homem, e de vinte por cento, se mulher, se optar pela aposentadoria transitória por tempo de contribuição, desde que cumpridos trinta e cinco anos de contribuição, se homem, e trinta anos, se mulher, exclusivamente em funções de magistério.” (NR)</w:t>
      </w:r>
    </w:p>
    <w:p w14:paraId="77F6A0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17" w:anchor="art188.0" w:history="1">
        <w:r w:rsidRPr="00BC0680">
          <w:rPr>
            <w:rFonts w:ascii="Book Antiqua" w:eastAsia="Times New Roman" w:hAnsi="Book Antiqua" w:cs="Arial"/>
            <w:color w:val="0000FF"/>
            <w:sz w:val="19"/>
            <w:szCs w:val="19"/>
            <w:u w:val="single"/>
            <w:lang w:eastAsia="pt-BR"/>
          </w:rPr>
          <w:t>Art. 188.</w:t>
        </w:r>
      </w:hyperlink>
      <w:r w:rsidRPr="00BC0680">
        <w:rPr>
          <w:rFonts w:ascii="Book Antiqua" w:eastAsia="Times New Roman" w:hAnsi="Book Antiqua" w:cs="Arial"/>
          <w:color w:val="000000"/>
          <w:sz w:val="19"/>
          <w:szCs w:val="19"/>
          <w:lang w:eastAsia="pt-BR"/>
        </w:rPr>
        <w:t>  Ao segurado filiado ao RGPS até 16 de dezembro de 1998, uma vez cumprido o período de carência exigido, será assegurada, a qualquer tempo, a aposentadoria com valores proporcionais ao tempo de contribuição, quando cumpridos, cumulativamente, até 13 de novembro de 2019, os seguintes requisitos:</w:t>
      </w:r>
    </w:p>
    <w:p w14:paraId="4B79253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195CEF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18" w:anchor="art188%C2%A72.0" w:history="1">
        <w:r w:rsidRPr="00BC0680">
          <w:rPr>
            <w:rFonts w:ascii="Book Antiqua" w:eastAsia="Times New Roman" w:hAnsi="Book Antiqua" w:cs="Arial"/>
            <w:color w:val="0000FF"/>
            <w:sz w:val="19"/>
            <w:szCs w:val="19"/>
            <w:u w:val="single"/>
            <w:lang w:eastAsia="pt-BR"/>
          </w:rPr>
          <w:t>§ 2º</w:t>
        </w:r>
      </w:hyperlink>
      <w:r w:rsidRPr="00BC0680">
        <w:rPr>
          <w:rFonts w:ascii="Book Antiqua" w:eastAsia="Times New Roman" w:hAnsi="Book Antiqua" w:cs="Arial"/>
          <w:color w:val="000000"/>
          <w:sz w:val="19"/>
          <w:szCs w:val="19"/>
          <w:lang w:eastAsia="pt-BR"/>
        </w:rPr>
        <w:t>  Para o segurado que tenha cumprido os requisitos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até 28 de novembro de 1999, a renda mensal inicial da aposentadoria será calculada com base nos trinta e seis últimos salários de contribuição anteriores àquela data, apurados no período de quarenta e oito meses, e reajustada pelos mesmos índices aplicados ao benefício a que o segurado fazia jus, até a data de entrada do requerimento.</w:t>
      </w:r>
    </w:p>
    <w:p w14:paraId="6B3138E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Para o segurado que tenha cumprido os requisitos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no período entre 29 de novembro de 1999 e 13 de novembro de 2019 e que optar pela aposentadoria em conformidade com as regras vigentes à época, a renda mensal inicial será calculada na forma prevista no art. 188-E e reajustada pelos mesmos índices aplicados aos benefícios do RGPS, até a data de entrada do requerimento.</w:t>
      </w:r>
    </w:p>
    <w:p w14:paraId="5A612D6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valor da renda mensal da aposentadoria proporcional será equivalente a setenta por cento da média apurada na forma prevista nos § 2º e § 3º, acrescida de cinco pontos percentuais por ano de contribuição que supere a soma a que se refere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até o limite de cem por cento.” (NR)</w:t>
      </w:r>
    </w:p>
    <w:p w14:paraId="5D18411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19" w:anchor="art188a." w:history="1">
        <w:r w:rsidRPr="00BC0680">
          <w:rPr>
            <w:rFonts w:ascii="Book Antiqua" w:eastAsia="Times New Roman" w:hAnsi="Book Antiqua" w:cs="Arial"/>
            <w:color w:val="0000FF"/>
            <w:sz w:val="19"/>
            <w:szCs w:val="19"/>
            <w:u w:val="single"/>
            <w:lang w:eastAsia="pt-BR"/>
          </w:rPr>
          <w:t>Art. 188-A.</w:t>
        </w:r>
      </w:hyperlink>
      <w:r w:rsidRPr="00BC0680">
        <w:rPr>
          <w:rFonts w:ascii="Book Antiqua" w:eastAsia="Times New Roman" w:hAnsi="Book Antiqua" w:cs="Arial"/>
          <w:color w:val="000000"/>
          <w:sz w:val="19"/>
          <w:szCs w:val="19"/>
          <w:lang w:eastAsia="pt-BR"/>
        </w:rPr>
        <w:t>  Será assegurada a concessão de aposentadoria, a qualquer tempo, ao segurado do RGPS, inclusive o oriundo de regime próprio de previdência social, que, até 13 de novembro de 2019, uma vez cumprido o período de carência exigido, tenha cumprido os seguintes requisitos:</w:t>
      </w:r>
    </w:p>
    <w:p w14:paraId="06867D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no caso de aposentadoria por idade - sessenta e cinco anos de idade, se homem, e sessenta anos de idade, se mulher;</w:t>
      </w:r>
    </w:p>
    <w:p w14:paraId="708894E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no caso de aposentadoria por tempo de contribuição:</w:t>
      </w:r>
    </w:p>
    <w:p w14:paraId="42C524C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a) para os professores que comprovem tempo de efetivo exercício exclusivamente em função de magistério na educação infantil, no ensino fundamental ou no ensino médio:</w:t>
      </w:r>
    </w:p>
    <w:p w14:paraId="201FDA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1. trinta anos de contribuição, se homem; ou</w:t>
      </w:r>
    </w:p>
    <w:p w14:paraId="011BB5C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2. vinte e cinco anos de contribuição, se mulher; e</w:t>
      </w:r>
    </w:p>
    <w:p w14:paraId="1F18C82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para os demais segurados:</w:t>
      </w:r>
    </w:p>
    <w:p w14:paraId="14C2DFC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1. trinta e cinco anos de contribuição, se homem; e</w:t>
      </w:r>
    </w:p>
    <w:p w14:paraId="13108ED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2. trinta anos de contribuição, se mulher; ou</w:t>
      </w:r>
    </w:p>
    <w:p w14:paraId="7D444AE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no caso de aposentadoria especial - quinze, vinte ou vinte e cinco anos de contribuição, conforme o caso, para os segurados sujeitos a condições especiais que prejudiquem a sua saúde ou a sua integridade física.</w:t>
      </w:r>
    </w:p>
    <w:p w14:paraId="3FFB112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valor da renda mensal da aposentadoria concedida na forma prevista neste artigo será apurado na data de 13 de novembro de 2019, em conformidade com o disposto nos art. 188-E e art. 188-F, e reajustado pelos mesmos índices aplicados ao benefício até a data do requerimento.” (NR)</w:t>
      </w:r>
    </w:p>
    <w:p w14:paraId="1DCD8CB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0" w:anchor="art188e." w:history="1">
        <w:r w:rsidRPr="00BC0680">
          <w:rPr>
            <w:rFonts w:ascii="Book Antiqua" w:eastAsia="Times New Roman" w:hAnsi="Book Antiqua" w:cs="Arial"/>
            <w:color w:val="0000FF"/>
            <w:sz w:val="19"/>
            <w:szCs w:val="19"/>
            <w:u w:val="single"/>
            <w:lang w:eastAsia="pt-BR"/>
          </w:rPr>
          <w:t>Art. 188-E</w:t>
        </w:r>
      </w:hyperlink>
      <w:r w:rsidRPr="00BC0680">
        <w:rPr>
          <w:rFonts w:ascii="Book Antiqua" w:eastAsia="Times New Roman" w:hAnsi="Book Antiqua" w:cs="Arial"/>
          <w:color w:val="000000"/>
          <w:sz w:val="19"/>
          <w:szCs w:val="19"/>
          <w:lang w:eastAsia="pt-BR"/>
        </w:rPr>
        <w:t>.  O salário de benefício a ser utilizado para apuração do valor da renda mensal dos benefícios concedidos com base em direito adquirido até 13 de novembro de 2019 consistirá:</w:t>
      </w:r>
    </w:p>
    <w:p w14:paraId="719CEF6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para as aposentadorias por idade e por tempo de contribuição, na média aritmética simples dos maiores salários de contribuição correspondentes a oitenta por cento de todo o período contributivo, multiplicada pelo fator previdenciário; e</w:t>
      </w:r>
    </w:p>
    <w:p w14:paraId="2C98F37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para as aposentadorias por invalidez e especial, auxílio-doença e auxílio-acidente, na média aritmética simples dos maiores salários de contribuição correspondentes a oitenta por cento de todo o período contributivo.</w:t>
      </w:r>
    </w:p>
    <w:p w14:paraId="02C2281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No caso das aposentadorias por idade, por tempo de contribuição e especial, o divisor considerado no cálculo da média a que se referem os incisos I e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não poderá ser inferior a sessenta por cento do período decorrido da competência julho de 1994 até a data de início do benefício, limitado a cem por cento de todo o período contributivo.</w:t>
      </w:r>
    </w:p>
    <w:p w14:paraId="6D88520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fator previdenciário a que se refere 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será calculado com base na idade, na expectativa de sobrevida e no tempo de contribuição do segurado ao se aposentar, por meio da seguinte a fórmula:</w:t>
      </w:r>
    </w:p>
    <w:p w14:paraId="21C054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w:t>
      </w:r>
      <w:r w:rsidRPr="00BC0680">
        <w:rPr>
          <w:rFonts w:ascii="Book Antiqua" w:eastAsia="Times New Roman" w:hAnsi="Book Antiqua" w:cs="Arial"/>
          <w:noProof/>
          <w:color w:val="000000"/>
          <w:sz w:val="19"/>
          <w:szCs w:val="19"/>
          <w:lang w:eastAsia="pt-BR"/>
        </w:rPr>
        <mc:AlternateContent>
          <mc:Choice Requires="wps">
            <w:drawing>
              <wp:inline distT="0" distB="0" distL="0" distR="0" wp14:anchorId="7B9A10D5" wp14:editId="6084B7E8">
                <wp:extent cx="303530" cy="303530"/>
                <wp:effectExtent l="0" t="0" r="0" b="0"/>
                <wp:docPr id="3"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B798C" id="AutoShape 2"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" filled="f" stroked="f">
                <o:lock v:ext="edit" aspectratio="t"/>
                <w10:anchorlock/>
              </v:rect>
            </w:pict>
          </mc:Fallback>
        </mc:AlternateContent>
      </w:r>
    </w:p>
    <w:p w14:paraId="6A75AD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Em que:</w:t>
      </w:r>
    </w:p>
    <w:p w14:paraId="3F7CB8A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f = fator previdenciário;</w:t>
      </w:r>
    </w:p>
    <w:p w14:paraId="2EC556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Es = expectativa de sobrevida no momento da aposentadoria;</w:t>
      </w:r>
    </w:p>
    <w:p w14:paraId="6381550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proofErr w:type="spellStart"/>
      <w:r w:rsidRPr="00BC0680">
        <w:rPr>
          <w:rFonts w:ascii="Book Antiqua" w:eastAsia="Times New Roman" w:hAnsi="Book Antiqua" w:cs="Arial"/>
          <w:color w:val="000000"/>
          <w:sz w:val="19"/>
          <w:szCs w:val="19"/>
          <w:lang w:eastAsia="pt-BR"/>
        </w:rPr>
        <w:t>Tc</w:t>
      </w:r>
      <w:proofErr w:type="spellEnd"/>
      <w:r w:rsidRPr="00BC0680">
        <w:rPr>
          <w:rFonts w:ascii="Book Antiqua" w:eastAsia="Times New Roman" w:hAnsi="Book Antiqua" w:cs="Arial"/>
          <w:color w:val="000000"/>
          <w:sz w:val="19"/>
          <w:szCs w:val="19"/>
          <w:lang w:eastAsia="pt-BR"/>
        </w:rPr>
        <w:t xml:space="preserve"> = tempo de contribuição até o momento da aposentadoria;</w:t>
      </w:r>
    </w:p>
    <w:p w14:paraId="73A8DB1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Id = idade no momento da aposentadoria; e</w:t>
      </w:r>
    </w:p>
    <w:p w14:paraId="2FEAF0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 alíquota de contribuição correspondente a 0,31.</w:t>
      </w:r>
    </w:p>
    <w:p w14:paraId="6313A09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3º  Para fins do disposto no § 2º, a expectativa de sobrevida do segurado na idade da aposentadoria será obtida a partir da tábua completa de mortalidade construída pelo IBGE para toda a população brasileira, considerada a média nacional única para ambos os sexos. </w:t>
      </w:r>
    </w:p>
    <w:p w14:paraId="03055A7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Os benefícios previdenciários requeridos a partir da data de publicação da tábua de mortalidade considerarão a nova expectativa de sobrevida.</w:t>
      </w:r>
    </w:p>
    <w:p w14:paraId="7F6B456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Para efeito da aplicação do fator previdenciário, ao tempo de contribuição do segurado serão adicionados: </w:t>
      </w:r>
    </w:p>
    <w:p w14:paraId="5151EAD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cinco anos, se mulher; ou</w:t>
      </w:r>
    </w:p>
    <w:p w14:paraId="4EAB1F0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no caso de professores que comprovem tempo de efetivo exercício exclusivamente em função de magistério na educação infantil, no ensino fundamental ou no ensino médio:</w:t>
      </w:r>
    </w:p>
    <w:p w14:paraId="15D2697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cinco anos, se homem; e</w:t>
      </w:r>
    </w:p>
    <w:p w14:paraId="442417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dez anos, se mulher.</w:t>
      </w:r>
    </w:p>
    <w:p w14:paraId="37AE0D5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Fica garantida a aplicação do fator previdenciário no cálculo das aposentadorias por tempo de contribuição e por idade devidas ao segurado com deficiência, se resultar em renda mensal de valor mais elevado, hipótese em que caberá ao INSS, quando da concessão do benefício, proceder ao cálculo da renda mensal inicial com e sem a aplicação do fator previdenciário.  </w:t>
      </w:r>
    </w:p>
    <w:p w14:paraId="2B4277E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Fica garantido ao segurado com direito à aposentadoria por idade na forma do disposto no art. 188-H a opção pela não aplicação do fator previdenciário e caberá ao INSS, quando da concessão do benefício, proceder ao cálculo da renda mensal inicial com e sem o fator previdenciário.</w:t>
      </w:r>
    </w:p>
    <w:p w14:paraId="2FFDD23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  O segurado que tiver cumprido os requisitos para a aposentadoria por tempo de contribuição poderá optar pela não incidência do fator previdenciário no cálculo de sua aposentadoria se o total resultante da soma de sua idade e de seu tempo de contribuição, incluídas as frações, tiver atingido o número de pontos:</w:t>
      </w:r>
    </w:p>
    <w:p w14:paraId="3775B1B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 partir de 5 de novembro de 2015 até 30 de dezembro de 2018:</w:t>
      </w:r>
    </w:p>
    <w:p w14:paraId="393076E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igual ou superior a noventa e cinco pontos, se homem, observado o tempo mínimo de contribuição de trinta e cinco anos; ou</w:t>
      </w:r>
    </w:p>
    <w:p w14:paraId="134D59B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igual ou superior a oitenta e cinco pontos, se mulher, observado o tempo mínimo de contribuição de trinta anos; e</w:t>
      </w:r>
    </w:p>
    <w:p w14:paraId="1976F83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de 31 de dezembro de 2018 até 31 de dezembro de 2019:</w:t>
      </w:r>
    </w:p>
    <w:p w14:paraId="041CA4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igual ou superior a noventa e seis pontos, se homem, observado o tempo mínimo de contribuição de trinta e cinco anos; ou</w:t>
      </w:r>
    </w:p>
    <w:p w14:paraId="59CC8E4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igual ou superior a oitenta e seis pontos, se mulher, observado o tempo mínimo de contribuição de trinta anos.</w:t>
      </w:r>
    </w:p>
    <w:p w14:paraId="177B4AC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9º  Para fins de aplicação do disposto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 no § 8º, o tempo mínimo de contribuição dos professores que comprovarem tempo de efetivo exercício exclusivamente em função de magistério na educação infantil, no ensino fundamental ou no ensino médio será de trinta anos de contribuição, se homem, e vinte e cinco anos de contribuição, se mulher.</w:t>
      </w:r>
    </w:p>
    <w:p w14:paraId="6FF0A05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10.  Na hipótese prevista no § 9º, ao resultado da soma da idade do professor e de seu tempo de contribuição serão acrescidos cinco pontos.” (NR) </w:t>
      </w:r>
    </w:p>
    <w:p w14:paraId="7D44009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hyperlink r:id="rId321" w:anchor="art188f." w:history="1">
        <w:r w:rsidRPr="00BC0680">
          <w:rPr>
            <w:rFonts w:ascii="Book Antiqua" w:eastAsia="Times New Roman" w:hAnsi="Book Antiqua" w:cs="Arial"/>
            <w:color w:val="0000FF"/>
            <w:sz w:val="19"/>
            <w:szCs w:val="19"/>
            <w:u w:val="single"/>
            <w:lang w:eastAsia="pt-BR"/>
          </w:rPr>
          <w:t>Art. 188-F</w:t>
        </w:r>
      </w:hyperlink>
      <w:r w:rsidRPr="00BC0680">
        <w:rPr>
          <w:rFonts w:ascii="Book Antiqua" w:eastAsia="Times New Roman" w:hAnsi="Book Antiqua" w:cs="Arial"/>
          <w:color w:val="000000"/>
          <w:sz w:val="19"/>
          <w:szCs w:val="19"/>
          <w:lang w:eastAsia="pt-BR"/>
        </w:rPr>
        <w:t>.  A renda mensal do benefício concedido ao segurado de que trata o art. 188-A será calculada sobre o salário de benefício, apurado na forma prevista no art. 188-E, ao qual serão aplicados os seguintes percentuais:</w:t>
      </w:r>
    </w:p>
    <w:p w14:paraId="34D7C31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no caso de aposentadoria por idade - setenta por cento do salário de benefício, mais um ponto percentual por grupo de doze contribuições mensais, até o máximo de trinta por cento;</w:t>
      </w:r>
    </w:p>
    <w:p w14:paraId="546393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no caso de aposentadoria por tempo de contribuição:</w:t>
      </w:r>
    </w:p>
    <w:p w14:paraId="0B1DBEE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cem por cento do salário de benefício aos trinta anos de contribuição, se mulher;</w:t>
      </w:r>
    </w:p>
    <w:p w14:paraId="0F30BED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cem por cento do salário de benefício aos trinta e cinco anos de contribuição, se homem; e</w:t>
      </w:r>
    </w:p>
    <w:p w14:paraId="5C1616A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no caso de professores que comprovem tempo de efetivo exercício exclusivamente em função de magistério na educação infantil, no ensino fundamental ou no ensino médio:</w:t>
      </w:r>
    </w:p>
    <w:p w14:paraId="567092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1. cem por cento do salário de benefício aos vinte e cinco anos de contribuição, se mulher; e</w:t>
      </w:r>
    </w:p>
    <w:p w14:paraId="37BBFBB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2. cem por cento do salário de benefício aos trinta anos de contribuição, se homem; e</w:t>
      </w:r>
    </w:p>
    <w:p w14:paraId="41B56FE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no caso de aposentadoria especial - cem por cento do salário de benefício.</w:t>
      </w:r>
    </w:p>
    <w:p w14:paraId="6891EBF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Para fins de cálculo do percentual de acréscimo de que trata 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presume-se como efetivado o recolhimento correspondente quando se tratar de segurado empregado, empregado doméstico ou trabalhador avulso.” (NR)</w:t>
      </w:r>
    </w:p>
    <w:p w14:paraId="411766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2" w:anchor="art188g" w:history="1">
        <w:r w:rsidRPr="00BC0680">
          <w:rPr>
            <w:rFonts w:ascii="Book Antiqua" w:eastAsia="Times New Roman" w:hAnsi="Book Antiqua" w:cs="Arial"/>
            <w:color w:val="0000FF"/>
            <w:sz w:val="19"/>
            <w:szCs w:val="19"/>
            <w:u w:val="single"/>
            <w:lang w:eastAsia="pt-BR"/>
          </w:rPr>
          <w:t>Art. 188-G</w:t>
        </w:r>
      </w:hyperlink>
      <w:r w:rsidRPr="00BC0680">
        <w:rPr>
          <w:rFonts w:ascii="Book Antiqua" w:eastAsia="Times New Roman" w:hAnsi="Book Antiqua" w:cs="Arial"/>
          <w:color w:val="000000"/>
          <w:sz w:val="19"/>
          <w:szCs w:val="19"/>
          <w:lang w:eastAsia="pt-BR"/>
        </w:rPr>
        <w:t>.  O tempo de contribuição até 13 de novembro de 2019 será contado de data a data, desde o início da atividade até a data do desligamento, considerados, além daqueles referidos no art. 19-C, os seguintes períodos:</w:t>
      </w:r>
    </w:p>
    <w:p w14:paraId="39C93C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 tempo de serviço militar, exceto se já contado para inatividade remunerada nas Forças Armadas ou auxiliares ou para aposentadoria no serviço público federal, estadual, distrital ou municipal, ainda que anterior à filiação ao RGPS, obrigatório, voluntário ou alternativo, assim considerado o tempo atribuído pelas Forças Armadas àqueles que, após o alistamento, alegaram imperativo de consciência, entendido como tal aquele decorrente de crença religiosa ou de convicção filosófica ou política, para se eximirem de atividades de caráter militar;</w:t>
      </w:r>
    </w:p>
    <w:p w14:paraId="7819569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 tempo em que o anistiado político esteve compelido ao afastamento de suas atividades profissionais, em decorrência de punição ou de fundada ameaça de punição, por motivo exclusivamente político, situação que será comprovada nos termos do disposto na Lei nº 10.559, de 13 de novembro de 2002;</w:t>
      </w:r>
    </w:p>
    <w:p w14:paraId="7F1AC10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o tempo de serviço público federal, estadual, distrital ou municipal, inclusive aquele prestado a autarquia, sociedade de economia mista ou fundação instituída pelo Poder Público, regularmente certificado na forma prevista na Lei nº 3.841, de 15 de dezembro de 1960, desde que a certidão tenha sido requerida na entidade para a qual o serviço tenha sido prestado até 30 de setembro de 1975, data imediatamente anterior ao início da vigência da Lei nº 6.226, de 14 de junho de 1975;</w:t>
      </w:r>
    </w:p>
    <w:p w14:paraId="406D21E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o tempo de serviço do segurado trabalhador rural anterior à competência novembro de 1991;</w:t>
      </w:r>
    </w:p>
    <w:p w14:paraId="35BAA9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o tempo de exercício de mandato classista junto a órgão de deliberação coletiva em que, nessa qualidade, tenha havido contribuição para a previdência social;</w:t>
      </w:r>
    </w:p>
    <w:p w14:paraId="55112C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VI - o tempo de serviço prestado à Justiça dos Estados, às serventias extrajudiciais e às </w:t>
      </w:r>
      <w:proofErr w:type="spellStart"/>
      <w:r w:rsidRPr="00BC0680">
        <w:rPr>
          <w:rFonts w:ascii="Book Antiqua" w:eastAsia="Times New Roman" w:hAnsi="Book Antiqua" w:cs="Arial"/>
          <w:color w:val="000000"/>
          <w:sz w:val="19"/>
          <w:szCs w:val="19"/>
          <w:lang w:eastAsia="pt-BR"/>
        </w:rPr>
        <w:t>escrivanias</w:t>
      </w:r>
      <w:proofErr w:type="spellEnd"/>
      <w:r w:rsidRPr="00BC0680">
        <w:rPr>
          <w:rFonts w:ascii="Book Antiqua" w:eastAsia="Times New Roman" w:hAnsi="Book Antiqua" w:cs="Arial"/>
          <w:color w:val="000000"/>
          <w:sz w:val="19"/>
          <w:szCs w:val="19"/>
          <w:lang w:eastAsia="pt-BR"/>
        </w:rPr>
        <w:t xml:space="preserve"> judiciais, desde que não tenha havido remuneração pelo erário e que a atividade não estivesse, à época, vinculada a regime próprio de previdência social;</w:t>
      </w:r>
    </w:p>
    <w:p w14:paraId="0EE84D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VII - o tempo de atividade dos auxiliares locais de nacionalidade brasileira no exterior amparados pela Lei nº 8.745, de 9 de dezembro de 1993, anteriormente a 1º de janeiro de 1994, desde que a sua situação previdenciária esteja regularizada no INSS;</w:t>
      </w:r>
    </w:p>
    <w:p w14:paraId="00FCE2F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VIII - o tempo de contribuição efetuado pelo servidor público de que tratam as alíneas “i”, “j” e “l” do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9º e o § 2º do art. 26, com fundamento do disposto nos art. 8º e art. 9º da Lei nº  8.162, de 8 de janeiro de 1991, e no art. 2º da Lei nº 8.688, de 21 de julho de 1993; e</w:t>
      </w:r>
    </w:p>
    <w:p w14:paraId="009B505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IX - o tempo exercido na condição de aluno-aprendiz referente ao período de aprendizado profissional realizado em escola técnica, desde que comprovados a remuneração pelo erário, mesmo que indireta, e o vínculo empregatício. </w:t>
      </w:r>
    </w:p>
    <w:p w14:paraId="61658E5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O tempo de contribuição de que trata este artigo será considerado para fins de cálculo do valor da renda mensal de qualquer benefício.” (NR)</w:t>
      </w:r>
    </w:p>
    <w:p w14:paraId="101388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3" w:anchor="art188h" w:history="1">
        <w:r w:rsidRPr="00BC0680">
          <w:rPr>
            <w:rFonts w:ascii="Book Antiqua" w:eastAsia="Times New Roman" w:hAnsi="Book Antiqua" w:cs="Arial"/>
            <w:color w:val="0000FF"/>
            <w:sz w:val="19"/>
            <w:szCs w:val="19"/>
            <w:u w:val="single"/>
            <w:lang w:eastAsia="pt-BR"/>
          </w:rPr>
          <w:t>Art. 188-H</w:t>
        </w:r>
      </w:hyperlink>
      <w:r w:rsidRPr="00BC0680">
        <w:rPr>
          <w:rFonts w:ascii="Book Antiqua" w:eastAsia="Times New Roman" w:hAnsi="Book Antiqua" w:cs="Arial"/>
          <w:color w:val="000000"/>
          <w:sz w:val="19"/>
          <w:szCs w:val="19"/>
          <w:lang w:eastAsia="pt-BR"/>
        </w:rPr>
        <w:t>.  Ressalvado o direito de opção pelas aposentadorias de que tratam os art. 51, art. 188-I, art. 188-J, art. 188-K e art. 188-L, a aposentadoria por idade será devida, a qualquer tempo, ao segurado filiado ao RGPS até 13 de novembro de 2019 que cumprir, cumulativamente, os seguintes requisitos:</w:t>
      </w:r>
    </w:p>
    <w:p w14:paraId="5857020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sessenta anos de idade, se mulher, e sessenta e cinco anos de idade, se homem;</w:t>
      </w:r>
    </w:p>
    <w:p w14:paraId="1CF6E12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quinze anos de contribuição, para ambos os sexos; e</w:t>
      </w:r>
    </w:p>
    <w:p w14:paraId="462857A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carência de cento e oitenta contribuições mensais, para ambos os sexos.</w:t>
      </w:r>
    </w:p>
    <w:p w14:paraId="14B699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partir de 1º de janeiro de 2020, serão acrescidos seis meses a cada ano à idade considerada mínima para a aposentadoria por idade para as mulheres até atingir sessenta e dois anos de idade.</w:t>
      </w:r>
    </w:p>
    <w:p w14:paraId="3C35218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data do início da aposentadoria de que trata este artigo será estabelecida em conformidade com o disposto no art. 52.</w:t>
      </w:r>
    </w:p>
    <w:p w14:paraId="5D55376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valor da aposentadoria de que trata este artigo corresponderá a sessenta por cento do salário de benefício definido na forma prevista no art. 32, com acréscimo de dois pontos percentuais para cada ano de contribuição que exceder o tempo de vinte anos de contribuição, para os homens, e de quinze anos de contribuição, para as mulheres.” (NR)</w:t>
      </w:r>
    </w:p>
    <w:p w14:paraId="293A423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4" w:anchor="art188i" w:history="1">
        <w:r w:rsidRPr="00BC0680">
          <w:rPr>
            <w:rFonts w:ascii="Book Antiqua" w:eastAsia="Times New Roman" w:hAnsi="Book Antiqua" w:cs="Arial"/>
            <w:color w:val="0000FF"/>
            <w:sz w:val="19"/>
            <w:szCs w:val="19"/>
            <w:u w:val="single"/>
            <w:lang w:eastAsia="pt-BR"/>
          </w:rPr>
          <w:t>Art. 188-I.</w:t>
        </w:r>
      </w:hyperlink>
      <w:r w:rsidRPr="00BC0680">
        <w:rPr>
          <w:rFonts w:ascii="Book Antiqua" w:eastAsia="Times New Roman" w:hAnsi="Book Antiqua" w:cs="Arial"/>
          <w:color w:val="000000"/>
          <w:sz w:val="19"/>
          <w:szCs w:val="19"/>
          <w:lang w:eastAsia="pt-BR"/>
        </w:rPr>
        <w:t>  Ressalvado o direito de opção pelas aposentadorias de que tratam os art. 51, art. 188-H, art. 188-J, art. 188-K e art. 188-L, observado o disposto no art. 199-A, a aposentadoria por tempo de contribuição será devida, a qualquer tempo, ao segurado filiado ao RGPS até 13 de novembro de 2019 que cumprir cumulativamente, os seguintes requisitos :</w:t>
      </w:r>
    </w:p>
    <w:p w14:paraId="3B0AA70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trinta anos de contribuição, se mulher, e trinta e cinco anos de contribuição, se homem; </w:t>
      </w:r>
    </w:p>
    <w:p w14:paraId="22B74F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somatório da idade e do tempo de contribuição, incluídas as frações, equivalente a oitenta e seis pontos, se mulher, e noventa e seis pontos, se homem; e</w:t>
      </w:r>
    </w:p>
    <w:p w14:paraId="6D68268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carência de cento e oitenta contribuições mensais, para ambos os sexos.</w:t>
      </w:r>
    </w:p>
    <w:p w14:paraId="4F9C33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partir de 1º de janeiro de 2020, será acrescido um ponto a cada ano ao somatório considerado mínimo, a que se refere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até atingir o limite de cem pontos, se mulher, e de cento e cinco pontos, se homem.</w:t>
      </w:r>
    </w:p>
    <w:p w14:paraId="367A846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idade e o tempo de contribuição serão apurados em dias para o cálculo do somatório de pontos a que se refere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15361E9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3º  A data do início da aposentadoria de que trata este artigo será estabelecida em conformidade com o disposto no art. 52.</w:t>
      </w:r>
    </w:p>
    <w:p w14:paraId="5841338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valor da aposentadoria de que trata este artigo será apurado na forma prevista no § 3º do art. 188-H.”(NR)</w:t>
      </w:r>
    </w:p>
    <w:p w14:paraId="5863326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5" w:anchor="art188j" w:history="1">
        <w:r w:rsidRPr="00BC0680">
          <w:rPr>
            <w:rFonts w:ascii="Book Antiqua" w:eastAsia="Times New Roman" w:hAnsi="Book Antiqua" w:cs="Arial"/>
            <w:color w:val="0000FF"/>
            <w:sz w:val="19"/>
            <w:szCs w:val="19"/>
            <w:u w:val="single"/>
            <w:lang w:eastAsia="pt-BR"/>
          </w:rPr>
          <w:t>Art. 188-J</w:t>
        </w:r>
      </w:hyperlink>
      <w:r w:rsidRPr="00BC0680">
        <w:rPr>
          <w:rFonts w:ascii="Book Antiqua" w:eastAsia="Times New Roman" w:hAnsi="Book Antiqua" w:cs="Arial"/>
          <w:color w:val="000000"/>
          <w:sz w:val="19"/>
          <w:szCs w:val="19"/>
          <w:lang w:eastAsia="pt-BR"/>
        </w:rPr>
        <w:t>.  Ressalvado o direito de opção pelas aposentadorias de que tratam os art. 51, art. 188-H, art. 188-I, art. 188-K e art. 188-L, observado o disposto no art. 199-A, a aposentadoria por tempo de contribuição será devida, a qualquer tempo, ao segurado filiado ao RGPS até 13 de novembro de 2019 que cumprir, cumulativamente, os seguintes requisitos: </w:t>
      </w:r>
    </w:p>
    <w:p w14:paraId="7091DAF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cinquenta e seis anos de idade, se mulher, e sessenta e um anos de idade, se homem;</w:t>
      </w:r>
    </w:p>
    <w:p w14:paraId="2689C9A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trinta anos de contribuição, se mulher, e trinta e cinco anos de contribuição, se homem; e </w:t>
      </w:r>
    </w:p>
    <w:p w14:paraId="0F0A3E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carência de cento e oitenta contribuições mensais, para ambos os sexos.</w:t>
      </w:r>
    </w:p>
    <w:p w14:paraId="170D644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partir de 1º de janeiro de 2020, serão acrescidos seis meses a cada ano à idade considerada mínima para aposentadoria por tempo de contribuição até atingir sessenta e dois anos, para as mulheres, e sessenta e cinco anos, para os homens.</w:t>
      </w:r>
    </w:p>
    <w:p w14:paraId="77CC20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data do início da aposentadoria de que trata este artigo será estabelecida em conformidade com o disposto no art. 52.</w:t>
      </w:r>
    </w:p>
    <w:p w14:paraId="6CF6780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valor da aposentadoria concedida em conformidade com o disposto neste artigo será apurado na forma prevista no § 3º do art. 188-H.”(NR)</w:t>
      </w:r>
    </w:p>
    <w:p w14:paraId="46676E3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6" w:anchor="art188k" w:history="1">
        <w:r w:rsidRPr="00BC0680">
          <w:rPr>
            <w:rFonts w:ascii="Book Antiqua" w:eastAsia="Times New Roman" w:hAnsi="Book Antiqua" w:cs="Arial"/>
            <w:color w:val="0000FF"/>
            <w:sz w:val="19"/>
            <w:szCs w:val="19"/>
            <w:u w:val="single"/>
            <w:lang w:eastAsia="pt-BR"/>
          </w:rPr>
          <w:t>Art. 188-K</w:t>
        </w:r>
      </w:hyperlink>
      <w:r w:rsidRPr="00BC0680">
        <w:rPr>
          <w:rFonts w:ascii="Book Antiqua" w:eastAsia="Times New Roman" w:hAnsi="Book Antiqua" w:cs="Arial"/>
          <w:color w:val="000000"/>
          <w:sz w:val="19"/>
          <w:szCs w:val="19"/>
          <w:lang w:eastAsia="pt-BR"/>
        </w:rPr>
        <w:t>.  Ressalvado o direito de opção pelas aposentadorias de que tratam os art. 51, art. 188-H, art. 188-I, art. 188-J e art. 188-L, observado o disposto no art. 199-A, a aposentadoria por tempo de contribuição será devida, a qualquer tempo, ao segurado filiado ao RGPS até 13 de novembro de 2019 que contar com mais de vinte e oito anos de contribuição, se mulher, e com mais de trinta e três anos de contribuição, se homem, que cumprir, cumulativamente, os seguintes requisitos:</w:t>
      </w:r>
    </w:p>
    <w:p w14:paraId="08FB63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trinta anos de contribuição, se mulher, e trinta e cinco anos de contribuição, se homem; </w:t>
      </w:r>
    </w:p>
    <w:p w14:paraId="2F1CA9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cumprimento de período adicional de contribuição correspondente a cinquenta por cento do tempo que, em 13 de novembro de 2019, faltaria para atingir trinta anos de contribuição, se mulher, e trinta e cinco anos de contribuição, se homem; e</w:t>
      </w:r>
    </w:p>
    <w:p w14:paraId="7998019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carência de cento e oitenta contribuições mensais, para ambos os sexos.</w:t>
      </w:r>
    </w:p>
    <w:p w14:paraId="5782833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data do início da aposentadoria de que trata este artigo será estabelecida em conformidade com o disposto no art. 52.</w:t>
      </w:r>
    </w:p>
    <w:p w14:paraId="44F051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valor da aposentadoria de que trata este artigo corresponderá ao valor do salário de benefício definido na forma prevista no art. 32, multiplicado pelo fator previdenciário, calculado na forma prevista nos § 2º ao § 5º do art. 188-E.</w:t>
      </w:r>
    </w:p>
    <w:p w14:paraId="526C215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aplicação do fator previdenciário no cálculo do valor da aposentadoria de que trata este artigo é obrigatória, observado o disposto no art. 32, hipótese em que não se aplica o disposto no art. 29-C da Lei nº 8.213, de 1991.” (NR)</w:t>
      </w:r>
    </w:p>
    <w:p w14:paraId="1948A23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7" w:anchor="art188l" w:history="1">
        <w:r w:rsidRPr="00BC0680">
          <w:rPr>
            <w:rFonts w:ascii="Book Antiqua" w:eastAsia="Times New Roman" w:hAnsi="Book Antiqua" w:cs="Arial"/>
            <w:color w:val="0000FF"/>
            <w:sz w:val="19"/>
            <w:szCs w:val="19"/>
            <w:u w:val="single"/>
            <w:lang w:eastAsia="pt-BR"/>
          </w:rPr>
          <w:t>Art. 188-L.</w:t>
        </w:r>
      </w:hyperlink>
      <w:r w:rsidRPr="00BC0680">
        <w:rPr>
          <w:rFonts w:ascii="Book Antiqua" w:eastAsia="Times New Roman" w:hAnsi="Book Antiqua" w:cs="Arial"/>
          <w:color w:val="000000"/>
          <w:sz w:val="19"/>
          <w:szCs w:val="19"/>
          <w:lang w:eastAsia="pt-BR"/>
        </w:rPr>
        <w:t>  Ressalvado o direito de opção pelas aposentadorias de que tratam os art. 51, art. 188-H, art. 188-I, art. 188-J e art. 188-K, a aposentadoria por tempo de contribuição será devida, a qualquer tempo, ao segurado filiado ao RGPS até 13 de novembro de 2019 que cumprir, cumulativamente, os seguintes requisitos: </w:t>
      </w:r>
    </w:p>
    <w:p w14:paraId="1283B8A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I - cinquenta e sete anos de idade, se mulher, e sessenta anos de idade, se homem;</w:t>
      </w:r>
    </w:p>
    <w:p w14:paraId="624F99A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trinta anos de contribuição, se mulher, e trinta e cinco anos de contribuição, se homem;</w:t>
      </w:r>
    </w:p>
    <w:p w14:paraId="22C5DA2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cumprimento de período adicional de contribuição correspondente ao tempo que, em 13 de novembro de 2019, faltaria para atingir trinta anos de contribuição, se mulher, e trinta e cinco anos de contribuição, se homem; e</w:t>
      </w:r>
    </w:p>
    <w:p w14:paraId="1B4FF9F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carência de cento e oitenta contribuições mensais, para ambos os sexos.</w:t>
      </w:r>
    </w:p>
    <w:p w14:paraId="6636529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data do início da aposentadoria de que trata este artigo será estabelecida em conformidade com o disposto no art. 52.</w:t>
      </w:r>
    </w:p>
    <w:p w14:paraId="4D0BA2C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valor da aposentadoria de que trata este artigo corresponderá a cem por cento do salário de benefício definido na forma prevista no art. 32.” (NR)</w:t>
      </w:r>
    </w:p>
    <w:p w14:paraId="52718FE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8" w:anchor="art188m" w:history="1">
        <w:r w:rsidRPr="00BC0680">
          <w:rPr>
            <w:rFonts w:ascii="Book Antiqua" w:eastAsia="Times New Roman" w:hAnsi="Book Antiqua" w:cs="Arial"/>
            <w:color w:val="0000FF"/>
            <w:sz w:val="19"/>
            <w:szCs w:val="19"/>
            <w:u w:val="single"/>
            <w:lang w:eastAsia="pt-BR"/>
          </w:rPr>
          <w:t>Art. 188-M</w:t>
        </w:r>
      </w:hyperlink>
      <w:r w:rsidRPr="00BC0680">
        <w:rPr>
          <w:rFonts w:ascii="Book Antiqua" w:eastAsia="Times New Roman" w:hAnsi="Book Antiqua" w:cs="Arial"/>
          <w:color w:val="000000"/>
          <w:sz w:val="19"/>
          <w:szCs w:val="19"/>
          <w:lang w:eastAsia="pt-BR"/>
        </w:rPr>
        <w:t>.  Ressalvado o direito de opção pelas aposentadorias de que tratam os art. 51, art. 54, art. 188-H ao art. 188-L, art. 188-N e art. 188-O, observado o disposto nos § 2º e § 3º do art. 54, a aposentadoria por tempo de contribuição será devida, a qualquer tempo, ao professor filiado ao RGPS até 13 de novembro de 2019 que comprovar tempo de efetivo exercício exclusivamente em função de magistério na educação infantil, no ensino fundamental ou no ensino médio e que cumprir, cumulativamente, os seguintes requisitos:</w:t>
      </w:r>
    </w:p>
    <w:p w14:paraId="69AA6D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vinte e cinco anos de contribuição, se mulher, e trinta anos de contribuição, se homem;</w:t>
      </w:r>
    </w:p>
    <w:p w14:paraId="4A3021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somatório da idade e do tempo de contribuição, incluídas as frações, equivalente a oitenta e um pontos, se mulher, e noventa e um pontos, se homem; e</w:t>
      </w:r>
    </w:p>
    <w:p w14:paraId="338BA97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carência de cento e oitenta contribuições mensais, para ambos os sexos.</w:t>
      </w:r>
    </w:p>
    <w:p w14:paraId="0FF188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partir de 1º de janeiro de 2020, será acrescido um ponto a cada ano ao somatório considerado mínimo, a que se refere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até atingir o limite de noventa e dois pontos, se mulher, e de cem pontos, se homem.</w:t>
      </w:r>
    </w:p>
    <w:p w14:paraId="40061FA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idade e o tempo de contribuição serão apurados em dias para o cálculo do somatório de pontos a que se refere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45F8256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data do início da aposentadoria de que trata este artigo será estabelecida em conformidade com o disposto no art. 52.</w:t>
      </w:r>
    </w:p>
    <w:p w14:paraId="5BC09A7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O valor da aposentadoria de que trata este artigo será apurado na forma prevista no § 3º do art. 188-H. ” (NR)</w:t>
      </w:r>
    </w:p>
    <w:p w14:paraId="06F1C4B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29" w:anchor="art188n" w:history="1">
        <w:r w:rsidRPr="00BC0680">
          <w:rPr>
            <w:rFonts w:ascii="Book Antiqua" w:eastAsia="Times New Roman" w:hAnsi="Book Antiqua" w:cs="Arial"/>
            <w:color w:val="0000FF"/>
            <w:sz w:val="19"/>
            <w:szCs w:val="19"/>
            <w:u w:val="single"/>
            <w:lang w:eastAsia="pt-BR"/>
          </w:rPr>
          <w:t>Art. 188-N</w:t>
        </w:r>
      </w:hyperlink>
      <w:r w:rsidRPr="00BC0680">
        <w:rPr>
          <w:rFonts w:ascii="Book Antiqua" w:eastAsia="Times New Roman" w:hAnsi="Book Antiqua" w:cs="Arial"/>
          <w:color w:val="000000"/>
          <w:sz w:val="19"/>
          <w:szCs w:val="19"/>
          <w:lang w:eastAsia="pt-BR"/>
        </w:rPr>
        <w:t>.  Ressalvado o direito de opção pelas aposentadorias de que tratam os art. 51, art. 54, art. 188-H ao 188-M e art. 188-O, observado o disposto no art. 199-A, a aposentadoria por tempo de contribuição será devida, a qualquer tempo, ao professor filiado ao RGPS até 13 de novembro de 2019 que  comprovar tempo de efetivo exercício exclusivamente em função de magistério na educação infantil, no ensino fundamental ou no ensino médio e cumprir, cumulativamente, os seguintes requisitos:</w:t>
      </w:r>
    </w:p>
    <w:p w14:paraId="04141D9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cinquenta e um anos de idade, se mulher, e cinquenta e seis anos de idade, se homem;</w:t>
      </w:r>
    </w:p>
    <w:p w14:paraId="12BECD9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vinte e cinco anos de contribuição, se mulher, e trinta anos de contribuição, se homem; e</w:t>
      </w:r>
    </w:p>
    <w:p w14:paraId="3CE10C9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carência de cento e oitenta contribuições mensais, para ambos os sexos.</w:t>
      </w:r>
    </w:p>
    <w:p w14:paraId="20ADD42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1º  A partir de 1º de janeiro de 2020, serão acrescidos seis meses a cada ano à idade considerada mínima para aposentadoria por idade até atingir cinquenta e sete anos, para as mulheres, e sessenta anos de idade, para os homens.</w:t>
      </w:r>
    </w:p>
    <w:p w14:paraId="47B1A6D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data do início da aposentadoria de que trata este artigo será estabelecida em conformidade com o disposto no art. 52.</w:t>
      </w:r>
    </w:p>
    <w:p w14:paraId="0559DC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valor da aposentadoria de que trata este artigo será apurado na forma prevista no § 3º do art. 188-H.” (NR)</w:t>
      </w:r>
    </w:p>
    <w:p w14:paraId="63765B0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30" w:anchor="art188o" w:history="1">
        <w:r w:rsidRPr="00BC0680">
          <w:rPr>
            <w:rFonts w:ascii="Book Antiqua" w:eastAsia="Times New Roman" w:hAnsi="Book Antiqua" w:cs="Arial"/>
            <w:color w:val="0000FF"/>
            <w:sz w:val="19"/>
            <w:szCs w:val="19"/>
            <w:u w:val="single"/>
            <w:lang w:eastAsia="pt-BR"/>
          </w:rPr>
          <w:t>Art. 188-O</w:t>
        </w:r>
      </w:hyperlink>
      <w:r w:rsidRPr="00BC0680">
        <w:rPr>
          <w:rFonts w:ascii="Book Antiqua" w:eastAsia="Times New Roman" w:hAnsi="Book Antiqua" w:cs="Arial"/>
          <w:color w:val="000000"/>
          <w:sz w:val="19"/>
          <w:szCs w:val="19"/>
          <w:lang w:eastAsia="pt-BR"/>
        </w:rPr>
        <w:t>.  Ressalvado o direito de opção pelas aposentadorias de que tratam os art. 51, art. 54 e art. 188-H ao 188-N, observado o disposto nos § 2º e § 3º do art. 54, a aposentadoria por tempo de contribuição será devida, a qualquer tempo, ao professor filiado ao RGPS até 13 de novembro de 2019 que comprovar tempo de efetivo exercício exclusivamente em função de magistério na educação infantil, no ensino fundamental ou no ensino médio e que cumprir, cumulativamente, os seguintes requisitos:</w:t>
      </w:r>
    </w:p>
    <w:p w14:paraId="4E8F45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cinquenta e dois anos de idade, se mulher, e cinquenta e cinco anos de idade, se homem;</w:t>
      </w:r>
    </w:p>
    <w:p w14:paraId="6963984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vinte e cinco anos de contribuição, se mulher, e trinta anos de contribuição, se homem;</w:t>
      </w:r>
    </w:p>
    <w:p w14:paraId="2CD5EA2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cumprimento de período adicional de contribuição correspondente ao tempo que, em 13 de novembro de 2019, faltaria para atingir vinte e cinco anos de contribuição, se mulher, e trinta anos de contribuição, se homem; e</w:t>
      </w:r>
    </w:p>
    <w:p w14:paraId="2584DED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carência de cento e oitenta contribuições mensais, para ambos os sexos.</w:t>
      </w:r>
    </w:p>
    <w:p w14:paraId="7566B8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data do início da aposentadoria de que trata este artigo será estabelecida em conformidade com o disposto no art. 52.</w:t>
      </w:r>
    </w:p>
    <w:p w14:paraId="00BDF5E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valor da aposentadoria de que trata este artigo corresponderá a cem por cento do salário de benefício definido na forma prevista no art. 32.” (NR)</w:t>
      </w:r>
    </w:p>
    <w:p w14:paraId="128F83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31" w:anchor="art188p" w:history="1">
        <w:r w:rsidRPr="00BC0680">
          <w:rPr>
            <w:rFonts w:ascii="Book Antiqua" w:eastAsia="Times New Roman" w:hAnsi="Book Antiqua" w:cs="Arial"/>
            <w:color w:val="0000FF"/>
            <w:sz w:val="19"/>
            <w:szCs w:val="19"/>
            <w:u w:val="single"/>
            <w:lang w:eastAsia="pt-BR"/>
          </w:rPr>
          <w:t>Art. 188-P</w:t>
        </w:r>
      </w:hyperlink>
      <w:r w:rsidRPr="00BC0680">
        <w:rPr>
          <w:rFonts w:ascii="Book Antiqua" w:eastAsia="Times New Roman" w:hAnsi="Book Antiqua" w:cs="Arial"/>
          <w:color w:val="000000"/>
          <w:sz w:val="19"/>
          <w:szCs w:val="19"/>
          <w:lang w:eastAsia="pt-BR"/>
        </w:rPr>
        <w:t>.  Ressalvado o direito de opção pelas aposentadorias de que tratam os art. 51, art. 64 e art. 188-I ao 188-L, uma vez cumprido o período de carência exigido, a aposentadoria especial será devida ao segurado empregado, trabalhador avulso e contribuinte individual, este último somente quando cooperado filiado a cooperativa de trabalho ou de produção, filiados ao RGPS até 13 de novembro de 2019, quando o somatório da sua idade e do seu tempo de contribuição e o tempo de efetiva exposição forem, respectivamente, de:</w:t>
      </w:r>
    </w:p>
    <w:p w14:paraId="26BC294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sessenta e seis pontos e quinze anos de efetiva exposição;</w:t>
      </w:r>
    </w:p>
    <w:p w14:paraId="1B8806B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setenta e seis pontos e vinte anos de efetiva exposição; ou</w:t>
      </w:r>
    </w:p>
    <w:p w14:paraId="4C77212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oitenta e seis pontos e vinte e cinco anos de efetiva exposição.</w:t>
      </w:r>
    </w:p>
    <w:p w14:paraId="113F452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idade e o tempo de contribuição serão apurados em dias para o cálculo do somatório de pontos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434D781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data do início da aposentadoria de que trata este artigo será estabelecida em conformidade com o disposto no art. 52.</w:t>
      </w:r>
    </w:p>
    <w:p w14:paraId="0E059CD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valor da aposentadoria de que trata este artigo corresponderá a sessenta por cento do salário de benefício definido na forma prevista no art. 32, com acréscimo de dois pontos percentuais para cada ano de contribuição que exceder o tempo de vinte anos de contribuição, exceto na hipótese prevista no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e das mulheres, cujo acréscimo será aplicado para cada ano que exceder quinze anos de tempo de contribuição.</w:t>
      </w:r>
    </w:p>
    <w:p w14:paraId="085DE52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4º  A concessão da aposentadoria especial prevista neste artigo dependerá da comprovação, durante os períodos mínimos exigidos:</w:t>
      </w:r>
    </w:p>
    <w:p w14:paraId="152DD4B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do tempo de trabalho permanente, não ocasional nem intermitente; e   </w:t>
      </w:r>
    </w:p>
    <w:p w14:paraId="1A46B4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da efetiva exposição do segurado a agentes químicos, físicos e biológicos prejudiciais à saúde ou à integridade física, ou a associação desses agentes, comprovada na forma prevista nos art. 64 ao art. 68.   </w:t>
      </w:r>
    </w:p>
    <w:p w14:paraId="257BA6B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A conversão de tempo de atividade sob condições especiais em tempo de atividade comum aplica-se somente ao trabalho prestado até 13 de novembro de 2019, em conformidade com o disposto na seguinte tabela:</w:t>
      </w:r>
    </w:p>
    <w:p w14:paraId="13B7E8C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w:t>
      </w:r>
      <w:r w:rsidRPr="00BC0680">
        <w:rPr>
          <w:rFonts w:ascii="Book Antiqua" w:eastAsia="Times New Roman" w:hAnsi="Book Antiqua" w:cs="Arial"/>
          <w:noProof/>
          <w:color w:val="000000"/>
          <w:sz w:val="19"/>
          <w:szCs w:val="19"/>
          <w:lang w:eastAsia="pt-BR"/>
        </w:rPr>
        <mc:AlternateContent>
          <mc:Choice Requires="wps">
            <w:drawing>
              <wp:inline distT="0" distB="0" distL="0" distR="0" wp14:anchorId="5E903B49" wp14:editId="5E3F50F6">
                <wp:extent cx="303530" cy="303530"/>
                <wp:effectExtent l="0" t="0" r="0" b="0"/>
                <wp:docPr id="2"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6394B" id="AutoShape 3"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" filled="f" stroked="f">
                <o:lock v:ext="edit" aspectratio="t"/>
                <w10:anchorlock/>
              </v:rect>
            </w:pict>
          </mc:Fallback>
        </mc:AlternateContent>
      </w:r>
    </w:p>
    <w:p w14:paraId="11696DB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A caracterização e a comprovação do tempo de atividade sob condições especiais obedecerão ao disposto na legislação em vigor à época da prestação do serviço.” (NR)</w:t>
      </w:r>
    </w:p>
    <w:p w14:paraId="14A2B60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32" w:anchor="art188q" w:history="1">
        <w:r w:rsidRPr="00BC0680">
          <w:rPr>
            <w:rFonts w:ascii="Book Antiqua" w:eastAsia="Times New Roman" w:hAnsi="Book Antiqua" w:cs="Arial"/>
            <w:color w:val="0000FF"/>
            <w:sz w:val="19"/>
            <w:szCs w:val="19"/>
            <w:u w:val="single"/>
            <w:lang w:eastAsia="pt-BR"/>
          </w:rPr>
          <w:t>Art. 188-Q.</w:t>
        </w:r>
      </w:hyperlink>
      <w:r w:rsidRPr="00BC0680">
        <w:rPr>
          <w:rFonts w:ascii="Book Antiqua" w:eastAsia="Times New Roman" w:hAnsi="Book Antiqua" w:cs="Arial"/>
          <w:color w:val="000000"/>
          <w:sz w:val="19"/>
          <w:szCs w:val="19"/>
          <w:lang w:eastAsia="pt-BR"/>
        </w:rPr>
        <w:t>  Para a aposentadoria por idade concedida a pessoa com deficiência, será assegurada, exclusivamente para fins de cálculo do valor da renda mensal, a conversão do período de exercício de atividade sujeito a condições especiais que prejudiquem a sua saúde ou a sua integridade física, cumprido na condição de pessoa com deficiência até 13 de novembro de 2019, vedado o cômputo do tempo convertido para fins de carência.” (NR)</w:t>
      </w:r>
    </w:p>
    <w:p w14:paraId="412E45B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33" w:anchor="art198." w:history="1">
        <w:r w:rsidRPr="00BC0680">
          <w:rPr>
            <w:rFonts w:ascii="Book Antiqua" w:eastAsia="Times New Roman" w:hAnsi="Book Antiqua" w:cs="Arial"/>
            <w:color w:val="0000FF"/>
            <w:sz w:val="19"/>
            <w:szCs w:val="19"/>
            <w:u w:val="single"/>
            <w:lang w:eastAsia="pt-BR"/>
          </w:rPr>
          <w:t>Art. 198.</w:t>
        </w:r>
      </w:hyperlink>
      <w:r w:rsidRPr="00BC0680">
        <w:rPr>
          <w:rFonts w:ascii="Book Antiqua" w:eastAsia="Times New Roman" w:hAnsi="Book Antiqua" w:cs="Arial"/>
          <w:color w:val="000000"/>
          <w:sz w:val="19"/>
          <w:szCs w:val="19"/>
          <w:lang w:eastAsia="pt-BR"/>
        </w:rPr>
        <w:t>  A contribuição do segurado empregado, inclusive o doméstico, e do trabalhador avulso é calculada por meio da aplicação da alíquota correspondente, de forma progressiva, sobre o seu salário de contribuição mensal, observado o disposto no art. 214, de acordo com a seguinte tabela, com vigência a partir de 1º de março de 2020:</w:t>
      </w:r>
    </w:p>
    <w:p w14:paraId="2735848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w:t>
      </w:r>
      <w:r w:rsidRPr="00BC0680">
        <w:rPr>
          <w:rFonts w:ascii="Book Antiqua" w:eastAsia="Times New Roman" w:hAnsi="Book Antiqua" w:cs="Arial"/>
          <w:noProof/>
          <w:color w:val="000000"/>
          <w:sz w:val="19"/>
          <w:szCs w:val="19"/>
          <w:lang w:eastAsia="pt-BR"/>
        </w:rPr>
        <mc:AlternateContent>
          <mc:Choice Requires="wps">
            <w:drawing>
              <wp:inline distT="0" distB="0" distL="0" distR="0" wp14:anchorId="3E11C75B" wp14:editId="4B19CDAB">
                <wp:extent cx="303530" cy="303530"/>
                <wp:effectExtent l="0" t="0" r="0" b="0"/>
                <wp:docPr id="1"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FB101" id="AutoShape 4"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" filled="f" stroked="f">
                <o:lock v:ext="edit" aspectratio="t"/>
                <w10:anchorlock/>
              </v:rect>
            </w:pict>
          </mc:Fallback>
        </mc:AlternateContent>
      </w:r>
    </w:p>
    <w:p w14:paraId="4B29087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0037125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199-A.  ..............................................................................................</w:t>
      </w:r>
    </w:p>
    <w:p w14:paraId="5BC6EA7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91DE22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34" w:anchor="art199aii." w:history="1">
        <w:r w:rsidRPr="00BC0680">
          <w:rPr>
            <w:rFonts w:ascii="Book Antiqua" w:eastAsia="Times New Roman" w:hAnsi="Book Antiqua" w:cs="Arial"/>
            <w:color w:val="0000FF"/>
            <w:sz w:val="19"/>
            <w:szCs w:val="19"/>
            <w:u w:val="single"/>
            <w:lang w:eastAsia="pt-BR"/>
          </w:rPr>
          <w:t>II -</w:t>
        </w:r>
      </w:hyperlink>
      <w:r w:rsidRPr="00BC0680">
        <w:rPr>
          <w:rFonts w:ascii="Book Antiqua" w:eastAsia="Times New Roman" w:hAnsi="Book Antiqua" w:cs="Arial"/>
          <w:color w:val="000000"/>
          <w:sz w:val="19"/>
          <w:szCs w:val="19"/>
          <w:lang w:val="pt-PT" w:eastAsia="pt-BR"/>
        </w:rPr>
        <w:t> do segurado facultativo, observado o disposto no inciso II do § 1º; e</w:t>
      </w:r>
    </w:p>
    <w:p w14:paraId="0A79AAE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até a competência abril de 2011, do MEI, de que trata o § 26 do art. 9</w:t>
      </w:r>
      <w:r w:rsidRPr="00BC0680">
        <w:rPr>
          <w:rFonts w:ascii="Book Antiqua" w:eastAsia="Times New Roman" w:hAnsi="Book Antiqua" w:cs="Arial"/>
          <w:color w:val="000000"/>
          <w:sz w:val="19"/>
          <w:szCs w:val="19"/>
          <w:u w:val="single"/>
          <w:vertAlign w:val="superscript"/>
          <w:lang w:eastAsia="pt-BR"/>
        </w:rPr>
        <w:t>o</w:t>
      </w:r>
      <w:r w:rsidRPr="00BC0680">
        <w:rPr>
          <w:rFonts w:ascii="Book Antiqua" w:eastAsia="Times New Roman" w:hAnsi="Book Antiqua" w:cs="Arial"/>
          <w:color w:val="000000"/>
          <w:sz w:val="19"/>
          <w:szCs w:val="19"/>
          <w:lang w:eastAsia="pt-BR"/>
        </w:rPr>
        <w:t>, cuja contribuição deverá ser recolhida na forma regulamentada em ato do Comitê Gestor do Simples Nacional.</w:t>
      </w:r>
    </w:p>
    <w:p w14:paraId="789DB3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alíquota de contribuição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é de cinco por cento:</w:t>
      </w:r>
    </w:p>
    <w:p w14:paraId="550140A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a partir da competência maio de 2011, para o MEI, de que trata o § 26 do art. 9º, cuja contribuição deverá ser recolhida na forma regulamentada em ato do Comitê Gestor do Simples Nacional; e</w:t>
      </w:r>
    </w:p>
    <w:p w14:paraId="2C19B7E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II - a partir da competência setembro de 2011, para o segurado facultativo sem renda própria que se dedique exclusivamente ao trabalho doméstico no âmbito de sua residência, desde que pertencente </w:t>
      </w:r>
      <w:proofErr w:type="spellStart"/>
      <w:r w:rsidRPr="00BC0680">
        <w:rPr>
          <w:rFonts w:ascii="Book Antiqua" w:eastAsia="Times New Roman" w:hAnsi="Book Antiqua" w:cs="Arial"/>
          <w:color w:val="000000"/>
          <w:sz w:val="19"/>
          <w:szCs w:val="19"/>
          <w:lang w:eastAsia="pt-BR"/>
        </w:rPr>
        <w:t>a</w:t>
      </w:r>
      <w:proofErr w:type="spellEnd"/>
      <w:r w:rsidRPr="00BC0680">
        <w:rPr>
          <w:rFonts w:ascii="Book Antiqua" w:eastAsia="Times New Roman" w:hAnsi="Book Antiqua" w:cs="Arial"/>
          <w:color w:val="000000"/>
          <w:sz w:val="19"/>
          <w:szCs w:val="19"/>
          <w:lang w:eastAsia="pt-BR"/>
        </w:rPr>
        <w:t xml:space="preserve"> família de baixa renda, observado o disposto no § 5º.</w:t>
      </w:r>
    </w:p>
    <w:p w14:paraId="71B1216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segurado, inclusive aquele com deficiência, que tenha contribuído na forma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xml:space="preserve"> e do § 1º e pretenda contar o tempo de contribuição correspondente para fins de obtenção de </w:t>
      </w:r>
      <w:r w:rsidRPr="00BC0680">
        <w:rPr>
          <w:rFonts w:ascii="Book Antiqua" w:eastAsia="Times New Roman" w:hAnsi="Book Antiqua" w:cs="Arial"/>
          <w:color w:val="000000"/>
          <w:sz w:val="19"/>
          <w:szCs w:val="19"/>
          <w:lang w:eastAsia="pt-BR"/>
        </w:rPr>
        <w:lastRenderedPageBreak/>
        <w:t>aposentadoria por tempo de contribuição ou de contagem recíproca do tempo de contribuição deverá complementar a contribuição mensal.</w:t>
      </w:r>
    </w:p>
    <w:p w14:paraId="335C9D9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A complementação de que trata o § 2º será feita por meio do recolhimento da diferença entre o percentual pago e o de vinte por cento sobre o valor correspondente ao limite mínimo mensal do salário de contribuição em vigor na competência a ser complementada, acrescido dos juros moratórios de que trata o § 3º do art. 5º da Lei n</w:t>
      </w:r>
      <w:r w:rsidRPr="00BC0680">
        <w:rPr>
          <w:rFonts w:ascii="Book Antiqua" w:eastAsia="Times New Roman" w:hAnsi="Book Antiqua" w:cs="Arial"/>
          <w:color w:val="000000"/>
          <w:sz w:val="19"/>
          <w:szCs w:val="19"/>
          <w:u w:val="single"/>
          <w:vertAlign w:val="superscript"/>
          <w:lang w:eastAsia="pt-BR"/>
        </w:rPr>
        <w:t>o</w:t>
      </w:r>
      <w:r w:rsidRPr="00BC0680">
        <w:rPr>
          <w:rFonts w:ascii="Book Antiqua" w:eastAsia="Times New Roman" w:hAnsi="Book Antiqua" w:cs="Arial"/>
          <w:color w:val="000000"/>
          <w:sz w:val="19"/>
          <w:szCs w:val="19"/>
          <w:lang w:eastAsia="pt-BR"/>
        </w:rPr>
        <w:t> 9.430, de 27 de dezembro de 1996.</w:t>
      </w:r>
    </w:p>
    <w:p w14:paraId="0316132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 contribuição complementar referida nos § 2º e § 3º será exigida a qualquer tempo, sob pena do indeferimento ou do cancelamento da certidão emitida para fins de contagem recíproca ou da aposentadoria por tempo de contribuição, observado o disposto no art. 347-A.</w:t>
      </w:r>
    </w:p>
    <w:p w14:paraId="00E997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xml:space="preserve">§ 5º  Para fins do disposto no inciso II do § 1º, considera-se de baixa renda a família inscrita no Cadastro Único para Programas Sociais do Governo Federal - </w:t>
      </w:r>
      <w:proofErr w:type="spellStart"/>
      <w:r w:rsidRPr="00BC0680">
        <w:rPr>
          <w:rFonts w:ascii="Book Antiqua" w:eastAsia="Times New Roman" w:hAnsi="Book Antiqua" w:cs="Arial"/>
          <w:color w:val="000000"/>
          <w:sz w:val="19"/>
          <w:szCs w:val="19"/>
          <w:lang w:eastAsia="pt-BR"/>
        </w:rPr>
        <w:t>CadÚnico</w:t>
      </w:r>
      <w:proofErr w:type="spellEnd"/>
      <w:r w:rsidRPr="00BC0680">
        <w:rPr>
          <w:rFonts w:ascii="Book Antiqua" w:eastAsia="Times New Roman" w:hAnsi="Book Antiqua" w:cs="Arial"/>
          <w:color w:val="000000"/>
          <w:sz w:val="19"/>
          <w:szCs w:val="19"/>
          <w:lang w:eastAsia="pt-BR"/>
        </w:rPr>
        <w:t xml:space="preserve"> cuja renda mensal seja de até dois salários-mínimos.</w:t>
      </w:r>
    </w:p>
    <w:p w14:paraId="1C6915D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O segurado facultativo que auferir renda própria não poderá recolher contribuição na forma prevista no § 1º, exceto se a renda for proveniente, exclusivamente, de auxílios assistenciais de natureza eventual e temporária e de valores oriundos de programas sociais de transferência de renda, observado o disposto no § 5º.” (NR)</w:t>
      </w:r>
    </w:p>
    <w:p w14:paraId="067864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“Art. 200. …………………………........................................................................</w:t>
      </w:r>
    </w:p>
    <w:p w14:paraId="53B5139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35" w:anchor="art200i"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um inteiro e dois décimos por cento; e</w:t>
      </w:r>
    </w:p>
    <w:p w14:paraId="64BCDB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C2AD3C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36" w:anchor="art200%C2%A711" w:history="1">
        <w:r w:rsidRPr="00BC0680">
          <w:rPr>
            <w:rFonts w:ascii="Book Antiqua" w:eastAsia="Times New Roman" w:hAnsi="Book Antiqua" w:cs="Arial"/>
            <w:color w:val="0000FF"/>
            <w:sz w:val="19"/>
            <w:szCs w:val="19"/>
            <w:u w:val="single"/>
            <w:lang w:eastAsia="pt-BR"/>
          </w:rPr>
          <w:t>§ 11</w:t>
        </w:r>
      </w:hyperlink>
      <w:r w:rsidRPr="00BC0680">
        <w:rPr>
          <w:rFonts w:ascii="Book Antiqua" w:eastAsia="Times New Roman" w:hAnsi="Book Antiqua" w:cs="Arial"/>
          <w:color w:val="000000"/>
          <w:sz w:val="19"/>
          <w:szCs w:val="19"/>
          <w:lang w:eastAsia="pt-BR"/>
        </w:rPr>
        <w:t>.  Não integram a base de cálculo da contribuição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xml:space="preserve"> a produção rural destinada ao plantio ou ao reflorestamento nem o produto animal destinado à reprodução ou à criação pecuária ou </w:t>
      </w:r>
      <w:proofErr w:type="spellStart"/>
      <w:r w:rsidRPr="00BC0680">
        <w:rPr>
          <w:rFonts w:ascii="Book Antiqua" w:eastAsia="Times New Roman" w:hAnsi="Book Antiqua" w:cs="Arial"/>
          <w:color w:val="000000"/>
          <w:sz w:val="19"/>
          <w:szCs w:val="19"/>
          <w:lang w:eastAsia="pt-BR"/>
        </w:rPr>
        <w:t>granjeira</w:t>
      </w:r>
      <w:proofErr w:type="spellEnd"/>
      <w:r w:rsidRPr="00BC0680">
        <w:rPr>
          <w:rFonts w:ascii="Book Antiqua" w:eastAsia="Times New Roman" w:hAnsi="Book Antiqua" w:cs="Arial"/>
          <w:color w:val="000000"/>
          <w:sz w:val="19"/>
          <w:szCs w:val="19"/>
          <w:lang w:eastAsia="pt-BR"/>
        </w:rPr>
        <w:t xml:space="preserve"> e à utilização como cobaia para fins de pesquisas científicas, quando vendido pelo próprio produtor a quem o utilize diretamente com essas finalidades e, no caso de produto vegetal, a pessoa ou entidade registrada no Ministério da Agricultura, Pecuária e Abastecimento que se dedique ao comércio de sementes e mudas no País. </w:t>
      </w:r>
    </w:p>
    <w:p w14:paraId="520AB93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12.  O produtor rural pessoa física poderá optar por contribuir na forma prevista no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deste artigo ou na forma prevista no inciso 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201 e no art. 202, hipótese em que deverá manifestar a sua opção por meio do pagamento da contribuição incidente sobre a folha de salários relativa a janeiro de cada ano-calendário ou à primeira competência subsequente ao início da atividade rural.</w:t>
      </w:r>
    </w:p>
    <w:p w14:paraId="0070DAA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13. A opção de contribuição de que trata o § 12 será irretratável para todo o ano-calendário.” (NR)</w:t>
      </w:r>
    </w:p>
    <w:p w14:paraId="0481512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“Art. 201.  ...................................................................................................</w:t>
      </w:r>
    </w:p>
    <w:p w14:paraId="7012EAC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0C5E70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37" w:anchor="art201iv.0" w:history="1">
        <w:r w:rsidRPr="00BC0680">
          <w:rPr>
            <w:rFonts w:ascii="Book Antiqua" w:eastAsia="Times New Roman" w:hAnsi="Book Antiqua" w:cs="Arial"/>
            <w:color w:val="0000FF"/>
            <w:sz w:val="19"/>
            <w:szCs w:val="19"/>
            <w:u w:val="single"/>
            <w:lang w:eastAsia="pt-BR"/>
          </w:rPr>
          <w:t>IV -</w:t>
        </w:r>
      </w:hyperlink>
      <w:r w:rsidRPr="00BC0680">
        <w:rPr>
          <w:rFonts w:ascii="Book Antiqua" w:eastAsia="Times New Roman" w:hAnsi="Book Antiqua" w:cs="Arial"/>
          <w:color w:val="000000"/>
          <w:sz w:val="19"/>
          <w:szCs w:val="19"/>
          <w:lang w:val="pt-PT" w:eastAsia="pt-BR"/>
        </w:rPr>
        <w:t> um inteiro e sete décimos por cento  sobre o total da receita bruta proveniente da comercialização da produção rural, em substituição às contribuições previstas no inciso I do </w:t>
      </w:r>
      <w:r w:rsidRPr="00BC0680">
        <w:rPr>
          <w:rFonts w:ascii="Book Antiqua" w:eastAsia="Times New Roman" w:hAnsi="Book Antiqua" w:cs="Arial"/>
          <w:b/>
          <w:bCs/>
          <w:color w:val="000000"/>
          <w:sz w:val="19"/>
          <w:szCs w:val="19"/>
          <w:lang w:val="pt-PT" w:eastAsia="pt-BR"/>
        </w:rPr>
        <w:t>caput</w:t>
      </w:r>
      <w:r w:rsidRPr="00BC0680">
        <w:rPr>
          <w:rFonts w:ascii="Book Antiqua" w:eastAsia="Times New Roman" w:hAnsi="Book Antiqua" w:cs="Arial"/>
          <w:color w:val="000000"/>
          <w:sz w:val="19"/>
          <w:szCs w:val="19"/>
          <w:lang w:val="pt-PT" w:eastAsia="pt-BR"/>
        </w:rPr>
        <w:t> e no art. 202, quando se tratar de pessoa jurídica que tenha como fim apenas a atividade de produção rural.</w:t>
      </w:r>
    </w:p>
    <w:p w14:paraId="633D1FE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w:t>
      </w:r>
    </w:p>
    <w:p w14:paraId="3AFDE6BE"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hyperlink r:id="rId338" w:anchor="art201%C2%A72.0" w:history="1">
        <w:r w:rsidRPr="00BC0680">
          <w:rPr>
            <w:rFonts w:ascii="Book Antiqua" w:eastAsia="Times New Roman" w:hAnsi="Book Antiqua" w:cs="Arial"/>
            <w:color w:val="0000FF"/>
            <w:sz w:val="19"/>
            <w:szCs w:val="19"/>
            <w:u w:val="single"/>
            <w:lang w:eastAsia="pt-BR"/>
          </w:rPr>
          <w:t>§ 2º</w:t>
        </w:r>
      </w:hyperlink>
      <w:r w:rsidRPr="00BC0680">
        <w:rPr>
          <w:rFonts w:ascii="Book Antiqua" w:eastAsia="Times New Roman" w:hAnsi="Book Antiqua" w:cs="Arial"/>
          <w:color w:val="000000"/>
          <w:sz w:val="19"/>
          <w:szCs w:val="19"/>
          <w:lang w:val="pt-PT" w:eastAsia="pt-BR"/>
        </w:rPr>
        <w:t>  Para fins do disposto no inciso II do </w:t>
      </w:r>
      <w:r w:rsidRPr="00BC0680">
        <w:rPr>
          <w:rFonts w:ascii="Book Antiqua" w:eastAsia="Times New Roman" w:hAnsi="Book Antiqua" w:cs="Arial"/>
          <w:b/>
          <w:bCs/>
          <w:color w:val="000000"/>
          <w:sz w:val="19"/>
          <w:szCs w:val="19"/>
          <w:lang w:val="pt-PT" w:eastAsia="pt-BR"/>
        </w:rPr>
        <w:t>caput</w:t>
      </w:r>
      <w:r w:rsidRPr="00BC0680">
        <w:rPr>
          <w:rFonts w:ascii="Book Antiqua" w:eastAsia="Times New Roman" w:hAnsi="Book Antiqua" w:cs="Arial"/>
          <w:color w:val="000000"/>
          <w:sz w:val="19"/>
          <w:szCs w:val="19"/>
          <w:lang w:val="pt-PT" w:eastAsia="pt-BR"/>
        </w:rPr>
        <w:t>, integra a remuneração a bolsa de estudos paga ou creditada ao médico-residente participante do programa de residência médica de que trata o </w:t>
      </w:r>
      <w:r w:rsidRPr="00BC0680">
        <w:rPr>
          <w:rFonts w:ascii="Book Antiqua" w:eastAsia="Times New Roman" w:hAnsi="Book Antiqua" w:cs="Arial"/>
          <w:color w:val="000000"/>
          <w:sz w:val="19"/>
          <w:szCs w:val="19"/>
          <w:lang w:eastAsia="pt-BR"/>
        </w:rPr>
        <w:fldChar w:fldCharType="begin"/>
      </w:r>
      <w:r w:rsidRPr="00BC0680">
        <w:rPr>
          <w:rFonts w:ascii="Book Antiqua" w:eastAsia="Times New Roman" w:hAnsi="Book Antiqua" w:cs="Arial"/>
          <w:color w:val="000000"/>
          <w:sz w:val="19"/>
          <w:szCs w:val="19"/>
          <w:lang w:eastAsia="pt-BR"/>
        </w:rPr>
        <w:instrText xml:space="preserve"> HYPERLINK "http://www.planalto.gov.br/ccivil_03/LEIS/L6932.htm" \l "art4" </w:instrText>
      </w:r>
      <w:r w:rsidRPr="00BC0680">
        <w:rPr>
          <w:rFonts w:ascii="Book Antiqua" w:eastAsia="Times New Roman" w:hAnsi="Book Antiqua" w:cs="Arial"/>
          <w:color w:val="000000"/>
          <w:sz w:val="19"/>
          <w:szCs w:val="19"/>
          <w:lang w:eastAsia="pt-BR"/>
        </w:rPr>
        <w:fldChar w:fldCharType="separate"/>
      </w:r>
      <w:r w:rsidRPr="00BC0680">
        <w:rPr>
          <w:rFonts w:ascii="Book Antiqua" w:eastAsia="Times New Roman" w:hAnsi="Book Antiqua" w:cs="Arial"/>
          <w:color w:val="0000FF"/>
          <w:sz w:val="19"/>
          <w:szCs w:val="19"/>
          <w:u w:val="single"/>
          <w:lang w:eastAsia="pt-BR"/>
        </w:rPr>
        <w:t>art. 4º da Lei nº 6.932, de 1981</w:t>
      </w:r>
      <w:r w:rsidRPr="00BC0680">
        <w:rPr>
          <w:rFonts w:ascii="Book Antiqua" w:eastAsia="Times New Roman" w:hAnsi="Book Antiqua" w:cs="Arial"/>
          <w:color w:val="000000"/>
          <w:sz w:val="19"/>
          <w:szCs w:val="19"/>
          <w:lang w:eastAsia="pt-BR"/>
        </w:rPr>
        <w:fldChar w:fldCharType="end"/>
      </w:r>
      <w:r w:rsidRPr="00BC0680">
        <w:rPr>
          <w:rFonts w:ascii="Book Antiqua" w:eastAsia="Times New Roman" w:hAnsi="Book Antiqua" w:cs="Arial"/>
          <w:color w:val="000000"/>
          <w:sz w:val="19"/>
          <w:szCs w:val="19"/>
          <w:lang w:val="pt-PT" w:eastAsia="pt-BR"/>
        </w:rPr>
        <w:t>.</w:t>
      </w:r>
    </w:p>
    <w:p w14:paraId="3989CA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lastRenderedPageBreak/>
        <w:t>………………………………………………………….......…………......……………............…….</w:t>
      </w:r>
    </w:p>
    <w:p w14:paraId="76203703"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hyperlink r:id="rId339" w:anchor="art201%C2%A74.0" w:history="1">
        <w:r w:rsidRPr="00BC0680">
          <w:rPr>
            <w:rFonts w:ascii="Book Antiqua" w:eastAsia="Times New Roman" w:hAnsi="Book Antiqua" w:cs="Arial"/>
            <w:color w:val="0000FF"/>
            <w:sz w:val="19"/>
            <w:szCs w:val="19"/>
            <w:u w:val="single"/>
            <w:lang w:eastAsia="pt-BR"/>
          </w:rPr>
          <w:t>§ 4º </w:t>
        </w:r>
      </w:hyperlink>
      <w:r w:rsidRPr="00BC0680">
        <w:rPr>
          <w:rFonts w:ascii="Book Antiqua" w:eastAsia="Times New Roman" w:hAnsi="Book Antiqua" w:cs="Arial"/>
          <w:color w:val="000000"/>
          <w:sz w:val="19"/>
          <w:szCs w:val="19"/>
          <w:lang w:val="pt-PT" w:eastAsia="pt-BR"/>
        </w:rPr>
        <w:t> Na contratação de serviços de transporte rodoviário de carga ou de passageiro ou de serviços prestados com a utilização de trator, máquina de terraplenagem, colheitadeira e assemelhados a base de cálculo da contribuição da empresa corresponde a vinte por cento do valor registrado na nota fiscal, na fatura ou no recibo, quando esses serviços forem prestados sem vínculo empregatício por condutor autônomo de veículo rodoviário, auxiliar de condutor autônomo de veículo rodoviário, inclusive por taxista e motorista de transporte remunerado privado individual de passageiros, e operador de máquinas.</w:t>
      </w:r>
    </w:p>
    <w:p w14:paraId="4CEB586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w:t>
      </w:r>
    </w:p>
    <w:p w14:paraId="7BABAAC1"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hyperlink r:id="rId340" w:anchor="art201%C2%A715." w:history="1">
        <w:r w:rsidRPr="00BC0680">
          <w:rPr>
            <w:rFonts w:ascii="Book Antiqua" w:eastAsia="Times New Roman" w:hAnsi="Book Antiqua" w:cs="Arial"/>
            <w:color w:val="0000FF"/>
            <w:sz w:val="19"/>
            <w:szCs w:val="19"/>
            <w:u w:val="single"/>
            <w:lang w:eastAsia="pt-BR"/>
          </w:rPr>
          <w:t>§ 15</w:t>
        </w:r>
      </w:hyperlink>
      <w:r w:rsidRPr="00BC0680">
        <w:rPr>
          <w:rFonts w:ascii="Book Antiqua" w:eastAsia="Times New Roman" w:hAnsi="Book Antiqua" w:cs="Arial"/>
          <w:color w:val="000000"/>
          <w:sz w:val="19"/>
          <w:szCs w:val="19"/>
          <w:lang w:val="pt-PT" w:eastAsia="pt-BR"/>
        </w:rPr>
        <w:t>.  Para fins do disposto no inciso IV do </w:t>
      </w:r>
      <w:r w:rsidRPr="00BC0680">
        <w:rPr>
          <w:rFonts w:ascii="Book Antiqua" w:eastAsia="Times New Roman" w:hAnsi="Book Antiqua" w:cs="Arial"/>
          <w:b/>
          <w:bCs/>
          <w:color w:val="000000"/>
          <w:sz w:val="19"/>
          <w:szCs w:val="19"/>
          <w:lang w:val="pt-PT" w:eastAsia="pt-BR"/>
        </w:rPr>
        <w:t>caput</w:t>
      </w:r>
      <w:r w:rsidRPr="00BC0680">
        <w:rPr>
          <w:rFonts w:ascii="Book Antiqua" w:eastAsia="Times New Roman" w:hAnsi="Book Antiqua" w:cs="Arial"/>
          <w:color w:val="000000"/>
          <w:sz w:val="19"/>
          <w:szCs w:val="19"/>
          <w:lang w:val="pt-PT" w:eastAsia="pt-BR"/>
        </w:rPr>
        <w:t> e no § 8º do art. 202, considera-se receita bruta o valor recebido ou creditado pela comercialização da produção, assim entendida a operação de venda ou consignação, observadas as disposições constantes dos § 5º e § 11 do art. 200. </w:t>
      </w:r>
    </w:p>
    <w:p w14:paraId="03C29C9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w:t>
      </w:r>
    </w:p>
    <w:p w14:paraId="5BFCE9E5"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hyperlink r:id="rId341" w:anchor="art201%C2%A723" w:history="1">
        <w:r w:rsidRPr="00BC0680">
          <w:rPr>
            <w:rFonts w:ascii="Book Antiqua" w:eastAsia="Times New Roman" w:hAnsi="Book Antiqua" w:cs="Arial"/>
            <w:color w:val="0000FF"/>
            <w:sz w:val="19"/>
            <w:szCs w:val="19"/>
            <w:u w:val="single"/>
            <w:lang w:eastAsia="pt-BR"/>
          </w:rPr>
          <w:t>§ 23. </w:t>
        </w:r>
      </w:hyperlink>
      <w:r w:rsidRPr="00BC0680">
        <w:rPr>
          <w:rFonts w:ascii="Book Antiqua" w:eastAsia="Times New Roman" w:hAnsi="Book Antiqua" w:cs="Arial"/>
          <w:color w:val="000000"/>
          <w:sz w:val="19"/>
          <w:szCs w:val="19"/>
          <w:lang w:val="pt-PT" w:eastAsia="pt-BR"/>
        </w:rPr>
        <w:t> Nos contratos de trabalho intermitente, a empresa recolherá as  contribuições previdenciárias da empresa e do empregado e o valor devido ao FGTS, o qual será calculado com base nos valores pagos no período mensal, e fornecerá ao empregado o comprovante de cumprimento dessas obrigações.</w:t>
      </w:r>
    </w:p>
    <w:p w14:paraId="10A5EF2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24.  Não integram a base de cálculo da contribuição de que trata o inciso IV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xml:space="preserve"> a produção rural destinada ao plantio ou ao reflorestamento nem o produto animal destinado à reprodução ou à criação pecuária ou </w:t>
      </w:r>
      <w:proofErr w:type="spellStart"/>
      <w:r w:rsidRPr="00BC0680">
        <w:rPr>
          <w:rFonts w:ascii="Book Antiqua" w:eastAsia="Times New Roman" w:hAnsi="Book Antiqua" w:cs="Arial"/>
          <w:color w:val="000000"/>
          <w:sz w:val="19"/>
          <w:szCs w:val="19"/>
          <w:lang w:eastAsia="pt-BR"/>
        </w:rPr>
        <w:t>granjeira</w:t>
      </w:r>
      <w:proofErr w:type="spellEnd"/>
      <w:r w:rsidRPr="00BC0680">
        <w:rPr>
          <w:rFonts w:ascii="Book Antiqua" w:eastAsia="Times New Roman" w:hAnsi="Book Antiqua" w:cs="Arial"/>
          <w:color w:val="000000"/>
          <w:sz w:val="19"/>
          <w:szCs w:val="19"/>
          <w:lang w:eastAsia="pt-BR"/>
        </w:rPr>
        <w:t xml:space="preserve"> e à utilização como cobaia para fins de pesquisas científicas, quando vendido pelo próprio produtor a quem o utilize diretamente com essas finalidades e, no caso de produto vegetal, a pessoa ou entidade registrada no Ministério da Agricultura, Pecuária e Abastecimento que se dedique ao comércio de sementes e mudas no País.</w:t>
      </w:r>
    </w:p>
    <w:p w14:paraId="48D37EE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 25.  O empregador rural pessoa jurídica poderá optar por contribuir na forma prevista no inciso I do </w:t>
      </w:r>
      <w:r w:rsidRPr="00BC0680">
        <w:rPr>
          <w:rFonts w:ascii="Book Antiqua" w:eastAsia="Times New Roman" w:hAnsi="Book Antiqua" w:cs="Arial"/>
          <w:b/>
          <w:bCs/>
          <w:color w:val="000000"/>
          <w:sz w:val="19"/>
          <w:szCs w:val="19"/>
          <w:lang w:val="pt-PT" w:eastAsia="pt-BR"/>
        </w:rPr>
        <w:t>caput</w:t>
      </w:r>
      <w:r w:rsidRPr="00BC0680">
        <w:rPr>
          <w:rFonts w:ascii="Book Antiqua" w:eastAsia="Times New Roman" w:hAnsi="Book Antiqua" w:cs="Arial"/>
          <w:color w:val="000000"/>
          <w:sz w:val="19"/>
          <w:szCs w:val="19"/>
          <w:lang w:val="pt-PT" w:eastAsia="pt-BR"/>
        </w:rPr>
        <w:t> deste artigo e no </w:t>
      </w:r>
      <w:r w:rsidRPr="00BC0680">
        <w:rPr>
          <w:rFonts w:ascii="Book Antiqua" w:eastAsia="Times New Roman" w:hAnsi="Book Antiqua" w:cs="Arial"/>
          <w:b/>
          <w:bCs/>
          <w:color w:val="000000"/>
          <w:sz w:val="19"/>
          <w:szCs w:val="19"/>
          <w:lang w:val="pt-PT" w:eastAsia="pt-BR"/>
        </w:rPr>
        <w:t>caput</w:t>
      </w:r>
      <w:r w:rsidRPr="00BC0680">
        <w:rPr>
          <w:rFonts w:ascii="Book Antiqua" w:eastAsia="Times New Roman" w:hAnsi="Book Antiqua" w:cs="Arial"/>
          <w:color w:val="000000"/>
          <w:sz w:val="19"/>
          <w:szCs w:val="19"/>
          <w:lang w:val="pt-PT" w:eastAsia="pt-BR"/>
        </w:rPr>
        <w:t> do art. 202 ou na forma prevista no inciso IV do </w:t>
      </w:r>
      <w:r w:rsidRPr="00BC0680">
        <w:rPr>
          <w:rFonts w:ascii="Book Antiqua" w:eastAsia="Times New Roman" w:hAnsi="Book Antiqua" w:cs="Arial"/>
          <w:b/>
          <w:bCs/>
          <w:color w:val="000000"/>
          <w:sz w:val="19"/>
          <w:szCs w:val="19"/>
          <w:lang w:val="pt-PT" w:eastAsia="pt-BR"/>
        </w:rPr>
        <w:t>caput</w:t>
      </w:r>
      <w:r w:rsidRPr="00BC0680">
        <w:rPr>
          <w:rFonts w:ascii="Book Antiqua" w:eastAsia="Times New Roman" w:hAnsi="Book Antiqua" w:cs="Arial"/>
          <w:color w:val="000000"/>
          <w:sz w:val="19"/>
          <w:szCs w:val="19"/>
          <w:lang w:val="pt-PT" w:eastAsia="pt-BR"/>
        </w:rPr>
        <w:t> deste artigo e no § 8º do art. 202, hipótese em que deverá manifestar a sua opção por meio do pagamento da contribuição incidente sobre a folha de salários relativa a janeiro de cada ano-calendário ou à primeira competência subsequente ao início da atividade rural.   </w:t>
      </w:r>
    </w:p>
    <w:p w14:paraId="74B873C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26. A opção de contribuição de que trata o § 25 será irretratável para todo o ano-calendário.</w:t>
      </w:r>
    </w:p>
    <w:p w14:paraId="633E8FE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 27.  A empresa contratante de serviços de hidráulica, eletricidade, pintura, alvenaria, carpintaria e manutenção ou reparo de veículos, executados por intermédio de MEI, mantém, em relação a essa contratação, a obrigatoriedade de recolhimento da contribuição a que se referem o inciso II do </w:t>
      </w:r>
      <w:r w:rsidRPr="00BC0680">
        <w:rPr>
          <w:rFonts w:ascii="Book Antiqua" w:eastAsia="Times New Roman" w:hAnsi="Book Antiqua" w:cs="Arial"/>
          <w:b/>
          <w:bCs/>
          <w:color w:val="000000"/>
          <w:sz w:val="19"/>
          <w:szCs w:val="19"/>
          <w:lang w:val="pt-PT" w:eastAsia="pt-BR"/>
        </w:rPr>
        <w:t>caput</w:t>
      </w:r>
      <w:r w:rsidRPr="00BC0680">
        <w:rPr>
          <w:rFonts w:ascii="Book Antiqua" w:eastAsia="Times New Roman" w:hAnsi="Book Antiqua" w:cs="Arial"/>
          <w:color w:val="000000"/>
          <w:sz w:val="19"/>
          <w:szCs w:val="19"/>
          <w:lang w:val="pt-PT" w:eastAsia="pt-BR"/>
        </w:rPr>
        <w:t> e o § 6º.” (NR)</w:t>
      </w:r>
    </w:p>
    <w:p w14:paraId="72237F6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“Art. 202.  ………….......................................................................................</w:t>
      </w:r>
    </w:p>
    <w:p w14:paraId="56DCC27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w:t>
      </w:r>
    </w:p>
    <w:p w14:paraId="6E1CC32A"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hyperlink r:id="rId342" w:anchor="art202%C2%A73." w:history="1">
        <w:r w:rsidRPr="00BC0680">
          <w:rPr>
            <w:rFonts w:ascii="Book Antiqua" w:eastAsia="Times New Roman" w:hAnsi="Book Antiqua" w:cs="Arial"/>
            <w:color w:val="0000FF"/>
            <w:sz w:val="19"/>
            <w:szCs w:val="19"/>
            <w:u w:val="single"/>
            <w:lang w:eastAsia="pt-BR"/>
          </w:rPr>
          <w:t>§ 3º </w:t>
        </w:r>
      </w:hyperlink>
      <w:r w:rsidRPr="00BC0680">
        <w:rPr>
          <w:rFonts w:ascii="Book Antiqua" w:eastAsia="Times New Roman" w:hAnsi="Book Antiqua" w:cs="Arial"/>
          <w:color w:val="000000"/>
          <w:sz w:val="19"/>
          <w:szCs w:val="19"/>
          <w:lang w:val="pt-PT" w:eastAsia="pt-BR"/>
        </w:rPr>
        <w:t> Considera-se preponderante a atividade que ocupa, em cada estabelecimento da empresa, o maior número de segurados empregados e de trabalhadores avulsos.</w:t>
      </w:r>
    </w:p>
    <w:p w14:paraId="6078191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 3º-A  Considera-se estabelecimento da empresa a dependência, matriz ou filial, que tenha número de Cadastro Nacional da Pessoa Jurídica - CNPJ próprio e a obra de construção civil executada sob sua responsabilidade.</w:t>
      </w:r>
    </w:p>
    <w:p w14:paraId="7A678A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………......................................................……………….........................…...”(NR)</w:t>
      </w:r>
    </w:p>
    <w:p w14:paraId="7146C4EE"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43" w:anchor="art202a." w:history="1">
        <w:r w:rsidRPr="00BC0680">
          <w:rPr>
            <w:rFonts w:ascii="Book Antiqua" w:eastAsia="Times New Roman" w:hAnsi="Book Antiqua" w:cs="Arial"/>
            <w:color w:val="0000FF"/>
            <w:sz w:val="19"/>
            <w:szCs w:val="19"/>
            <w:u w:val="single"/>
            <w:lang w:eastAsia="pt-BR"/>
          </w:rPr>
          <w:t>Art. 202-A</w:t>
        </w:r>
      </w:hyperlink>
      <w:r w:rsidRPr="00BC0680">
        <w:rPr>
          <w:rFonts w:ascii="Book Antiqua" w:eastAsia="Times New Roman" w:hAnsi="Book Antiqua" w:cs="Arial"/>
          <w:color w:val="000000"/>
          <w:sz w:val="19"/>
          <w:szCs w:val="19"/>
          <w:lang w:eastAsia="pt-BR"/>
        </w:rPr>
        <w:t>.  As alíquotas a que se refere 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 xml:space="preserve">do art. 202 serão reduzidas em até cinquenta por cento ou aumentadas em até cem por cento em razão do desempenho da empresa, </w:t>
      </w:r>
      <w:r w:rsidRPr="00BC0680">
        <w:rPr>
          <w:rFonts w:ascii="Book Antiqua" w:eastAsia="Times New Roman" w:hAnsi="Book Antiqua" w:cs="Arial"/>
          <w:color w:val="000000"/>
          <w:sz w:val="19"/>
          <w:szCs w:val="19"/>
          <w:lang w:eastAsia="pt-BR"/>
        </w:rPr>
        <w:lastRenderedPageBreak/>
        <w:t>individualizada pelo seu CNPJ em relação à sua atividade econômica, aferido pelo Fator Acidentário de Prevenção - FAP.</w:t>
      </w:r>
    </w:p>
    <w:p w14:paraId="42FDC27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FAP consiste em multiplicador variável em um intervalo contínuo de cinco décimos a dois inteiros aplicado à respectiva alíquota, considerado o critério de truncamento na quarta casa decimal.</w:t>
      </w:r>
    </w:p>
    <w:p w14:paraId="1C1B222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Para fins da redução ou da majoração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 desempenho da empresa, individualizada pelo seu CNPJ será discriminado em relação à sua atividade econômica, a partir da criação de índice composto pelos índices de gravidade, de frequência e de custo que pondera os respectivos percentis.</w:t>
      </w:r>
    </w:p>
    <w:p w14:paraId="57F93B5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w:t>
      </w:r>
    </w:p>
    <w:p w14:paraId="0F660293"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hyperlink r:id="rId344" w:anchor="art202a%C2%A74i.0"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para o índice de frequência, os registros de acidentes ou benefícios de natureza acidentária;</w:t>
      </w:r>
    </w:p>
    <w:p w14:paraId="577D7AF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para o índice de gravidade, as hipóteses de auxílio por incapacidade temporária, auxílio-acidente, aposentadoria por incapacidade permanente, pensão por morte e morte de natureza acidentária, aos quais são atribuídos pesos diferentes em razão da gravidade da ocorrência, da seguinte forma:</w:t>
      </w:r>
    </w:p>
    <w:p w14:paraId="03E282F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pensão por morte e morte de natureza acidentária - peso de cinquenta por cento;</w:t>
      </w:r>
    </w:p>
    <w:p w14:paraId="23C5EFA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aposentadoria por incapacidade permanente - peso de trinta por cento; e</w:t>
      </w:r>
    </w:p>
    <w:p w14:paraId="7B88AC6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auxílio por incapacidade temporária e auxílio-acidente - peso de dez por cento para cada; e</w:t>
      </w:r>
    </w:p>
    <w:p w14:paraId="454B66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para o índice de custo, os valores dos benefícios de natureza acidentária pagos ou devidos pela previdência social.</w:t>
      </w:r>
    </w:p>
    <w:p w14:paraId="789F90B9"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hyperlink r:id="rId345" w:anchor="art202a%C2%A75.0" w:history="1">
        <w:r w:rsidRPr="00BC0680">
          <w:rPr>
            <w:rFonts w:ascii="Book Antiqua" w:eastAsia="Times New Roman" w:hAnsi="Book Antiqua" w:cs="Arial"/>
            <w:color w:val="0000FF"/>
            <w:sz w:val="19"/>
            <w:szCs w:val="19"/>
            <w:u w:val="single"/>
            <w:lang w:eastAsia="pt-BR"/>
          </w:rPr>
          <w:t>§ 5º</w:t>
        </w:r>
      </w:hyperlink>
      <w:r w:rsidRPr="00BC0680">
        <w:rPr>
          <w:rFonts w:ascii="Book Antiqua" w:eastAsia="Times New Roman" w:hAnsi="Book Antiqua" w:cs="Arial"/>
          <w:color w:val="000000"/>
          <w:sz w:val="19"/>
          <w:szCs w:val="19"/>
          <w:lang w:eastAsia="pt-BR"/>
        </w:rPr>
        <w:t>  O Ministério da Economia publicará, anualmente, no Diário Oficial da União, portaria para disponibilizar consulta ao FAP e aos róis dos percentis de frequência, gravidade e custo por subclasse da Classificação Nacional de Atividades Econômicas.</w:t>
      </w:r>
    </w:p>
    <w:p w14:paraId="1C800EB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7C1E9C8" w14:textId="77777777" w:rsidR="00BC0680" w:rsidRPr="00BC0680" w:rsidRDefault="00BC0680" w:rsidP="00BC0680">
      <w:pPr>
        <w:spacing w:before="100" w:beforeAutospacing="1" w:after="100" w:afterAutospacing="1" w:line="240" w:lineRule="auto"/>
        <w:ind w:firstLine="567"/>
        <w:rPr>
          <w:rFonts w:ascii="Book Antiqua" w:eastAsia="Times New Roman" w:hAnsi="Book Antiqua" w:cs="Arial"/>
          <w:color w:val="000000"/>
          <w:sz w:val="19"/>
          <w:szCs w:val="19"/>
          <w:lang w:eastAsia="pt-BR"/>
        </w:rPr>
      </w:pPr>
      <w:hyperlink r:id="rId346" w:anchor="art202a%C2%A78.0" w:history="1">
        <w:r w:rsidRPr="00BC0680">
          <w:rPr>
            <w:rFonts w:ascii="Book Antiqua" w:eastAsia="Times New Roman" w:hAnsi="Book Antiqua" w:cs="Arial"/>
            <w:color w:val="0000FF"/>
            <w:sz w:val="19"/>
            <w:szCs w:val="19"/>
            <w:u w:val="single"/>
            <w:lang w:eastAsia="pt-BR"/>
          </w:rPr>
          <w:t>§ 8º </w:t>
        </w:r>
      </w:hyperlink>
      <w:r w:rsidRPr="00BC0680">
        <w:rPr>
          <w:rFonts w:ascii="Book Antiqua" w:eastAsia="Times New Roman" w:hAnsi="Book Antiqua" w:cs="Arial"/>
          <w:color w:val="000000"/>
          <w:sz w:val="19"/>
          <w:szCs w:val="19"/>
          <w:lang w:eastAsia="pt-BR"/>
        </w:rPr>
        <w:t> O FAP será calculado a partir de 1º de janeiro do ano seguinte àquele ano em que o estabelecimento completar dois anos de sua constituição.</w:t>
      </w:r>
    </w:p>
    <w:p w14:paraId="6532934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10.  A metodologia aprovada pelo Conselho Nacional de Previdência indicará a sistemática de cálculo e a forma de aplicação de índices e critérios acessórios à composição do índice composto do FAP.” (NR)    </w:t>
      </w:r>
    </w:p>
    <w:p w14:paraId="604984F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47" w:anchor="art211." w:history="1">
        <w:r w:rsidRPr="00BC0680">
          <w:rPr>
            <w:rFonts w:ascii="Book Antiqua" w:eastAsia="Times New Roman" w:hAnsi="Book Antiqua" w:cs="Arial"/>
            <w:color w:val="0000FF"/>
            <w:sz w:val="19"/>
            <w:szCs w:val="19"/>
            <w:u w:val="single"/>
            <w:lang w:eastAsia="pt-BR"/>
          </w:rPr>
          <w:t>Art. 211</w:t>
        </w:r>
      </w:hyperlink>
      <w:r w:rsidRPr="00BC0680">
        <w:rPr>
          <w:rFonts w:ascii="Book Antiqua" w:eastAsia="Times New Roman" w:hAnsi="Book Antiqua" w:cs="Arial"/>
          <w:color w:val="000000"/>
          <w:sz w:val="19"/>
          <w:szCs w:val="19"/>
          <w:lang w:eastAsia="pt-BR"/>
        </w:rPr>
        <w:t>.  A contribuição previdenciária do empregador doméstico sobre o salário de contribuição do empregado doméstico a seu serviço será de:</w:t>
      </w:r>
    </w:p>
    <w:p w14:paraId="7F7F57C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oito por cento de contribuição patronal; e</w:t>
      </w:r>
    </w:p>
    <w:p w14:paraId="5356D81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oito décimos por cento de contribuição social para financiamento do seguro contra acidentes do trabalho.” (NR)</w:t>
      </w:r>
    </w:p>
    <w:p w14:paraId="45ACB4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48" w:anchor="art211a" w:history="1">
        <w:r w:rsidRPr="00BC0680">
          <w:rPr>
            <w:rFonts w:ascii="Book Antiqua" w:eastAsia="Times New Roman" w:hAnsi="Book Antiqua" w:cs="Arial"/>
            <w:color w:val="0000FF"/>
            <w:sz w:val="19"/>
            <w:szCs w:val="19"/>
            <w:u w:val="single"/>
            <w:lang w:eastAsia="pt-BR"/>
          </w:rPr>
          <w:t>Art. 211-A.</w:t>
        </w:r>
      </w:hyperlink>
      <w:r w:rsidRPr="00BC0680">
        <w:rPr>
          <w:rFonts w:ascii="Book Antiqua" w:eastAsia="Times New Roman" w:hAnsi="Book Antiqua" w:cs="Arial"/>
          <w:color w:val="000000"/>
          <w:sz w:val="19"/>
          <w:szCs w:val="19"/>
          <w:lang w:eastAsia="pt-BR"/>
        </w:rPr>
        <w:t>  O empregador doméstico não poderá contratar o MEI, de que trata o § 26 do art. 9º, quando existentes os elementos da relação de emprego doméstico, sob pena de ficar sujeito às obrigações dela decorrentes, inclusive trabalhistas, tributárias e previdenciárias.” (NR)</w:t>
      </w:r>
    </w:p>
    <w:p w14:paraId="0D9F5E7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hyperlink r:id="rId349" w:anchor="art211b" w:history="1">
        <w:r w:rsidRPr="00BC0680">
          <w:rPr>
            <w:rFonts w:ascii="Book Antiqua" w:eastAsia="Times New Roman" w:hAnsi="Book Antiqua" w:cs="Arial"/>
            <w:color w:val="0000FF"/>
            <w:sz w:val="19"/>
            <w:szCs w:val="19"/>
            <w:u w:val="single"/>
            <w:lang w:eastAsia="pt-BR"/>
          </w:rPr>
          <w:t>Art. 211-B</w:t>
        </w:r>
      </w:hyperlink>
      <w:r w:rsidRPr="00BC0680">
        <w:rPr>
          <w:rFonts w:ascii="Book Antiqua" w:eastAsia="Times New Roman" w:hAnsi="Book Antiqua" w:cs="Arial"/>
          <w:color w:val="000000"/>
          <w:sz w:val="19"/>
          <w:szCs w:val="19"/>
          <w:lang w:eastAsia="pt-BR"/>
        </w:rPr>
        <w:t>.  O Simples Doméstico, instituído pela Lei Complementar nº 150, de 1º de junho de 2015, assegurará o recolhimento mensal por meio de documento único de arrecadação dos seguintes valores:</w:t>
      </w:r>
    </w:p>
    <w:p w14:paraId="35F84CA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sete inteiros e cinco décimos por cento a quatorze por cento de contribuição previdenciária, a cargo do segurado empregado doméstico, nos termos do disposto no art. 198;</w:t>
      </w:r>
    </w:p>
    <w:p w14:paraId="11A196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oito por cento de contribuição patronal previdenciária, a cargo do empregador doméstico, nos termos do disposto no art. 211;</w:t>
      </w:r>
    </w:p>
    <w:p w14:paraId="7F234B8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oito décimos por cento de contribuição social para financiamento do seguro contra acidentes do trabalho, nos termos do disposto no art. 211;</w:t>
      </w:r>
    </w:p>
    <w:p w14:paraId="0814789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oito por cento de contribuição para o FGTS;</w:t>
      </w:r>
    </w:p>
    <w:p w14:paraId="1462315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três inteiros e dois décimos por cento de contribuição para fins de aplicação do disposto no art. 22 da Lei Complementar nº 150, de 2015; e </w:t>
      </w:r>
    </w:p>
    <w:p w14:paraId="160A8D5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quando couber, percentual referente ao imposto sobre a renda retido na fonte de que trata o </w:t>
      </w:r>
      <w:hyperlink r:id="rId350" w:anchor="art7i" w:history="1">
        <w:r w:rsidRPr="00BC0680">
          <w:rPr>
            <w:rFonts w:ascii="Book Antiqua" w:eastAsia="Times New Roman" w:hAnsi="Book Antiqua" w:cs="Times New Roman"/>
            <w:color w:val="000000"/>
            <w:sz w:val="19"/>
            <w:szCs w:val="19"/>
            <w:u w:val="single"/>
            <w:lang w:eastAsia="pt-BR"/>
          </w:rPr>
          <w:t>inciso I do </w:t>
        </w:r>
      </w:hyperlink>
      <w:r w:rsidRPr="00BC0680">
        <w:rPr>
          <w:rFonts w:ascii="Book Antiqua" w:eastAsia="Times New Roman" w:hAnsi="Book Antiqua" w:cs="Arial"/>
          <w:b/>
          <w:bCs/>
          <w:color w:val="000000"/>
          <w:sz w:val="19"/>
          <w:szCs w:val="19"/>
          <w:u w:val="single"/>
          <w:lang w:eastAsia="pt-BR"/>
        </w:rPr>
        <w:t>caput </w:t>
      </w:r>
      <w:r w:rsidRPr="00BC0680">
        <w:rPr>
          <w:rFonts w:ascii="Book Antiqua" w:eastAsia="Times New Roman" w:hAnsi="Book Antiqua" w:cs="Arial"/>
          <w:color w:val="000000"/>
          <w:sz w:val="19"/>
          <w:szCs w:val="19"/>
          <w:u w:val="single"/>
          <w:lang w:eastAsia="pt-BR"/>
        </w:rPr>
        <w:t>do art. 7º da Lei nº 7.713, de 22 de dezembro de 1988</w:t>
      </w:r>
      <w:r w:rsidRPr="00BC0680">
        <w:rPr>
          <w:rFonts w:ascii="Book Antiqua" w:eastAsia="Times New Roman" w:hAnsi="Book Antiqua" w:cs="Arial"/>
          <w:color w:val="000000"/>
          <w:sz w:val="19"/>
          <w:szCs w:val="19"/>
          <w:lang w:eastAsia="pt-BR"/>
        </w:rPr>
        <w:t>.</w:t>
      </w:r>
    </w:p>
    <w:p w14:paraId="2DDD6D8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As contribuições, os depósitos e o imposto de que tratam os incisos I ao VI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incidem sobre a remuneração paga ou devida no mês anterior a cada empregado doméstico, incluída na remuneração a gratificação de natal.</w:t>
      </w:r>
    </w:p>
    <w:p w14:paraId="22BF472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 contribuição e o imposto de que tratam os incisos I e VI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serão descontados da remuneração do empregado doméstico pelo empregador doméstico, que é responsável por seu recolhimento.</w:t>
      </w:r>
    </w:p>
    <w:p w14:paraId="1F199A1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produto da arrecadação das contribuições, dos depósitos e do imposto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será centralizado na Caixa Econômica Federal. </w:t>
      </w:r>
    </w:p>
    <w:p w14:paraId="3438D53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 Caixa Econômica Federal, com base nos elementos identificadores do recolhimento, disponíveis no sistema do Simples Doméstico, transferirá para a Conta Única do Tesouro Nacional o valor arrecadado das contribuições e do imposto de que tratam os incisos I, II, III e VI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0358AB0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recolhimento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será efetuado em instituições financeiras integrantes da rede arrecadadora de receitas federais.</w:t>
      </w:r>
    </w:p>
    <w:p w14:paraId="7BA5CB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O empregador doméstico fornecerá, mensalmente, ao empregado doméstico cópia do documento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w:t>
      </w:r>
    </w:p>
    <w:p w14:paraId="2275968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O recolhimento mensal, por meio de documento único de arrecadação, e a exigência das contribuições, dos depósitos e do imposto, nos valores definidos nos incisos I ao VI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somente serão devidos a partir da competência outubro de 2015.” (NR)</w:t>
      </w:r>
    </w:p>
    <w:p w14:paraId="141B8F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51" w:anchor="art211c" w:history="1">
        <w:r w:rsidRPr="00BC0680">
          <w:rPr>
            <w:rFonts w:ascii="Book Antiqua" w:eastAsia="Times New Roman" w:hAnsi="Book Antiqua" w:cs="Arial"/>
            <w:color w:val="0000FF"/>
            <w:sz w:val="19"/>
            <w:szCs w:val="19"/>
            <w:u w:val="single"/>
            <w:lang w:eastAsia="pt-BR"/>
          </w:rPr>
          <w:t>Art. 211-C.</w:t>
        </w:r>
      </w:hyperlink>
      <w:r w:rsidRPr="00BC0680">
        <w:rPr>
          <w:rFonts w:ascii="Book Antiqua" w:eastAsia="Times New Roman" w:hAnsi="Book Antiqua" w:cs="Arial"/>
          <w:color w:val="000000"/>
          <w:sz w:val="19"/>
          <w:szCs w:val="19"/>
          <w:lang w:eastAsia="pt-BR"/>
        </w:rPr>
        <w:t>  O empregador doméstico fica obrigado a pagar a remuneração devida ao empregado doméstico e a arrecadar e a recolher as contribuições, os depósitos e o imposto a que se referem os incisos I ao VI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211-B até o dia 7 do mês seguinte ao da competência.</w:t>
      </w:r>
    </w:p>
    <w:p w14:paraId="0061F93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Os valores a que se referem os incisos I, II, III e VI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211-B não recolhidos até a data de vencimento estarão sujeitos à incidência de encargos legais na forma prevista na legislação do imposto sobre a renda. </w:t>
      </w:r>
    </w:p>
    <w:p w14:paraId="49A38CA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Os valores a que se referem os incisos IV e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referentes ao FGTS não recolhidos até a data de vencimento serão corrigidos e terão a incidência de multa, observado o disposto na </w:t>
      </w:r>
      <w:r w:rsidRPr="00BC0680">
        <w:rPr>
          <w:rFonts w:ascii="Book Antiqua" w:eastAsia="Times New Roman" w:hAnsi="Book Antiqua" w:cs="Arial"/>
          <w:color w:val="000000"/>
          <w:sz w:val="19"/>
          <w:szCs w:val="19"/>
          <w:u w:val="single"/>
          <w:lang w:eastAsia="pt-BR"/>
        </w:rPr>
        <w:t>Lei nº 8.036, de 11 de maio de 1990.</w:t>
      </w:r>
      <w:r w:rsidRPr="00BC0680">
        <w:rPr>
          <w:rFonts w:ascii="Book Antiqua" w:eastAsia="Times New Roman" w:hAnsi="Book Antiqua" w:cs="Arial"/>
          <w:color w:val="000000"/>
          <w:sz w:val="19"/>
          <w:szCs w:val="19"/>
          <w:lang w:eastAsia="pt-BR"/>
        </w:rPr>
        <w:t>” (NR)</w:t>
      </w:r>
    </w:p>
    <w:p w14:paraId="2256AC7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“Art. 214.  ...................................................................................................</w:t>
      </w:r>
    </w:p>
    <w:p w14:paraId="72225CD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p>
    <w:p w14:paraId="2B51871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9º  ............................................................................................................</w:t>
      </w:r>
    </w:p>
    <w:p w14:paraId="71B9550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6E00B4A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w:t>
      </w:r>
    </w:p>
    <w:p w14:paraId="2C2052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6F172E5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52" w:anchor="art214%C2%A79vj.0" w:history="1">
        <w:r w:rsidRPr="00BC0680">
          <w:rPr>
            <w:rFonts w:ascii="Book Antiqua" w:eastAsia="Times New Roman" w:hAnsi="Book Antiqua" w:cs="Arial"/>
            <w:color w:val="0000FF"/>
            <w:sz w:val="19"/>
            <w:szCs w:val="19"/>
            <w:u w:val="single"/>
            <w:lang w:eastAsia="pt-BR"/>
          </w:rPr>
          <w:t>j) </w:t>
        </w:r>
      </w:hyperlink>
      <w:r w:rsidRPr="00BC0680">
        <w:rPr>
          <w:rFonts w:ascii="Book Antiqua" w:eastAsia="Times New Roman" w:hAnsi="Book Antiqua" w:cs="Arial"/>
          <w:color w:val="000000"/>
          <w:sz w:val="19"/>
          <w:szCs w:val="19"/>
          <w:lang w:eastAsia="pt-BR"/>
        </w:rPr>
        <w:t>ganhos eventuais expressamente desvinculados do salário por força de lei;</w:t>
      </w:r>
    </w:p>
    <w:p w14:paraId="675A965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k) licença-prêmio indenizada;</w:t>
      </w:r>
    </w:p>
    <w:p w14:paraId="1945E7C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l) outras indenizações, desde que expressamente previstas em lei; e</w:t>
      </w:r>
    </w:p>
    <w:p w14:paraId="29D8F61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m) importâncias, ainda que habituais, pagas a título de ajuda de custo, auxílio-alimentação, vedado o seu pagamento em dinheiro, e diárias para viagem; e</w:t>
      </w:r>
    </w:p>
    <w:p w14:paraId="03667AF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n) prêmios e abonos;</w:t>
      </w:r>
    </w:p>
    <w:p w14:paraId="0D87698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a parcela recebida a título de vale-transporte, ainda que paga em dinheiro, na forma da legislação própria;</w:t>
      </w:r>
    </w:p>
    <w:p w14:paraId="1EE87B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7D7737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53" w:anchor="art214%C2%A79ix." w:history="1">
        <w:r w:rsidRPr="00BC0680">
          <w:rPr>
            <w:rFonts w:ascii="Book Antiqua" w:eastAsia="Times New Roman" w:hAnsi="Book Antiqua" w:cs="Arial"/>
            <w:color w:val="0000FF"/>
            <w:sz w:val="19"/>
            <w:szCs w:val="19"/>
            <w:u w:val="single"/>
            <w:lang w:eastAsia="pt-BR"/>
          </w:rPr>
          <w:t>IX -</w:t>
        </w:r>
      </w:hyperlink>
      <w:r w:rsidRPr="00BC0680">
        <w:rPr>
          <w:rFonts w:ascii="Book Antiqua" w:eastAsia="Times New Roman" w:hAnsi="Book Antiqua" w:cs="Arial"/>
          <w:color w:val="000000"/>
          <w:sz w:val="19"/>
          <w:szCs w:val="19"/>
          <w:lang w:eastAsia="pt-BR"/>
        </w:rPr>
        <w:t> a importância recebida a título de bolsa de complementação educacional de estagiário, quando paga nos termos do disposto na Lei nº 11.788, de 2008;</w:t>
      </w:r>
    </w:p>
    <w:p w14:paraId="7F76318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4575E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54" w:anchor="art214%C2%A79xvi." w:history="1">
        <w:r w:rsidRPr="00BC0680">
          <w:rPr>
            <w:rFonts w:ascii="Book Antiqua" w:eastAsia="Times New Roman" w:hAnsi="Book Antiqua" w:cs="Arial"/>
            <w:color w:val="0000FF"/>
            <w:sz w:val="19"/>
            <w:szCs w:val="19"/>
            <w:u w:val="single"/>
            <w:lang w:eastAsia="pt-BR"/>
          </w:rPr>
          <w:t>XVI</w:t>
        </w:r>
      </w:hyperlink>
      <w:r w:rsidRPr="00BC0680">
        <w:rPr>
          <w:rFonts w:ascii="Book Antiqua" w:eastAsia="Times New Roman" w:hAnsi="Book Antiqua" w:cs="Arial"/>
          <w:color w:val="000000"/>
          <w:sz w:val="19"/>
          <w:szCs w:val="19"/>
          <w:lang w:eastAsia="pt-BR"/>
        </w:rPr>
        <w:t> - o valor relativo à assistência prestada por serviço médico ou odontológico, próprio ou não, inclusive o reembolso de despesas com medicamentos, óculos, aparelhos ortopédicos, próteses, órteses, despesas médico-hospitalares e outras similares, mesmo quando concedido em diferentes modalidades de planos e coberturas;</w:t>
      </w:r>
    </w:p>
    <w:p w14:paraId="56D6757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C64755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55" w:anchor="art214%C2%A79xix." w:history="1">
        <w:r w:rsidRPr="00BC0680">
          <w:rPr>
            <w:rFonts w:ascii="Book Antiqua" w:eastAsia="Times New Roman" w:hAnsi="Book Antiqua" w:cs="Arial"/>
            <w:color w:val="0000FF"/>
            <w:sz w:val="19"/>
            <w:szCs w:val="19"/>
            <w:u w:val="single"/>
            <w:lang w:eastAsia="pt-BR"/>
          </w:rPr>
          <w:t>XIX </w:t>
        </w:r>
      </w:hyperlink>
      <w:r w:rsidRPr="00BC0680">
        <w:rPr>
          <w:rFonts w:ascii="Book Antiqua" w:eastAsia="Times New Roman" w:hAnsi="Book Antiqua" w:cs="Arial"/>
          <w:color w:val="000000"/>
          <w:sz w:val="19"/>
          <w:szCs w:val="19"/>
          <w:lang w:eastAsia="pt-BR"/>
        </w:rPr>
        <w:t>- o valor relativo a plano educacional ou bolsa de estudo que vise à educação básica de empregados e de seus dependentes e, desde que vinculada às atividades desenvolvidas pela empresa, à educação profissional e tecnológica de empregados, nos termos do disposto na Lei nº 9.394, de 20 de dezembro de 1996, observados os seguintes requisitos:</w:t>
      </w:r>
    </w:p>
    <w:p w14:paraId="34F6B67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o valor não ser utilizado em substituição de parcela salarial; e</w:t>
      </w:r>
    </w:p>
    <w:p w14:paraId="77C3CD9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 valor mensal do plano educacional ou da bolsa de estudo, considerado individualmente, não ultrapassar cinco por cento do valor da remuneração do segurado a que se destina ou o valor correspondente a cento e cinquenta por cento do valor do limite mínimo mensal do salário de contribuição, o que for maior;</w:t>
      </w:r>
    </w:p>
    <w:p w14:paraId="2DB4426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776423C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56" w:anchor="art214%C2%A79xxvi" w:history="1">
        <w:r w:rsidRPr="00BC0680">
          <w:rPr>
            <w:rFonts w:ascii="Book Antiqua" w:eastAsia="Times New Roman" w:hAnsi="Book Antiqua" w:cs="Arial"/>
            <w:color w:val="0000FF"/>
            <w:sz w:val="19"/>
            <w:szCs w:val="19"/>
            <w:u w:val="single"/>
            <w:lang w:eastAsia="pt-BR"/>
          </w:rPr>
          <w:t>XXVI -</w:t>
        </w:r>
      </w:hyperlink>
      <w:r w:rsidRPr="00BC0680">
        <w:rPr>
          <w:rFonts w:ascii="Book Antiqua" w:eastAsia="Times New Roman" w:hAnsi="Book Antiqua" w:cs="Arial"/>
          <w:color w:val="000000"/>
          <w:sz w:val="19"/>
          <w:szCs w:val="19"/>
          <w:lang w:eastAsia="pt-BR"/>
        </w:rPr>
        <w:t> o valor correspondente ao vale-cultura.</w:t>
      </w:r>
    </w:p>
    <w:p w14:paraId="57BDC2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p>
    <w:p w14:paraId="25ED5BC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57" w:anchor="art214%C2%A717" w:history="1">
        <w:r w:rsidRPr="00BC0680">
          <w:rPr>
            <w:rFonts w:ascii="Book Antiqua" w:eastAsia="Times New Roman" w:hAnsi="Book Antiqua" w:cs="Arial"/>
            <w:color w:val="0000FF"/>
            <w:sz w:val="19"/>
            <w:szCs w:val="19"/>
            <w:u w:val="single"/>
            <w:lang w:eastAsia="pt-BR"/>
          </w:rPr>
          <w:t>§ 17</w:t>
        </w:r>
      </w:hyperlink>
      <w:r w:rsidRPr="00BC0680">
        <w:rPr>
          <w:rFonts w:ascii="Book Antiqua" w:eastAsia="Times New Roman" w:hAnsi="Book Antiqua" w:cs="Arial"/>
          <w:color w:val="000000"/>
          <w:sz w:val="19"/>
          <w:szCs w:val="19"/>
          <w:lang w:eastAsia="pt-BR"/>
        </w:rPr>
        <w:t>.  Para fins de aplicação do disposto no § 16: </w:t>
      </w:r>
    </w:p>
    <w:p w14:paraId="1DE6467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os critérios informadores dos valores despendidos pelas entidades religiosas e instituições de ensino vocacional aos ministros de confissão religiosa, membros de vida consagrada, de congregação ou de ordem religiosa não são taxativos e, sim, exemplificativos; e</w:t>
      </w:r>
    </w:p>
    <w:p w14:paraId="262A426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os valores despendidos, ainda que pagos de forma e em montante diferenciados, em pecúnia ou a título de ajuda de custo de moradia, transporte ou formação educacional, vinculados exclusivamente à atividade religiosa não configuram remuneração direta ou indireta.</w:t>
      </w:r>
    </w:p>
    <w:p w14:paraId="3E418CC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18.  Para fins do disposto neste artigo, consideram-se prêmios as liberalidades concedidas pelo empregador em forma de bens, serviços ou valores em dinheiro a empregado ou a grupo de empregados, em razão de desempenho superior ao ordinariamente esperado no exercício de suas atividades.</w:t>
      </w:r>
    </w:p>
    <w:p w14:paraId="73C3A78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3FFE1E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20.  O salário de contribuição do condutor autônomo de veículo rodoviário, inclusive o taxista e o motorista de transporte remunerado privado individual de passageiros, do auxiliar de condutor autônomo e do operador de trator, máquina de terraplanagem, colheitadeira e assemelhados, sem vínculo empregatício, a que se referem os incisos I e II do § 15º do art. 9º, e do cooperado filiado a cooperativa de transportadores autônomos corresponde a vinte por cento do valor bruto auferido pelo frete, carreto ou transporte e não se admite a dedução de qualquer valor relativo aos dispêndios com combustível e manutenção do veículo.” (NR)</w:t>
      </w:r>
    </w:p>
    <w:p w14:paraId="7A8B3E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216.  ...................................................................................................</w:t>
      </w:r>
    </w:p>
    <w:p w14:paraId="4AE1FDD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AD31F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58" w:anchor="art216viii." w:history="1">
        <w:r w:rsidRPr="00BC0680">
          <w:rPr>
            <w:rFonts w:ascii="Book Antiqua" w:eastAsia="Times New Roman" w:hAnsi="Book Antiqua" w:cs="Arial"/>
            <w:color w:val="0000FF"/>
            <w:sz w:val="19"/>
            <w:szCs w:val="19"/>
            <w:u w:val="single"/>
            <w:lang w:eastAsia="pt-BR"/>
          </w:rPr>
          <w:t>VIII -</w:t>
        </w:r>
      </w:hyperlink>
      <w:r w:rsidRPr="00BC0680">
        <w:rPr>
          <w:rFonts w:ascii="Book Antiqua" w:eastAsia="Times New Roman" w:hAnsi="Book Antiqua" w:cs="Arial"/>
          <w:color w:val="000000"/>
          <w:sz w:val="19"/>
          <w:szCs w:val="19"/>
          <w:lang w:eastAsia="pt-BR"/>
        </w:rPr>
        <w:t> o empregador doméstico fica obrigado a arrecadar a contribuição do segurado empregado doméstico a seu serviço e recolhê-la, além dos demais valores de que trata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211-B, até o dia 7 do mês seguinte ao da competência;</w:t>
      </w:r>
    </w:p>
    <w:p w14:paraId="7079E1B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VIII-A - durante o período da licença-maternidade da empregada doméstica, o empregador doméstico fica obrigado a recolher apenas os valores de que tratam os incisos II ao 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211-B;</w:t>
      </w:r>
    </w:p>
    <w:p w14:paraId="0ED5C6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A30218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59" w:anchor="art216%C2%A77.0" w:history="1">
        <w:r w:rsidRPr="00BC0680">
          <w:rPr>
            <w:rFonts w:ascii="Book Antiqua" w:eastAsia="Times New Roman" w:hAnsi="Book Antiqua" w:cs="Arial"/>
            <w:color w:val="0000FF"/>
            <w:sz w:val="19"/>
            <w:szCs w:val="19"/>
            <w:u w:val="single"/>
            <w:lang w:eastAsia="pt-BR"/>
          </w:rPr>
          <w:t>§ 7º</w:t>
        </w:r>
      </w:hyperlink>
      <w:r w:rsidRPr="00BC0680">
        <w:rPr>
          <w:rFonts w:ascii="Book Antiqua" w:eastAsia="Times New Roman" w:hAnsi="Book Antiqua" w:cs="Arial"/>
          <w:color w:val="000000"/>
          <w:sz w:val="19"/>
          <w:szCs w:val="19"/>
          <w:lang w:eastAsia="pt-BR"/>
        </w:rPr>
        <w:t>  Para apuração e constituição dos créditos a que se refere o § 1º do art. 348, a seguridade social utilizará como base de incidência o valor da média aritmética simples dos maiores salários de contribuição correspondentes a oitenta por cento de todo o período contributivo decorrido desde a competência julho de 1994, corrigidos mês a mês pelos mesmos índices utilizados para a obtenção do salário de benefício, observado o limite máximo a que se refere o § 5º do art. 214.</w:t>
      </w:r>
    </w:p>
    <w:p w14:paraId="638281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7º-A  O valor do salário de contribuição mensal, calculado na forma prevista no § 7º, sofrerá desindexação para apropriação no CNIS, conforme critérios definidos pelo INSS.</w:t>
      </w:r>
    </w:p>
    <w:p w14:paraId="20A3368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306EB67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60" w:anchor="art216%C2%A727a" w:history="1">
        <w:r w:rsidRPr="00BC0680">
          <w:rPr>
            <w:rFonts w:ascii="Book Antiqua" w:eastAsia="Times New Roman" w:hAnsi="Book Antiqua" w:cs="Arial"/>
            <w:color w:val="0000FF"/>
            <w:sz w:val="19"/>
            <w:szCs w:val="19"/>
            <w:u w:val="single"/>
            <w:lang w:eastAsia="pt-BR"/>
          </w:rPr>
          <w:t>§ 27-A</w:t>
        </w:r>
      </w:hyperlink>
      <w:r w:rsidRPr="00BC0680">
        <w:rPr>
          <w:rFonts w:ascii="Book Antiqua" w:eastAsia="Times New Roman" w:hAnsi="Book Antiqua" w:cs="Arial"/>
          <w:color w:val="000000"/>
          <w:sz w:val="19"/>
          <w:szCs w:val="19"/>
          <w:lang w:eastAsia="pt-BR"/>
        </w:rPr>
        <w:t xml:space="preserve">.  O segurado que, no somatório de remunerações auferidas no período de um mês, receber remuneração inferior ao limite mínimo mensal do salário de contribuição poderá solicitar o ajuste das competências pertencentes ao mesmo ano civil, na forma por ele indicada, ou autorizar que </w:t>
      </w:r>
      <w:r w:rsidRPr="00BC0680">
        <w:rPr>
          <w:rFonts w:ascii="Book Antiqua" w:eastAsia="Times New Roman" w:hAnsi="Book Antiqua" w:cs="Arial"/>
          <w:color w:val="000000"/>
          <w:sz w:val="19"/>
          <w:szCs w:val="19"/>
          <w:lang w:eastAsia="pt-BR"/>
        </w:rPr>
        <w:lastRenderedPageBreak/>
        <w:t>os ajustes sejam feitos automaticamente, para que o limite mínimo mensal do salário de contribuição seja alcançado, por meio da opção por:</w:t>
      </w:r>
    </w:p>
    <w:p w14:paraId="225A2D7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complementar a sua contribuição, observado que:</w:t>
      </w:r>
    </w:p>
    <w:p w14:paraId="788F50A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o recolhimento da complementação deverá ser efetuado pelo próprio segurado até o dia quinze do mês seguinte ao da competência de referência e, após essa data, com incidência dos acréscimos legais de que tratam os art. 238 e art. 239;</w:t>
      </w:r>
    </w:p>
    <w:p w14:paraId="2D16CEE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para o empregado, o empregado doméstico e o trabalhador avulso, a complementação será efetuada por meio da aplicação da alíquota de sete inteiros e cinco décimos por cento, inclusive para o mês em que exista contribuição concomitante na condição de contribuinte individual; e</w:t>
      </w:r>
    </w:p>
    <w:p w14:paraId="5F0BFD2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para o contribuinte individual que preste serviço a empresa, de que trata o § 26, e que contribua exclusivamente nessa condição, a complementação será efetuada por meio da aplicação da alíquota de vinte por cento;</w:t>
      </w:r>
    </w:p>
    <w:p w14:paraId="69FAE84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utilizar o valor da contribuição que exceder o limite mínimo de uma competência em outra, observado que:</w:t>
      </w:r>
    </w:p>
    <w:p w14:paraId="59AEC1D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para efeito de utilização da contribuição, serão considerados os salários de contribuição apurados por categoria, consolidados na competência de origem;</w:t>
      </w:r>
    </w:p>
    <w:p w14:paraId="204F363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 salário de contribuição poderá ser utilizado para complementar uma ou mais competências com valor inferior ao limite mínimo, mesmo que em categoria distinta;</w:t>
      </w:r>
    </w:p>
    <w:p w14:paraId="19DF9F0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poderão ser utilizados valores excedentes ao limite mínimo do salário de contribuição de mais de uma competência para compor o salário de contribuição de apenas uma competência; e</w:t>
      </w:r>
    </w:p>
    <w:p w14:paraId="32E532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d) utilizado o valor excedente, caso o salário de contribuição da competência favorecida ainda permaneça inferior ao limite mínimo, esse valor poderá ser complementado nos termos do disposto no inciso I; ou</w:t>
      </w:r>
    </w:p>
    <w:p w14:paraId="1DC699F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agrupar contribuições inferiores ao limite mínimo de diferentes competências, para aproveitamento em contribuições mínimas mensais, observado que:</w:t>
      </w:r>
    </w:p>
    <w:p w14:paraId="670E9B0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as competências que não atingirem o valor mínimo do salário de contribuição poderão ser agrupadas desde que o resultado do agrupamento não ultrapasse o valor mínimo do salário de contribuição;</w:t>
      </w:r>
    </w:p>
    <w:p w14:paraId="365F7CF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na hipótese de o resultado do agrupamento ser inferior ao limite mínimo do salário de contribuição, o segurado poderá complementar na forma prevista no inciso I ou utilizar valores excedentes na forma prevista no inciso II; e</w:t>
      </w:r>
    </w:p>
    <w:p w14:paraId="084A0CD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as competências em que tenha havido exercício de atividade e tenham sido zeradas em decorrência do agrupamento poderão ser objeto de recolhimento pelo segurado, respeitado o limite mínimo.</w:t>
      </w:r>
    </w:p>
    <w:p w14:paraId="1BDC3AC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27-B.  Para fins do disposto no § 27-A, o valor da contribuição referente ao décimo terceiro salário não poderá ser utilizado em decorrência do disposto no § 6º do art. 214.</w:t>
      </w:r>
    </w:p>
    <w:p w14:paraId="6AC88D0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27-C.  É vedada a reversão da utilização e do agrupamento de que trata o § 27-A.</w:t>
      </w:r>
    </w:p>
    <w:p w14:paraId="2AD66AF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27-D.  Caso ocorram eventos posteriores que gerem inconsistências no cálculo da contribuição na competência favorecida por complementação, utilização ou agrupamento, essa competência ficará pendente de regularização.</w:t>
      </w:r>
    </w:p>
    <w:p w14:paraId="7ED1FBC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p>
    <w:p w14:paraId="58B461F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61" w:anchor="art216%C2%A731.0" w:history="1">
        <w:r w:rsidRPr="00BC0680">
          <w:rPr>
            <w:rFonts w:ascii="Book Antiqua" w:eastAsia="Times New Roman" w:hAnsi="Book Antiqua" w:cs="Arial"/>
            <w:color w:val="0000FF"/>
            <w:sz w:val="19"/>
            <w:szCs w:val="19"/>
            <w:u w:val="single"/>
            <w:lang w:eastAsia="pt-BR"/>
          </w:rPr>
          <w:t>§ 31.</w:t>
        </w:r>
      </w:hyperlink>
      <w:r w:rsidRPr="00BC0680">
        <w:rPr>
          <w:rFonts w:ascii="Book Antiqua" w:eastAsia="Times New Roman" w:hAnsi="Book Antiqua" w:cs="Arial"/>
          <w:color w:val="000000"/>
          <w:sz w:val="19"/>
          <w:szCs w:val="19"/>
          <w:lang w:eastAsia="pt-BR"/>
        </w:rPr>
        <w:t>  A cooperativa de trabalho fica obrigada a descontar vinte por cento do valor da quota distribuída ao cooperado contribuinte individual por serviços por ele prestados por seu intermédio a empresas, a pessoas físicas e a entidades em gozo de isenção e recolher o produto dessa arrecadação até o dia vinte do mês subsequente ao da competência a que se referir ou até o dia útil imediatamente anterior, se não houver expediente bancário naquele dia.</w:t>
      </w:r>
    </w:p>
    <w:p w14:paraId="1B1F6A4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32.  Ficam excluídos da obrigação de descontar a contribuição do contribuinte individual que lhe preste serviço:</w:t>
      </w:r>
    </w:p>
    <w:p w14:paraId="1F3D9B1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 produtor rural pessoa física;</w:t>
      </w:r>
    </w:p>
    <w:p w14:paraId="19744F2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 contribuinte individual equiparado a empresa;</w:t>
      </w:r>
    </w:p>
    <w:p w14:paraId="1E0E283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a missão diplomática e a repartição consular de carreiras estrangeiras; e</w:t>
      </w:r>
    </w:p>
    <w:p w14:paraId="2028DE8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o proprietário ou dono de obra de construção civil, quando pessoa física.</w:t>
      </w:r>
    </w:p>
    <w:p w14:paraId="5AECDA9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B8BE4D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62" w:anchor="art216%C2%A735" w:history="1">
        <w:r w:rsidRPr="00BC0680">
          <w:rPr>
            <w:rFonts w:ascii="Book Antiqua" w:eastAsia="Times New Roman" w:hAnsi="Book Antiqua" w:cs="Arial"/>
            <w:color w:val="0000FF"/>
            <w:sz w:val="19"/>
            <w:szCs w:val="19"/>
            <w:u w:val="single"/>
            <w:lang w:eastAsia="pt-BR"/>
          </w:rPr>
          <w:t>§ 35.</w:t>
        </w:r>
      </w:hyperlink>
      <w:r w:rsidRPr="00BC0680">
        <w:rPr>
          <w:rFonts w:ascii="Book Antiqua" w:eastAsia="Times New Roman" w:hAnsi="Book Antiqua" w:cs="Arial"/>
          <w:color w:val="000000"/>
          <w:sz w:val="19"/>
          <w:szCs w:val="19"/>
          <w:lang w:eastAsia="pt-BR"/>
        </w:rPr>
        <w:t>  Na hipótese prevista no § 5º do art. 11, o segurado contribuirá com a mesma alíquota com a qual vinha contribuindo anteriormente.</w:t>
      </w:r>
    </w:p>
    <w:p w14:paraId="50D71F9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36.  A Secretaria Especial da Receita Federal do Brasil do Ministério da Economia disponibilizará ao INSS as informações e os registros das contribuições referentes ao desconto dos empregados, inclusive o doméstico, e dos trabalhadores avulsos e às complementações previstas no § 27-A para fins de aplicação do disposto no § 9º do art. 19 sobre a contagem de tempo de contribuição, inclusive para instrução e revisão de direitos e outorga de benefícios.</w:t>
      </w:r>
    </w:p>
    <w:p w14:paraId="67E2C32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37.  A complementação, o agrupamento e a utilização a que se refere o § 27-A não se aplicam ao contribuinte individual de que tratam os art. 199 e art. 199-A, cujo salário de contribuição não poderá ser inferior ao seu limite mínimo mensal.” (NR)</w:t>
      </w:r>
    </w:p>
    <w:p w14:paraId="0164D7C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63" w:anchor="art217." w:history="1">
        <w:r w:rsidRPr="00BC0680">
          <w:rPr>
            <w:rFonts w:ascii="Book Antiqua" w:eastAsia="Times New Roman" w:hAnsi="Book Antiqua" w:cs="Arial"/>
            <w:color w:val="0000FF"/>
            <w:sz w:val="19"/>
            <w:szCs w:val="19"/>
            <w:u w:val="single"/>
            <w:lang w:eastAsia="pt-BR"/>
          </w:rPr>
          <w:t>Art. 217</w:t>
        </w:r>
      </w:hyperlink>
      <w:r w:rsidRPr="00BC0680">
        <w:rPr>
          <w:rFonts w:ascii="Book Antiqua" w:eastAsia="Times New Roman" w:hAnsi="Book Antiqua" w:cs="Arial"/>
          <w:color w:val="000000"/>
          <w:sz w:val="19"/>
          <w:szCs w:val="19"/>
          <w:lang w:eastAsia="pt-BR"/>
        </w:rPr>
        <w:t>.  Na requisição de mão de obra de trabalhador avulso efetuada em conformidade com o disposto na Lei nº 12.815, de 2013, e na Lei nº 9.719, de 27 de novembro de 1998, o responsável pelas obrigações previstas neste Regulamento, em relação aos segurados que lhe prestem serviços, é o operador portuário ou o tomador de mão de obra, inclusive o titular de instalação portuária de uso privativo, observadas as normas estabelecidas pelo INSS.</w:t>
      </w:r>
    </w:p>
    <w:p w14:paraId="14B7B54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66B15A0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64" w:anchor="art218." w:history="1">
        <w:r w:rsidRPr="00BC0680">
          <w:rPr>
            <w:rFonts w:ascii="Book Antiqua" w:eastAsia="Times New Roman" w:hAnsi="Book Antiqua" w:cs="Arial"/>
            <w:color w:val="0000FF"/>
            <w:sz w:val="19"/>
            <w:szCs w:val="19"/>
            <w:u w:val="single"/>
            <w:lang w:eastAsia="pt-BR"/>
          </w:rPr>
          <w:t>Art. 218</w:t>
        </w:r>
      </w:hyperlink>
      <w:r w:rsidRPr="00BC0680">
        <w:rPr>
          <w:rFonts w:ascii="Book Antiqua" w:eastAsia="Times New Roman" w:hAnsi="Book Antiqua" w:cs="Arial"/>
          <w:color w:val="000000"/>
          <w:sz w:val="19"/>
          <w:szCs w:val="19"/>
          <w:lang w:eastAsia="pt-BR"/>
        </w:rPr>
        <w:t>.  A empresa tomadora ou requisitante dos serviços de trabalhador avulso, cuja contratação de pessoal não seja abrangida pelo disposto na Lei nº 12.815, de 2013, e na Lei nº 9.719, de 1998, é responsável pelo cumprimento de todas as obrigações previstas neste Regulamento, além do preenchimento e da entrega da GFIP em relação aos segurados que lhe prestem serviços, observadas as normas estabelecidas pelo INSS.</w:t>
      </w:r>
    </w:p>
    <w:p w14:paraId="3CD7949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356C8FD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65" w:anchor="art221a" w:history="1">
        <w:r w:rsidRPr="00BC0680">
          <w:rPr>
            <w:rFonts w:ascii="Book Antiqua" w:eastAsia="Times New Roman" w:hAnsi="Book Antiqua" w:cs="Arial"/>
            <w:color w:val="0000FF"/>
            <w:sz w:val="19"/>
            <w:szCs w:val="19"/>
            <w:u w:val="single"/>
            <w:lang w:eastAsia="pt-BR"/>
          </w:rPr>
          <w:t>Art. 221-A</w:t>
        </w:r>
      </w:hyperlink>
      <w:r w:rsidRPr="00BC0680">
        <w:rPr>
          <w:rFonts w:ascii="Book Antiqua" w:eastAsia="Times New Roman" w:hAnsi="Book Antiqua" w:cs="Arial"/>
          <w:color w:val="000000"/>
          <w:sz w:val="19"/>
          <w:szCs w:val="19"/>
          <w:lang w:eastAsia="pt-BR"/>
        </w:rPr>
        <w:t>.  O instituto da responsabilidade solidária não se aplica à administração pública direta, autárquica e fundacional, quando contratante de serviços, inclusive de obra de construção civil, reforma ou acréscimo, independentemente da forma de contratação.</w:t>
      </w:r>
    </w:p>
    <w:p w14:paraId="20D718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Parágrafo único.  A administração pública contratante de serviços, inclusive de construção civil executados por meio de cessão de mão de obra ou empreitada parcial, efetuará a retenção prevista no art. 219.” (NR)</w:t>
      </w:r>
    </w:p>
    <w:p w14:paraId="76CB283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66" w:anchor="art222a" w:history="1">
        <w:r w:rsidRPr="00BC0680">
          <w:rPr>
            <w:rFonts w:ascii="Book Antiqua" w:eastAsia="Times New Roman" w:hAnsi="Book Antiqua" w:cs="Arial"/>
            <w:color w:val="0000FF"/>
            <w:sz w:val="19"/>
            <w:szCs w:val="19"/>
            <w:u w:val="single"/>
            <w:lang w:eastAsia="pt-BR"/>
          </w:rPr>
          <w:t>Art. 222-A</w:t>
        </w:r>
      </w:hyperlink>
      <w:r w:rsidRPr="00BC0680">
        <w:rPr>
          <w:rFonts w:ascii="Book Antiqua" w:eastAsia="Times New Roman" w:hAnsi="Book Antiqua" w:cs="Arial"/>
          <w:color w:val="000000"/>
          <w:sz w:val="19"/>
          <w:szCs w:val="19"/>
          <w:lang w:eastAsia="pt-BR"/>
        </w:rPr>
        <w:t>.  As empresas integrantes de consórcio constituído nos termos do disposto nos art. 278 e art. 279 da Lei nº 6.404, de 15 de dezembro de 1976, respondem pelas contribuições devidas, em relação às operações praticadas pelo consórcio, na proporção de sua participação no empreendimento.</w:t>
      </w:r>
    </w:p>
    <w:p w14:paraId="6AD2D0A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consórcio que realizar a contratação, em nome próprio, de pessoas jurídicas e físicas, com ou sem vínculo empregatício, poderá efetuar a retenção das contribuições e cumprir as respectivas obrigações acessórias, hipótese em que as empresas consorciadas serão solidariamente responsáveis. </w:t>
      </w:r>
    </w:p>
    <w:p w14:paraId="349C38B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Na hipótese de a retenção das contribuições ou o cumprimento das obrigações acessórias relativas ao consórcio ser realizado por sua empresa líder, as empresas consorciadas também serão solidariamente responsáveis.</w:t>
      </w:r>
    </w:p>
    <w:p w14:paraId="6838A36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 disposto neste artigo abrange as contribuições destinadas a outras entidades e fundos, além da multa por atraso no cumprimento das obrigações acessórias.” (NR) </w:t>
      </w:r>
    </w:p>
    <w:p w14:paraId="5FE1F8A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225.  ..................................................................................................</w:t>
      </w:r>
    </w:p>
    <w:p w14:paraId="7B0D85D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0D3B0F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67" w:anchor="art225viii" w:history="1">
        <w:r w:rsidRPr="00BC0680">
          <w:rPr>
            <w:rFonts w:ascii="Book Antiqua" w:eastAsia="Times New Roman" w:hAnsi="Book Antiqua" w:cs="Arial"/>
            <w:color w:val="0000FF"/>
            <w:sz w:val="19"/>
            <w:szCs w:val="19"/>
            <w:u w:val="single"/>
            <w:lang w:eastAsia="pt-BR"/>
          </w:rPr>
          <w:t>VIII -</w:t>
        </w:r>
      </w:hyperlink>
      <w:r w:rsidRPr="00BC0680">
        <w:rPr>
          <w:rFonts w:ascii="Book Antiqua" w:eastAsia="Times New Roman" w:hAnsi="Book Antiqua" w:cs="Arial"/>
          <w:color w:val="000000"/>
          <w:sz w:val="19"/>
          <w:szCs w:val="19"/>
          <w:lang w:eastAsia="pt-BR"/>
        </w:rPr>
        <w:t> comunicar, mensalmente, os empregados a respeito dos valores descontados de sua contribuição previdenciária e, quando for o caso, dos valores da contribuição do empregador incidentes sobre a remuneração do mês de competência por meio de contracheque, recibo de pagamento ou documento equivalente.</w:t>
      </w:r>
    </w:p>
    <w:p w14:paraId="6439C2B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6F0848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68" w:anchor="art225%C2%A75.0" w:history="1">
        <w:r w:rsidRPr="00BC0680">
          <w:rPr>
            <w:rFonts w:ascii="Book Antiqua" w:eastAsia="Times New Roman" w:hAnsi="Book Antiqua" w:cs="Arial"/>
            <w:color w:val="0000FF"/>
            <w:sz w:val="19"/>
            <w:szCs w:val="19"/>
            <w:u w:val="single"/>
            <w:lang w:eastAsia="pt-BR"/>
          </w:rPr>
          <w:t>§ 5º </w:t>
        </w:r>
      </w:hyperlink>
      <w:r w:rsidRPr="00BC0680">
        <w:rPr>
          <w:rFonts w:ascii="Book Antiqua" w:eastAsia="Times New Roman" w:hAnsi="Book Antiqua" w:cs="Arial"/>
          <w:color w:val="000000"/>
          <w:sz w:val="19"/>
          <w:szCs w:val="19"/>
          <w:lang w:eastAsia="pt-BR"/>
        </w:rPr>
        <w:t> A empresa manterá arquivados os documentos comprobatórios do cumprimento das obrigações de que trata este artigo e os documentos comprobatórios do pagamento de benefícios previdenciários reembolsados até que ocorra a prescrição relativa aos créditos decorrentes das operações a que os documentos se refiram, observados o disposto no § 22 e nas normas estabelecidas pela Secretaria Especial da Receita Federal do Brasil do Ministério da Economia e pelo Conselho Curador do Fundo de Garantia do Tempo de Serviço.</w:t>
      </w:r>
    </w:p>
    <w:p w14:paraId="241A28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1A9A66E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69" w:anchor="art225%C2%A722." w:history="1">
        <w:r w:rsidRPr="00BC0680">
          <w:rPr>
            <w:rFonts w:ascii="Book Antiqua" w:eastAsia="Times New Roman" w:hAnsi="Book Antiqua" w:cs="Arial"/>
            <w:color w:val="0000FF"/>
            <w:sz w:val="19"/>
            <w:szCs w:val="19"/>
            <w:u w:val="single"/>
            <w:lang w:eastAsia="pt-BR"/>
          </w:rPr>
          <w:t>§ 22.</w:t>
        </w:r>
      </w:hyperlink>
      <w:r w:rsidRPr="00BC0680">
        <w:rPr>
          <w:rFonts w:ascii="Book Antiqua" w:eastAsia="Times New Roman" w:hAnsi="Book Antiqua" w:cs="Arial"/>
          <w:color w:val="000000"/>
          <w:sz w:val="19"/>
          <w:szCs w:val="19"/>
          <w:lang w:eastAsia="pt-BR"/>
        </w:rPr>
        <w:t>  A empresa que utiliza sistema de processamento eletrônico de dados para o registro de negócios e atividades econômicas, escrituração de livros ou produção de documentos de natureza contábil, fiscal, trabalhista e previdenciária fica obrigada a arquivar e conservar, devidamente certificados, os sistemas e os arquivos, em meio eletrônico ou assemelhado, durante o prazo decadencial de que trata o art. 348, os quais ficarão à disposição da fiscalização.</w:t>
      </w:r>
    </w:p>
    <w:p w14:paraId="306A904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032CA30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70" w:anchor="art225%C2%A725" w:history="1">
        <w:r w:rsidRPr="00BC0680">
          <w:rPr>
            <w:rFonts w:ascii="Book Antiqua" w:eastAsia="Times New Roman" w:hAnsi="Book Antiqua" w:cs="Arial"/>
            <w:color w:val="0000FF"/>
            <w:sz w:val="19"/>
            <w:szCs w:val="19"/>
            <w:u w:val="single"/>
            <w:lang w:eastAsia="pt-BR"/>
          </w:rPr>
          <w:t>§ 25</w:t>
        </w:r>
      </w:hyperlink>
      <w:r w:rsidRPr="00BC0680">
        <w:rPr>
          <w:rFonts w:ascii="Book Antiqua" w:eastAsia="Times New Roman" w:hAnsi="Book Antiqua" w:cs="Arial"/>
          <w:color w:val="000000"/>
          <w:sz w:val="19"/>
          <w:szCs w:val="19"/>
          <w:lang w:eastAsia="pt-BR"/>
        </w:rPr>
        <w:t>.  A contribuição do empregador de que trata o inciso VIII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compreende aquela destinada ao seguro de acidentes do trabalho e ao financiamento da aposentadoria especial, sem prejuízo de outras contribuições incidentes sobre a remuneração do empregado.” (NR)</w:t>
      </w:r>
    </w:p>
    <w:p w14:paraId="6277B4E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71" w:anchor="art228." w:history="1">
        <w:r w:rsidRPr="00BC0680">
          <w:rPr>
            <w:rFonts w:ascii="Book Antiqua" w:eastAsia="Times New Roman" w:hAnsi="Book Antiqua" w:cs="Arial"/>
            <w:color w:val="0000FF"/>
            <w:sz w:val="19"/>
            <w:szCs w:val="19"/>
            <w:u w:val="single"/>
            <w:lang w:eastAsia="pt-BR"/>
          </w:rPr>
          <w:t>Art. 228</w:t>
        </w:r>
      </w:hyperlink>
      <w:r w:rsidRPr="00BC0680">
        <w:rPr>
          <w:rFonts w:ascii="Book Antiqua" w:eastAsia="Times New Roman" w:hAnsi="Book Antiqua" w:cs="Arial"/>
          <w:color w:val="000000"/>
          <w:sz w:val="19"/>
          <w:szCs w:val="19"/>
          <w:lang w:eastAsia="pt-BR"/>
        </w:rPr>
        <w:t>.  O titular do Cartório de Registro Civil de Pessoas Naturais remeterá ao INSS, no prazo de um dia útil, pelo Sistema Nacional de Informações de Registro Civil, ou pelo sistema que venha a substituí-lo, a relação dos nascimentos, dos natimortos, dos casamentos, dos óbitos, das averbações, das anotações e das retificações registradas na serventia.</w:t>
      </w:r>
    </w:p>
    <w:p w14:paraId="256344C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 1º  Para os Municípios que não dispõem de provedor de conexão à internet ou de qualquer meio de acesso à internet, fica autorizada a remessa da relação no prazo de cinco dias úteis, conforme critérios definidos pelo INSS.</w:t>
      </w:r>
    </w:p>
    <w:p w14:paraId="6C526EB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Os registros de nascimento e de natimorto conterão, obrigatoriamente, as seguintes informações do registrado e da filiação:</w:t>
      </w:r>
    </w:p>
    <w:p w14:paraId="316F50C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nome completo;</w:t>
      </w:r>
    </w:p>
    <w:p w14:paraId="167BCA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número de inscrição no CPF;</w:t>
      </w:r>
    </w:p>
    <w:p w14:paraId="260DA3A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sexo; e</w:t>
      </w:r>
    </w:p>
    <w:p w14:paraId="744CEF4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data e local de nascimento.</w:t>
      </w:r>
    </w:p>
    <w:p w14:paraId="4685337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Os registros de casamento e de óbito conterão, obrigatoriamente, as seguintes informações do registrado:</w:t>
      </w:r>
    </w:p>
    <w:p w14:paraId="7F13413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nome completo;</w:t>
      </w:r>
    </w:p>
    <w:p w14:paraId="20B948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número de inscrição no CPF;</w:t>
      </w:r>
    </w:p>
    <w:p w14:paraId="7F2C887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sexo; e</w:t>
      </w:r>
    </w:p>
    <w:p w14:paraId="6A7C430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data e local de nascimento do registrado.</w:t>
      </w:r>
    </w:p>
    <w:p w14:paraId="3C25337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4º  Além das informações a que se refere o § 3º, constarão dos registros de casamento e de óbito, caso estejam disponíveis, os seguintes dados:</w:t>
      </w:r>
    </w:p>
    <w:p w14:paraId="7A33819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número de inscrição no PIS ou no Pasep;</w:t>
      </w:r>
    </w:p>
    <w:p w14:paraId="24FE79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NIT;</w:t>
      </w:r>
    </w:p>
    <w:p w14:paraId="5191D87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número de benefício previdenciário ou assistencial, se o falecido for titular de qualquer benefício pago pelo INSS;</w:t>
      </w:r>
    </w:p>
    <w:p w14:paraId="632A81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número de registro da carteira de identidade e órgão emissor;</w:t>
      </w:r>
    </w:p>
    <w:p w14:paraId="70B1735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número do título de eleitor; e</w:t>
      </w:r>
    </w:p>
    <w:p w14:paraId="62A3F2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VI - número de registro e série da Carteira de Trabalho e Previdência Social.</w:t>
      </w:r>
    </w:p>
    <w:p w14:paraId="4691936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Na hipótese de não haver sido registrado nascimento, natimorto, casamento, óbito ou averbação, anotação e retificação no mês, o titular do Cartório de Registro Civil de Pessoas Naturais comunicará este fato ao INSS até o quinto dia útil do mês subsequente, na forma estabelecida pelo INSS.</w:t>
      </w:r>
    </w:p>
    <w:p w14:paraId="59D1F1C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O descumprimento de obrigação imposta por este artigo e o fornecimento de informação inexata sujeitarão o titular do Cartório de Registro Civil de Pessoas Naturais,  além de outras penalidades, à penalidade prevista na alínea “e” do inciso 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283 e a ação regressiva, na forma estabelecida pelo INSS.” (NR)</w:t>
      </w:r>
    </w:p>
    <w:p w14:paraId="66351AB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72" w:anchor="art239." w:history="1">
        <w:r w:rsidRPr="00BC0680">
          <w:rPr>
            <w:rFonts w:ascii="Book Antiqua" w:eastAsia="Times New Roman" w:hAnsi="Book Antiqua" w:cs="Arial"/>
            <w:color w:val="0000FF"/>
            <w:sz w:val="19"/>
            <w:szCs w:val="19"/>
            <w:u w:val="single"/>
            <w:lang w:eastAsia="pt-BR"/>
          </w:rPr>
          <w:t>Art. 239.</w:t>
        </w:r>
      </w:hyperlink>
      <w:r w:rsidRPr="00BC0680">
        <w:rPr>
          <w:rFonts w:ascii="Book Antiqua" w:eastAsia="Times New Roman" w:hAnsi="Book Antiqua" w:cs="Arial"/>
          <w:color w:val="000000"/>
          <w:sz w:val="19"/>
          <w:szCs w:val="19"/>
          <w:lang w:eastAsia="pt-BR"/>
        </w:rPr>
        <w:t>  As contribuições sociais e outras importâncias arrecadadas pela Secretaria Especial da Receita Federal do Brasil do Ministério da Economia, incluídas ou não em notificação fiscal de lançamento, pagas com atraso, objeto ou não de parcelamento, ficam sujeitas a:</w:t>
      </w:r>
    </w:p>
    <w:p w14:paraId="1E4E938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p>
    <w:p w14:paraId="477E92F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73" w:anchor="art239%C2%A78.0" w:history="1">
        <w:r w:rsidRPr="00BC0680">
          <w:rPr>
            <w:rFonts w:ascii="Book Antiqua" w:eastAsia="Times New Roman" w:hAnsi="Book Antiqua" w:cs="Arial"/>
            <w:color w:val="0000FF"/>
            <w:sz w:val="19"/>
            <w:szCs w:val="19"/>
            <w:u w:val="single"/>
            <w:lang w:eastAsia="pt-BR"/>
          </w:rPr>
          <w:t>§ 8º</w:t>
        </w:r>
      </w:hyperlink>
      <w:r w:rsidRPr="00BC0680">
        <w:rPr>
          <w:rFonts w:ascii="Book Antiqua" w:eastAsia="Times New Roman" w:hAnsi="Book Antiqua" w:cs="Arial"/>
          <w:color w:val="000000"/>
          <w:sz w:val="19"/>
          <w:szCs w:val="19"/>
          <w:lang w:eastAsia="pt-BR"/>
        </w:rPr>
        <w:t>  Sobre as contribuições devidas e apuradas com fundamento no inciso IV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127 e no § 1º do art. 348 incidirão juros moratórios de cinco décimos por cento ao mês, capitalizados anualmente, limitados ao percentual máximo de cinquenta por cento, e multa de dez por cento. </w:t>
      </w:r>
    </w:p>
    <w:p w14:paraId="5DD8B6F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8º-A  A incidência de juros moratórios e multa de que trata o § 8º será estabelecida para fatos geradores ocorridos a partir de 14 de outubro de 1996.</w:t>
      </w:r>
    </w:p>
    <w:p w14:paraId="5DEF11A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3784B57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74" w:anchor="art247." w:history="1">
        <w:r w:rsidRPr="00BC0680">
          <w:rPr>
            <w:rFonts w:ascii="Book Antiqua" w:eastAsia="Times New Roman" w:hAnsi="Book Antiqua" w:cs="Arial"/>
            <w:color w:val="0000FF"/>
            <w:sz w:val="19"/>
            <w:szCs w:val="19"/>
            <w:u w:val="single"/>
            <w:lang w:eastAsia="pt-BR"/>
          </w:rPr>
          <w:t>Art. 247</w:t>
        </w:r>
      </w:hyperlink>
      <w:r w:rsidRPr="00BC0680">
        <w:rPr>
          <w:rFonts w:ascii="Book Antiqua" w:eastAsia="Times New Roman" w:hAnsi="Book Antiqua" w:cs="Arial"/>
          <w:color w:val="000000"/>
          <w:sz w:val="19"/>
          <w:szCs w:val="19"/>
          <w:lang w:eastAsia="pt-BR"/>
        </w:rPr>
        <w:t>.  A restituição e a compensação de valores recolhidos indevidamente observarão os termos e as condições estabelecidos pela Secretaria Especial da Receita Federal do Brasil do Ministério da Economia.” (NR)</w:t>
      </w:r>
    </w:p>
    <w:p w14:paraId="79327DD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75" w:anchor="art255.0" w:history="1">
        <w:r w:rsidRPr="00BC0680">
          <w:rPr>
            <w:rFonts w:ascii="Book Antiqua" w:eastAsia="Times New Roman" w:hAnsi="Book Antiqua" w:cs="Arial"/>
            <w:color w:val="0000FF"/>
            <w:sz w:val="19"/>
            <w:szCs w:val="19"/>
            <w:u w:val="single"/>
            <w:lang w:eastAsia="pt-BR"/>
          </w:rPr>
          <w:t>Art. 255</w:t>
        </w:r>
      </w:hyperlink>
      <w:r w:rsidRPr="00BC0680">
        <w:rPr>
          <w:rFonts w:ascii="Book Antiqua" w:eastAsia="Times New Roman" w:hAnsi="Book Antiqua" w:cs="Arial"/>
          <w:color w:val="000000"/>
          <w:sz w:val="19"/>
          <w:szCs w:val="19"/>
          <w:lang w:eastAsia="pt-BR"/>
        </w:rPr>
        <w:t>.  A dedução e o reembolso relativos a quotas do salário-família e do salário-maternidade e a compensação do adicional de insalubridade a que se refere o § 2º do art. 394-A da Consolidação das Leis do Trabalho, aprovada pelo Decreto-Lei nº 5.452, de 1943, observarão os termos e as condições estabelecidos pela Secretaria Especial da Receita Federal do Brasil do Ministério da Economia.” (NR)</w:t>
      </w:r>
    </w:p>
    <w:p w14:paraId="21131C6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76" w:anchor="art303.0" w:history="1">
        <w:r w:rsidRPr="00BC0680">
          <w:rPr>
            <w:rFonts w:ascii="Book Antiqua" w:eastAsia="Times New Roman" w:hAnsi="Book Antiqua" w:cs="Arial"/>
            <w:color w:val="0000FF"/>
            <w:sz w:val="19"/>
            <w:szCs w:val="19"/>
            <w:u w:val="single"/>
            <w:lang w:eastAsia="pt-BR"/>
          </w:rPr>
          <w:t>Art. 303</w:t>
        </w:r>
      </w:hyperlink>
      <w:r w:rsidRPr="00BC0680">
        <w:rPr>
          <w:rFonts w:ascii="Book Antiqua" w:eastAsia="Times New Roman" w:hAnsi="Book Antiqua" w:cs="Arial"/>
          <w:color w:val="000000"/>
          <w:sz w:val="19"/>
          <w:szCs w:val="19"/>
          <w:lang w:eastAsia="pt-BR"/>
        </w:rPr>
        <w:t>.  O Conselho de Recursos da Previdência Social - CRPS é órgão colegiado de julgamento, integrante da estrutura do Ministério da Economia.</w:t>
      </w:r>
    </w:p>
    <w:p w14:paraId="7535F10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w:t>
      </w:r>
    </w:p>
    <w:p w14:paraId="316CE10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77" w:anchor="art303%C2%A71i.0" w:history="1">
        <w:r w:rsidRPr="00BC0680">
          <w:rPr>
            <w:rFonts w:ascii="Book Antiqua" w:eastAsia="Times New Roman" w:hAnsi="Book Antiqua" w:cs="Arial"/>
            <w:color w:val="0000FF"/>
            <w:sz w:val="19"/>
            <w:szCs w:val="19"/>
            <w:u w:val="single"/>
            <w:lang w:eastAsia="pt-BR"/>
          </w:rPr>
          <w:t>I - </w:t>
        </w:r>
      </w:hyperlink>
      <w:r w:rsidRPr="00BC0680">
        <w:rPr>
          <w:rFonts w:ascii="Book Antiqua" w:eastAsia="Times New Roman" w:hAnsi="Book Antiqua" w:cs="Arial"/>
          <w:color w:val="000000"/>
          <w:sz w:val="19"/>
          <w:szCs w:val="19"/>
          <w:lang w:eastAsia="pt-BR"/>
        </w:rPr>
        <w:t>vinte e nove Juntas de Recursos, com a competência para julgar:</w:t>
      </w:r>
    </w:p>
    <w:p w14:paraId="3900AB3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os recursos das decisões proferidas pelo INSS nos processos de interesse de seus beneficiários;</w:t>
      </w:r>
    </w:p>
    <w:p w14:paraId="69B5649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os recursos das decisões proferidas pelo INSS relacionados à comprovação de atividade rural de segurado especial de que trata o art. art. 38-B da Lei nº 8.213, de 1991, ou às demais informações relacionadas ao CNIS de que trata o art. 29-A da referida Lei;</w:t>
      </w:r>
    </w:p>
    <w:p w14:paraId="6EE138F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os recursos de decisões relacionadas à compensação financeira de que trata a Lei nº 9.796, de 5 de maio de 1999;</w:t>
      </w:r>
    </w:p>
    <w:p w14:paraId="51525CF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d) as contestações relativas à atribuição do FAP aos estabelecimentos da empresa; e</w:t>
      </w:r>
    </w:p>
    <w:p w14:paraId="5FC4C99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e) os recursos relacionados aos processos sobre irregularidades verificadas em procedimento de supervisão e de fiscalização nos regimes próprios de previdência social e aos processos sobre apuração de responsabilidade por infração às disposições da Lei nº 9.717, de 1998;</w:t>
      </w:r>
    </w:p>
    <w:p w14:paraId="1B76949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quatro Câmaras de Julgamento, com sede em Brasília, Distrito Federal, com a competência para julgar os recursos interpostos contra as decisões proferidas pelas Juntas de Recursos; e</w:t>
      </w:r>
    </w:p>
    <w:p w14:paraId="2F2F9D4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0B0A12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78" w:anchor="art303%C2%A74." w:history="1">
        <w:r w:rsidRPr="00BC0680">
          <w:rPr>
            <w:rFonts w:ascii="Book Antiqua" w:eastAsia="Times New Roman" w:hAnsi="Book Antiqua" w:cs="Arial"/>
            <w:color w:val="0000FF"/>
            <w:sz w:val="19"/>
            <w:szCs w:val="19"/>
            <w:u w:val="single"/>
            <w:lang w:eastAsia="pt-BR"/>
          </w:rPr>
          <w:t>§ 4º</w:t>
        </w:r>
      </w:hyperlink>
      <w:r w:rsidRPr="00BC0680">
        <w:rPr>
          <w:rFonts w:ascii="Book Antiqua" w:eastAsia="Times New Roman" w:hAnsi="Book Antiqua" w:cs="Arial"/>
          <w:color w:val="000000"/>
          <w:sz w:val="19"/>
          <w:szCs w:val="19"/>
          <w:lang w:eastAsia="pt-BR"/>
        </w:rPr>
        <w:t>  As Juntas de Recursos e as Câmaras de Julgamento, presididas por representante do Governo federal, são integradas por quatro conselheiros em cada turma, nomeados pelo Ministro de Estado da Economia, com a seguinte composição:</w:t>
      </w:r>
    </w:p>
    <w:p w14:paraId="232232A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para os órgãos com competência para processar e julgar as contestações ou os recursos de que tratam os incisos I, II e III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305:</w:t>
      </w:r>
    </w:p>
    <w:p w14:paraId="71FDE4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a) dois representantes do Governo federal;</w:t>
      </w:r>
    </w:p>
    <w:p w14:paraId="3445CFB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um representante das empresas; e</w:t>
      </w:r>
    </w:p>
    <w:p w14:paraId="753D8BC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um representante dos trabalhadores; e</w:t>
      </w:r>
    </w:p>
    <w:p w14:paraId="5528EA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para os órgãos com competência para processar e julgar os recursos de que tratam os incisos IV e V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305:</w:t>
      </w:r>
    </w:p>
    <w:p w14:paraId="1DB61ED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dois representantes do Governo federal;</w:t>
      </w:r>
    </w:p>
    <w:p w14:paraId="6ECA87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um representante dos entes federativos; e</w:t>
      </w:r>
    </w:p>
    <w:p w14:paraId="6ABA78E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um representante dos servidores públicos.</w:t>
      </w:r>
    </w:p>
    <w:p w14:paraId="0EBE009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5º  O mandato dos conselheiros do CRPS é de três anos, permitida a recondução, cumpridos os seguintes requisitos:</w:t>
      </w:r>
    </w:p>
    <w:p w14:paraId="2A28F77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os representantes do Governo federal serão escolhidos entre servidores federais, preferencialmente do Ministério da Economia ou do INSS, ou de outro órgão da administração pública federal, estadual, municipal ou distrital, com graduação em Direito, os quais prestarão serviços exclusivos ao CRPS, sem prejuízo dos direitos e das vantagens percebidos no cargo de origem;</w:t>
      </w:r>
    </w:p>
    <w:p w14:paraId="00AB92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os representantes das empresas e dos trabalhadores serão escolhidos entre os indicados em lista tríplice pelas entidades de classe ou sindicais das respectivas jurisdições, com graduação em Direito, e serão enquadrados como segurados obrigatórios do RGPS na condição de contribuintes individuais;</w:t>
      </w:r>
    </w:p>
    <w:p w14:paraId="512B061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os representantes dos entes federativos e dos servidores públicos serão escolhidos entre os indicados em lista tríplice pelo Conselho Nacional dos Regimes Próprios de Previdência Social, observadas as respectivas representações, com graduação em Direito, e manterão a qualidade de segurados do regime próprio a que estejam vinculados; e</w:t>
      </w:r>
    </w:p>
    <w:p w14:paraId="7A951E0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os representantes não poderão incidir em situações que caracterizem conflito de interesses, nos termos do disposto no art. 10 da Lei nº 12.813, de 16 de maio de 2013.</w:t>
      </w:r>
    </w:p>
    <w:p w14:paraId="45AE0C5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6º  A gratificação dos membros de Câmara de Julgamento e Junta de Recursos será definida em ato do Ministro de Estado da Economia.</w:t>
      </w:r>
    </w:p>
    <w:p w14:paraId="411D6EE8" w14:textId="77777777" w:rsidR="00BC0680" w:rsidRPr="00BC0680" w:rsidRDefault="00BC0680" w:rsidP="00BC0680">
      <w:pPr>
        <w:spacing w:before="300" w:after="300" w:line="240" w:lineRule="auto"/>
        <w:ind w:firstLine="567"/>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21347E5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79" w:anchor="art303%C2%A712" w:history="1">
        <w:r w:rsidRPr="00BC0680">
          <w:rPr>
            <w:rFonts w:ascii="Book Antiqua" w:eastAsia="Times New Roman" w:hAnsi="Book Antiqua" w:cs="Arial"/>
            <w:color w:val="0000FF"/>
            <w:sz w:val="19"/>
            <w:szCs w:val="19"/>
            <w:u w:val="single"/>
            <w:lang w:eastAsia="pt-BR"/>
          </w:rPr>
          <w:t>§ 12.</w:t>
        </w:r>
      </w:hyperlink>
      <w:r w:rsidRPr="00BC0680">
        <w:rPr>
          <w:rFonts w:ascii="Book Antiqua" w:eastAsia="Times New Roman" w:hAnsi="Book Antiqua" w:cs="Arial"/>
          <w:color w:val="000000"/>
          <w:sz w:val="19"/>
          <w:szCs w:val="19"/>
          <w:lang w:eastAsia="pt-BR"/>
        </w:rPr>
        <w:t> O afastamento do representante dos trabalhadores da empresa empregadora ou dos servidores do ente federativo não constitui motivo para alteração ou rescisão de seu vínculo contratual ou funcional.” (NR)</w:t>
      </w:r>
    </w:p>
    <w:p w14:paraId="75DEC090"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 </w:t>
      </w:r>
    </w:p>
    <w:p w14:paraId="7D8E5E07" w14:textId="77777777" w:rsidR="00BC0680" w:rsidRPr="00BC0680" w:rsidRDefault="00BC0680" w:rsidP="00BC0680">
      <w:pPr>
        <w:spacing w:before="300" w:after="300" w:line="240" w:lineRule="auto"/>
        <w:ind w:firstLine="567"/>
        <w:rPr>
          <w:rFonts w:ascii="Book Antiqua" w:eastAsia="Times New Roman" w:hAnsi="Book Antiqua" w:cs="Arial"/>
          <w:color w:val="000000"/>
          <w:sz w:val="19"/>
          <w:szCs w:val="19"/>
          <w:lang w:eastAsia="pt-BR"/>
        </w:rPr>
      </w:pPr>
      <w:hyperlink r:id="rId380" w:anchor="livrovtituloicapitulounicosecaoiisubsecaoii." w:history="1">
        <w:r w:rsidRPr="00BC0680">
          <w:rPr>
            <w:rFonts w:ascii="Book Antiqua" w:eastAsia="Times New Roman" w:hAnsi="Book Antiqua" w:cs="Arial"/>
            <w:color w:val="0000FF"/>
            <w:sz w:val="19"/>
            <w:szCs w:val="19"/>
            <w:u w:val="single"/>
            <w:lang w:eastAsia="pt-BR"/>
          </w:rPr>
          <w:t>“Subseção II</w:t>
        </w:r>
      </w:hyperlink>
    </w:p>
    <w:p w14:paraId="59BA2D59" w14:textId="77777777" w:rsidR="00BC0680" w:rsidRPr="00BC0680" w:rsidRDefault="00BC0680" w:rsidP="00BC0680">
      <w:pPr>
        <w:spacing w:before="300" w:after="300" w:line="240" w:lineRule="auto"/>
        <w:ind w:firstLine="567"/>
        <w:jc w:val="center"/>
        <w:rPr>
          <w:rFonts w:ascii="Book Antiqua" w:eastAsia="Times New Roman" w:hAnsi="Book Antiqua" w:cs="Arial"/>
          <w:color w:val="000000"/>
          <w:sz w:val="19"/>
          <w:szCs w:val="19"/>
          <w:lang w:eastAsia="pt-BR"/>
        </w:rPr>
      </w:pPr>
      <w:r w:rsidRPr="00BC0680">
        <w:rPr>
          <w:rFonts w:ascii="Book Antiqua" w:eastAsia="Times New Roman" w:hAnsi="Book Antiqua" w:cs="Arial"/>
          <w:b/>
          <w:bCs/>
          <w:color w:val="000000"/>
          <w:sz w:val="19"/>
          <w:szCs w:val="19"/>
          <w:lang w:eastAsia="pt-BR"/>
        </w:rPr>
        <w:t>Das contestações e dos recursos</w:t>
      </w:r>
    </w:p>
    <w:p w14:paraId="566AA47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81" w:anchor="art305.0" w:history="1">
        <w:r w:rsidRPr="00BC0680">
          <w:rPr>
            <w:rFonts w:ascii="Book Antiqua" w:eastAsia="Times New Roman" w:hAnsi="Book Antiqua" w:cs="Arial"/>
            <w:color w:val="0000FF"/>
            <w:sz w:val="19"/>
            <w:szCs w:val="19"/>
            <w:u w:val="single"/>
            <w:lang w:eastAsia="pt-BR"/>
          </w:rPr>
          <w:t>Art. 305</w:t>
        </w:r>
      </w:hyperlink>
      <w:r w:rsidRPr="00BC0680">
        <w:rPr>
          <w:rFonts w:ascii="Book Antiqua" w:eastAsia="Times New Roman" w:hAnsi="Book Antiqua" w:cs="Arial"/>
          <w:color w:val="000000"/>
          <w:sz w:val="19"/>
          <w:szCs w:val="19"/>
          <w:lang w:eastAsia="pt-BR"/>
        </w:rPr>
        <w:t>.  Compete ao CRPS processar e julgar:</w:t>
      </w:r>
    </w:p>
    <w:p w14:paraId="54337F9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os recursos das decisões proferidas pelo INSS nos processos de interesse de seus beneficiários;</w:t>
      </w:r>
    </w:p>
    <w:p w14:paraId="56B24C9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II - as contestações e os recursos relativos à atribuição, pelo Ministério da Economia, do FAP aos estabelecimentos das empresas;</w:t>
      </w:r>
    </w:p>
    <w:p w14:paraId="1132534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os recursos das decisões proferidas pelo INSS relacionados à comprovação de atividade rural de segurado especial de que trata o art. 19-D ou às demais informações relacionadas ao CNIS de que trata o art. 19;</w:t>
      </w:r>
    </w:p>
    <w:p w14:paraId="52B139E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IV - os recursos das decisões relacionadas à compensação financeira de que trata a Lei nº 9.796, de 1999; e</w:t>
      </w:r>
    </w:p>
    <w:p w14:paraId="740864A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V - os recursos relacionados aos processos sobre irregularidades verificadas em procedimento de supervisão e de fiscalização nos regimes próprios de previdência social e aos processos sobre apuração de responsabilidade por infração às disposições da Lei nº 9.717, de 1998.</w:t>
      </w:r>
    </w:p>
    <w:p w14:paraId="010B65C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 prazo para interposição de contestações e recursos ou para oferecimento de contrarrazões será de trinta dias, contado:</w:t>
      </w:r>
    </w:p>
    <w:p w14:paraId="2D4BE21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no caso das contestações, da publicação no Diário Oficial da União das informações sobre a forma de consulta ao FAP;</w:t>
      </w:r>
    </w:p>
    <w:p w14:paraId="532DC76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no caso dos recursos, da ciência da decisão; e</w:t>
      </w:r>
    </w:p>
    <w:p w14:paraId="1E46A19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III - no caso das contrarrazões, da interposição do recurso.</w:t>
      </w:r>
    </w:p>
    <w:p w14:paraId="16B26C8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82" w:anchor="art305%C2%A73.0" w:history="1">
        <w:r w:rsidRPr="00BC0680">
          <w:rPr>
            <w:rFonts w:ascii="Book Antiqua" w:eastAsia="Times New Roman" w:hAnsi="Book Antiqua" w:cs="Arial"/>
            <w:color w:val="0000FF"/>
            <w:sz w:val="19"/>
            <w:szCs w:val="19"/>
            <w:u w:val="single"/>
            <w:lang w:eastAsia="pt-BR"/>
          </w:rPr>
          <w:t>§ 3º</w:t>
        </w:r>
      </w:hyperlink>
      <w:r w:rsidRPr="00BC0680">
        <w:rPr>
          <w:rFonts w:ascii="Book Antiqua" w:eastAsia="Times New Roman" w:hAnsi="Book Antiqua" w:cs="Arial"/>
          <w:color w:val="000000"/>
          <w:sz w:val="19"/>
          <w:szCs w:val="19"/>
          <w:lang w:eastAsia="pt-BR"/>
        </w:rPr>
        <w:t>  O INSS, a Secretaria Especial de Previdência e Trabalho do Ministério da Economia e, quando for o caso, na hipótese prevista no inciso IV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os entes federativos poderão reformar suas decisões e deixar de encaminhar, no caso de reforma favorável ao interessado, a contestação ou o recurso à instância competente ou de rever o ato para o não prosseguimento da contestação ou do recurso.</w:t>
      </w:r>
    </w:p>
    <w:p w14:paraId="55F98FB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620B4D2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83" w:anchor="art305%C2%A76" w:history="1">
        <w:r w:rsidRPr="00BC0680">
          <w:rPr>
            <w:rFonts w:ascii="Book Antiqua" w:eastAsia="Times New Roman" w:hAnsi="Book Antiqua" w:cs="Arial"/>
            <w:color w:val="0000FF"/>
            <w:sz w:val="19"/>
            <w:szCs w:val="19"/>
            <w:u w:val="single"/>
            <w:lang w:eastAsia="pt-BR"/>
          </w:rPr>
          <w:t>§ 6º</w:t>
        </w:r>
      </w:hyperlink>
      <w:r w:rsidRPr="00BC0680">
        <w:rPr>
          <w:rFonts w:ascii="Book Antiqua" w:eastAsia="Times New Roman" w:hAnsi="Book Antiqua" w:cs="Arial"/>
          <w:color w:val="000000"/>
          <w:sz w:val="19"/>
          <w:szCs w:val="19"/>
          <w:lang w:eastAsia="pt-BR"/>
        </w:rPr>
        <w:t>  As contestações e os recursos a que se refere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deverão dispor, exclusivamente, sobre razões relativas a divergências quanto aos elementos que compõem o cálculo do FAP.</w:t>
      </w:r>
    </w:p>
    <w:p w14:paraId="669C8E3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7º  Exceto se houver disposição em contrário disciplinada em ato do INSS, as razões do indeferimento e os demais elementos que compõem o processo administrativo previdenciário substituirão as contrarrazões apresentadas pelo INSS, hipótese em que o processo poderá ser remetido ao CRPS imediatamente após a interposição do recurso pelo interessado, preferencialmente por meio eletrônico.</w:t>
      </w:r>
    </w:p>
    <w:p w14:paraId="1F07B5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8º  Ato conjunto do INSS e do CRPS estabelecerá os procedimentos operacionais relativos à tramitação dos recursos das decisões proferidas pelo INSS. ” (NR) </w:t>
      </w:r>
    </w:p>
    <w:p w14:paraId="05C26FF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84" w:anchor="art307.0" w:history="1">
        <w:r w:rsidRPr="00BC0680">
          <w:rPr>
            <w:rFonts w:ascii="Book Antiqua" w:eastAsia="Times New Roman" w:hAnsi="Book Antiqua" w:cs="Arial"/>
            <w:color w:val="0000FF"/>
            <w:sz w:val="19"/>
            <w:szCs w:val="19"/>
            <w:u w:val="single"/>
            <w:lang w:eastAsia="pt-BR"/>
          </w:rPr>
          <w:t>Art. 307</w:t>
        </w:r>
      </w:hyperlink>
      <w:r w:rsidRPr="00BC0680">
        <w:rPr>
          <w:rFonts w:ascii="Book Antiqua" w:eastAsia="Times New Roman" w:hAnsi="Book Antiqua" w:cs="Arial"/>
          <w:color w:val="000000"/>
          <w:sz w:val="19"/>
          <w:szCs w:val="19"/>
          <w:lang w:eastAsia="pt-BR"/>
        </w:rPr>
        <w:t>.  A propositura pelo interessado de ação judicial que tenha por objeto idêntico pedido sobre o qual verse o processo administrativo importará renúncia ao direito de contestar e recorrer na esfera administrativa, com a consequente desistência da contestação ou do recurso interposto.” (NR)  </w:t>
      </w:r>
    </w:p>
    <w:p w14:paraId="0F4D096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85" w:anchor="art308.0" w:history="1">
        <w:r w:rsidRPr="00BC0680">
          <w:rPr>
            <w:rFonts w:ascii="Book Antiqua" w:eastAsia="Times New Roman" w:hAnsi="Book Antiqua" w:cs="Arial"/>
            <w:color w:val="0000FF"/>
            <w:sz w:val="19"/>
            <w:szCs w:val="19"/>
            <w:u w:val="single"/>
            <w:lang w:eastAsia="pt-BR"/>
          </w:rPr>
          <w:t>Art. 308</w:t>
        </w:r>
      </w:hyperlink>
      <w:r w:rsidRPr="00BC0680">
        <w:rPr>
          <w:rFonts w:ascii="Book Antiqua" w:eastAsia="Times New Roman" w:hAnsi="Book Antiqua" w:cs="Arial"/>
          <w:color w:val="000000"/>
          <w:sz w:val="19"/>
          <w:szCs w:val="19"/>
          <w:lang w:eastAsia="pt-BR"/>
        </w:rPr>
        <w:t>.  Os recursos interpostos tempestivamente contra decisões proferidas pelas Juntas de Recursos e pelas Câmaras de Julgamento do CRPS têm efeito suspensivo e devolutivo.</w:t>
      </w:r>
    </w:p>
    <w:p w14:paraId="196F802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65932A2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86" w:anchor="art309.0" w:history="1">
        <w:r w:rsidRPr="00BC0680">
          <w:rPr>
            <w:rFonts w:ascii="Book Antiqua" w:eastAsia="Times New Roman" w:hAnsi="Book Antiqua" w:cs="Arial"/>
            <w:color w:val="0000FF"/>
            <w:sz w:val="19"/>
            <w:szCs w:val="19"/>
            <w:u w:val="single"/>
            <w:lang w:eastAsia="pt-BR"/>
          </w:rPr>
          <w:t>Art. 309</w:t>
        </w:r>
      </w:hyperlink>
      <w:r w:rsidRPr="00BC0680">
        <w:rPr>
          <w:rFonts w:ascii="Book Antiqua" w:eastAsia="Times New Roman" w:hAnsi="Book Antiqua" w:cs="Arial"/>
          <w:color w:val="000000"/>
          <w:sz w:val="19"/>
          <w:szCs w:val="19"/>
          <w:lang w:eastAsia="pt-BR"/>
        </w:rPr>
        <w:t xml:space="preserve">.  Na hipótese de haver controvérsia em matéria previdenciária, na aplicação de lei ou de ato normativo, entre órgãos do Ministério da Economia, entidades a ele vinculadas e, na hipótese </w:t>
      </w:r>
      <w:r w:rsidRPr="00BC0680">
        <w:rPr>
          <w:rFonts w:ascii="Book Antiqua" w:eastAsia="Times New Roman" w:hAnsi="Book Antiqua" w:cs="Arial"/>
          <w:color w:val="000000"/>
          <w:sz w:val="19"/>
          <w:szCs w:val="19"/>
          <w:lang w:eastAsia="pt-BR"/>
        </w:rPr>
        <w:lastRenderedPageBreak/>
        <w:t>prevista no inciso IV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do art. 305, entes federativos, ou ocorrência de questão previdenciária de relevante interesse público ou social, o órgão ministerial ou a entidade interessada poderá, por intermédio de seu dirigente, solicitar ao Ministro de Estado da Economia solução para a controvérsia ou questão.</w:t>
      </w:r>
    </w:p>
    <w:p w14:paraId="59C62FC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2322E1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w:t>
      </w:r>
      <w:r w:rsidRPr="00BC0680">
        <w:rPr>
          <w:rFonts w:ascii="Book Antiqua" w:eastAsia="Times New Roman" w:hAnsi="Book Antiqua" w:cs="Arial"/>
          <w:color w:val="000000"/>
          <w:sz w:val="19"/>
          <w:szCs w:val="19"/>
          <w:lang w:eastAsia="pt-BR"/>
        </w:rPr>
        <w:fldChar w:fldCharType="begin"/>
      </w:r>
      <w:r w:rsidRPr="00BC0680">
        <w:rPr>
          <w:rFonts w:ascii="Book Antiqua" w:eastAsia="Times New Roman" w:hAnsi="Book Antiqua" w:cs="Arial"/>
          <w:color w:val="000000"/>
          <w:sz w:val="19"/>
          <w:szCs w:val="19"/>
          <w:lang w:eastAsia="pt-BR"/>
        </w:rPr>
        <w:instrText xml:space="preserve"> HYPERLINK "http://www.planalto.gov.br/ccivil_03/decreto/D3048.htm" \l "art319." </w:instrText>
      </w:r>
      <w:r w:rsidRPr="00BC0680">
        <w:rPr>
          <w:rFonts w:ascii="Book Antiqua" w:eastAsia="Times New Roman" w:hAnsi="Book Antiqua" w:cs="Arial"/>
          <w:color w:val="000000"/>
          <w:sz w:val="19"/>
          <w:szCs w:val="19"/>
          <w:lang w:eastAsia="pt-BR"/>
        </w:rPr>
        <w:fldChar w:fldCharType="separate"/>
      </w:r>
      <w:r w:rsidRPr="00BC0680">
        <w:rPr>
          <w:rFonts w:ascii="Book Antiqua" w:eastAsia="Times New Roman" w:hAnsi="Book Antiqua" w:cs="Arial"/>
          <w:color w:val="0000FF"/>
          <w:sz w:val="19"/>
          <w:szCs w:val="19"/>
          <w:u w:val="single"/>
          <w:lang w:eastAsia="pt-BR"/>
        </w:rPr>
        <w:t>Art. 319.</w:t>
      </w:r>
      <w:r w:rsidRPr="00BC0680">
        <w:rPr>
          <w:rFonts w:ascii="Book Antiqua" w:eastAsia="Times New Roman" w:hAnsi="Book Antiqua" w:cs="Arial"/>
          <w:color w:val="000000"/>
          <w:sz w:val="19"/>
          <w:szCs w:val="19"/>
          <w:lang w:eastAsia="pt-BR"/>
        </w:rPr>
        <w:fldChar w:fldCharType="end"/>
      </w:r>
      <w:r w:rsidRPr="00BC0680">
        <w:rPr>
          <w:rFonts w:ascii="Book Antiqua" w:eastAsia="Times New Roman" w:hAnsi="Book Antiqua" w:cs="Arial"/>
          <w:color w:val="000000"/>
          <w:sz w:val="19"/>
          <w:szCs w:val="19"/>
          <w:lang w:val="pt-PT" w:eastAsia="pt-BR"/>
        </w:rPr>
        <w:t>  O INSS notificará o interessado de sua decisão, preferencialmente por meio eletrônico, por meio de cadastramento prévio, na forma definida pelo INSS, realizado por procedimento em que seja assegurada a identificação adequada do interessado ou:</w:t>
      </w:r>
    </w:p>
    <w:p w14:paraId="0C2EABB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I - por rede bancária, conforme definido em ato do INSS;</w:t>
      </w:r>
    </w:p>
    <w:p w14:paraId="757DC61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II - por via postal, por meio de carta simples destinada ao endereço constante do cadastro do segurado no INSS, hipótese em que o aviso de recebimento será considerado prova suficiente da notificação; ou</w:t>
      </w:r>
    </w:p>
    <w:p w14:paraId="75257F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III - pessoalmente, quando entregue ao interessado em mão.” (NR)</w:t>
      </w:r>
    </w:p>
    <w:p w14:paraId="3A90AAA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87" w:anchor="art321." w:history="1">
        <w:r w:rsidRPr="00BC0680">
          <w:rPr>
            <w:rFonts w:ascii="Book Antiqua" w:eastAsia="Times New Roman" w:hAnsi="Book Antiqua" w:cs="Arial"/>
            <w:color w:val="0000FF"/>
            <w:sz w:val="19"/>
            <w:szCs w:val="19"/>
            <w:u w:val="single"/>
            <w:lang w:eastAsia="pt-BR"/>
          </w:rPr>
          <w:t>Art. 321. </w:t>
        </w:r>
      </w:hyperlink>
      <w:r w:rsidRPr="00BC0680">
        <w:rPr>
          <w:rFonts w:ascii="Book Antiqua" w:eastAsia="Times New Roman" w:hAnsi="Book Antiqua" w:cs="Arial"/>
          <w:color w:val="000000"/>
          <w:sz w:val="19"/>
          <w:szCs w:val="19"/>
          <w:lang w:eastAsia="pt-BR"/>
        </w:rPr>
        <w:t> O contrato, o convênio, o credenciamento e o acordo celebrados que impliquem pagamento de benefícios deverão ser publicados, em síntese, em boletim de serviço.” (NR)</w:t>
      </w:r>
    </w:p>
    <w:p w14:paraId="5AF0674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shd w:val="clear" w:color="auto" w:fill="FFFFFF"/>
          <w:lang w:eastAsia="pt-BR"/>
        </w:rPr>
        <w:t>“</w:t>
      </w:r>
      <w:hyperlink r:id="rId388" w:anchor="art332." w:history="1">
        <w:r w:rsidRPr="00BC0680">
          <w:rPr>
            <w:rFonts w:ascii="Book Antiqua" w:eastAsia="Times New Roman" w:hAnsi="Book Antiqua" w:cs="Arial"/>
            <w:color w:val="0000FF"/>
            <w:sz w:val="19"/>
            <w:szCs w:val="19"/>
            <w:u w:val="single"/>
            <w:lang w:eastAsia="pt-BR"/>
          </w:rPr>
          <w:t>Art. 332</w:t>
        </w:r>
      </w:hyperlink>
      <w:r w:rsidRPr="00BC0680">
        <w:rPr>
          <w:rFonts w:ascii="Book Antiqua" w:eastAsia="Times New Roman" w:hAnsi="Book Antiqua" w:cs="Arial"/>
          <w:color w:val="000000"/>
          <w:sz w:val="19"/>
          <w:szCs w:val="19"/>
          <w:lang w:eastAsia="pt-BR"/>
        </w:rPr>
        <w:t>.  O INSS estabelecerá indicadores qualitativos e quantitativos para acompanhamento e avaliação das concessões de benefícios realizadas.” (NR)</w:t>
      </w:r>
    </w:p>
    <w:p w14:paraId="53B6934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shd w:val="clear" w:color="auto" w:fill="FFFFFF"/>
          <w:lang w:eastAsia="pt-BR"/>
        </w:rPr>
        <w:t>“</w:t>
      </w:r>
      <w:hyperlink r:id="rId389" w:anchor="art333." w:history="1">
        <w:r w:rsidRPr="00BC0680">
          <w:rPr>
            <w:rFonts w:ascii="Book Antiqua" w:eastAsia="Times New Roman" w:hAnsi="Book Antiqua" w:cs="Arial"/>
            <w:color w:val="0000FF"/>
            <w:sz w:val="19"/>
            <w:szCs w:val="19"/>
            <w:u w:val="single"/>
            <w:lang w:eastAsia="pt-BR"/>
          </w:rPr>
          <w:t>Art. 333</w:t>
        </w:r>
      </w:hyperlink>
      <w:r w:rsidRPr="00BC0680">
        <w:rPr>
          <w:rFonts w:ascii="Book Antiqua" w:eastAsia="Times New Roman" w:hAnsi="Book Antiqua" w:cs="Arial"/>
          <w:color w:val="000000"/>
          <w:sz w:val="19"/>
          <w:szCs w:val="19"/>
          <w:lang w:eastAsia="pt-BR"/>
        </w:rPr>
        <w:t>.  O INSS adotará como prática o cruzamento das informações declaradas pelos segurados com as informações constantes das bases de dados de que dispuser quando da análise dos requerimentos dos benefícios.” (NR)</w:t>
      </w:r>
    </w:p>
    <w:p w14:paraId="1E3D53D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90" w:anchor="art337.0" w:history="1">
        <w:r w:rsidRPr="00BC0680">
          <w:rPr>
            <w:rFonts w:ascii="Book Antiqua" w:eastAsia="Times New Roman" w:hAnsi="Book Antiqua" w:cs="Arial"/>
            <w:color w:val="0000FF"/>
            <w:sz w:val="19"/>
            <w:szCs w:val="19"/>
            <w:u w:val="single"/>
            <w:lang w:eastAsia="pt-BR"/>
          </w:rPr>
          <w:t>Art. 337.</w:t>
        </w:r>
      </w:hyperlink>
      <w:r w:rsidRPr="00BC0680">
        <w:rPr>
          <w:rFonts w:ascii="Book Antiqua" w:eastAsia="Times New Roman" w:hAnsi="Book Antiqua" w:cs="Arial"/>
          <w:color w:val="000000"/>
          <w:sz w:val="19"/>
          <w:szCs w:val="19"/>
          <w:lang w:eastAsia="pt-BR"/>
        </w:rPr>
        <w:t>  O acidente do trabalho será caracterizado tecnicamente pela Perícia Médica Federal, por meio da identificação do nexo causal entre o trabalho e o agravo.</w:t>
      </w:r>
    </w:p>
    <w:p w14:paraId="31C5AC9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w:t>
      </w:r>
    </w:p>
    <w:p w14:paraId="077B7FD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91" w:anchor="art337%C2%A75." w:history="1">
        <w:r w:rsidRPr="00BC0680">
          <w:rPr>
            <w:rFonts w:ascii="Book Antiqua" w:eastAsia="Times New Roman" w:hAnsi="Book Antiqua" w:cs="Arial"/>
            <w:color w:val="0000FF"/>
            <w:sz w:val="19"/>
            <w:szCs w:val="19"/>
            <w:u w:val="single"/>
            <w:lang w:eastAsia="pt-BR"/>
          </w:rPr>
          <w:t>§ 5º </w:t>
        </w:r>
      </w:hyperlink>
      <w:r w:rsidRPr="00BC0680">
        <w:rPr>
          <w:rFonts w:ascii="Book Antiqua" w:eastAsia="Times New Roman" w:hAnsi="Book Antiqua" w:cs="Arial"/>
          <w:color w:val="000000"/>
          <w:sz w:val="19"/>
          <w:szCs w:val="19"/>
          <w:lang w:val="pt-PT" w:eastAsia="pt-BR"/>
        </w:rPr>
        <w:t> Reconhecidos pela Perícia Médica Federal a incapacidade para o trabalho e o nexo causal entre o trabalho e o agravo, na forma prevista no § 3º, serão devidas as prestações acidentárias a que o beneficiário tiver direito.   </w:t>
      </w:r>
    </w:p>
    <w:p w14:paraId="27E32FA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 6º  A Perícia Médica Federal deixará de aplicar o disposto no § 3º quando demonstrada a inexistência de nexo causal entre o trabalho e o agravo, sem prejuízo do disposto nos § 7º e § 12.</w:t>
      </w:r>
    </w:p>
    <w:p w14:paraId="51A89C8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4C8A702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92" w:anchor="art337%C2%A79." w:history="1">
        <w:r w:rsidRPr="00BC0680">
          <w:rPr>
            <w:rFonts w:ascii="Book Antiqua" w:eastAsia="Times New Roman" w:hAnsi="Book Antiqua" w:cs="Arial"/>
            <w:color w:val="0000FF"/>
            <w:sz w:val="19"/>
            <w:szCs w:val="19"/>
            <w:u w:val="single"/>
            <w:lang w:eastAsia="pt-BR"/>
          </w:rPr>
          <w:t>§ 9º </w:t>
        </w:r>
      </w:hyperlink>
      <w:r w:rsidRPr="00BC0680">
        <w:rPr>
          <w:rFonts w:ascii="Book Antiqua" w:eastAsia="Times New Roman" w:hAnsi="Book Antiqua" w:cs="Arial"/>
          <w:color w:val="000000"/>
          <w:sz w:val="19"/>
          <w:szCs w:val="19"/>
          <w:lang w:val="pt-PT" w:eastAsia="pt-BR"/>
        </w:rPr>
        <w:t> Caracterizada a impossibilidade de atendimento ao disposto no § 8º, motivada pelo não conhecimento tempestivo do diagnóstico do agravo, o requerimento de que trata o § 7º poderá ser apresentado no prazo de quinze dias, contado da data em que a empresa tomar ciência da decisão a que se refere o § 5º.</w:t>
      </w:r>
    </w:p>
    <w:p w14:paraId="75FCE14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 (NR)</w:t>
      </w:r>
    </w:p>
    <w:p w14:paraId="015B56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338.  ....................................................................................................</w:t>
      </w:r>
    </w:p>
    <w:p w14:paraId="28155A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635794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93" w:anchor="art338%C2%A72." w:history="1">
        <w:r w:rsidRPr="00BC0680">
          <w:rPr>
            <w:rFonts w:ascii="Book Antiqua" w:eastAsia="Times New Roman" w:hAnsi="Book Antiqua" w:cs="Arial"/>
            <w:color w:val="0000FF"/>
            <w:sz w:val="19"/>
            <w:szCs w:val="19"/>
            <w:u w:val="single"/>
            <w:lang w:eastAsia="pt-BR"/>
          </w:rPr>
          <w:t>§ 2º </w:t>
        </w:r>
      </w:hyperlink>
      <w:r w:rsidRPr="00BC0680">
        <w:rPr>
          <w:rFonts w:ascii="Book Antiqua" w:eastAsia="Times New Roman" w:hAnsi="Book Antiqua" w:cs="Arial"/>
          <w:color w:val="000000"/>
          <w:sz w:val="19"/>
          <w:szCs w:val="19"/>
          <w:lang w:eastAsia="pt-BR"/>
        </w:rPr>
        <w:t> A Perícia Médica Federal terá acesso aos ambientes de trabalho e a outros locais onde se encontrem os documentos referentes ao controle médico de saúde ocupacional e aqueles que digam respeito ao programa de prevenção de riscos ocupacionais para verificar a eficácia das medidas adotadas pela empresa para a prevenção e o controle das doenças ocupacionais.  </w:t>
      </w:r>
    </w:p>
    <w:p w14:paraId="5C7AD7E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val="pt-PT" w:eastAsia="pt-BR"/>
        </w:rPr>
        <w:t>....................................................................................................................</w:t>
      </w:r>
    </w:p>
    <w:p w14:paraId="6FB963C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94" w:anchor="art338%C2%A74." w:history="1">
        <w:r w:rsidRPr="00BC0680">
          <w:rPr>
            <w:rFonts w:ascii="Book Antiqua" w:eastAsia="Times New Roman" w:hAnsi="Book Antiqua" w:cs="Arial"/>
            <w:color w:val="0000FF"/>
            <w:sz w:val="19"/>
            <w:szCs w:val="19"/>
            <w:u w:val="single"/>
            <w:lang w:eastAsia="pt-BR"/>
          </w:rPr>
          <w:t>§ 4º</w:t>
        </w:r>
      </w:hyperlink>
      <w:r w:rsidRPr="00BC0680">
        <w:rPr>
          <w:rFonts w:ascii="Book Antiqua" w:eastAsia="Times New Roman" w:hAnsi="Book Antiqua" w:cs="Arial"/>
          <w:color w:val="000000"/>
          <w:sz w:val="19"/>
          <w:szCs w:val="19"/>
          <w:lang w:eastAsia="pt-BR"/>
        </w:rPr>
        <w:t>  Sempre que a Perícia Médica Federal constatar o descumprimento do disposto neste artigo, esta comunicará formalmente aos demais órgãos interessados, inclusive para fins de aplicação e cobrança da multa devida.” (NR)  </w:t>
      </w:r>
    </w:p>
    <w:p w14:paraId="36359F3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95" w:anchor="art341." w:history="1">
        <w:r w:rsidRPr="00BC0680">
          <w:rPr>
            <w:rFonts w:ascii="Book Antiqua" w:eastAsia="Times New Roman" w:hAnsi="Book Antiqua" w:cs="Arial"/>
            <w:color w:val="0000FF"/>
            <w:sz w:val="19"/>
            <w:szCs w:val="19"/>
            <w:u w:val="single"/>
            <w:lang w:eastAsia="pt-BR"/>
          </w:rPr>
          <w:t>Art. 341.</w:t>
        </w:r>
      </w:hyperlink>
      <w:r w:rsidRPr="00BC0680">
        <w:rPr>
          <w:rFonts w:ascii="Book Antiqua" w:eastAsia="Times New Roman" w:hAnsi="Book Antiqua" w:cs="Arial"/>
          <w:color w:val="000000"/>
          <w:sz w:val="19"/>
          <w:szCs w:val="19"/>
          <w:lang w:eastAsia="pt-BR"/>
        </w:rPr>
        <w:t>  O INSS ajuizará ação regressiva contra os responsáveis nas hipóteses de:</w:t>
      </w:r>
    </w:p>
    <w:p w14:paraId="422AA7D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negligência quanto às normas-padrão de segurança e higiene do trabalho indicadas para proteção individual e coletiva; e</w:t>
      </w:r>
    </w:p>
    <w:p w14:paraId="79751A1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violência doméstica e familiar contra a mulher, nos termos do disposto na Lei nº 11.340, de 7 de agosto de 2006.</w:t>
      </w:r>
    </w:p>
    <w:p w14:paraId="1C781A9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Os órgãos de fiscalização das relações de trabalho encaminharão à Procuradoria-Geral Federal os relatórios de análise de acidentes do trabalho com indícios de negligência quanto às normas-padrão de segurança e higiene do trabalho indicadas para proteção individual e coletiva.</w:t>
      </w:r>
    </w:p>
    <w:p w14:paraId="46A1BC8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O pagamento de prestações pela previdência social em decorrência das hipóteses previstas nos incisos I e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não exclui a responsabilidade civil da empresa, na hipótese de que trata o inciso 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ou do responsável pela violência doméstica e familiar, na hipótese de que trata o inciso II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(NR) </w:t>
      </w:r>
    </w:p>
    <w:p w14:paraId="45CB13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96" w:anchor="art342." w:history="1">
        <w:r w:rsidRPr="00BC0680">
          <w:rPr>
            <w:rFonts w:ascii="Book Antiqua" w:eastAsia="Times New Roman" w:hAnsi="Book Antiqua" w:cs="Arial"/>
            <w:color w:val="0000FF"/>
            <w:sz w:val="19"/>
            <w:szCs w:val="19"/>
            <w:u w:val="single"/>
            <w:lang w:eastAsia="pt-BR"/>
          </w:rPr>
          <w:t>Art. 342.</w:t>
        </w:r>
      </w:hyperlink>
      <w:r w:rsidRPr="00BC0680">
        <w:rPr>
          <w:rFonts w:ascii="Book Antiqua" w:eastAsia="Times New Roman" w:hAnsi="Book Antiqua" w:cs="Arial"/>
          <w:color w:val="000000"/>
          <w:sz w:val="19"/>
          <w:szCs w:val="19"/>
          <w:lang w:eastAsia="pt-BR"/>
        </w:rPr>
        <w:t>  O pagamento pela previdência social das prestações decorrentes do acidente a que se refere o art. 336 não exclui a responsabilidade civil da empresa, do empregador doméstico ou de terceiros.” (NR)  </w:t>
      </w:r>
    </w:p>
    <w:p w14:paraId="1ABB3B5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345.  ...................................................................................................</w:t>
      </w:r>
    </w:p>
    <w:p w14:paraId="1BDFFD8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397" w:anchor="art345i." w:history="1">
        <w:r w:rsidRPr="00BC0680">
          <w:rPr>
            <w:rFonts w:ascii="Book Antiqua" w:eastAsia="Times New Roman" w:hAnsi="Book Antiqua" w:cs="Arial"/>
            <w:color w:val="0000FF"/>
            <w:sz w:val="19"/>
            <w:szCs w:val="19"/>
            <w:u w:val="single"/>
            <w:lang w:eastAsia="pt-BR"/>
          </w:rPr>
          <w:t>I -</w:t>
        </w:r>
      </w:hyperlink>
      <w:r w:rsidRPr="00BC0680">
        <w:rPr>
          <w:rFonts w:ascii="Book Antiqua" w:eastAsia="Times New Roman" w:hAnsi="Book Antiqua" w:cs="Arial"/>
          <w:color w:val="000000"/>
          <w:sz w:val="19"/>
          <w:szCs w:val="19"/>
          <w:lang w:eastAsia="pt-BR"/>
        </w:rPr>
        <w:t> do acidente, quando dele resultar a morte ou a incapacidade temporária verificada em perícia médica a cargo da Perícia Médica Federal; ou </w:t>
      </w:r>
    </w:p>
    <w:p w14:paraId="7B0EE39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em que for reconhecido pela Perícia Médica Federal a incapacidade permanente ou o agravamento das sequelas do acidente.” (NR)</w:t>
      </w:r>
    </w:p>
    <w:p w14:paraId="053ECC4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98" w:anchor="art346." w:history="1">
        <w:r w:rsidRPr="00BC0680">
          <w:rPr>
            <w:rFonts w:ascii="Book Antiqua" w:eastAsia="Times New Roman" w:hAnsi="Book Antiqua" w:cs="Arial"/>
            <w:color w:val="0000FF"/>
            <w:sz w:val="19"/>
            <w:szCs w:val="19"/>
            <w:u w:val="single"/>
            <w:lang w:eastAsia="pt-BR"/>
          </w:rPr>
          <w:t>Art. 346</w:t>
        </w:r>
      </w:hyperlink>
      <w:r w:rsidRPr="00BC0680">
        <w:rPr>
          <w:rFonts w:ascii="Book Antiqua" w:eastAsia="Times New Roman" w:hAnsi="Book Antiqua" w:cs="Arial"/>
          <w:color w:val="000000"/>
          <w:sz w:val="19"/>
          <w:szCs w:val="19"/>
          <w:lang w:eastAsia="pt-BR"/>
        </w:rPr>
        <w:t>.  O segurado que houver sofrido o acidente a que se refere o art. 336 terá garantida, pelo prazo mínimo de doze meses, a manutenção de seu contrato de trabalho na empresa, após a cessação do auxílio por incapacidade temporária decorrente de acidente, independentemente da percepção de auxílio-acidente.” (NR)   </w:t>
      </w:r>
    </w:p>
    <w:p w14:paraId="552EF21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399" w:anchor="art347.0" w:history="1">
        <w:r w:rsidRPr="00BC0680">
          <w:rPr>
            <w:rFonts w:ascii="Book Antiqua" w:eastAsia="Times New Roman" w:hAnsi="Book Antiqua" w:cs="Arial"/>
            <w:color w:val="0000FF"/>
            <w:sz w:val="19"/>
            <w:szCs w:val="19"/>
            <w:u w:val="single"/>
            <w:lang w:eastAsia="pt-BR"/>
          </w:rPr>
          <w:t>Art. 347</w:t>
        </w:r>
      </w:hyperlink>
      <w:r w:rsidRPr="00BC0680">
        <w:rPr>
          <w:rFonts w:ascii="Book Antiqua" w:eastAsia="Times New Roman" w:hAnsi="Book Antiqua" w:cs="Arial"/>
          <w:color w:val="000000"/>
          <w:sz w:val="19"/>
          <w:szCs w:val="19"/>
          <w:lang w:eastAsia="pt-BR"/>
        </w:rPr>
        <w:t>.  É de dez anos o prazo de decadência de todo e qualquer direito ou ação do segurado ou beneficiário para a revisão dos atos de concessão, indeferimento, cancelamento ou cessação de benefício e dos atos de deferimento, indeferimento ou não concessão de revisão de benefício, contado:</w:t>
      </w:r>
    </w:p>
    <w:p w14:paraId="050A4EB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do primeiro dia do mês subsequente ao do recebimento da primeira prestação ou da data em que a prestação deveria ter sido paga com o valor revisto; ou     </w:t>
      </w:r>
    </w:p>
    <w:p w14:paraId="7779E38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do dia em que o segurado tiver ciência da decisão de indeferimento, cancelamento ou cessação do seu pedido de benefício ou da decisão de deferimento ou indeferimento de revisão de benefício no âmbito administrativo.       </w:t>
      </w:r>
    </w:p>
    <w:p w14:paraId="1A1B466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w:t>
      </w:r>
    </w:p>
    <w:p w14:paraId="2367CCE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00" w:anchor="art347%C2%A74." w:history="1">
        <w:r w:rsidRPr="00BC0680">
          <w:rPr>
            <w:rFonts w:ascii="Book Antiqua" w:eastAsia="Times New Roman" w:hAnsi="Book Antiqua" w:cs="Arial"/>
            <w:color w:val="0000FF"/>
            <w:sz w:val="19"/>
            <w:szCs w:val="19"/>
            <w:u w:val="single"/>
            <w:lang w:eastAsia="pt-BR"/>
          </w:rPr>
          <w:t>§ 4º</w:t>
        </w:r>
      </w:hyperlink>
      <w:r w:rsidRPr="00BC0680">
        <w:rPr>
          <w:rFonts w:ascii="Book Antiqua" w:eastAsia="Times New Roman" w:hAnsi="Book Antiqua" w:cs="Arial"/>
          <w:color w:val="000000"/>
          <w:sz w:val="19"/>
          <w:szCs w:val="19"/>
          <w:lang w:eastAsia="pt-BR"/>
        </w:rPr>
        <w:t>  Nas hipóteses de requerimento de revisão de benefício em manutenção ou de recurso de decisão do INSS com apresentação de novos elementos extemporaneamente ao ato concessório, os efeitos financeiros serão fixados na data do pedido de revisão ou do recurso.” (NR)  </w:t>
      </w:r>
    </w:p>
    <w:p w14:paraId="602BC52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401" w:anchor="art348." w:history="1">
        <w:r w:rsidRPr="00BC0680">
          <w:rPr>
            <w:rFonts w:ascii="Book Antiqua" w:eastAsia="Times New Roman" w:hAnsi="Book Antiqua" w:cs="Arial"/>
            <w:color w:val="0000FF"/>
            <w:sz w:val="19"/>
            <w:szCs w:val="19"/>
            <w:u w:val="single"/>
            <w:lang w:eastAsia="pt-BR"/>
          </w:rPr>
          <w:t>Art. 348</w:t>
        </w:r>
      </w:hyperlink>
      <w:r w:rsidRPr="00BC0680">
        <w:rPr>
          <w:rFonts w:ascii="Book Antiqua" w:eastAsia="Times New Roman" w:hAnsi="Book Antiqua" w:cs="Arial"/>
          <w:color w:val="000000"/>
          <w:sz w:val="19"/>
          <w:szCs w:val="19"/>
          <w:lang w:eastAsia="pt-BR"/>
        </w:rPr>
        <w:t>.  O direito da seguridade social de apurar e constituir seus créditos extingue-se no prazo de cinco anos, contado:</w:t>
      </w:r>
    </w:p>
    <w:p w14:paraId="0A384FB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 </w:t>
      </w:r>
    </w:p>
    <w:p w14:paraId="2D5665A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402" w:anchor="art349." w:history="1">
        <w:r w:rsidRPr="00BC0680">
          <w:rPr>
            <w:rFonts w:ascii="Book Antiqua" w:eastAsia="Times New Roman" w:hAnsi="Book Antiqua" w:cs="Arial"/>
            <w:color w:val="0000FF"/>
            <w:sz w:val="19"/>
            <w:szCs w:val="19"/>
            <w:u w:val="single"/>
            <w:lang w:eastAsia="pt-BR"/>
          </w:rPr>
          <w:t>Art. 349</w:t>
        </w:r>
      </w:hyperlink>
      <w:r w:rsidRPr="00BC0680">
        <w:rPr>
          <w:rFonts w:ascii="Book Antiqua" w:eastAsia="Times New Roman" w:hAnsi="Book Antiqua" w:cs="Arial"/>
          <w:color w:val="000000"/>
          <w:sz w:val="19"/>
          <w:szCs w:val="19"/>
          <w:lang w:eastAsia="pt-BR"/>
        </w:rPr>
        <w:t>.  O direito da seguridade social de cobrar seus créditos, constituídos na forma prevista no art. 348, prescreverá no prazo de cinco anos, contado da data de sua constituição definitiva, observado o disposto nos art. 151 e art. 174 da Lei nº 5.172, de 25 de outubro de 1966 - Código Tributário Nacional.” (NR) </w:t>
      </w:r>
    </w:p>
    <w:p w14:paraId="6685EF5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403" w:anchor="art352." w:history="1">
        <w:r w:rsidRPr="00BC0680">
          <w:rPr>
            <w:rFonts w:ascii="Book Antiqua" w:eastAsia="Times New Roman" w:hAnsi="Book Antiqua" w:cs="Arial"/>
            <w:color w:val="0000FF"/>
            <w:sz w:val="19"/>
            <w:szCs w:val="19"/>
            <w:u w:val="single"/>
            <w:lang w:eastAsia="pt-BR"/>
          </w:rPr>
          <w:t>Art. 352. </w:t>
        </w:r>
      </w:hyperlink>
      <w:r w:rsidRPr="00BC0680">
        <w:rPr>
          <w:rFonts w:ascii="Book Antiqua" w:eastAsia="Times New Roman" w:hAnsi="Book Antiqua" w:cs="Arial"/>
          <w:color w:val="000000"/>
          <w:sz w:val="19"/>
          <w:szCs w:val="19"/>
          <w:lang w:eastAsia="pt-BR"/>
        </w:rPr>
        <w:t> Para fins de reconhecimento inicial de benefícios previdenciários, desde que este não acarrete revisão de ato administrativo anterior, o Presidente do INSS poderá editar súmulas administrativas, que terão caráter vinculante perante o INSS nas seguintes hipóteses:</w:t>
      </w:r>
    </w:p>
    <w:p w14:paraId="3B3C91C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 - sobre tema a respeito do qual exista súmula ou parecer emitido pelo Advogado-Geral da União; e</w:t>
      </w:r>
    </w:p>
    <w:p w14:paraId="1DB0AA8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II - sobre tema decidido pelo Supremo Tribunal Federal, em matéria constitucional, ou pelo Superior Tribunal de Justiça, no âmbito de suas competências, quando definido em sede de repercussão geral ou recurso repetitivo e não houver viabilidade de reversão da tese firmada em sentido desfavorável ao INSS, conforme disciplinado pelo Advogado-Geral da União, nos termos do disposto no § 2º do art. 19-D da Lei nº 10.522, de 19 de julho de 2002.</w:t>
      </w:r>
    </w:p>
    <w:p w14:paraId="1D8BAC5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1º  A edição da súmula administrativa de que trata este artigo será precedida de avaliação de impacto orçamentário e financeiro pela Secretaria Especial de Previdência e Trabalho do Ministério da Economia.</w:t>
      </w:r>
    </w:p>
    <w:p w14:paraId="125FDD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2º  As súmulas administrativas serão numeradas em ordem cronológica e terão validade até que lei, decreto ou outra súmula discipline a matéria de forma diversa, e competirá ao INSS mantê-las atualizadas em seus sítios eletrônicos.</w:t>
      </w:r>
    </w:p>
    <w:p w14:paraId="02BA90D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3º  Para fins do disposto neste artigo, a Procuradoria Federal Especializada junto ao INSS emitirá parecer conclusivo para propor a edição, a alteração ou o cancelamento de súmula administrativa, da qual deverá constar o fundamento para a sua edição.” (NR)</w:t>
      </w:r>
    </w:p>
    <w:p w14:paraId="4A528FB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404" w:anchor="art357." w:history="1">
        <w:r w:rsidRPr="00BC0680">
          <w:rPr>
            <w:rFonts w:ascii="Book Antiqua" w:eastAsia="Times New Roman" w:hAnsi="Book Antiqua" w:cs="Arial"/>
            <w:color w:val="0000FF"/>
            <w:sz w:val="19"/>
            <w:szCs w:val="19"/>
            <w:u w:val="single"/>
            <w:lang w:eastAsia="pt-BR"/>
          </w:rPr>
          <w:t>Art. 357</w:t>
        </w:r>
      </w:hyperlink>
      <w:r w:rsidRPr="00BC0680">
        <w:rPr>
          <w:rFonts w:ascii="Book Antiqua" w:eastAsia="Times New Roman" w:hAnsi="Book Antiqua" w:cs="Arial"/>
          <w:color w:val="000000"/>
          <w:sz w:val="19"/>
          <w:szCs w:val="19"/>
          <w:lang w:eastAsia="pt-BR"/>
        </w:rPr>
        <w:t>.  A Secretaria Especial de Previdência e Trabalho do Ministério da Economia e o INSS ficam autorizados a editar normas que disponham sobre os critérios e a forma de realização de pesquisas externas.</w:t>
      </w:r>
    </w:p>
    <w:p w14:paraId="5C5F7D7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(NR)</w:t>
      </w:r>
    </w:p>
    <w:p w14:paraId="565D8B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“Art. 368.  ...................................................................................................</w:t>
      </w:r>
    </w:p>
    <w:p w14:paraId="5DC494A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p>
    <w:p w14:paraId="5987FA4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hyperlink r:id="rId405" w:anchor="art368p" w:history="1">
        <w:r w:rsidRPr="00BC0680">
          <w:rPr>
            <w:rFonts w:ascii="Book Antiqua" w:eastAsia="Times New Roman" w:hAnsi="Book Antiqua" w:cs="Arial"/>
            <w:color w:val="0000FF"/>
            <w:sz w:val="19"/>
            <w:szCs w:val="19"/>
            <w:u w:val="single"/>
            <w:lang w:eastAsia="pt-BR"/>
          </w:rPr>
          <w:t>Parágrafo único</w:t>
        </w:r>
      </w:hyperlink>
      <w:r w:rsidRPr="00BC0680">
        <w:rPr>
          <w:rFonts w:ascii="Book Antiqua" w:eastAsia="Times New Roman" w:hAnsi="Book Antiqua" w:cs="Arial"/>
          <w:color w:val="000000"/>
          <w:sz w:val="19"/>
          <w:szCs w:val="19"/>
          <w:lang w:eastAsia="pt-BR"/>
        </w:rPr>
        <w:t>.  O fornecimento das informações a que se referem os incisos I e III do </w:t>
      </w:r>
      <w:r w:rsidRPr="00BC0680">
        <w:rPr>
          <w:rFonts w:ascii="Book Antiqua" w:eastAsia="Times New Roman" w:hAnsi="Book Antiqua" w:cs="Arial"/>
          <w:b/>
          <w:bCs/>
          <w:color w:val="000000"/>
          <w:sz w:val="19"/>
          <w:szCs w:val="19"/>
          <w:lang w:eastAsia="pt-BR"/>
        </w:rPr>
        <w:t>caput </w:t>
      </w:r>
      <w:r w:rsidRPr="00BC0680">
        <w:rPr>
          <w:rFonts w:ascii="Book Antiqua" w:eastAsia="Times New Roman" w:hAnsi="Book Antiqua" w:cs="Arial"/>
          <w:color w:val="000000"/>
          <w:sz w:val="19"/>
          <w:szCs w:val="19"/>
          <w:lang w:eastAsia="pt-BR"/>
        </w:rPr>
        <w:t>poderá ocorrer por meio da sua disponibilização pelos canais de atendimento do INSS previstos na Carta de Serviços ao Usuário do INSS.” (NR)</w:t>
      </w:r>
    </w:p>
    <w:p w14:paraId="509A2CD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 w:name="art2"/>
      <w:bookmarkEnd w:id="2"/>
      <w:r w:rsidRPr="00BC0680">
        <w:rPr>
          <w:rFonts w:ascii="Book Antiqua" w:eastAsia="Times New Roman" w:hAnsi="Book Antiqua" w:cs="Arial"/>
          <w:color w:val="000000"/>
          <w:sz w:val="19"/>
          <w:szCs w:val="19"/>
          <w:lang w:eastAsia="pt-BR"/>
        </w:rPr>
        <w:lastRenderedPageBreak/>
        <w:t>Art. 2º  Até a edição do ato de que trata o </w:t>
      </w:r>
      <w:hyperlink r:id="rId406" w:anchor="art303%C2%A76.0" w:history="1">
        <w:r w:rsidRPr="00BC0680">
          <w:rPr>
            <w:rFonts w:ascii="Book Antiqua" w:eastAsia="Times New Roman" w:hAnsi="Book Antiqua" w:cs="Arial"/>
            <w:color w:val="0000FF"/>
            <w:sz w:val="19"/>
            <w:szCs w:val="19"/>
            <w:u w:val="single"/>
            <w:lang w:eastAsia="pt-BR"/>
          </w:rPr>
          <w:t>§ 6º do art. 303 do Regulamento da Previdência Social, </w:t>
        </w:r>
      </w:hyperlink>
      <w:hyperlink r:id="rId407" w:anchor="art303%C2%A76.0" w:history="1">
        <w:r w:rsidRPr="00BC0680">
          <w:rPr>
            <w:rFonts w:ascii="Book Antiqua" w:eastAsia="Times New Roman" w:hAnsi="Book Antiqua" w:cs="Arial"/>
            <w:color w:val="0000FF"/>
            <w:sz w:val="19"/>
            <w:szCs w:val="19"/>
            <w:u w:val="single"/>
            <w:lang w:eastAsia="pt-BR"/>
          </w:rPr>
          <w:t>aprovado pelo Decreto nº 3.048, de 1999,</w:t>
        </w:r>
      </w:hyperlink>
      <w:r w:rsidRPr="00BC0680">
        <w:rPr>
          <w:rFonts w:ascii="Book Antiqua" w:eastAsia="Times New Roman" w:hAnsi="Book Antiqua" w:cs="Arial"/>
          <w:color w:val="000000"/>
          <w:sz w:val="19"/>
          <w:szCs w:val="19"/>
          <w:lang w:eastAsia="pt-BR"/>
        </w:rPr>
        <w:t> ficam mantidas as gratificações devidas aos membros do Conselho de Recursos da Previdência Social - CRPS na data de entrada em vigor deste Decreto.</w:t>
      </w:r>
    </w:p>
    <w:p w14:paraId="45B64DC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 w:name="art3"/>
      <w:bookmarkEnd w:id="3"/>
      <w:r w:rsidRPr="00BC0680">
        <w:rPr>
          <w:rFonts w:ascii="Book Antiqua" w:eastAsia="Times New Roman" w:hAnsi="Book Antiqua" w:cs="Arial"/>
          <w:color w:val="000000"/>
          <w:sz w:val="19"/>
          <w:szCs w:val="19"/>
          <w:lang w:eastAsia="pt-BR"/>
        </w:rPr>
        <w:t>Art. 3º  O regimento interno do CRPS estabelecerá período de transição para que o requisito de graduação em Direito, a que se refere o </w:t>
      </w:r>
      <w:hyperlink r:id="rId408" w:anchor="art303%C2%A75.0" w:history="1">
        <w:r w:rsidRPr="00BC0680">
          <w:rPr>
            <w:rFonts w:ascii="Book Antiqua" w:eastAsia="Times New Roman" w:hAnsi="Book Antiqua" w:cs="Arial"/>
            <w:color w:val="0000FF"/>
            <w:sz w:val="19"/>
            <w:szCs w:val="19"/>
            <w:u w:val="single"/>
            <w:lang w:eastAsia="pt-BR"/>
          </w:rPr>
          <w:t>§ 5º do art. 303 do Regulamento da Previdência Social, aprovado pelo Decreto nº 3.048, de 1999,</w:t>
        </w:r>
      </w:hyperlink>
      <w:r w:rsidRPr="00BC0680">
        <w:rPr>
          <w:rFonts w:ascii="Book Antiqua" w:eastAsia="Times New Roman" w:hAnsi="Book Antiqua" w:cs="Arial"/>
          <w:color w:val="000000"/>
          <w:sz w:val="19"/>
          <w:szCs w:val="19"/>
          <w:lang w:eastAsia="pt-BR"/>
        </w:rPr>
        <w:t> passe a ser exigido de todos os conselheiros.</w:t>
      </w:r>
    </w:p>
    <w:p w14:paraId="7DD1BA4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Parágrafo único.  Durante o período de transição a que se refere 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será exigido o grau de escolaridade em nível superior, sem prejuízo dos requisitos adicionais atualmente previstos no regimento interno do CRPS.</w:t>
      </w:r>
    </w:p>
    <w:p w14:paraId="71E530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 w:name="art4"/>
      <w:bookmarkEnd w:id="4"/>
      <w:r w:rsidRPr="00BC0680">
        <w:rPr>
          <w:rFonts w:ascii="Book Antiqua" w:eastAsia="Times New Roman" w:hAnsi="Book Antiqua" w:cs="Arial"/>
          <w:color w:val="000000"/>
          <w:sz w:val="19"/>
          <w:szCs w:val="19"/>
          <w:lang w:eastAsia="pt-BR"/>
        </w:rPr>
        <w:t>Art. 4º  Para fins de acesso a benefícios da pessoa com deficiência, até que seja aprovado o instrumento específico para a avaliação biopsicossocial da pessoa com deficiência, realizada por equipe multiprofissional e interdisciplinar, será utilizado o instrumento aprovado pela Portaria Interministerial AGU/MPS/MF/SRDH/MP nº 1, de 27 de janeiro de 2014. </w:t>
      </w:r>
    </w:p>
    <w:p w14:paraId="007BF93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 w:name="art5"/>
      <w:bookmarkEnd w:id="5"/>
      <w:r w:rsidRPr="00BC0680">
        <w:rPr>
          <w:rFonts w:ascii="Book Antiqua" w:eastAsia="Times New Roman" w:hAnsi="Book Antiqua" w:cs="Arial"/>
          <w:color w:val="000000"/>
          <w:sz w:val="19"/>
          <w:szCs w:val="19"/>
          <w:lang w:eastAsia="pt-BR"/>
        </w:rPr>
        <w:t>Art. 5º  O </w:t>
      </w:r>
      <w:hyperlink r:id="rId409" w:anchor="anexov" w:history="1">
        <w:r w:rsidRPr="00BC0680">
          <w:rPr>
            <w:rFonts w:ascii="Book Antiqua" w:eastAsia="Times New Roman" w:hAnsi="Book Antiqua" w:cs="Arial"/>
            <w:color w:val="0000FF"/>
            <w:sz w:val="19"/>
            <w:szCs w:val="19"/>
            <w:u w:val="single"/>
            <w:lang w:eastAsia="pt-BR"/>
          </w:rPr>
          <w:t>Anexo V </w:t>
        </w:r>
      </w:hyperlink>
      <w:r w:rsidRPr="00BC0680">
        <w:rPr>
          <w:rFonts w:ascii="Book Antiqua" w:eastAsia="Times New Roman" w:hAnsi="Book Antiqua" w:cs="Arial"/>
          <w:color w:val="000000"/>
          <w:sz w:val="19"/>
          <w:szCs w:val="19"/>
          <w:lang w:eastAsia="pt-BR"/>
        </w:rPr>
        <w:t>ao Regulamento da Previdência Social, aprovado pelo </w:t>
      </w:r>
      <w:hyperlink r:id="rId410" w:history="1">
        <w:r w:rsidRPr="00BC0680">
          <w:rPr>
            <w:rFonts w:ascii="Book Antiqua" w:eastAsia="Times New Roman" w:hAnsi="Book Antiqua" w:cs="Arial"/>
            <w:color w:val="0000FF"/>
            <w:sz w:val="19"/>
            <w:szCs w:val="19"/>
            <w:u w:val="single"/>
            <w:lang w:eastAsia="pt-BR"/>
          </w:rPr>
          <w:t>Decreto nº 3.048, de 1999</w:t>
        </w:r>
      </w:hyperlink>
      <w:r w:rsidRPr="00BC0680">
        <w:rPr>
          <w:rFonts w:ascii="Book Antiqua" w:eastAsia="Times New Roman" w:hAnsi="Book Antiqua" w:cs="Arial"/>
          <w:color w:val="000000"/>
          <w:sz w:val="19"/>
          <w:szCs w:val="19"/>
          <w:lang w:eastAsia="pt-BR"/>
        </w:rPr>
        <w:t>, passa a vigorar na forma do </w:t>
      </w:r>
      <w:hyperlink r:id="rId411" w:anchor="anexo" w:history="1">
        <w:r w:rsidRPr="00BC0680">
          <w:rPr>
            <w:rFonts w:ascii="Book Antiqua" w:eastAsia="Times New Roman" w:hAnsi="Book Antiqua" w:cs="Arial"/>
            <w:color w:val="0000FF"/>
            <w:sz w:val="19"/>
            <w:szCs w:val="19"/>
            <w:u w:val="single"/>
            <w:lang w:eastAsia="pt-BR"/>
          </w:rPr>
          <w:t>Anexo a este Decreto</w:t>
        </w:r>
      </w:hyperlink>
      <w:r w:rsidRPr="00BC0680">
        <w:rPr>
          <w:rFonts w:ascii="Book Antiqua" w:eastAsia="Times New Roman" w:hAnsi="Book Antiqua" w:cs="Arial"/>
          <w:color w:val="000000"/>
          <w:sz w:val="19"/>
          <w:szCs w:val="19"/>
          <w:lang w:eastAsia="pt-BR"/>
        </w:rPr>
        <w:t>. </w:t>
      </w:r>
    </w:p>
    <w:p w14:paraId="2F1529D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6" w:name="art6"/>
      <w:bookmarkEnd w:id="6"/>
      <w:r w:rsidRPr="00BC0680">
        <w:rPr>
          <w:rFonts w:ascii="Book Antiqua" w:eastAsia="Times New Roman" w:hAnsi="Book Antiqua" w:cs="Arial"/>
          <w:color w:val="000000"/>
          <w:sz w:val="19"/>
          <w:szCs w:val="19"/>
          <w:lang w:eastAsia="pt-BR"/>
        </w:rPr>
        <w:t>Art. 6º  Ficam revogados os seguintes dispositivos do Regulamento da Previdência Social, aprovado pelo </w:t>
      </w:r>
      <w:hyperlink r:id="rId412" w:history="1">
        <w:r w:rsidRPr="00BC0680">
          <w:rPr>
            <w:rFonts w:ascii="Book Antiqua" w:eastAsia="Times New Roman" w:hAnsi="Book Antiqua" w:cs="Arial"/>
            <w:color w:val="0000FF"/>
            <w:sz w:val="19"/>
            <w:szCs w:val="19"/>
            <w:u w:val="single"/>
            <w:lang w:eastAsia="pt-BR"/>
          </w:rPr>
          <w:t>Decreto nº 3.048, de 1999</w:t>
        </w:r>
      </w:hyperlink>
      <w:r w:rsidRPr="00BC0680">
        <w:rPr>
          <w:rFonts w:ascii="Book Antiqua" w:eastAsia="Times New Roman" w:hAnsi="Book Antiqua" w:cs="Arial"/>
          <w:color w:val="000000"/>
          <w:sz w:val="19"/>
          <w:szCs w:val="19"/>
          <w:lang w:eastAsia="pt-BR"/>
        </w:rPr>
        <w:t>:</w:t>
      </w:r>
    </w:p>
    <w:p w14:paraId="59F416E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7" w:name="art6i"/>
      <w:bookmarkEnd w:id="7"/>
      <w:r w:rsidRPr="00BC0680">
        <w:rPr>
          <w:rFonts w:ascii="Book Antiqua" w:eastAsia="Times New Roman" w:hAnsi="Book Antiqua" w:cs="Arial"/>
          <w:color w:val="000000"/>
          <w:sz w:val="19"/>
          <w:szCs w:val="19"/>
          <w:lang w:eastAsia="pt-BR"/>
        </w:rPr>
        <w:t>I - do </w:t>
      </w:r>
      <w:r w:rsidRPr="00BC0680">
        <w:rPr>
          <w:rFonts w:ascii="Book Antiqua" w:eastAsia="Times New Roman" w:hAnsi="Book Antiqua" w:cs="Arial"/>
          <w:b/>
          <w:bCs/>
          <w:color w:val="000000"/>
          <w:sz w:val="19"/>
          <w:szCs w:val="19"/>
          <w:lang w:eastAsia="pt-BR"/>
        </w:rPr>
        <w:t>caput</w:t>
      </w:r>
      <w:r w:rsidRPr="00BC0680">
        <w:rPr>
          <w:rFonts w:ascii="Book Antiqua" w:eastAsia="Times New Roman" w:hAnsi="Book Antiqua" w:cs="Arial"/>
          <w:color w:val="000000"/>
          <w:sz w:val="19"/>
          <w:szCs w:val="19"/>
          <w:lang w:eastAsia="pt-BR"/>
        </w:rPr>
        <w:t> do art. 9º:</w:t>
      </w:r>
    </w:p>
    <w:p w14:paraId="041F2E1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w:t>
      </w:r>
      <w:hyperlink r:id="rId413" w:anchor="art9vf" w:history="1">
        <w:r w:rsidRPr="00BC0680">
          <w:rPr>
            <w:rFonts w:ascii="Book Antiqua" w:eastAsia="Times New Roman" w:hAnsi="Book Antiqua" w:cs="Arial"/>
            <w:color w:val="0000FF"/>
            <w:sz w:val="19"/>
            <w:szCs w:val="19"/>
            <w:u w:val="single"/>
            <w:lang w:eastAsia="pt-BR"/>
          </w:rPr>
          <w:t>as alíneas “f” a “h” do inciso V</w:t>
        </w:r>
      </w:hyperlink>
      <w:r w:rsidRPr="00BC0680">
        <w:rPr>
          <w:rFonts w:ascii="Book Antiqua" w:eastAsia="Times New Roman" w:hAnsi="Book Antiqua" w:cs="Arial"/>
          <w:color w:val="000000"/>
          <w:sz w:val="19"/>
          <w:szCs w:val="19"/>
          <w:lang w:eastAsia="pt-BR"/>
        </w:rPr>
        <w:t>; e</w:t>
      </w:r>
    </w:p>
    <w:p w14:paraId="3B37F0E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w:t>
      </w:r>
      <w:hyperlink r:id="rId414" w:anchor="art9vic" w:history="1">
        <w:r w:rsidRPr="00BC0680">
          <w:rPr>
            <w:rFonts w:ascii="Book Antiqua" w:eastAsia="Times New Roman" w:hAnsi="Book Antiqua" w:cs="Arial"/>
            <w:color w:val="0000FF"/>
            <w:sz w:val="19"/>
            <w:szCs w:val="19"/>
            <w:u w:val="single"/>
            <w:lang w:eastAsia="pt-BR"/>
          </w:rPr>
          <w:t>as alíneas “c” a “j” do inciso VI;</w:t>
        </w:r>
      </w:hyperlink>
    </w:p>
    <w:p w14:paraId="6C2107B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8" w:name="art6ii"/>
      <w:bookmarkEnd w:id="8"/>
      <w:r w:rsidRPr="00BC0680">
        <w:rPr>
          <w:rFonts w:ascii="Book Antiqua" w:eastAsia="Times New Roman" w:hAnsi="Book Antiqua" w:cs="Arial"/>
          <w:color w:val="000000"/>
          <w:sz w:val="19"/>
          <w:szCs w:val="19"/>
          <w:lang w:eastAsia="pt-BR"/>
        </w:rPr>
        <w:t>II - a </w:t>
      </w:r>
      <w:hyperlink r:id="rId415" w:anchor="art17iiie" w:history="1">
        <w:r w:rsidRPr="00BC0680">
          <w:rPr>
            <w:rFonts w:ascii="Book Antiqua" w:eastAsia="Times New Roman" w:hAnsi="Book Antiqua" w:cs="Arial"/>
            <w:color w:val="0000FF"/>
            <w:sz w:val="19"/>
            <w:szCs w:val="19"/>
            <w:u w:val="single"/>
            <w:lang w:eastAsia="pt-BR"/>
          </w:rPr>
          <w:t>alínea “e” do inciso III do </w:t>
        </w:r>
        <w:r w:rsidRPr="00BC0680">
          <w:rPr>
            <w:rFonts w:ascii="Book Antiqua" w:eastAsia="Times New Roman" w:hAnsi="Book Antiqua" w:cs="Arial"/>
            <w:b/>
            <w:bCs/>
            <w:color w:val="0000FF"/>
            <w:sz w:val="19"/>
            <w:szCs w:val="19"/>
            <w:u w:val="single"/>
            <w:lang w:eastAsia="pt-BR"/>
          </w:rPr>
          <w:t>caput</w:t>
        </w:r>
        <w:r w:rsidRPr="00BC0680">
          <w:rPr>
            <w:rFonts w:ascii="Book Antiqua" w:eastAsia="Times New Roman" w:hAnsi="Book Antiqua" w:cs="Arial"/>
            <w:color w:val="0000FF"/>
            <w:sz w:val="19"/>
            <w:szCs w:val="19"/>
            <w:u w:val="single"/>
            <w:lang w:eastAsia="pt-BR"/>
          </w:rPr>
          <w:t> do art. 17</w:t>
        </w:r>
      </w:hyperlink>
      <w:r w:rsidRPr="00BC0680">
        <w:rPr>
          <w:rFonts w:ascii="Book Antiqua" w:eastAsia="Times New Roman" w:hAnsi="Book Antiqua" w:cs="Arial"/>
          <w:color w:val="000000"/>
          <w:sz w:val="19"/>
          <w:szCs w:val="19"/>
          <w:lang w:eastAsia="pt-BR"/>
        </w:rPr>
        <w:t>;</w:t>
      </w:r>
    </w:p>
    <w:p w14:paraId="4A31A36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9" w:name="art6iii"/>
      <w:bookmarkEnd w:id="9"/>
      <w:r w:rsidRPr="00BC0680">
        <w:rPr>
          <w:rFonts w:ascii="Book Antiqua" w:eastAsia="Times New Roman" w:hAnsi="Book Antiqua" w:cs="Arial"/>
          <w:color w:val="000000"/>
          <w:sz w:val="19"/>
          <w:szCs w:val="19"/>
          <w:lang w:eastAsia="pt-BR"/>
        </w:rPr>
        <w:t>III - </w:t>
      </w:r>
      <w:hyperlink r:id="rId416" w:anchor="art18%C2%A71" w:history="1">
        <w:r w:rsidRPr="00BC0680">
          <w:rPr>
            <w:rFonts w:ascii="Book Antiqua" w:eastAsia="Times New Roman" w:hAnsi="Book Antiqua" w:cs="Arial"/>
            <w:color w:val="0000FF"/>
            <w:sz w:val="19"/>
            <w:szCs w:val="19"/>
            <w:u w:val="single"/>
            <w:lang w:eastAsia="pt-BR"/>
          </w:rPr>
          <w:t>o § 1º do art. 18;</w:t>
        </w:r>
      </w:hyperlink>
    </w:p>
    <w:p w14:paraId="6D55F7E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0" w:name="art6iv"/>
      <w:bookmarkEnd w:id="10"/>
      <w:r w:rsidRPr="00BC0680">
        <w:rPr>
          <w:rFonts w:ascii="Book Antiqua" w:eastAsia="Times New Roman" w:hAnsi="Book Antiqua" w:cs="Arial"/>
          <w:color w:val="000000"/>
          <w:sz w:val="19"/>
          <w:szCs w:val="19"/>
          <w:lang w:eastAsia="pt-BR"/>
        </w:rPr>
        <w:t>IV - do art. 19:</w:t>
      </w:r>
    </w:p>
    <w:p w14:paraId="1613A10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w:t>
      </w:r>
      <w:hyperlink r:id="rId417" w:anchor="art19%C2%A73iia" w:history="1">
        <w:r w:rsidRPr="00BC0680">
          <w:rPr>
            <w:rFonts w:ascii="Book Antiqua" w:eastAsia="Times New Roman" w:hAnsi="Book Antiqua" w:cs="Arial"/>
            <w:color w:val="0000FF"/>
            <w:sz w:val="19"/>
            <w:szCs w:val="19"/>
            <w:u w:val="single"/>
            <w:lang w:eastAsia="pt-BR"/>
          </w:rPr>
          <w:t>as alíneas “a”</w:t>
        </w:r>
      </w:hyperlink>
      <w:r w:rsidRPr="00BC0680">
        <w:rPr>
          <w:rFonts w:ascii="Book Antiqua" w:eastAsia="Times New Roman" w:hAnsi="Book Antiqua" w:cs="Arial"/>
          <w:color w:val="000000"/>
          <w:sz w:val="19"/>
          <w:szCs w:val="19"/>
          <w:lang w:eastAsia="pt-BR"/>
        </w:rPr>
        <w:t> e </w:t>
      </w:r>
      <w:hyperlink r:id="rId418" w:anchor="art19%C2%A73iib" w:history="1">
        <w:r w:rsidRPr="00BC0680">
          <w:rPr>
            <w:rFonts w:ascii="Book Antiqua" w:eastAsia="Times New Roman" w:hAnsi="Book Antiqua" w:cs="Arial"/>
            <w:color w:val="0000FF"/>
            <w:sz w:val="19"/>
            <w:szCs w:val="19"/>
            <w:u w:val="single"/>
            <w:lang w:eastAsia="pt-BR"/>
          </w:rPr>
          <w:t>“b” do inciso II do § 3º</w:t>
        </w:r>
      </w:hyperlink>
      <w:r w:rsidRPr="00BC0680">
        <w:rPr>
          <w:rFonts w:ascii="Book Antiqua" w:eastAsia="Times New Roman" w:hAnsi="Book Antiqua" w:cs="Arial"/>
          <w:color w:val="000000"/>
          <w:sz w:val="19"/>
          <w:szCs w:val="19"/>
          <w:lang w:eastAsia="pt-BR"/>
        </w:rPr>
        <w:t>; e</w:t>
      </w:r>
    </w:p>
    <w:p w14:paraId="0A1529D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w:t>
      </w:r>
      <w:hyperlink r:id="rId419" w:anchor="art19%C2%A74i" w:history="1">
        <w:r w:rsidRPr="00BC0680">
          <w:rPr>
            <w:rFonts w:ascii="Book Antiqua" w:eastAsia="Times New Roman" w:hAnsi="Book Antiqua" w:cs="Arial"/>
            <w:color w:val="0000FF"/>
            <w:sz w:val="19"/>
            <w:szCs w:val="19"/>
            <w:u w:val="single"/>
            <w:lang w:eastAsia="pt-BR"/>
          </w:rPr>
          <w:t>os incisos I</w:t>
        </w:r>
      </w:hyperlink>
      <w:r w:rsidRPr="00BC0680">
        <w:rPr>
          <w:rFonts w:ascii="Book Antiqua" w:eastAsia="Times New Roman" w:hAnsi="Book Antiqua" w:cs="Arial"/>
          <w:color w:val="000000"/>
          <w:sz w:val="19"/>
          <w:szCs w:val="19"/>
          <w:lang w:eastAsia="pt-BR"/>
        </w:rPr>
        <w:t> e </w:t>
      </w:r>
      <w:hyperlink r:id="rId420" w:anchor="art19%C2%A74iii" w:history="1">
        <w:r w:rsidRPr="00BC0680">
          <w:rPr>
            <w:rFonts w:ascii="Book Antiqua" w:eastAsia="Times New Roman" w:hAnsi="Book Antiqua" w:cs="Arial"/>
            <w:color w:val="0000FF"/>
            <w:sz w:val="19"/>
            <w:szCs w:val="19"/>
            <w:u w:val="single"/>
            <w:lang w:eastAsia="pt-BR"/>
          </w:rPr>
          <w:t>III do § 4º</w:t>
        </w:r>
      </w:hyperlink>
      <w:r w:rsidRPr="00BC0680">
        <w:rPr>
          <w:rFonts w:ascii="Book Antiqua" w:eastAsia="Times New Roman" w:hAnsi="Book Antiqua" w:cs="Arial"/>
          <w:color w:val="000000"/>
          <w:sz w:val="19"/>
          <w:szCs w:val="19"/>
          <w:lang w:eastAsia="pt-BR"/>
        </w:rPr>
        <w:t>;</w:t>
      </w:r>
    </w:p>
    <w:p w14:paraId="68F2DB9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1" w:name="art6v"/>
      <w:bookmarkEnd w:id="11"/>
      <w:r w:rsidRPr="00BC0680">
        <w:rPr>
          <w:rFonts w:ascii="Book Antiqua" w:eastAsia="Times New Roman" w:hAnsi="Book Antiqua" w:cs="Arial"/>
          <w:color w:val="000000"/>
          <w:sz w:val="19"/>
          <w:szCs w:val="19"/>
          <w:lang w:eastAsia="pt-BR"/>
        </w:rPr>
        <w:t>V - o </w:t>
      </w:r>
      <w:hyperlink r:id="rId421" w:anchor="art21" w:history="1">
        <w:r w:rsidRPr="00BC0680">
          <w:rPr>
            <w:rFonts w:ascii="Book Antiqua" w:eastAsia="Times New Roman" w:hAnsi="Book Antiqua" w:cs="Arial"/>
            <w:color w:val="0000FF"/>
            <w:sz w:val="19"/>
            <w:szCs w:val="19"/>
            <w:u w:val="single"/>
            <w:lang w:eastAsia="pt-BR"/>
          </w:rPr>
          <w:t>art. 21</w:t>
        </w:r>
      </w:hyperlink>
      <w:r w:rsidRPr="00BC0680">
        <w:rPr>
          <w:rFonts w:ascii="Book Antiqua" w:eastAsia="Times New Roman" w:hAnsi="Book Antiqua" w:cs="Arial"/>
          <w:color w:val="000000"/>
          <w:sz w:val="19"/>
          <w:szCs w:val="19"/>
          <w:lang w:eastAsia="pt-BR"/>
        </w:rPr>
        <w:t>;</w:t>
      </w:r>
    </w:p>
    <w:p w14:paraId="47DF42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2" w:name="art6vi"/>
      <w:bookmarkEnd w:id="12"/>
      <w:r w:rsidRPr="00BC0680">
        <w:rPr>
          <w:rFonts w:ascii="Book Antiqua" w:eastAsia="Times New Roman" w:hAnsi="Book Antiqua" w:cs="Arial"/>
          <w:color w:val="000000"/>
          <w:sz w:val="19"/>
          <w:szCs w:val="19"/>
          <w:lang w:eastAsia="pt-BR"/>
        </w:rPr>
        <w:t>VI - o </w:t>
      </w:r>
      <w:hyperlink r:id="rId422" w:anchor="art30p" w:history="1">
        <w:r w:rsidRPr="00BC0680">
          <w:rPr>
            <w:rFonts w:ascii="Book Antiqua" w:eastAsia="Times New Roman" w:hAnsi="Book Antiqua" w:cs="Arial"/>
            <w:color w:val="0000FF"/>
            <w:sz w:val="19"/>
            <w:szCs w:val="19"/>
            <w:u w:val="single"/>
            <w:lang w:eastAsia="pt-BR"/>
          </w:rPr>
          <w:t>parágrafo único do art. 30</w:t>
        </w:r>
      </w:hyperlink>
      <w:r w:rsidRPr="00BC0680">
        <w:rPr>
          <w:rFonts w:ascii="Book Antiqua" w:eastAsia="Times New Roman" w:hAnsi="Book Antiqua" w:cs="Arial"/>
          <w:color w:val="000000"/>
          <w:sz w:val="19"/>
          <w:szCs w:val="19"/>
          <w:lang w:eastAsia="pt-BR"/>
        </w:rPr>
        <w:t>;</w:t>
      </w:r>
    </w:p>
    <w:p w14:paraId="5B1220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3" w:name="art6vii"/>
      <w:bookmarkEnd w:id="13"/>
      <w:r w:rsidRPr="00BC0680">
        <w:rPr>
          <w:rFonts w:ascii="Book Antiqua" w:eastAsia="Times New Roman" w:hAnsi="Book Antiqua" w:cs="Arial"/>
          <w:color w:val="000000"/>
          <w:sz w:val="19"/>
          <w:szCs w:val="19"/>
          <w:lang w:eastAsia="pt-BR"/>
        </w:rPr>
        <w:t>VII - o </w:t>
      </w:r>
      <w:hyperlink r:id="rId423" w:anchor="art31p" w:history="1">
        <w:r w:rsidRPr="00BC0680">
          <w:rPr>
            <w:rFonts w:ascii="Book Antiqua" w:eastAsia="Times New Roman" w:hAnsi="Book Antiqua" w:cs="Arial"/>
            <w:color w:val="0000FF"/>
            <w:sz w:val="19"/>
            <w:szCs w:val="19"/>
            <w:u w:val="single"/>
            <w:lang w:eastAsia="pt-BR"/>
          </w:rPr>
          <w:t>parágrafo único do art. 31</w:t>
        </w:r>
      </w:hyperlink>
      <w:r w:rsidRPr="00BC0680">
        <w:rPr>
          <w:rFonts w:ascii="Book Antiqua" w:eastAsia="Times New Roman" w:hAnsi="Book Antiqua" w:cs="Arial"/>
          <w:color w:val="000000"/>
          <w:sz w:val="19"/>
          <w:szCs w:val="19"/>
          <w:lang w:eastAsia="pt-BR"/>
        </w:rPr>
        <w:t>;</w:t>
      </w:r>
    </w:p>
    <w:p w14:paraId="6180C45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4" w:name="art6viii"/>
      <w:bookmarkEnd w:id="14"/>
      <w:r w:rsidRPr="00BC0680">
        <w:rPr>
          <w:rFonts w:ascii="Book Antiqua" w:eastAsia="Times New Roman" w:hAnsi="Book Antiqua" w:cs="Arial"/>
          <w:color w:val="000000"/>
          <w:sz w:val="19"/>
          <w:szCs w:val="19"/>
          <w:lang w:eastAsia="pt-BR"/>
        </w:rPr>
        <w:t>VIII - do art. 32:</w:t>
      </w:r>
    </w:p>
    <w:p w14:paraId="23F8369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os </w:t>
      </w:r>
      <w:hyperlink r:id="rId424" w:anchor="art32i" w:history="1">
        <w:r w:rsidRPr="00BC0680">
          <w:rPr>
            <w:rFonts w:ascii="Book Antiqua" w:eastAsia="Times New Roman" w:hAnsi="Book Antiqua" w:cs="Arial"/>
            <w:color w:val="0000FF"/>
            <w:sz w:val="19"/>
            <w:szCs w:val="19"/>
            <w:u w:val="single"/>
            <w:lang w:eastAsia="pt-BR"/>
          </w:rPr>
          <w:t>incisos I </w:t>
        </w:r>
      </w:hyperlink>
      <w:r w:rsidRPr="00BC0680">
        <w:rPr>
          <w:rFonts w:ascii="Book Antiqua" w:eastAsia="Times New Roman" w:hAnsi="Book Antiqua" w:cs="Arial"/>
          <w:color w:val="000000"/>
          <w:sz w:val="19"/>
          <w:szCs w:val="19"/>
          <w:lang w:eastAsia="pt-BR"/>
        </w:rPr>
        <w:t>e </w:t>
      </w:r>
      <w:hyperlink r:id="rId425" w:anchor="art32ii.." w:history="1">
        <w:r w:rsidRPr="00BC0680">
          <w:rPr>
            <w:rFonts w:ascii="Book Antiqua" w:eastAsia="Times New Roman" w:hAnsi="Book Antiqua" w:cs="Arial"/>
            <w:color w:val="0000FF"/>
            <w:sz w:val="19"/>
            <w:szCs w:val="19"/>
            <w:u w:val="single"/>
            <w:lang w:eastAsia="pt-BR"/>
          </w:rPr>
          <w:t>II do </w:t>
        </w:r>
        <w:r w:rsidRPr="00BC0680">
          <w:rPr>
            <w:rFonts w:ascii="Book Antiqua" w:eastAsia="Times New Roman" w:hAnsi="Book Antiqua" w:cs="Arial"/>
            <w:b/>
            <w:bCs/>
            <w:color w:val="0000FF"/>
            <w:sz w:val="19"/>
            <w:szCs w:val="19"/>
            <w:u w:val="single"/>
            <w:lang w:eastAsia="pt-BR"/>
          </w:rPr>
          <w:t>caput</w:t>
        </w:r>
      </w:hyperlink>
      <w:r w:rsidRPr="00BC0680">
        <w:rPr>
          <w:rFonts w:ascii="Book Antiqua" w:eastAsia="Times New Roman" w:hAnsi="Book Antiqua" w:cs="Arial"/>
          <w:color w:val="000000"/>
          <w:sz w:val="19"/>
          <w:szCs w:val="19"/>
          <w:lang w:eastAsia="pt-BR"/>
        </w:rPr>
        <w:t>;</w:t>
      </w:r>
    </w:p>
    <w:p w14:paraId="0452E63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os </w:t>
      </w:r>
      <w:hyperlink r:id="rId426" w:anchor="art32%C2%A711" w:history="1">
        <w:r w:rsidRPr="00BC0680">
          <w:rPr>
            <w:rFonts w:ascii="Book Antiqua" w:eastAsia="Times New Roman" w:hAnsi="Book Antiqua" w:cs="Arial"/>
            <w:color w:val="0000FF"/>
            <w:sz w:val="19"/>
            <w:szCs w:val="19"/>
            <w:u w:val="single"/>
            <w:lang w:eastAsia="pt-BR"/>
          </w:rPr>
          <w:t>§ 11 ao § 14</w:t>
        </w:r>
      </w:hyperlink>
      <w:r w:rsidRPr="00BC0680">
        <w:rPr>
          <w:rFonts w:ascii="Book Antiqua" w:eastAsia="Times New Roman" w:hAnsi="Book Antiqua" w:cs="Arial"/>
          <w:color w:val="000000"/>
          <w:sz w:val="19"/>
          <w:szCs w:val="19"/>
          <w:lang w:eastAsia="pt-BR"/>
        </w:rPr>
        <w:t>;</w:t>
      </w:r>
    </w:p>
    <w:p w14:paraId="7B55CD8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os </w:t>
      </w:r>
      <w:hyperlink r:id="rId427" w:anchor="art32%C2%A716" w:history="1">
        <w:r w:rsidRPr="00BC0680">
          <w:rPr>
            <w:rFonts w:ascii="Book Antiqua" w:eastAsia="Times New Roman" w:hAnsi="Book Antiqua" w:cs="Arial"/>
            <w:color w:val="0000FF"/>
            <w:sz w:val="19"/>
            <w:szCs w:val="19"/>
            <w:u w:val="single"/>
            <w:lang w:eastAsia="pt-BR"/>
          </w:rPr>
          <w:t>§ 16</w:t>
        </w:r>
      </w:hyperlink>
      <w:r w:rsidRPr="00BC0680">
        <w:rPr>
          <w:rFonts w:ascii="Book Antiqua" w:eastAsia="Times New Roman" w:hAnsi="Book Antiqua" w:cs="Arial"/>
          <w:color w:val="000000"/>
          <w:sz w:val="19"/>
          <w:szCs w:val="19"/>
          <w:lang w:eastAsia="pt-BR"/>
        </w:rPr>
        <w:t> e </w:t>
      </w:r>
      <w:hyperlink r:id="rId428" w:anchor="art32%C2%A717" w:history="1">
        <w:r w:rsidRPr="00BC0680">
          <w:rPr>
            <w:rFonts w:ascii="Book Antiqua" w:eastAsia="Times New Roman" w:hAnsi="Book Antiqua" w:cs="Arial"/>
            <w:color w:val="0000FF"/>
            <w:sz w:val="19"/>
            <w:szCs w:val="19"/>
            <w:u w:val="single"/>
            <w:lang w:eastAsia="pt-BR"/>
          </w:rPr>
          <w:t>§ 17</w:t>
        </w:r>
      </w:hyperlink>
      <w:r w:rsidRPr="00BC0680">
        <w:rPr>
          <w:rFonts w:ascii="Book Antiqua" w:eastAsia="Times New Roman" w:hAnsi="Book Antiqua" w:cs="Arial"/>
          <w:color w:val="000000"/>
          <w:sz w:val="19"/>
          <w:szCs w:val="19"/>
          <w:lang w:eastAsia="pt-BR"/>
        </w:rPr>
        <w:t>;</w:t>
      </w:r>
    </w:p>
    <w:p w14:paraId="25B9905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d) os </w:t>
      </w:r>
      <w:hyperlink r:id="rId429" w:anchor="art32%C2%A718i" w:history="1">
        <w:r w:rsidRPr="00BC0680">
          <w:rPr>
            <w:rFonts w:ascii="Book Antiqua" w:eastAsia="Times New Roman" w:hAnsi="Book Antiqua" w:cs="Arial"/>
            <w:color w:val="0000FF"/>
            <w:sz w:val="19"/>
            <w:szCs w:val="19"/>
            <w:u w:val="single"/>
            <w:lang w:eastAsia="pt-BR"/>
          </w:rPr>
          <w:t>incisos I a III do § 18</w:t>
        </w:r>
      </w:hyperlink>
      <w:r w:rsidRPr="00BC0680">
        <w:rPr>
          <w:rFonts w:ascii="Book Antiqua" w:eastAsia="Times New Roman" w:hAnsi="Book Antiqua" w:cs="Arial"/>
          <w:color w:val="000000"/>
          <w:sz w:val="19"/>
          <w:szCs w:val="19"/>
          <w:lang w:eastAsia="pt-BR"/>
        </w:rPr>
        <w:t>; e</w:t>
      </w:r>
    </w:p>
    <w:p w14:paraId="5AE29E7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lastRenderedPageBreak/>
        <w:t>e) o </w:t>
      </w:r>
      <w:hyperlink r:id="rId430" w:anchor="art32%C2%A719" w:history="1">
        <w:r w:rsidRPr="00BC0680">
          <w:rPr>
            <w:rFonts w:ascii="Book Antiqua" w:eastAsia="Times New Roman" w:hAnsi="Book Antiqua" w:cs="Arial"/>
            <w:color w:val="0000FF"/>
            <w:sz w:val="19"/>
            <w:szCs w:val="19"/>
            <w:u w:val="single"/>
            <w:lang w:eastAsia="pt-BR"/>
          </w:rPr>
          <w:t>§ 19;</w:t>
        </w:r>
      </w:hyperlink>
    </w:p>
    <w:p w14:paraId="42E6EF3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5" w:name="art6ix"/>
      <w:bookmarkEnd w:id="15"/>
      <w:r w:rsidRPr="00BC0680">
        <w:rPr>
          <w:rFonts w:ascii="Book Antiqua" w:eastAsia="Times New Roman" w:hAnsi="Book Antiqua" w:cs="Arial"/>
          <w:color w:val="000000"/>
          <w:sz w:val="19"/>
          <w:szCs w:val="19"/>
          <w:lang w:eastAsia="pt-BR"/>
        </w:rPr>
        <w:t>IX - do art. 34:</w:t>
      </w:r>
    </w:p>
    <w:p w14:paraId="3072CCB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os</w:t>
      </w:r>
      <w:hyperlink r:id="rId431" w:anchor="art34i" w:history="1">
        <w:r w:rsidRPr="00BC0680">
          <w:rPr>
            <w:rFonts w:ascii="Book Antiqua" w:eastAsia="Times New Roman" w:hAnsi="Book Antiqua" w:cs="Arial"/>
            <w:color w:val="0000FF"/>
            <w:sz w:val="19"/>
            <w:szCs w:val="19"/>
            <w:u w:val="single"/>
            <w:lang w:eastAsia="pt-BR"/>
          </w:rPr>
          <w:t> incisos I a III do </w:t>
        </w:r>
        <w:r w:rsidRPr="00BC0680">
          <w:rPr>
            <w:rFonts w:ascii="Book Antiqua" w:eastAsia="Times New Roman" w:hAnsi="Book Antiqua" w:cs="Arial"/>
            <w:b/>
            <w:bCs/>
            <w:color w:val="0000FF"/>
            <w:sz w:val="19"/>
            <w:szCs w:val="19"/>
            <w:u w:val="single"/>
            <w:lang w:eastAsia="pt-BR"/>
          </w:rPr>
          <w:t>caput</w:t>
        </w:r>
      </w:hyperlink>
      <w:r w:rsidRPr="00BC0680">
        <w:rPr>
          <w:rFonts w:ascii="Book Antiqua" w:eastAsia="Times New Roman" w:hAnsi="Book Antiqua" w:cs="Arial"/>
          <w:color w:val="000000"/>
          <w:sz w:val="19"/>
          <w:szCs w:val="19"/>
          <w:lang w:eastAsia="pt-BR"/>
        </w:rPr>
        <w:t>;</w:t>
      </w:r>
    </w:p>
    <w:p w14:paraId="3F2579B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os </w:t>
      </w:r>
      <w:hyperlink r:id="rId432" w:anchor="art34%C2%A72" w:history="1">
        <w:r w:rsidRPr="00BC0680">
          <w:rPr>
            <w:rFonts w:ascii="Book Antiqua" w:eastAsia="Times New Roman" w:hAnsi="Book Antiqua" w:cs="Arial"/>
            <w:color w:val="0000FF"/>
            <w:sz w:val="19"/>
            <w:szCs w:val="19"/>
            <w:u w:val="single"/>
            <w:lang w:eastAsia="pt-BR"/>
          </w:rPr>
          <w:t>§ 2º ao § 4º</w:t>
        </w:r>
      </w:hyperlink>
      <w:r w:rsidRPr="00BC0680">
        <w:rPr>
          <w:rFonts w:ascii="Book Antiqua" w:eastAsia="Times New Roman" w:hAnsi="Book Antiqua" w:cs="Arial"/>
          <w:color w:val="000000"/>
          <w:sz w:val="19"/>
          <w:szCs w:val="19"/>
          <w:lang w:eastAsia="pt-BR"/>
        </w:rPr>
        <w:t>;</w:t>
      </w:r>
    </w:p>
    <w:p w14:paraId="1BBBB33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os </w:t>
      </w:r>
      <w:hyperlink r:id="rId433" w:anchor="art34%C2%A75i" w:history="1">
        <w:r w:rsidRPr="00BC0680">
          <w:rPr>
            <w:rFonts w:ascii="Book Antiqua" w:eastAsia="Times New Roman" w:hAnsi="Book Antiqua" w:cs="Arial"/>
            <w:color w:val="0000FF"/>
            <w:sz w:val="19"/>
            <w:szCs w:val="19"/>
            <w:u w:val="single"/>
            <w:lang w:eastAsia="pt-BR"/>
          </w:rPr>
          <w:t>incisos I e II do § 5º</w:t>
        </w:r>
      </w:hyperlink>
      <w:r w:rsidRPr="00BC0680">
        <w:rPr>
          <w:rFonts w:ascii="Book Antiqua" w:eastAsia="Times New Roman" w:hAnsi="Book Antiqua" w:cs="Arial"/>
          <w:color w:val="000000"/>
          <w:sz w:val="19"/>
          <w:szCs w:val="19"/>
          <w:lang w:eastAsia="pt-BR"/>
        </w:rPr>
        <w:t>; e</w:t>
      </w:r>
    </w:p>
    <w:p w14:paraId="0AD6BB8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d) o </w:t>
      </w:r>
      <w:hyperlink r:id="rId434" w:anchor="art34%C2%A76" w:history="1">
        <w:r w:rsidRPr="00BC0680">
          <w:rPr>
            <w:rFonts w:ascii="Book Antiqua" w:eastAsia="Times New Roman" w:hAnsi="Book Antiqua" w:cs="Arial"/>
            <w:color w:val="0000FF"/>
            <w:sz w:val="19"/>
            <w:szCs w:val="19"/>
            <w:u w:val="single"/>
            <w:lang w:eastAsia="pt-BR"/>
          </w:rPr>
          <w:t>§ 6º</w:t>
        </w:r>
      </w:hyperlink>
      <w:r w:rsidRPr="00BC0680">
        <w:rPr>
          <w:rFonts w:ascii="Book Antiqua" w:eastAsia="Times New Roman" w:hAnsi="Book Antiqua" w:cs="Arial"/>
          <w:color w:val="000000"/>
          <w:sz w:val="19"/>
          <w:szCs w:val="19"/>
          <w:lang w:eastAsia="pt-BR"/>
        </w:rPr>
        <w:t>;</w:t>
      </w:r>
    </w:p>
    <w:p w14:paraId="6AE57B5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6" w:name="art6x"/>
      <w:bookmarkEnd w:id="16"/>
      <w:r w:rsidRPr="00BC0680">
        <w:rPr>
          <w:rFonts w:ascii="Book Antiqua" w:eastAsia="Times New Roman" w:hAnsi="Book Antiqua" w:cs="Arial"/>
          <w:color w:val="000000"/>
          <w:sz w:val="19"/>
          <w:szCs w:val="19"/>
          <w:lang w:eastAsia="pt-BR"/>
        </w:rPr>
        <w:t>X - o </w:t>
      </w:r>
      <w:hyperlink r:id="rId435" w:anchor="art35%C2%A72" w:history="1">
        <w:r w:rsidRPr="00BC0680">
          <w:rPr>
            <w:rFonts w:ascii="Book Antiqua" w:eastAsia="Times New Roman" w:hAnsi="Book Antiqua" w:cs="Arial"/>
            <w:color w:val="0000FF"/>
            <w:sz w:val="19"/>
            <w:szCs w:val="19"/>
            <w:u w:val="single"/>
            <w:lang w:eastAsia="pt-BR"/>
          </w:rPr>
          <w:t>§ 2º do art. 35</w:t>
        </w:r>
      </w:hyperlink>
      <w:r w:rsidRPr="00BC0680">
        <w:rPr>
          <w:rFonts w:ascii="Book Antiqua" w:eastAsia="Times New Roman" w:hAnsi="Book Antiqua" w:cs="Arial"/>
          <w:color w:val="000000"/>
          <w:sz w:val="19"/>
          <w:szCs w:val="19"/>
          <w:lang w:eastAsia="pt-BR"/>
        </w:rPr>
        <w:t>;</w:t>
      </w:r>
    </w:p>
    <w:p w14:paraId="00B8B8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7" w:name="art6xi"/>
      <w:bookmarkEnd w:id="17"/>
      <w:r w:rsidRPr="00BC0680">
        <w:rPr>
          <w:rFonts w:ascii="Book Antiqua" w:eastAsia="Times New Roman" w:hAnsi="Book Antiqua" w:cs="Arial"/>
          <w:color w:val="000000"/>
          <w:sz w:val="19"/>
          <w:szCs w:val="19"/>
          <w:lang w:eastAsia="pt-BR"/>
        </w:rPr>
        <w:t>XI - o </w:t>
      </w:r>
      <w:hyperlink r:id="rId436" w:anchor="art36%C2%A77" w:history="1">
        <w:r w:rsidRPr="00BC0680">
          <w:rPr>
            <w:rFonts w:ascii="Book Antiqua" w:eastAsia="Times New Roman" w:hAnsi="Book Antiqua" w:cs="Arial"/>
            <w:color w:val="0000FF"/>
            <w:sz w:val="19"/>
            <w:szCs w:val="19"/>
            <w:u w:val="single"/>
            <w:lang w:eastAsia="pt-BR"/>
          </w:rPr>
          <w:t>§ 7º do art. 36</w:t>
        </w:r>
      </w:hyperlink>
      <w:r w:rsidRPr="00BC0680">
        <w:rPr>
          <w:rFonts w:ascii="Book Antiqua" w:eastAsia="Times New Roman" w:hAnsi="Book Antiqua" w:cs="Arial"/>
          <w:color w:val="000000"/>
          <w:sz w:val="19"/>
          <w:szCs w:val="19"/>
          <w:lang w:eastAsia="pt-BR"/>
        </w:rPr>
        <w:t>;</w:t>
      </w:r>
    </w:p>
    <w:p w14:paraId="498FC90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8" w:name="art6xii"/>
      <w:bookmarkEnd w:id="18"/>
      <w:r w:rsidRPr="00BC0680">
        <w:rPr>
          <w:rFonts w:ascii="Book Antiqua" w:eastAsia="Times New Roman" w:hAnsi="Book Antiqua" w:cs="Arial"/>
          <w:color w:val="000000"/>
          <w:sz w:val="19"/>
          <w:szCs w:val="19"/>
          <w:lang w:eastAsia="pt-BR"/>
        </w:rPr>
        <w:t>XII - o </w:t>
      </w:r>
      <w:hyperlink r:id="rId437" w:anchor="art38" w:history="1">
        <w:r w:rsidRPr="00BC0680">
          <w:rPr>
            <w:rFonts w:ascii="Book Antiqua" w:eastAsia="Times New Roman" w:hAnsi="Book Antiqua" w:cs="Arial"/>
            <w:color w:val="0000FF"/>
            <w:sz w:val="19"/>
            <w:szCs w:val="19"/>
            <w:u w:val="single"/>
            <w:lang w:eastAsia="pt-BR"/>
          </w:rPr>
          <w:t>art. 38;</w:t>
        </w:r>
      </w:hyperlink>
    </w:p>
    <w:p w14:paraId="2C20423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19" w:name="art6xiii"/>
      <w:bookmarkEnd w:id="19"/>
      <w:r w:rsidRPr="00BC0680">
        <w:rPr>
          <w:rFonts w:ascii="Book Antiqua" w:eastAsia="Times New Roman" w:hAnsi="Book Antiqua" w:cs="Arial"/>
          <w:color w:val="000000"/>
          <w:sz w:val="19"/>
          <w:szCs w:val="19"/>
          <w:lang w:eastAsia="pt-BR"/>
        </w:rPr>
        <w:t>XIII - os </w:t>
      </w:r>
      <w:hyperlink r:id="rId438" w:anchor="art39i" w:history="1">
        <w:r w:rsidRPr="00BC0680">
          <w:rPr>
            <w:rFonts w:ascii="Book Antiqua" w:eastAsia="Times New Roman" w:hAnsi="Book Antiqua" w:cs="Arial"/>
            <w:color w:val="0000FF"/>
            <w:sz w:val="19"/>
            <w:szCs w:val="19"/>
            <w:u w:val="single"/>
            <w:lang w:eastAsia="pt-BR"/>
          </w:rPr>
          <w:t>incisos I ao VI do </w:t>
        </w:r>
        <w:r w:rsidRPr="00BC0680">
          <w:rPr>
            <w:rFonts w:ascii="Book Antiqua" w:eastAsia="Times New Roman" w:hAnsi="Book Antiqua" w:cs="Arial"/>
            <w:b/>
            <w:bCs/>
            <w:color w:val="0000FF"/>
            <w:sz w:val="19"/>
            <w:szCs w:val="19"/>
            <w:u w:val="single"/>
            <w:lang w:eastAsia="pt-BR"/>
          </w:rPr>
          <w:t>caput</w:t>
        </w:r>
        <w:r w:rsidRPr="00BC0680">
          <w:rPr>
            <w:rFonts w:ascii="Book Antiqua" w:eastAsia="Times New Roman" w:hAnsi="Book Antiqua" w:cs="Arial"/>
            <w:color w:val="0000FF"/>
            <w:sz w:val="19"/>
            <w:szCs w:val="19"/>
            <w:u w:val="single"/>
            <w:lang w:eastAsia="pt-BR"/>
          </w:rPr>
          <w:t> do art. 39</w:t>
        </w:r>
      </w:hyperlink>
      <w:r w:rsidRPr="00BC0680">
        <w:rPr>
          <w:rFonts w:ascii="Book Antiqua" w:eastAsia="Times New Roman" w:hAnsi="Book Antiqua" w:cs="Arial"/>
          <w:color w:val="000000"/>
          <w:sz w:val="19"/>
          <w:szCs w:val="19"/>
          <w:lang w:eastAsia="pt-BR"/>
        </w:rPr>
        <w:t>;</w:t>
      </w:r>
    </w:p>
    <w:p w14:paraId="6C9975D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0" w:name="art6xiv"/>
      <w:bookmarkEnd w:id="20"/>
      <w:r w:rsidRPr="00BC0680">
        <w:rPr>
          <w:rFonts w:ascii="Book Antiqua" w:eastAsia="Times New Roman" w:hAnsi="Book Antiqua" w:cs="Arial"/>
          <w:color w:val="000000"/>
          <w:sz w:val="19"/>
          <w:szCs w:val="19"/>
          <w:lang w:eastAsia="pt-BR"/>
        </w:rPr>
        <w:t>XIV - o </w:t>
      </w:r>
      <w:hyperlink r:id="rId439" w:anchor="art46p" w:history="1">
        <w:r w:rsidRPr="00BC0680">
          <w:rPr>
            <w:rFonts w:ascii="Book Antiqua" w:eastAsia="Times New Roman" w:hAnsi="Book Antiqua" w:cs="Arial"/>
            <w:color w:val="0000FF"/>
            <w:sz w:val="19"/>
            <w:szCs w:val="19"/>
            <w:u w:val="single"/>
            <w:lang w:eastAsia="pt-BR"/>
          </w:rPr>
          <w:t>parágrafo único do art. 46</w:t>
        </w:r>
      </w:hyperlink>
      <w:r w:rsidRPr="00BC0680">
        <w:rPr>
          <w:rFonts w:ascii="Book Antiqua" w:eastAsia="Times New Roman" w:hAnsi="Book Antiqua" w:cs="Arial"/>
          <w:color w:val="000000"/>
          <w:sz w:val="19"/>
          <w:szCs w:val="19"/>
          <w:lang w:eastAsia="pt-BR"/>
        </w:rPr>
        <w:t>;</w:t>
      </w:r>
    </w:p>
    <w:p w14:paraId="564AEA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1" w:name="art6xv"/>
      <w:bookmarkEnd w:id="21"/>
      <w:r w:rsidRPr="00BC0680">
        <w:rPr>
          <w:rFonts w:ascii="Book Antiqua" w:eastAsia="Times New Roman" w:hAnsi="Book Antiqua" w:cs="Arial"/>
          <w:color w:val="000000"/>
          <w:sz w:val="19"/>
          <w:szCs w:val="19"/>
          <w:lang w:eastAsia="pt-BR"/>
        </w:rPr>
        <w:t>XV - o </w:t>
      </w:r>
      <w:hyperlink r:id="rId440" w:anchor="art50p" w:history="1">
        <w:r w:rsidRPr="00BC0680">
          <w:rPr>
            <w:rFonts w:ascii="Book Antiqua" w:eastAsia="Times New Roman" w:hAnsi="Book Antiqua" w:cs="Arial"/>
            <w:color w:val="0000FF"/>
            <w:sz w:val="19"/>
            <w:szCs w:val="19"/>
            <w:u w:val="single"/>
            <w:lang w:eastAsia="pt-BR"/>
          </w:rPr>
          <w:t>parágrafo único do art. 50</w:t>
        </w:r>
      </w:hyperlink>
      <w:r w:rsidRPr="00BC0680">
        <w:rPr>
          <w:rFonts w:ascii="Book Antiqua" w:eastAsia="Times New Roman" w:hAnsi="Book Antiqua" w:cs="Arial"/>
          <w:color w:val="000000"/>
          <w:sz w:val="19"/>
          <w:szCs w:val="19"/>
          <w:lang w:eastAsia="pt-BR"/>
        </w:rPr>
        <w:t>;</w:t>
      </w:r>
    </w:p>
    <w:p w14:paraId="130BC8D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2" w:name="art6xvi"/>
      <w:bookmarkEnd w:id="22"/>
      <w:r w:rsidRPr="00BC0680">
        <w:rPr>
          <w:rFonts w:ascii="Book Antiqua" w:eastAsia="Times New Roman" w:hAnsi="Book Antiqua" w:cs="Arial"/>
          <w:color w:val="000000"/>
          <w:sz w:val="19"/>
          <w:szCs w:val="19"/>
          <w:lang w:eastAsia="pt-BR"/>
        </w:rPr>
        <w:t>XVI - os</w:t>
      </w:r>
      <w:hyperlink r:id="rId441" w:anchor="art51%C2%A73" w:history="1">
        <w:r w:rsidRPr="00BC0680">
          <w:rPr>
            <w:rFonts w:ascii="Book Antiqua" w:eastAsia="Times New Roman" w:hAnsi="Book Antiqua" w:cs="Arial"/>
            <w:color w:val="0000FF"/>
            <w:sz w:val="19"/>
            <w:szCs w:val="19"/>
            <w:u w:val="single"/>
            <w:lang w:eastAsia="pt-BR"/>
          </w:rPr>
          <w:t> § 3º e § 4º do art. 51</w:t>
        </w:r>
      </w:hyperlink>
      <w:r w:rsidRPr="00BC0680">
        <w:rPr>
          <w:rFonts w:ascii="Book Antiqua" w:eastAsia="Times New Roman" w:hAnsi="Book Antiqua" w:cs="Arial"/>
          <w:color w:val="000000"/>
          <w:sz w:val="19"/>
          <w:szCs w:val="19"/>
          <w:lang w:eastAsia="pt-BR"/>
        </w:rPr>
        <w:t>;</w:t>
      </w:r>
    </w:p>
    <w:p w14:paraId="4625C34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3" w:name="art6xvii"/>
      <w:bookmarkEnd w:id="23"/>
      <w:r w:rsidRPr="00BC0680">
        <w:rPr>
          <w:rFonts w:ascii="Book Antiqua" w:eastAsia="Times New Roman" w:hAnsi="Book Antiqua" w:cs="Arial"/>
          <w:color w:val="000000"/>
          <w:sz w:val="19"/>
          <w:szCs w:val="19"/>
          <w:lang w:eastAsia="pt-BR"/>
        </w:rPr>
        <w:t>XVII - os </w:t>
      </w:r>
      <w:hyperlink r:id="rId442" w:anchor="art58" w:history="1">
        <w:r w:rsidRPr="00BC0680">
          <w:rPr>
            <w:rFonts w:ascii="Book Antiqua" w:eastAsia="Times New Roman" w:hAnsi="Book Antiqua" w:cs="Arial"/>
            <w:color w:val="0000FF"/>
            <w:sz w:val="19"/>
            <w:szCs w:val="19"/>
            <w:u w:val="single"/>
            <w:lang w:eastAsia="pt-BR"/>
          </w:rPr>
          <w:t>art. 58 ao art. 63</w:t>
        </w:r>
      </w:hyperlink>
      <w:r w:rsidRPr="00BC0680">
        <w:rPr>
          <w:rFonts w:ascii="Book Antiqua" w:eastAsia="Times New Roman" w:hAnsi="Book Antiqua" w:cs="Arial"/>
          <w:color w:val="000000"/>
          <w:sz w:val="19"/>
          <w:szCs w:val="19"/>
          <w:lang w:eastAsia="pt-BR"/>
        </w:rPr>
        <w:t>;</w:t>
      </w:r>
    </w:p>
    <w:p w14:paraId="31C0E0A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4" w:name="art6xviii"/>
      <w:bookmarkEnd w:id="24"/>
      <w:r w:rsidRPr="00BC0680">
        <w:rPr>
          <w:rFonts w:ascii="Book Antiqua" w:eastAsia="Times New Roman" w:hAnsi="Book Antiqua" w:cs="Arial"/>
          <w:color w:val="000000"/>
          <w:sz w:val="19"/>
          <w:szCs w:val="19"/>
          <w:lang w:eastAsia="pt-BR"/>
        </w:rPr>
        <w:t>XVIII - o </w:t>
      </w:r>
      <w:hyperlink r:id="rId443" w:anchor="art70" w:history="1">
        <w:r w:rsidRPr="00BC0680">
          <w:rPr>
            <w:rFonts w:ascii="Book Antiqua" w:eastAsia="Times New Roman" w:hAnsi="Book Antiqua" w:cs="Arial"/>
            <w:color w:val="0000FF"/>
            <w:sz w:val="19"/>
            <w:szCs w:val="19"/>
            <w:u w:val="single"/>
            <w:lang w:eastAsia="pt-BR"/>
          </w:rPr>
          <w:t>art. 70;</w:t>
        </w:r>
      </w:hyperlink>
    </w:p>
    <w:p w14:paraId="4F76E4B8"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5" w:name="art6xix"/>
      <w:bookmarkEnd w:id="25"/>
      <w:r w:rsidRPr="00BC0680">
        <w:rPr>
          <w:rFonts w:ascii="Book Antiqua" w:eastAsia="Times New Roman" w:hAnsi="Book Antiqua" w:cs="Arial"/>
          <w:color w:val="000000"/>
          <w:sz w:val="19"/>
          <w:szCs w:val="19"/>
          <w:lang w:eastAsia="pt-BR"/>
        </w:rPr>
        <w:t>XIX - o </w:t>
      </w:r>
      <w:hyperlink r:id="rId444" w:anchor="art70d%C2%A74" w:history="1">
        <w:r w:rsidRPr="00BC0680">
          <w:rPr>
            <w:rFonts w:ascii="Book Antiqua" w:eastAsia="Times New Roman" w:hAnsi="Book Antiqua" w:cs="Arial"/>
            <w:color w:val="0000FF"/>
            <w:sz w:val="19"/>
            <w:szCs w:val="19"/>
            <w:u w:val="single"/>
            <w:lang w:eastAsia="pt-BR"/>
          </w:rPr>
          <w:t>§ 4º do art. 70-D</w:t>
        </w:r>
      </w:hyperlink>
      <w:r w:rsidRPr="00BC0680">
        <w:rPr>
          <w:rFonts w:ascii="Book Antiqua" w:eastAsia="Times New Roman" w:hAnsi="Book Antiqua" w:cs="Arial"/>
          <w:color w:val="000000"/>
          <w:sz w:val="19"/>
          <w:szCs w:val="19"/>
          <w:lang w:eastAsia="pt-BR"/>
        </w:rPr>
        <w:t>;</w:t>
      </w:r>
    </w:p>
    <w:p w14:paraId="1F314B5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6" w:name="art6xx"/>
      <w:bookmarkEnd w:id="26"/>
      <w:r w:rsidRPr="00BC0680">
        <w:rPr>
          <w:rFonts w:ascii="Book Antiqua" w:eastAsia="Times New Roman" w:hAnsi="Book Antiqua" w:cs="Arial"/>
          <w:color w:val="000000"/>
          <w:sz w:val="19"/>
          <w:szCs w:val="19"/>
          <w:lang w:eastAsia="pt-BR"/>
        </w:rPr>
        <w:t>XX - o </w:t>
      </w:r>
      <w:hyperlink r:id="rId445" w:anchor="art70f%C2%A73" w:history="1">
        <w:r w:rsidRPr="00BC0680">
          <w:rPr>
            <w:rFonts w:ascii="Book Antiqua" w:eastAsia="Times New Roman" w:hAnsi="Book Antiqua" w:cs="Arial"/>
            <w:color w:val="0000FF"/>
            <w:sz w:val="19"/>
            <w:szCs w:val="19"/>
            <w:u w:val="single"/>
            <w:lang w:eastAsia="pt-BR"/>
          </w:rPr>
          <w:t>§ 3º do art. 70-F</w:t>
        </w:r>
      </w:hyperlink>
      <w:r w:rsidRPr="00BC0680">
        <w:rPr>
          <w:rFonts w:ascii="Book Antiqua" w:eastAsia="Times New Roman" w:hAnsi="Book Antiqua" w:cs="Arial"/>
          <w:color w:val="000000"/>
          <w:sz w:val="19"/>
          <w:szCs w:val="19"/>
          <w:lang w:eastAsia="pt-BR"/>
        </w:rPr>
        <w:t>;</w:t>
      </w:r>
    </w:p>
    <w:p w14:paraId="412378E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7" w:name="art6xxi"/>
      <w:bookmarkEnd w:id="27"/>
      <w:r w:rsidRPr="00BC0680">
        <w:rPr>
          <w:rFonts w:ascii="Book Antiqua" w:eastAsia="Times New Roman" w:hAnsi="Book Antiqua" w:cs="Arial"/>
          <w:color w:val="000000"/>
          <w:sz w:val="19"/>
          <w:szCs w:val="19"/>
          <w:lang w:eastAsia="pt-BR"/>
        </w:rPr>
        <w:t>XXI - os </w:t>
      </w:r>
      <w:hyperlink r:id="rId446" w:anchor="art75a" w:history="1">
        <w:r w:rsidRPr="00BC0680">
          <w:rPr>
            <w:rFonts w:ascii="Book Antiqua" w:eastAsia="Times New Roman" w:hAnsi="Book Antiqua" w:cs="Arial"/>
            <w:color w:val="0000FF"/>
            <w:sz w:val="19"/>
            <w:szCs w:val="19"/>
            <w:u w:val="single"/>
            <w:lang w:eastAsia="pt-BR"/>
          </w:rPr>
          <w:t>art. 75-A</w:t>
        </w:r>
      </w:hyperlink>
      <w:r w:rsidRPr="00BC0680">
        <w:rPr>
          <w:rFonts w:ascii="Book Antiqua" w:eastAsia="Times New Roman" w:hAnsi="Book Antiqua" w:cs="Arial"/>
          <w:color w:val="000000"/>
          <w:sz w:val="19"/>
          <w:szCs w:val="19"/>
          <w:lang w:eastAsia="pt-BR"/>
        </w:rPr>
        <w:t> e </w:t>
      </w:r>
      <w:hyperlink r:id="rId447" w:anchor="art75b" w:history="1">
        <w:r w:rsidRPr="00BC0680">
          <w:rPr>
            <w:rFonts w:ascii="Book Antiqua" w:eastAsia="Times New Roman" w:hAnsi="Book Antiqua" w:cs="Arial"/>
            <w:color w:val="0000FF"/>
            <w:sz w:val="19"/>
            <w:szCs w:val="19"/>
            <w:u w:val="single"/>
            <w:lang w:eastAsia="pt-BR"/>
          </w:rPr>
          <w:t>art. 75-B</w:t>
        </w:r>
      </w:hyperlink>
      <w:r w:rsidRPr="00BC0680">
        <w:rPr>
          <w:rFonts w:ascii="Book Antiqua" w:eastAsia="Times New Roman" w:hAnsi="Book Antiqua" w:cs="Arial"/>
          <w:color w:val="000000"/>
          <w:sz w:val="19"/>
          <w:szCs w:val="19"/>
          <w:lang w:eastAsia="pt-BR"/>
        </w:rPr>
        <w:t>;</w:t>
      </w:r>
    </w:p>
    <w:p w14:paraId="08E145C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8" w:name="art6xxii"/>
      <w:bookmarkEnd w:id="28"/>
      <w:r w:rsidRPr="00BC0680">
        <w:rPr>
          <w:rFonts w:ascii="Book Antiqua" w:eastAsia="Times New Roman" w:hAnsi="Book Antiqua" w:cs="Arial"/>
          <w:color w:val="000000"/>
          <w:sz w:val="19"/>
          <w:szCs w:val="19"/>
          <w:lang w:eastAsia="pt-BR"/>
        </w:rPr>
        <w:t>XXII - o </w:t>
      </w:r>
      <w:hyperlink r:id="rId448" w:anchor="art76p" w:history="1">
        <w:r w:rsidRPr="00BC0680">
          <w:rPr>
            <w:rFonts w:ascii="Book Antiqua" w:eastAsia="Times New Roman" w:hAnsi="Book Antiqua" w:cs="Arial"/>
            <w:color w:val="0000FF"/>
            <w:sz w:val="19"/>
            <w:szCs w:val="19"/>
            <w:u w:val="single"/>
            <w:lang w:eastAsia="pt-BR"/>
          </w:rPr>
          <w:t>parágrafo único do art. 76-A</w:t>
        </w:r>
      </w:hyperlink>
      <w:r w:rsidRPr="00BC0680">
        <w:rPr>
          <w:rFonts w:ascii="Book Antiqua" w:eastAsia="Times New Roman" w:hAnsi="Book Antiqua" w:cs="Arial"/>
          <w:color w:val="000000"/>
          <w:sz w:val="19"/>
          <w:szCs w:val="19"/>
          <w:lang w:eastAsia="pt-BR"/>
        </w:rPr>
        <w:t>;</w:t>
      </w:r>
    </w:p>
    <w:p w14:paraId="453DB3D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29" w:name="art6xxiii"/>
      <w:bookmarkEnd w:id="29"/>
      <w:r w:rsidRPr="00BC0680">
        <w:rPr>
          <w:rFonts w:ascii="Book Antiqua" w:eastAsia="Times New Roman" w:hAnsi="Book Antiqua" w:cs="Arial"/>
          <w:color w:val="000000"/>
          <w:sz w:val="19"/>
          <w:szCs w:val="19"/>
          <w:lang w:eastAsia="pt-BR"/>
        </w:rPr>
        <w:t>XXIII - os </w:t>
      </w:r>
      <w:hyperlink r:id="rId449" w:anchor="art83i" w:history="1">
        <w:r w:rsidRPr="00BC0680">
          <w:rPr>
            <w:rFonts w:ascii="Book Antiqua" w:eastAsia="Times New Roman" w:hAnsi="Book Antiqua" w:cs="Arial"/>
            <w:color w:val="0000FF"/>
            <w:sz w:val="19"/>
            <w:szCs w:val="19"/>
            <w:u w:val="single"/>
            <w:lang w:eastAsia="pt-BR"/>
          </w:rPr>
          <w:t>incisos I e II do </w:t>
        </w:r>
        <w:r w:rsidRPr="00BC0680">
          <w:rPr>
            <w:rFonts w:ascii="Book Antiqua" w:eastAsia="Times New Roman" w:hAnsi="Book Antiqua" w:cs="Arial"/>
            <w:b/>
            <w:bCs/>
            <w:color w:val="0000FF"/>
            <w:sz w:val="19"/>
            <w:szCs w:val="19"/>
            <w:u w:val="single"/>
            <w:lang w:eastAsia="pt-BR"/>
          </w:rPr>
          <w:t>caput</w:t>
        </w:r>
        <w:r w:rsidRPr="00BC0680">
          <w:rPr>
            <w:rFonts w:ascii="Book Antiqua" w:eastAsia="Times New Roman" w:hAnsi="Book Antiqua" w:cs="Arial"/>
            <w:color w:val="0000FF"/>
            <w:sz w:val="19"/>
            <w:szCs w:val="19"/>
            <w:u w:val="single"/>
            <w:lang w:eastAsia="pt-BR"/>
          </w:rPr>
          <w:t> do art. 83</w:t>
        </w:r>
      </w:hyperlink>
      <w:r w:rsidRPr="00BC0680">
        <w:rPr>
          <w:rFonts w:ascii="Book Antiqua" w:eastAsia="Times New Roman" w:hAnsi="Book Antiqua" w:cs="Arial"/>
          <w:color w:val="000000"/>
          <w:sz w:val="19"/>
          <w:szCs w:val="19"/>
          <w:lang w:eastAsia="pt-BR"/>
        </w:rPr>
        <w:t>;</w:t>
      </w:r>
    </w:p>
    <w:p w14:paraId="6B27FCF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0" w:name="art6xxiv"/>
      <w:bookmarkEnd w:id="30"/>
      <w:r w:rsidRPr="00BC0680">
        <w:rPr>
          <w:rFonts w:ascii="Book Antiqua" w:eastAsia="Times New Roman" w:hAnsi="Book Antiqua" w:cs="Arial"/>
          <w:color w:val="000000"/>
          <w:sz w:val="19"/>
          <w:szCs w:val="19"/>
          <w:lang w:eastAsia="pt-BR"/>
        </w:rPr>
        <w:t>XXIV - os </w:t>
      </w:r>
      <w:hyperlink r:id="rId450" w:anchor="art93ai" w:history="1">
        <w:r w:rsidRPr="00BC0680">
          <w:rPr>
            <w:rFonts w:ascii="Book Antiqua" w:eastAsia="Times New Roman" w:hAnsi="Book Antiqua" w:cs="Arial"/>
            <w:color w:val="0000FF"/>
            <w:sz w:val="19"/>
            <w:szCs w:val="19"/>
            <w:u w:val="single"/>
            <w:lang w:eastAsia="pt-BR"/>
          </w:rPr>
          <w:t>incisos I ao III do </w:t>
        </w:r>
        <w:r w:rsidRPr="00BC0680">
          <w:rPr>
            <w:rFonts w:ascii="Book Antiqua" w:eastAsia="Times New Roman" w:hAnsi="Book Antiqua" w:cs="Arial"/>
            <w:b/>
            <w:bCs/>
            <w:color w:val="0000FF"/>
            <w:sz w:val="19"/>
            <w:szCs w:val="19"/>
            <w:u w:val="single"/>
            <w:lang w:eastAsia="pt-BR"/>
          </w:rPr>
          <w:t>caput</w:t>
        </w:r>
        <w:r w:rsidRPr="00BC0680">
          <w:rPr>
            <w:rFonts w:ascii="Book Antiqua" w:eastAsia="Times New Roman" w:hAnsi="Book Antiqua" w:cs="Arial"/>
            <w:color w:val="0000FF"/>
            <w:sz w:val="19"/>
            <w:szCs w:val="19"/>
            <w:u w:val="single"/>
            <w:lang w:eastAsia="pt-BR"/>
          </w:rPr>
          <w:t> do art. 93-A</w:t>
        </w:r>
      </w:hyperlink>
      <w:r w:rsidRPr="00BC0680">
        <w:rPr>
          <w:rFonts w:ascii="Book Antiqua" w:eastAsia="Times New Roman" w:hAnsi="Book Antiqua" w:cs="Arial"/>
          <w:color w:val="000000"/>
          <w:sz w:val="19"/>
          <w:szCs w:val="19"/>
          <w:lang w:eastAsia="pt-BR"/>
        </w:rPr>
        <w:t>;</w:t>
      </w:r>
    </w:p>
    <w:p w14:paraId="782077B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1" w:name="art6xxv"/>
      <w:bookmarkEnd w:id="31"/>
      <w:r w:rsidRPr="00BC0680">
        <w:rPr>
          <w:rFonts w:ascii="Book Antiqua" w:eastAsia="Times New Roman" w:hAnsi="Book Antiqua" w:cs="Arial"/>
          <w:color w:val="000000"/>
          <w:sz w:val="19"/>
          <w:szCs w:val="19"/>
          <w:lang w:eastAsia="pt-BR"/>
        </w:rPr>
        <w:t>XXV - os </w:t>
      </w:r>
      <w:hyperlink r:id="rId451" w:anchor="art104i" w:history="1">
        <w:r w:rsidRPr="00BC0680">
          <w:rPr>
            <w:rFonts w:ascii="Book Antiqua" w:eastAsia="Times New Roman" w:hAnsi="Book Antiqua" w:cs="Arial"/>
            <w:color w:val="0000FF"/>
            <w:sz w:val="19"/>
            <w:szCs w:val="19"/>
            <w:u w:val="single"/>
            <w:lang w:eastAsia="pt-BR"/>
          </w:rPr>
          <w:t>incisos I ao III do </w:t>
        </w:r>
        <w:r w:rsidRPr="00BC0680">
          <w:rPr>
            <w:rFonts w:ascii="Book Antiqua" w:eastAsia="Times New Roman" w:hAnsi="Book Antiqua" w:cs="Arial"/>
            <w:b/>
            <w:bCs/>
            <w:color w:val="0000FF"/>
            <w:sz w:val="19"/>
            <w:szCs w:val="19"/>
            <w:u w:val="single"/>
            <w:lang w:eastAsia="pt-BR"/>
          </w:rPr>
          <w:t>caput</w:t>
        </w:r>
        <w:r w:rsidRPr="00BC0680">
          <w:rPr>
            <w:rFonts w:ascii="Book Antiqua" w:eastAsia="Times New Roman" w:hAnsi="Book Antiqua" w:cs="Arial"/>
            <w:color w:val="0000FF"/>
            <w:sz w:val="19"/>
            <w:szCs w:val="19"/>
            <w:u w:val="single"/>
            <w:lang w:eastAsia="pt-BR"/>
          </w:rPr>
          <w:t> do art. 104;</w:t>
        </w:r>
      </w:hyperlink>
    </w:p>
    <w:p w14:paraId="109E1F4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2" w:name="art6xxvi"/>
      <w:bookmarkEnd w:id="32"/>
      <w:r w:rsidRPr="00BC0680">
        <w:rPr>
          <w:rFonts w:ascii="Book Antiqua" w:eastAsia="Times New Roman" w:hAnsi="Book Antiqua" w:cs="Arial"/>
          <w:color w:val="000000"/>
          <w:sz w:val="19"/>
          <w:szCs w:val="19"/>
          <w:lang w:eastAsia="pt-BR"/>
        </w:rPr>
        <w:t>XXVI - o </w:t>
      </w:r>
      <w:hyperlink r:id="rId452" w:anchor="art106p" w:history="1">
        <w:r w:rsidRPr="00BC0680">
          <w:rPr>
            <w:rFonts w:ascii="Book Antiqua" w:eastAsia="Times New Roman" w:hAnsi="Book Antiqua" w:cs="Arial"/>
            <w:color w:val="0000FF"/>
            <w:sz w:val="19"/>
            <w:szCs w:val="19"/>
            <w:u w:val="single"/>
            <w:lang w:eastAsia="pt-BR"/>
          </w:rPr>
          <w:t>parágrafo único do art. 106;</w:t>
        </w:r>
      </w:hyperlink>
    </w:p>
    <w:p w14:paraId="1D2267E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3" w:name="art6xxvii"/>
      <w:bookmarkEnd w:id="33"/>
      <w:r w:rsidRPr="00BC0680">
        <w:rPr>
          <w:rFonts w:ascii="Book Antiqua" w:eastAsia="Times New Roman" w:hAnsi="Book Antiqua" w:cs="Arial"/>
          <w:color w:val="000000"/>
          <w:sz w:val="19"/>
          <w:szCs w:val="19"/>
          <w:lang w:eastAsia="pt-BR"/>
        </w:rPr>
        <w:t>XXVII - o </w:t>
      </w:r>
      <w:hyperlink r:id="rId453" w:anchor="art113p" w:history="1">
        <w:r w:rsidRPr="00BC0680">
          <w:rPr>
            <w:rFonts w:ascii="Book Antiqua" w:eastAsia="Times New Roman" w:hAnsi="Book Antiqua" w:cs="Arial"/>
            <w:color w:val="0000FF"/>
            <w:sz w:val="19"/>
            <w:szCs w:val="19"/>
            <w:u w:val="single"/>
            <w:lang w:eastAsia="pt-BR"/>
          </w:rPr>
          <w:t>parágrafo único do art. 113</w:t>
        </w:r>
      </w:hyperlink>
      <w:r w:rsidRPr="00BC0680">
        <w:rPr>
          <w:rFonts w:ascii="Book Antiqua" w:eastAsia="Times New Roman" w:hAnsi="Book Antiqua" w:cs="Arial"/>
          <w:color w:val="000000"/>
          <w:sz w:val="19"/>
          <w:szCs w:val="19"/>
          <w:lang w:eastAsia="pt-BR"/>
        </w:rPr>
        <w:t>;</w:t>
      </w:r>
    </w:p>
    <w:p w14:paraId="4BF971A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4" w:name="art6xxviii"/>
      <w:bookmarkEnd w:id="34"/>
      <w:r w:rsidRPr="00BC0680">
        <w:rPr>
          <w:rFonts w:ascii="Book Antiqua" w:eastAsia="Times New Roman" w:hAnsi="Book Antiqua" w:cs="Arial"/>
          <w:color w:val="000000"/>
          <w:sz w:val="19"/>
          <w:szCs w:val="19"/>
          <w:lang w:eastAsia="pt-BR"/>
        </w:rPr>
        <w:t>XXVIII - o </w:t>
      </w:r>
      <w:hyperlink r:id="rId454" w:anchor="art122%C2%A72" w:history="1">
        <w:r w:rsidRPr="00BC0680">
          <w:rPr>
            <w:rFonts w:ascii="Book Antiqua" w:eastAsia="Times New Roman" w:hAnsi="Book Antiqua" w:cs="Arial"/>
            <w:color w:val="0000FF"/>
            <w:sz w:val="19"/>
            <w:szCs w:val="19"/>
            <w:u w:val="single"/>
            <w:lang w:eastAsia="pt-BR"/>
          </w:rPr>
          <w:t>§ 2º do art. 122;</w:t>
        </w:r>
      </w:hyperlink>
    </w:p>
    <w:p w14:paraId="3B89A7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5" w:name="art6xxix"/>
      <w:bookmarkEnd w:id="35"/>
      <w:r w:rsidRPr="00BC0680">
        <w:rPr>
          <w:rFonts w:ascii="Book Antiqua" w:eastAsia="Times New Roman" w:hAnsi="Book Antiqua" w:cs="Arial"/>
          <w:color w:val="000000"/>
          <w:sz w:val="19"/>
          <w:szCs w:val="19"/>
          <w:lang w:eastAsia="pt-BR"/>
        </w:rPr>
        <w:t>XXIX - o </w:t>
      </w:r>
      <w:hyperlink r:id="rId455" w:anchor="art123p" w:history="1">
        <w:r w:rsidRPr="00BC0680">
          <w:rPr>
            <w:rFonts w:ascii="Book Antiqua" w:eastAsia="Times New Roman" w:hAnsi="Book Antiqua" w:cs="Arial"/>
            <w:color w:val="0000FF"/>
            <w:sz w:val="19"/>
            <w:szCs w:val="19"/>
            <w:u w:val="single"/>
            <w:lang w:eastAsia="pt-BR"/>
          </w:rPr>
          <w:t>parágrafo único do art. 123</w:t>
        </w:r>
      </w:hyperlink>
      <w:r w:rsidRPr="00BC0680">
        <w:rPr>
          <w:rFonts w:ascii="Book Antiqua" w:eastAsia="Times New Roman" w:hAnsi="Book Antiqua" w:cs="Arial"/>
          <w:color w:val="000000"/>
          <w:sz w:val="19"/>
          <w:szCs w:val="19"/>
          <w:lang w:eastAsia="pt-BR"/>
        </w:rPr>
        <w:t>;</w:t>
      </w:r>
    </w:p>
    <w:p w14:paraId="2AEC9EB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6" w:name="art6xxx"/>
      <w:bookmarkEnd w:id="36"/>
      <w:r w:rsidRPr="00BC0680">
        <w:rPr>
          <w:rFonts w:ascii="Book Antiqua" w:eastAsia="Times New Roman" w:hAnsi="Book Antiqua" w:cs="Arial"/>
          <w:color w:val="000000"/>
          <w:sz w:val="19"/>
          <w:szCs w:val="19"/>
          <w:lang w:eastAsia="pt-BR"/>
        </w:rPr>
        <w:t>XXX - os </w:t>
      </w:r>
      <w:hyperlink r:id="rId456" w:anchor="art146i" w:history="1">
        <w:r w:rsidRPr="00BC0680">
          <w:rPr>
            <w:rFonts w:ascii="Book Antiqua" w:eastAsia="Times New Roman" w:hAnsi="Book Antiqua" w:cs="Arial"/>
            <w:color w:val="0000FF"/>
            <w:sz w:val="19"/>
            <w:szCs w:val="19"/>
            <w:u w:val="single"/>
            <w:lang w:eastAsia="pt-BR"/>
          </w:rPr>
          <w:t>incisos I e II do caput do art. 146</w:t>
        </w:r>
      </w:hyperlink>
      <w:r w:rsidRPr="00BC0680">
        <w:rPr>
          <w:rFonts w:ascii="Book Antiqua" w:eastAsia="Times New Roman" w:hAnsi="Book Antiqua" w:cs="Arial"/>
          <w:color w:val="000000"/>
          <w:sz w:val="19"/>
          <w:szCs w:val="19"/>
          <w:lang w:eastAsia="pt-BR"/>
        </w:rPr>
        <w:t>;</w:t>
      </w:r>
    </w:p>
    <w:p w14:paraId="5290AC1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7" w:name="art6xxxi"/>
      <w:bookmarkEnd w:id="37"/>
      <w:r w:rsidRPr="00BC0680">
        <w:rPr>
          <w:rFonts w:ascii="Book Antiqua" w:eastAsia="Times New Roman" w:hAnsi="Book Antiqua" w:cs="Arial"/>
          <w:color w:val="000000"/>
          <w:sz w:val="19"/>
          <w:szCs w:val="19"/>
          <w:lang w:eastAsia="pt-BR"/>
        </w:rPr>
        <w:lastRenderedPageBreak/>
        <w:t>XXXI - o</w:t>
      </w:r>
      <w:hyperlink r:id="rId457" w:anchor="art154%C2%A76v" w:history="1">
        <w:r w:rsidRPr="00BC0680">
          <w:rPr>
            <w:rFonts w:ascii="Book Antiqua" w:eastAsia="Times New Roman" w:hAnsi="Book Antiqua" w:cs="Arial"/>
            <w:color w:val="0000FF"/>
            <w:sz w:val="19"/>
            <w:szCs w:val="19"/>
            <w:u w:val="single"/>
            <w:lang w:eastAsia="pt-BR"/>
          </w:rPr>
          <w:t> inciso V do § 6º do art. 154</w:t>
        </w:r>
      </w:hyperlink>
      <w:r w:rsidRPr="00BC0680">
        <w:rPr>
          <w:rFonts w:ascii="Book Antiqua" w:eastAsia="Times New Roman" w:hAnsi="Book Antiqua" w:cs="Arial"/>
          <w:color w:val="000000"/>
          <w:sz w:val="19"/>
          <w:szCs w:val="19"/>
          <w:lang w:eastAsia="pt-BR"/>
        </w:rPr>
        <w:t>;</w:t>
      </w:r>
    </w:p>
    <w:p w14:paraId="1325D1C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8" w:name="art6xxxii"/>
      <w:bookmarkEnd w:id="38"/>
      <w:r w:rsidRPr="00BC0680">
        <w:rPr>
          <w:rFonts w:ascii="Book Antiqua" w:eastAsia="Times New Roman" w:hAnsi="Book Antiqua" w:cs="Arial"/>
          <w:color w:val="000000"/>
          <w:sz w:val="19"/>
          <w:szCs w:val="19"/>
          <w:lang w:eastAsia="pt-BR"/>
        </w:rPr>
        <w:t>XXXII - o </w:t>
      </w:r>
      <w:hyperlink r:id="rId458" w:anchor="art162p" w:history="1">
        <w:r w:rsidRPr="00BC0680">
          <w:rPr>
            <w:rFonts w:ascii="Book Antiqua" w:eastAsia="Times New Roman" w:hAnsi="Book Antiqua" w:cs="Arial"/>
            <w:color w:val="0000FF"/>
            <w:sz w:val="19"/>
            <w:szCs w:val="19"/>
            <w:u w:val="single"/>
            <w:lang w:eastAsia="pt-BR"/>
          </w:rPr>
          <w:t>parágrafo único do art. 162</w:t>
        </w:r>
      </w:hyperlink>
      <w:r w:rsidRPr="00BC0680">
        <w:rPr>
          <w:rFonts w:ascii="Book Antiqua" w:eastAsia="Times New Roman" w:hAnsi="Book Antiqua" w:cs="Arial"/>
          <w:color w:val="000000"/>
          <w:sz w:val="19"/>
          <w:szCs w:val="19"/>
          <w:lang w:eastAsia="pt-BR"/>
        </w:rPr>
        <w:t>;</w:t>
      </w:r>
    </w:p>
    <w:p w14:paraId="2CECC13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39" w:name="art6xxxiii"/>
      <w:bookmarkEnd w:id="39"/>
      <w:r w:rsidRPr="00BC0680">
        <w:rPr>
          <w:rFonts w:ascii="Book Antiqua" w:eastAsia="Times New Roman" w:hAnsi="Book Antiqua" w:cs="Arial"/>
          <w:color w:val="000000"/>
          <w:sz w:val="19"/>
          <w:szCs w:val="19"/>
          <w:lang w:eastAsia="pt-BR"/>
        </w:rPr>
        <w:t>XXXIII - o </w:t>
      </w:r>
      <w:hyperlink r:id="rId459" w:anchor="art181a" w:history="1">
        <w:r w:rsidRPr="00BC0680">
          <w:rPr>
            <w:rFonts w:ascii="Book Antiqua" w:eastAsia="Times New Roman" w:hAnsi="Book Antiqua" w:cs="Arial"/>
            <w:color w:val="0000FF"/>
            <w:sz w:val="19"/>
            <w:szCs w:val="19"/>
            <w:u w:val="single"/>
            <w:lang w:eastAsia="pt-BR"/>
          </w:rPr>
          <w:t>art. 181-A;</w:t>
        </w:r>
      </w:hyperlink>
    </w:p>
    <w:p w14:paraId="11BC33B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0" w:name="art6xxxiv"/>
      <w:bookmarkEnd w:id="40"/>
      <w:r w:rsidRPr="00BC0680">
        <w:rPr>
          <w:rFonts w:ascii="Book Antiqua" w:eastAsia="Times New Roman" w:hAnsi="Book Antiqua" w:cs="Arial"/>
          <w:color w:val="000000"/>
          <w:sz w:val="19"/>
          <w:szCs w:val="19"/>
          <w:lang w:eastAsia="pt-BR"/>
        </w:rPr>
        <w:t>XXXIV - o </w:t>
      </w:r>
      <w:hyperlink r:id="rId460" w:anchor="art181bp." w:history="1">
        <w:r w:rsidRPr="00BC0680">
          <w:rPr>
            <w:rFonts w:ascii="Book Antiqua" w:eastAsia="Times New Roman" w:hAnsi="Book Antiqua" w:cs="Arial"/>
            <w:color w:val="0000FF"/>
            <w:sz w:val="19"/>
            <w:szCs w:val="19"/>
            <w:u w:val="single"/>
            <w:lang w:eastAsia="pt-BR"/>
          </w:rPr>
          <w:t>parágrafo único do art. 181-B</w:t>
        </w:r>
      </w:hyperlink>
      <w:r w:rsidRPr="00BC0680">
        <w:rPr>
          <w:rFonts w:ascii="Book Antiqua" w:eastAsia="Times New Roman" w:hAnsi="Book Antiqua" w:cs="Arial"/>
          <w:color w:val="000000"/>
          <w:sz w:val="19"/>
          <w:szCs w:val="19"/>
          <w:lang w:eastAsia="pt-BR"/>
        </w:rPr>
        <w:t>;</w:t>
      </w:r>
    </w:p>
    <w:p w14:paraId="7C19C9A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1" w:name="art6xxxv"/>
      <w:bookmarkEnd w:id="41"/>
      <w:r w:rsidRPr="00BC0680">
        <w:rPr>
          <w:rFonts w:ascii="Book Antiqua" w:eastAsia="Times New Roman" w:hAnsi="Book Antiqua" w:cs="Arial"/>
          <w:color w:val="000000"/>
          <w:sz w:val="19"/>
          <w:szCs w:val="19"/>
          <w:lang w:eastAsia="pt-BR"/>
        </w:rPr>
        <w:t>XXXV - o </w:t>
      </w:r>
      <w:hyperlink r:id="rId461" w:anchor="art183ap" w:history="1">
        <w:r w:rsidRPr="00BC0680">
          <w:rPr>
            <w:rFonts w:ascii="Book Antiqua" w:eastAsia="Times New Roman" w:hAnsi="Book Antiqua" w:cs="Arial"/>
            <w:color w:val="0000FF"/>
            <w:sz w:val="19"/>
            <w:szCs w:val="19"/>
            <w:u w:val="single"/>
            <w:lang w:eastAsia="pt-BR"/>
          </w:rPr>
          <w:t>parágrafo único do art. 183-A</w:t>
        </w:r>
      </w:hyperlink>
      <w:r w:rsidRPr="00BC0680">
        <w:rPr>
          <w:rFonts w:ascii="Book Antiqua" w:eastAsia="Times New Roman" w:hAnsi="Book Antiqua" w:cs="Arial"/>
          <w:color w:val="000000"/>
          <w:sz w:val="19"/>
          <w:szCs w:val="19"/>
          <w:lang w:eastAsia="pt-BR"/>
        </w:rPr>
        <w:t>;</w:t>
      </w:r>
    </w:p>
    <w:p w14:paraId="045AE0E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2" w:name="art6xxxvi"/>
      <w:bookmarkEnd w:id="42"/>
      <w:r w:rsidRPr="00BC0680">
        <w:rPr>
          <w:rFonts w:ascii="Book Antiqua" w:eastAsia="Times New Roman" w:hAnsi="Book Antiqua" w:cs="Arial"/>
          <w:color w:val="000000"/>
          <w:sz w:val="19"/>
          <w:szCs w:val="19"/>
          <w:lang w:eastAsia="pt-BR"/>
        </w:rPr>
        <w:t>XXXVI - o </w:t>
      </w:r>
      <w:hyperlink r:id="rId462" w:anchor="art187p" w:history="1">
        <w:r w:rsidRPr="00BC0680">
          <w:rPr>
            <w:rFonts w:ascii="Book Antiqua" w:eastAsia="Times New Roman" w:hAnsi="Book Antiqua" w:cs="Arial"/>
            <w:color w:val="0000FF"/>
            <w:sz w:val="19"/>
            <w:szCs w:val="19"/>
            <w:u w:val="single"/>
            <w:lang w:eastAsia="pt-BR"/>
          </w:rPr>
          <w:t>parágrafo único do art. 187</w:t>
        </w:r>
      </w:hyperlink>
      <w:r w:rsidRPr="00BC0680">
        <w:rPr>
          <w:rFonts w:ascii="Book Antiqua" w:eastAsia="Times New Roman" w:hAnsi="Book Antiqua" w:cs="Arial"/>
          <w:color w:val="000000"/>
          <w:sz w:val="19"/>
          <w:szCs w:val="19"/>
          <w:lang w:eastAsia="pt-BR"/>
        </w:rPr>
        <w:t>;</w:t>
      </w:r>
    </w:p>
    <w:p w14:paraId="2D726C2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3" w:name="art6xxxvii"/>
      <w:bookmarkEnd w:id="43"/>
      <w:r w:rsidRPr="00BC0680">
        <w:rPr>
          <w:rFonts w:ascii="Book Antiqua" w:eastAsia="Times New Roman" w:hAnsi="Book Antiqua" w:cs="Arial"/>
          <w:color w:val="000000"/>
          <w:sz w:val="19"/>
          <w:szCs w:val="19"/>
          <w:lang w:eastAsia="pt-BR"/>
        </w:rPr>
        <w:t>XXXVII - os</w:t>
      </w:r>
      <w:hyperlink r:id="rId463" w:anchor="art188a%C2%A71" w:history="1">
        <w:r w:rsidRPr="00BC0680">
          <w:rPr>
            <w:rFonts w:ascii="Book Antiqua" w:eastAsia="Times New Roman" w:hAnsi="Book Antiqua" w:cs="Arial"/>
            <w:color w:val="0000FF"/>
            <w:sz w:val="19"/>
            <w:szCs w:val="19"/>
            <w:u w:val="single"/>
            <w:lang w:eastAsia="pt-BR"/>
          </w:rPr>
          <w:t> § 1º</w:t>
        </w:r>
      </w:hyperlink>
      <w:r w:rsidRPr="00BC0680">
        <w:rPr>
          <w:rFonts w:ascii="Book Antiqua" w:eastAsia="Times New Roman" w:hAnsi="Book Antiqua" w:cs="Arial"/>
          <w:color w:val="000000"/>
          <w:sz w:val="19"/>
          <w:szCs w:val="19"/>
          <w:lang w:eastAsia="pt-BR"/>
        </w:rPr>
        <w:t>, </w:t>
      </w:r>
      <w:hyperlink r:id="rId464" w:anchor="art188a%C2%A72" w:history="1">
        <w:r w:rsidRPr="00BC0680">
          <w:rPr>
            <w:rFonts w:ascii="Book Antiqua" w:eastAsia="Times New Roman" w:hAnsi="Book Antiqua" w:cs="Arial"/>
            <w:color w:val="0000FF"/>
            <w:sz w:val="19"/>
            <w:szCs w:val="19"/>
            <w:u w:val="single"/>
            <w:lang w:eastAsia="pt-BR"/>
          </w:rPr>
          <w:t>§ 2º</w:t>
        </w:r>
      </w:hyperlink>
      <w:r w:rsidRPr="00BC0680">
        <w:rPr>
          <w:rFonts w:ascii="Book Antiqua" w:eastAsia="Times New Roman" w:hAnsi="Book Antiqua" w:cs="Arial"/>
          <w:color w:val="000000"/>
          <w:sz w:val="19"/>
          <w:szCs w:val="19"/>
          <w:lang w:eastAsia="pt-BR"/>
        </w:rPr>
        <w:t> e </w:t>
      </w:r>
      <w:hyperlink r:id="rId465" w:anchor="art188a%C2%A74." w:history="1">
        <w:r w:rsidRPr="00BC0680">
          <w:rPr>
            <w:rFonts w:ascii="Book Antiqua" w:eastAsia="Times New Roman" w:hAnsi="Book Antiqua" w:cs="Arial"/>
            <w:color w:val="0000FF"/>
            <w:sz w:val="19"/>
            <w:szCs w:val="19"/>
            <w:u w:val="single"/>
            <w:lang w:eastAsia="pt-BR"/>
          </w:rPr>
          <w:t>§ 4º do art. 188-A</w:t>
        </w:r>
      </w:hyperlink>
      <w:r w:rsidRPr="00BC0680">
        <w:rPr>
          <w:rFonts w:ascii="Book Antiqua" w:eastAsia="Times New Roman" w:hAnsi="Book Antiqua" w:cs="Arial"/>
          <w:color w:val="000000"/>
          <w:sz w:val="19"/>
          <w:szCs w:val="19"/>
          <w:lang w:eastAsia="pt-BR"/>
        </w:rPr>
        <w:t>;</w:t>
      </w:r>
    </w:p>
    <w:p w14:paraId="19AC38D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4" w:name="art6xxxviii"/>
      <w:bookmarkEnd w:id="44"/>
      <w:r w:rsidRPr="00BC0680">
        <w:rPr>
          <w:rFonts w:ascii="Book Antiqua" w:eastAsia="Times New Roman" w:hAnsi="Book Antiqua" w:cs="Arial"/>
          <w:color w:val="000000"/>
          <w:sz w:val="19"/>
          <w:szCs w:val="19"/>
          <w:lang w:eastAsia="pt-BR"/>
        </w:rPr>
        <w:t>XXXVIII - o </w:t>
      </w:r>
      <w:hyperlink r:id="rId466" w:anchor="art188b" w:history="1">
        <w:r w:rsidRPr="00BC0680">
          <w:rPr>
            <w:rFonts w:ascii="Book Antiqua" w:eastAsia="Times New Roman" w:hAnsi="Book Antiqua" w:cs="Arial"/>
            <w:color w:val="0000FF"/>
            <w:sz w:val="19"/>
            <w:szCs w:val="19"/>
            <w:u w:val="single"/>
            <w:lang w:eastAsia="pt-BR"/>
          </w:rPr>
          <w:t>art. 188-B</w:t>
        </w:r>
      </w:hyperlink>
      <w:r w:rsidRPr="00BC0680">
        <w:rPr>
          <w:rFonts w:ascii="Book Antiqua" w:eastAsia="Times New Roman" w:hAnsi="Book Antiqua" w:cs="Arial"/>
          <w:color w:val="000000"/>
          <w:sz w:val="19"/>
          <w:szCs w:val="19"/>
          <w:lang w:eastAsia="pt-BR"/>
        </w:rPr>
        <w:t>;</w:t>
      </w:r>
    </w:p>
    <w:p w14:paraId="7F0E333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5" w:name="art6xxxix"/>
      <w:bookmarkEnd w:id="45"/>
      <w:r w:rsidRPr="00BC0680">
        <w:rPr>
          <w:rFonts w:ascii="Book Antiqua" w:eastAsia="Times New Roman" w:hAnsi="Book Antiqua" w:cs="Arial"/>
          <w:color w:val="000000"/>
          <w:sz w:val="19"/>
          <w:szCs w:val="19"/>
          <w:lang w:eastAsia="pt-BR"/>
        </w:rPr>
        <w:t>XXXIX - do art. 201:</w:t>
      </w:r>
    </w:p>
    <w:p w14:paraId="5ECF1F37"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o </w:t>
      </w:r>
      <w:hyperlink r:id="rId467" w:anchor="art201iii" w:history="1">
        <w:r w:rsidRPr="00BC0680">
          <w:rPr>
            <w:rFonts w:ascii="Book Antiqua" w:eastAsia="Times New Roman" w:hAnsi="Book Antiqua" w:cs="Arial"/>
            <w:color w:val="0000FF"/>
            <w:sz w:val="19"/>
            <w:szCs w:val="19"/>
            <w:u w:val="single"/>
            <w:lang w:eastAsia="pt-BR"/>
          </w:rPr>
          <w:t>inciso III do </w:t>
        </w:r>
        <w:r w:rsidRPr="00BC0680">
          <w:rPr>
            <w:rFonts w:ascii="Book Antiqua" w:eastAsia="Times New Roman" w:hAnsi="Book Antiqua" w:cs="Arial"/>
            <w:b/>
            <w:bCs/>
            <w:color w:val="0000FF"/>
            <w:sz w:val="19"/>
            <w:szCs w:val="19"/>
            <w:u w:val="single"/>
            <w:lang w:eastAsia="pt-BR"/>
          </w:rPr>
          <w:t>caput</w:t>
        </w:r>
        <w:r w:rsidRPr="00BC0680">
          <w:rPr>
            <w:rFonts w:ascii="Book Antiqua" w:eastAsia="Times New Roman" w:hAnsi="Book Antiqua" w:cs="Arial"/>
            <w:color w:val="0000FF"/>
            <w:sz w:val="19"/>
            <w:szCs w:val="19"/>
            <w:u w:val="single"/>
            <w:lang w:eastAsia="pt-BR"/>
          </w:rPr>
          <w:t>; </w:t>
        </w:r>
      </w:hyperlink>
      <w:r w:rsidRPr="00BC0680">
        <w:rPr>
          <w:rFonts w:ascii="Book Antiqua" w:eastAsia="Times New Roman" w:hAnsi="Book Antiqua" w:cs="Arial"/>
          <w:color w:val="000000"/>
          <w:sz w:val="19"/>
          <w:szCs w:val="19"/>
          <w:lang w:eastAsia="pt-BR"/>
        </w:rPr>
        <w:t>e</w:t>
      </w:r>
    </w:p>
    <w:p w14:paraId="4AED6C3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w:t>
      </w:r>
      <w:hyperlink r:id="rId468" w:anchor="art201%C2%A720" w:history="1">
        <w:r w:rsidRPr="00BC0680">
          <w:rPr>
            <w:rFonts w:ascii="Book Antiqua" w:eastAsia="Times New Roman" w:hAnsi="Book Antiqua" w:cs="Arial"/>
            <w:color w:val="0000FF"/>
            <w:sz w:val="19"/>
            <w:szCs w:val="19"/>
            <w:u w:val="single"/>
            <w:lang w:eastAsia="pt-BR"/>
          </w:rPr>
          <w:t> § 20</w:t>
        </w:r>
      </w:hyperlink>
      <w:r w:rsidRPr="00BC0680">
        <w:rPr>
          <w:rFonts w:ascii="Book Antiqua" w:eastAsia="Times New Roman" w:hAnsi="Book Antiqua" w:cs="Arial"/>
          <w:color w:val="000000"/>
          <w:sz w:val="19"/>
          <w:szCs w:val="19"/>
          <w:lang w:eastAsia="pt-BR"/>
        </w:rPr>
        <w:t>;</w:t>
      </w:r>
    </w:p>
    <w:p w14:paraId="115CDDF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6" w:name="art6xl"/>
      <w:bookmarkEnd w:id="46"/>
      <w:r w:rsidRPr="00BC0680">
        <w:rPr>
          <w:rFonts w:ascii="Book Antiqua" w:eastAsia="Times New Roman" w:hAnsi="Book Antiqua" w:cs="Arial"/>
          <w:color w:val="000000"/>
          <w:sz w:val="19"/>
          <w:szCs w:val="19"/>
          <w:lang w:eastAsia="pt-BR"/>
        </w:rPr>
        <w:t>XL - os </w:t>
      </w:r>
      <w:hyperlink r:id="rId469" w:anchor="art202%C2%A711" w:history="1">
        <w:r w:rsidRPr="00BC0680">
          <w:rPr>
            <w:rFonts w:ascii="Book Antiqua" w:eastAsia="Times New Roman" w:hAnsi="Book Antiqua" w:cs="Arial"/>
            <w:color w:val="0000FF"/>
            <w:sz w:val="19"/>
            <w:szCs w:val="19"/>
            <w:u w:val="single"/>
            <w:lang w:eastAsia="pt-BR"/>
          </w:rPr>
          <w:t>§ 11</w:t>
        </w:r>
      </w:hyperlink>
      <w:r w:rsidRPr="00BC0680">
        <w:rPr>
          <w:rFonts w:ascii="Book Antiqua" w:eastAsia="Times New Roman" w:hAnsi="Book Antiqua" w:cs="Arial"/>
          <w:color w:val="000000"/>
          <w:sz w:val="19"/>
          <w:szCs w:val="19"/>
          <w:lang w:eastAsia="pt-BR"/>
        </w:rPr>
        <w:t> e </w:t>
      </w:r>
      <w:hyperlink r:id="rId470" w:anchor="art202%C2%A712" w:history="1">
        <w:r w:rsidRPr="00BC0680">
          <w:rPr>
            <w:rFonts w:ascii="Book Antiqua" w:eastAsia="Times New Roman" w:hAnsi="Book Antiqua" w:cs="Arial"/>
            <w:color w:val="0000FF"/>
            <w:sz w:val="19"/>
            <w:szCs w:val="19"/>
            <w:u w:val="single"/>
            <w:lang w:eastAsia="pt-BR"/>
          </w:rPr>
          <w:t>§ 12 do art. 202</w:t>
        </w:r>
      </w:hyperlink>
      <w:r w:rsidRPr="00BC0680">
        <w:rPr>
          <w:rFonts w:ascii="Book Antiqua" w:eastAsia="Times New Roman" w:hAnsi="Book Antiqua" w:cs="Arial"/>
          <w:color w:val="000000"/>
          <w:sz w:val="19"/>
          <w:szCs w:val="19"/>
          <w:lang w:eastAsia="pt-BR"/>
        </w:rPr>
        <w:t>;</w:t>
      </w:r>
    </w:p>
    <w:p w14:paraId="32BBDC64"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7" w:name="art6xli"/>
      <w:bookmarkEnd w:id="47"/>
      <w:r w:rsidRPr="00BC0680">
        <w:rPr>
          <w:rFonts w:ascii="Book Antiqua" w:eastAsia="Times New Roman" w:hAnsi="Book Antiqua" w:cs="Arial"/>
          <w:color w:val="000000"/>
          <w:sz w:val="19"/>
          <w:szCs w:val="19"/>
          <w:lang w:eastAsia="pt-BR"/>
        </w:rPr>
        <w:t>XLI - do art. 202-A:</w:t>
      </w:r>
    </w:p>
    <w:p w14:paraId="6C02C0BE" w14:textId="77777777" w:rsidR="00BC0680" w:rsidRPr="00BC0680" w:rsidRDefault="00BC0680" w:rsidP="00BC0680">
      <w:pPr>
        <w:spacing w:before="300" w:after="300" w:line="240" w:lineRule="auto"/>
        <w:ind w:firstLine="567"/>
        <w:jc w:val="both"/>
        <w:rPr>
          <w:rFonts w:ascii="Book Antiqua" w:eastAsia="Times New Roman" w:hAnsi="Book Antiqua" w:cs="Times New Roman"/>
          <w:color w:val="000000"/>
          <w:sz w:val="19"/>
          <w:szCs w:val="19"/>
          <w:lang w:eastAsia="pt-BR"/>
        </w:rPr>
      </w:pPr>
      <w:r w:rsidRPr="00BC0680">
        <w:rPr>
          <w:rFonts w:ascii="Book Antiqua" w:eastAsia="Times New Roman" w:hAnsi="Book Antiqua" w:cs="Arial"/>
          <w:color w:val="000000"/>
          <w:sz w:val="19"/>
          <w:szCs w:val="19"/>
          <w:lang w:eastAsia="pt-BR"/>
        </w:rPr>
        <w:t>a) as </w:t>
      </w:r>
      <w:hyperlink r:id="rId471" w:anchor="art202a%C2%A74iiia" w:history="1">
        <w:r w:rsidRPr="00BC0680">
          <w:rPr>
            <w:rFonts w:ascii="Book Antiqua" w:eastAsia="Times New Roman" w:hAnsi="Book Antiqua" w:cs="Arial"/>
            <w:color w:val="0000FF"/>
            <w:sz w:val="19"/>
            <w:szCs w:val="19"/>
            <w:u w:val="single"/>
            <w:lang w:eastAsia="pt-BR"/>
          </w:rPr>
          <w:t>alíneas “a”</w:t>
        </w:r>
      </w:hyperlink>
      <w:r w:rsidRPr="00BC0680">
        <w:rPr>
          <w:rFonts w:ascii="Book Antiqua" w:eastAsia="Times New Roman" w:hAnsi="Book Antiqua" w:cs="Arial"/>
          <w:color w:val="000000"/>
          <w:sz w:val="19"/>
          <w:szCs w:val="19"/>
          <w:lang w:eastAsia="pt-BR"/>
        </w:rPr>
        <w:t> e </w:t>
      </w:r>
      <w:hyperlink r:id="rId472" w:anchor="art202a%C2%A74iiib" w:history="1">
        <w:r w:rsidRPr="00BC0680">
          <w:rPr>
            <w:rFonts w:ascii="Book Antiqua" w:eastAsia="Times New Roman" w:hAnsi="Book Antiqua" w:cs="Arial"/>
            <w:color w:val="0000FF"/>
            <w:sz w:val="19"/>
            <w:szCs w:val="19"/>
            <w:u w:val="single"/>
            <w:lang w:eastAsia="pt-BR"/>
          </w:rPr>
          <w:t>“b” do inciso III do § 4º</w:t>
        </w:r>
      </w:hyperlink>
      <w:r w:rsidRPr="00BC0680">
        <w:rPr>
          <w:rFonts w:ascii="Book Antiqua" w:eastAsia="Times New Roman" w:hAnsi="Book Antiqua" w:cs="Arial"/>
          <w:color w:val="000000"/>
          <w:sz w:val="19"/>
          <w:szCs w:val="19"/>
          <w:lang w:eastAsia="pt-BR"/>
        </w:rPr>
        <w:t>; e</w:t>
      </w:r>
    </w:p>
    <w:p w14:paraId="40A91FC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 </w:t>
      </w:r>
      <w:hyperlink r:id="rId473" w:anchor="art202a%C2%A79." w:history="1">
        <w:r w:rsidRPr="00BC0680">
          <w:rPr>
            <w:rFonts w:ascii="Book Antiqua" w:eastAsia="Times New Roman" w:hAnsi="Book Antiqua" w:cs="Arial"/>
            <w:color w:val="0000FF"/>
            <w:sz w:val="19"/>
            <w:szCs w:val="19"/>
            <w:u w:val="single"/>
            <w:lang w:eastAsia="pt-BR"/>
          </w:rPr>
          <w:t>§ 9º;</w:t>
        </w:r>
      </w:hyperlink>
    </w:p>
    <w:p w14:paraId="3333E3C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8" w:name="art6xlii"/>
      <w:bookmarkEnd w:id="48"/>
      <w:r w:rsidRPr="00BC0680">
        <w:rPr>
          <w:rFonts w:ascii="Book Antiqua" w:eastAsia="Times New Roman" w:hAnsi="Book Antiqua" w:cs="Arial"/>
          <w:color w:val="000000"/>
          <w:sz w:val="19"/>
          <w:szCs w:val="19"/>
          <w:lang w:eastAsia="pt-BR"/>
        </w:rPr>
        <w:t>XLII - o </w:t>
      </w:r>
      <w:hyperlink r:id="rId474" w:anchor="art202b" w:history="1">
        <w:r w:rsidRPr="00BC0680">
          <w:rPr>
            <w:rFonts w:ascii="Book Antiqua" w:eastAsia="Times New Roman" w:hAnsi="Book Antiqua" w:cs="Arial"/>
            <w:color w:val="0000FF"/>
            <w:sz w:val="19"/>
            <w:szCs w:val="19"/>
            <w:u w:val="single"/>
            <w:lang w:eastAsia="pt-BR"/>
          </w:rPr>
          <w:t>art. 202-B</w:t>
        </w:r>
      </w:hyperlink>
      <w:r w:rsidRPr="00BC0680">
        <w:rPr>
          <w:rFonts w:ascii="Book Antiqua" w:eastAsia="Times New Roman" w:hAnsi="Book Antiqua" w:cs="Arial"/>
          <w:color w:val="000000"/>
          <w:sz w:val="19"/>
          <w:szCs w:val="19"/>
          <w:lang w:eastAsia="pt-BR"/>
        </w:rPr>
        <w:t>;</w:t>
      </w:r>
    </w:p>
    <w:p w14:paraId="68B68A7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49" w:name="art6xliii"/>
      <w:bookmarkEnd w:id="49"/>
      <w:r w:rsidRPr="00BC0680">
        <w:rPr>
          <w:rFonts w:ascii="Book Antiqua" w:eastAsia="Times New Roman" w:hAnsi="Book Antiqua" w:cs="Arial"/>
          <w:color w:val="000000"/>
          <w:sz w:val="19"/>
          <w:szCs w:val="19"/>
          <w:lang w:eastAsia="pt-BR"/>
        </w:rPr>
        <w:t>XLIII - do art. 214:</w:t>
      </w:r>
    </w:p>
    <w:p w14:paraId="3DEA8EA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o </w:t>
      </w:r>
      <w:hyperlink r:id="rId475" w:anchor="art214%C2%A78" w:history="1">
        <w:r w:rsidRPr="00BC0680">
          <w:rPr>
            <w:rFonts w:ascii="Book Antiqua" w:eastAsia="Times New Roman" w:hAnsi="Book Antiqua" w:cs="Arial"/>
            <w:color w:val="0000FF"/>
            <w:sz w:val="19"/>
            <w:szCs w:val="19"/>
            <w:u w:val="single"/>
            <w:lang w:eastAsia="pt-BR"/>
          </w:rPr>
          <w:t>§ 8º;</w:t>
        </w:r>
      </w:hyperlink>
    </w:p>
    <w:p w14:paraId="6A70A3CB"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 </w:t>
      </w:r>
      <w:hyperlink r:id="rId476" w:anchor="art214%C2%A79viii" w:history="1">
        <w:r w:rsidRPr="00BC0680">
          <w:rPr>
            <w:rFonts w:ascii="Book Antiqua" w:eastAsia="Times New Roman" w:hAnsi="Book Antiqua" w:cs="Arial"/>
            <w:color w:val="0000FF"/>
            <w:sz w:val="19"/>
            <w:szCs w:val="19"/>
            <w:u w:val="single"/>
            <w:lang w:eastAsia="pt-BR"/>
          </w:rPr>
          <w:t>inciso VIII do § 9º</w:t>
        </w:r>
      </w:hyperlink>
      <w:r w:rsidRPr="00BC0680">
        <w:rPr>
          <w:rFonts w:ascii="Book Antiqua" w:eastAsia="Times New Roman" w:hAnsi="Book Antiqua" w:cs="Arial"/>
          <w:color w:val="000000"/>
          <w:sz w:val="19"/>
          <w:szCs w:val="19"/>
          <w:lang w:eastAsia="pt-BR"/>
        </w:rPr>
        <w:t>; e</w:t>
      </w:r>
    </w:p>
    <w:p w14:paraId="7E4882E0"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c) o </w:t>
      </w:r>
      <w:hyperlink r:id="rId477" w:anchor="art214%C2%A713" w:history="1">
        <w:r w:rsidRPr="00BC0680">
          <w:rPr>
            <w:rFonts w:ascii="Book Antiqua" w:eastAsia="Times New Roman" w:hAnsi="Book Antiqua" w:cs="Arial"/>
            <w:color w:val="0000FF"/>
            <w:sz w:val="19"/>
            <w:szCs w:val="19"/>
            <w:u w:val="single"/>
            <w:lang w:eastAsia="pt-BR"/>
          </w:rPr>
          <w:t>§ 13</w:t>
        </w:r>
      </w:hyperlink>
      <w:r w:rsidRPr="00BC0680">
        <w:rPr>
          <w:rFonts w:ascii="Book Antiqua" w:eastAsia="Times New Roman" w:hAnsi="Book Antiqua" w:cs="Arial"/>
          <w:color w:val="000000"/>
          <w:sz w:val="19"/>
          <w:szCs w:val="19"/>
          <w:lang w:eastAsia="pt-BR"/>
        </w:rPr>
        <w:t>;</w:t>
      </w:r>
    </w:p>
    <w:p w14:paraId="3ED1CD4D" w14:textId="77777777" w:rsidR="00BC0680" w:rsidRPr="00BC0680" w:rsidRDefault="00BC0680" w:rsidP="00BC0680">
      <w:pPr>
        <w:spacing w:before="300" w:after="300" w:line="240" w:lineRule="auto"/>
        <w:ind w:firstLine="567"/>
        <w:jc w:val="both"/>
        <w:rPr>
          <w:rFonts w:ascii="Book Antiqua" w:eastAsia="Times New Roman" w:hAnsi="Book Antiqua" w:cs="Times New Roman"/>
          <w:color w:val="000000"/>
          <w:sz w:val="19"/>
          <w:szCs w:val="19"/>
          <w:lang w:eastAsia="pt-BR"/>
        </w:rPr>
      </w:pPr>
      <w:bookmarkStart w:id="50" w:name="art6xliv"/>
      <w:bookmarkEnd w:id="50"/>
      <w:r w:rsidRPr="00BC0680">
        <w:rPr>
          <w:rFonts w:ascii="Book Antiqua" w:eastAsia="Times New Roman" w:hAnsi="Book Antiqua" w:cs="Arial"/>
          <w:color w:val="000000"/>
          <w:sz w:val="19"/>
          <w:szCs w:val="19"/>
          <w:lang w:eastAsia="pt-BR"/>
        </w:rPr>
        <w:t>XLIV - os </w:t>
      </w:r>
      <w:hyperlink r:id="rId478" w:anchor="art216%C2%A716" w:history="1">
        <w:r w:rsidRPr="00BC0680">
          <w:rPr>
            <w:rFonts w:ascii="Book Antiqua" w:eastAsia="Times New Roman" w:hAnsi="Book Antiqua" w:cs="Arial"/>
            <w:color w:val="0000FF"/>
            <w:sz w:val="19"/>
            <w:szCs w:val="19"/>
            <w:u w:val="single"/>
            <w:lang w:eastAsia="pt-BR"/>
          </w:rPr>
          <w:t>§ 16</w:t>
        </w:r>
      </w:hyperlink>
      <w:r w:rsidRPr="00BC0680">
        <w:rPr>
          <w:rFonts w:ascii="Book Antiqua" w:eastAsia="Times New Roman" w:hAnsi="Book Antiqua" w:cs="Arial"/>
          <w:color w:val="000000"/>
          <w:sz w:val="19"/>
          <w:szCs w:val="19"/>
          <w:lang w:eastAsia="pt-BR"/>
        </w:rPr>
        <w:t> e </w:t>
      </w:r>
      <w:hyperlink r:id="rId479" w:anchor="art216%C2%A718" w:history="1">
        <w:r w:rsidRPr="00BC0680">
          <w:rPr>
            <w:rFonts w:ascii="Book Antiqua" w:eastAsia="Times New Roman" w:hAnsi="Book Antiqua" w:cs="Arial"/>
            <w:color w:val="0000FF"/>
            <w:sz w:val="19"/>
            <w:szCs w:val="19"/>
            <w:u w:val="single"/>
            <w:lang w:eastAsia="pt-BR"/>
          </w:rPr>
          <w:t>§ 18 do art. 216;</w:t>
        </w:r>
      </w:hyperlink>
    </w:p>
    <w:p w14:paraId="11BDDB9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1" w:name="art6xlv"/>
      <w:bookmarkEnd w:id="51"/>
      <w:r w:rsidRPr="00BC0680">
        <w:rPr>
          <w:rFonts w:ascii="Book Antiqua" w:eastAsia="Times New Roman" w:hAnsi="Book Antiqua" w:cs="Arial"/>
          <w:color w:val="000000"/>
          <w:sz w:val="19"/>
          <w:szCs w:val="19"/>
          <w:lang w:eastAsia="pt-BR"/>
        </w:rPr>
        <w:t>XLV - do art. 225:</w:t>
      </w:r>
    </w:p>
    <w:p w14:paraId="3B9EEB4E"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a) o </w:t>
      </w:r>
      <w:hyperlink r:id="rId480" w:anchor="art225v" w:history="1">
        <w:r w:rsidRPr="00BC0680">
          <w:rPr>
            <w:rFonts w:ascii="Book Antiqua" w:eastAsia="Times New Roman" w:hAnsi="Book Antiqua" w:cs="Arial"/>
            <w:color w:val="0000FF"/>
            <w:sz w:val="19"/>
            <w:szCs w:val="19"/>
            <w:u w:val="single"/>
            <w:lang w:eastAsia="pt-BR"/>
          </w:rPr>
          <w:t>inciso V do </w:t>
        </w:r>
        <w:r w:rsidRPr="00BC0680">
          <w:rPr>
            <w:rFonts w:ascii="Book Antiqua" w:eastAsia="Times New Roman" w:hAnsi="Book Antiqua" w:cs="Arial"/>
            <w:b/>
            <w:bCs/>
            <w:color w:val="0000FF"/>
            <w:sz w:val="19"/>
            <w:szCs w:val="19"/>
            <w:u w:val="single"/>
            <w:lang w:eastAsia="pt-BR"/>
          </w:rPr>
          <w:t>caput</w:t>
        </w:r>
        <w:r w:rsidRPr="00BC0680">
          <w:rPr>
            <w:rFonts w:ascii="Book Antiqua" w:eastAsia="Times New Roman" w:hAnsi="Book Antiqua" w:cs="Arial"/>
            <w:color w:val="0000FF"/>
            <w:sz w:val="19"/>
            <w:szCs w:val="19"/>
            <w:u w:val="single"/>
            <w:lang w:eastAsia="pt-BR"/>
          </w:rPr>
          <w:t>;</w:t>
        </w:r>
      </w:hyperlink>
      <w:r w:rsidRPr="00BC0680">
        <w:rPr>
          <w:rFonts w:ascii="Book Antiqua" w:eastAsia="Times New Roman" w:hAnsi="Book Antiqua" w:cs="Arial"/>
          <w:color w:val="000000"/>
          <w:sz w:val="19"/>
          <w:szCs w:val="19"/>
          <w:lang w:eastAsia="pt-BR"/>
        </w:rPr>
        <w:t> e</w:t>
      </w:r>
    </w:p>
    <w:p w14:paraId="5AB5DDE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 o </w:t>
      </w:r>
      <w:hyperlink r:id="rId481" w:anchor="art225%C2%A77" w:history="1">
        <w:r w:rsidRPr="00BC0680">
          <w:rPr>
            <w:rFonts w:ascii="Book Antiqua" w:eastAsia="Times New Roman" w:hAnsi="Book Antiqua" w:cs="Arial"/>
            <w:color w:val="0000FF"/>
            <w:sz w:val="19"/>
            <w:szCs w:val="19"/>
            <w:u w:val="single"/>
            <w:lang w:eastAsia="pt-BR"/>
          </w:rPr>
          <w:t>§ 7º</w:t>
        </w:r>
      </w:hyperlink>
      <w:r w:rsidRPr="00BC0680">
        <w:rPr>
          <w:rFonts w:ascii="Book Antiqua" w:eastAsia="Times New Roman" w:hAnsi="Book Antiqua" w:cs="Arial"/>
          <w:color w:val="000000"/>
          <w:sz w:val="19"/>
          <w:szCs w:val="19"/>
          <w:lang w:eastAsia="pt-BR"/>
        </w:rPr>
        <w:t>;</w:t>
      </w:r>
    </w:p>
    <w:p w14:paraId="0E10086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2" w:name="art6xlvi"/>
      <w:bookmarkEnd w:id="52"/>
      <w:r w:rsidRPr="00BC0680">
        <w:rPr>
          <w:rFonts w:ascii="Book Antiqua" w:eastAsia="Times New Roman" w:hAnsi="Book Antiqua" w:cs="Arial"/>
          <w:color w:val="000000"/>
          <w:sz w:val="19"/>
          <w:szCs w:val="19"/>
          <w:lang w:eastAsia="pt-BR"/>
        </w:rPr>
        <w:t>XLVI - o </w:t>
      </w:r>
      <w:hyperlink r:id="rId482" w:anchor="art228p" w:history="1">
        <w:r w:rsidRPr="00BC0680">
          <w:rPr>
            <w:rFonts w:ascii="Book Antiqua" w:eastAsia="Times New Roman" w:hAnsi="Book Antiqua" w:cs="Arial"/>
            <w:color w:val="0000FF"/>
            <w:sz w:val="19"/>
            <w:szCs w:val="19"/>
            <w:u w:val="single"/>
            <w:lang w:eastAsia="pt-BR"/>
          </w:rPr>
          <w:t>parágrafo único do art. 228</w:t>
        </w:r>
      </w:hyperlink>
      <w:r w:rsidRPr="00BC0680">
        <w:rPr>
          <w:rFonts w:ascii="Book Antiqua" w:eastAsia="Times New Roman" w:hAnsi="Book Antiqua" w:cs="Arial"/>
          <w:color w:val="000000"/>
          <w:sz w:val="19"/>
          <w:szCs w:val="19"/>
          <w:lang w:eastAsia="pt-BR"/>
        </w:rPr>
        <w:t>;</w:t>
      </w:r>
    </w:p>
    <w:p w14:paraId="181FCE9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3" w:name="art6xlvii"/>
      <w:bookmarkEnd w:id="53"/>
      <w:r w:rsidRPr="00BC0680">
        <w:rPr>
          <w:rFonts w:ascii="Book Antiqua" w:eastAsia="Times New Roman" w:hAnsi="Book Antiqua" w:cs="Arial"/>
          <w:color w:val="000000"/>
          <w:sz w:val="19"/>
          <w:szCs w:val="19"/>
          <w:lang w:eastAsia="pt-BR"/>
        </w:rPr>
        <w:t>XLVII - o </w:t>
      </w:r>
      <w:hyperlink r:id="rId483" w:anchor="art244" w:history="1">
        <w:r w:rsidRPr="00BC0680">
          <w:rPr>
            <w:rFonts w:ascii="Book Antiqua" w:eastAsia="Times New Roman" w:hAnsi="Book Antiqua" w:cs="Arial"/>
            <w:color w:val="0000FF"/>
            <w:sz w:val="19"/>
            <w:szCs w:val="19"/>
            <w:u w:val="single"/>
            <w:lang w:eastAsia="pt-BR"/>
          </w:rPr>
          <w:t>art. 244;</w:t>
        </w:r>
      </w:hyperlink>
    </w:p>
    <w:p w14:paraId="1745F311"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4" w:name="art6xlviii"/>
      <w:bookmarkEnd w:id="54"/>
      <w:r w:rsidRPr="00BC0680">
        <w:rPr>
          <w:rFonts w:ascii="Book Antiqua" w:eastAsia="Times New Roman" w:hAnsi="Book Antiqua" w:cs="Arial"/>
          <w:color w:val="000000"/>
          <w:sz w:val="19"/>
          <w:szCs w:val="19"/>
          <w:lang w:eastAsia="pt-BR"/>
        </w:rPr>
        <w:t>XLVIII - os </w:t>
      </w:r>
      <w:hyperlink r:id="rId484" w:anchor="art247%C2%A71" w:history="1">
        <w:r w:rsidRPr="00BC0680">
          <w:rPr>
            <w:rFonts w:ascii="Book Antiqua" w:eastAsia="Times New Roman" w:hAnsi="Book Antiqua" w:cs="Arial"/>
            <w:color w:val="0000FF"/>
            <w:sz w:val="19"/>
            <w:szCs w:val="19"/>
            <w:u w:val="single"/>
            <w:lang w:eastAsia="pt-BR"/>
          </w:rPr>
          <w:t>§ 1º ao § 3º do art. 247</w:t>
        </w:r>
      </w:hyperlink>
      <w:r w:rsidRPr="00BC0680">
        <w:rPr>
          <w:rFonts w:ascii="Book Antiqua" w:eastAsia="Times New Roman" w:hAnsi="Book Antiqua" w:cs="Arial"/>
          <w:color w:val="000000"/>
          <w:sz w:val="19"/>
          <w:szCs w:val="19"/>
          <w:lang w:eastAsia="pt-BR"/>
        </w:rPr>
        <w:t>;</w:t>
      </w:r>
    </w:p>
    <w:p w14:paraId="718A961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5" w:name="art6xlix"/>
      <w:bookmarkEnd w:id="55"/>
      <w:r w:rsidRPr="00BC0680">
        <w:rPr>
          <w:rFonts w:ascii="Book Antiqua" w:eastAsia="Times New Roman" w:hAnsi="Book Antiqua" w:cs="Arial"/>
          <w:color w:val="000000"/>
          <w:sz w:val="19"/>
          <w:szCs w:val="19"/>
          <w:lang w:eastAsia="pt-BR"/>
        </w:rPr>
        <w:lastRenderedPageBreak/>
        <w:t>XLIX - os </w:t>
      </w:r>
      <w:hyperlink r:id="rId485" w:anchor="art248" w:history="1">
        <w:r w:rsidRPr="00BC0680">
          <w:rPr>
            <w:rFonts w:ascii="Book Antiqua" w:eastAsia="Times New Roman" w:hAnsi="Book Antiqua" w:cs="Arial"/>
            <w:color w:val="0000FF"/>
            <w:sz w:val="19"/>
            <w:szCs w:val="19"/>
            <w:u w:val="single"/>
            <w:lang w:eastAsia="pt-BR"/>
          </w:rPr>
          <w:t>art. 248 ao art. 254</w:t>
        </w:r>
      </w:hyperlink>
      <w:r w:rsidRPr="00BC0680">
        <w:rPr>
          <w:rFonts w:ascii="Book Antiqua" w:eastAsia="Times New Roman" w:hAnsi="Book Antiqua" w:cs="Arial"/>
          <w:color w:val="000000"/>
          <w:sz w:val="19"/>
          <w:szCs w:val="19"/>
          <w:lang w:eastAsia="pt-BR"/>
        </w:rPr>
        <w:t>;</w:t>
      </w:r>
    </w:p>
    <w:p w14:paraId="6CACABB2" w14:textId="77777777" w:rsidR="00BC0680" w:rsidRPr="00BC0680" w:rsidRDefault="00BC0680" w:rsidP="00BC0680">
      <w:pPr>
        <w:spacing w:before="300" w:after="300" w:line="240" w:lineRule="auto"/>
        <w:ind w:firstLine="567"/>
        <w:jc w:val="both"/>
        <w:rPr>
          <w:rFonts w:ascii="Book Antiqua" w:eastAsia="Times New Roman" w:hAnsi="Book Antiqua" w:cs="Times New Roman"/>
          <w:color w:val="000000"/>
          <w:sz w:val="19"/>
          <w:szCs w:val="19"/>
          <w:lang w:eastAsia="pt-BR"/>
        </w:rPr>
      </w:pPr>
      <w:bookmarkStart w:id="56" w:name="art6l"/>
      <w:bookmarkEnd w:id="56"/>
      <w:r w:rsidRPr="00BC0680">
        <w:rPr>
          <w:rFonts w:ascii="Book Antiqua" w:eastAsia="Times New Roman" w:hAnsi="Book Antiqua" w:cs="Arial"/>
          <w:color w:val="000000"/>
          <w:sz w:val="19"/>
          <w:szCs w:val="19"/>
          <w:lang w:eastAsia="pt-BR"/>
        </w:rPr>
        <w:t>L - o </w:t>
      </w:r>
      <w:hyperlink r:id="rId486" w:anchor="art255%C2%A71" w:history="1">
        <w:r w:rsidRPr="00BC0680">
          <w:rPr>
            <w:rFonts w:ascii="Book Antiqua" w:eastAsia="Times New Roman" w:hAnsi="Book Antiqua" w:cs="Arial"/>
            <w:color w:val="0000FF"/>
            <w:sz w:val="19"/>
            <w:szCs w:val="19"/>
            <w:u w:val="single"/>
            <w:lang w:eastAsia="pt-BR"/>
          </w:rPr>
          <w:t>§ 1º </w:t>
        </w:r>
      </w:hyperlink>
      <w:r w:rsidRPr="00BC0680">
        <w:rPr>
          <w:rFonts w:ascii="Book Antiqua" w:eastAsia="Times New Roman" w:hAnsi="Book Antiqua" w:cs="Arial"/>
          <w:color w:val="000000"/>
          <w:sz w:val="19"/>
          <w:szCs w:val="19"/>
          <w:lang w:eastAsia="pt-BR"/>
        </w:rPr>
        <w:t> e o </w:t>
      </w:r>
      <w:hyperlink r:id="rId487" w:anchor="art255%C2%A73" w:history="1">
        <w:r w:rsidRPr="00BC0680">
          <w:rPr>
            <w:rFonts w:ascii="Book Antiqua" w:eastAsia="Times New Roman" w:hAnsi="Book Antiqua" w:cs="Arial"/>
            <w:color w:val="0000FF"/>
            <w:sz w:val="19"/>
            <w:szCs w:val="19"/>
            <w:u w:val="single"/>
            <w:lang w:eastAsia="pt-BR"/>
          </w:rPr>
          <w:t> § 3º do art. 255</w:t>
        </w:r>
      </w:hyperlink>
      <w:r w:rsidRPr="00BC0680">
        <w:rPr>
          <w:rFonts w:ascii="Book Antiqua" w:eastAsia="Times New Roman" w:hAnsi="Book Antiqua" w:cs="Arial"/>
          <w:color w:val="000000"/>
          <w:sz w:val="19"/>
          <w:szCs w:val="19"/>
          <w:lang w:eastAsia="pt-BR"/>
        </w:rPr>
        <w:t>;</w:t>
      </w:r>
    </w:p>
    <w:p w14:paraId="3743C679"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7" w:name="art6li"/>
      <w:bookmarkEnd w:id="57"/>
      <w:r w:rsidRPr="00BC0680">
        <w:rPr>
          <w:rFonts w:ascii="Book Antiqua" w:eastAsia="Times New Roman" w:hAnsi="Book Antiqua" w:cs="Arial"/>
          <w:color w:val="000000"/>
          <w:sz w:val="19"/>
          <w:szCs w:val="19"/>
          <w:lang w:eastAsia="pt-BR"/>
        </w:rPr>
        <w:t>LI - os </w:t>
      </w:r>
      <w:hyperlink r:id="rId488" w:anchor="art303%C2%A76i" w:history="1">
        <w:r w:rsidRPr="00BC0680">
          <w:rPr>
            <w:rFonts w:ascii="Book Antiqua" w:eastAsia="Times New Roman" w:hAnsi="Book Antiqua" w:cs="Arial"/>
            <w:color w:val="0000FF"/>
            <w:sz w:val="19"/>
            <w:szCs w:val="19"/>
            <w:u w:val="single"/>
            <w:lang w:eastAsia="pt-BR"/>
          </w:rPr>
          <w:t>incisos I, II e III do § 6º do art. 303</w:t>
        </w:r>
      </w:hyperlink>
      <w:r w:rsidRPr="00BC0680">
        <w:rPr>
          <w:rFonts w:ascii="Book Antiqua" w:eastAsia="Times New Roman" w:hAnsi="Book Antiqua" w:cs="Arial"/>
          <w:color w:val="000000"/>
          <w:sz w:val="19"/>
          <w:szCs w:val="19"/>
          <w:lang w:eastAsia="pt-BR"/>
        </w:rPr>
        <w:t>;</w:t>
      </w:r>
    </w:p>
    <w:p w14:paraId="3E21DEB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8" w:name="art6lii"/>
      <w:bookmarkEnd w:id="58"/>
      <w:r w:rsidRPr="00BC0680">
        <w:rPr>
          <w:rFonts w:ascii="Book Antiqua" w:eastAsia="Times New Roman" w:hAnsi="Book Antiqua" w:cs="Arial"/>
          <w:color w:val="000000"/>
          <w:sz w:val="19"/>
          <w:szCs w:val="19"/>
          <w:lang w:eastAsia="pt-BR"/>
        </w:rPr>
        <w:t>LII - o </w:t>
      </w:r>
      <w:hyperlink r:id="rId489" w:anchor="art319p" w:history="1">
        <w:r w:rsidRPr="00BC0680">
          <w:rPr>
            <w:rFonts w:ascii="Book Antiqua" w:eastAsia="Times New Roman" w:hAnsi="Book Antiqua" w:cs="Arial"/>
            <w:color w:val="0000FF"/>
            <w:sz w:val="19"/>
            <w:szCs w:val="19"/>
            <w:u w:val="single"/>
            <w:lang w:eastAsia="pt-BR"/>
          </w:rPr>
          <w:t>parágrafo único do art. 319</w:t>
        </w:r>
      </w:hyperlink>
      <w:r w:rsidRPr="00BC0680">
        <w:rPr>
          <w:rFonts w:ascii="Book Antiqua" w:eastAsia="Times New Roman" w:hAnsi="Book Antiqua" w:cs="Arial"/>
          <w:color w:val="000000"/>
          <w:sz w:val="19"/>
          <w:szCs w:val="19"/>
          <w:lang w:eastAsia="pt-BR"/>
        </w:rPr>
        <w:t>;</w:t>
      </w:r>
    </w:p>
    <w:p w14:paraId="34699BEC"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59" w:name="art6liii"/>
      <w:bookmarkEnd w:id="59"/>
      <w:r w:rsidRPr="00BC0680">
        <w:rPr>
          <w:rFonts w:ascii="Book Antiqua" w:eastAsia="Times New Roman" w:hAnsi="Book Antiqua" w:cs="Arial"/>
          <w:color w:val="000000"/>
          <w:sz w:val="19"/>
          <w:szCs w:val="19"/>
          <w:lang w:eastAsia="pt-BR"/>
        </w:rPr>
        <w:t>LIII - os </w:t>
      </w:r>
      <w:hyperlink r:id="rId490" w:anchor="art329a" w:history="1">
        <w:r w:rsidRPr="00BC0680">
          <w:rPr>
            <w:rFonts w:ascii="Book Antiqua" w:eastAsia="Times New Roman" w:hAnsi="Book Antiqua" w:cs="Arial"/>
            <w:color w:val="0000FF"/>
            <w:sz w:val="19"/>
            <w:szCs w:val="19"/>
            <w:u w:val="single"/>
            <w:lang w:eastAsia="pt-BR"/>
          </w:rPr>
          <w:t>art. 329-A</w:t>
        </w:r>
      </w:hyperlink>
      <w:r w:rsidRPr="00BC0680">
        <w:rPr>
          <w:rFonts w:ascii="Book Antiqua" w:eastAsia="Times New Roman" w:hAnsi="Book Antiqua" w:cs="Arial"/>
          <w:color w:val="000000"/>
          <w:sz w:val="19"/>
          <w:szCs w:val="19"/>
          <w:lang w:eastAsia="pt-BR"/>
        </w:rPr>
        <w:t> e art. </w:t>
      </w:r>
      <w:hyperlink r:id="rId491" w:anchor="art329b" w:history="1">
        <w:r w:rsidRPr="00BC0680">
          <w:rPr>
            <w:rFonts w:ascii="Book Antiqua" w:eastAsia="Times New Roman" w:hAnsi="Book Antiqua" w:cs="Arial"/>
            <w:color w:val="0000FF"/>
            <w:sz w:val="19"/>
            <w:szCs w:val="19"/>
            <w:u w:val="single"/>
            <w:lang w:eastAsia="pt-BR"/>
          </w:rPr>
          <w:t>329-B;</w:t>
        </w:r>
      </w:hyperlink>
    </w:p>
    <w:p w14:paraId="528F823A"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60" w:name="art6liv"/>
      <w:bookmarkEnd w:id="60"/>
      <w:r w:rsidRPr="00BC0680">
        <w:rPr>
          <w:rFonts w:ascii="Book Antiqua" w:eastAsia="Times New Roman" w:hAnsi="Book Antiqua" w:cs="Arial"/>
          <w:color w:val="000000"/>
          <w:sz w:val="19"/>
          <w:szCs w:val="19"/>
          <w:lang w:eastAsia="pt-BR"/>
        </w:rPr>
        <w:t>LIV - o </w:t>
      </w:r>
      <w:hyperlink r:id="rId492" w:anchor="art330" w:history="1">
        <w:r w:rsidRPr="00BC0680">
          <w:rPr>
            <w:rFonts w:ascii="Book Antiqua" w:eastAsia="Times New Roman" w:hAnsi="Book Antiqua" w:cs="Arial"/>
            <w:color w:val="0000FF"/>
            <w:sz w:val="19"/>
            <w:szCs w:val="19"/>
            <w:u w:val="single"/>
            <w:lang w:eastAsia="pt-BR"/>
          </w:rPr>
          <w:t>art. 330</w:t>
        </w:r>
      </w:hyperlink>
      <w:r w:rsidRPr="00BC0680">
        <w:rPr>
          <w:rFonts w:ascii="Book Antiqua" w:eastAsia="Times New Roman" w:hAnsi="Book Antiqua" w:cs="Arial"/>
          <w:color w:val="000000"/>
          <w:sz w:val="19"/>
          <w:szCs w:val="19"/>
          <w:lang w:eastAsia="pt-BR"/>
        </w:rPr>
        <w:t>;</w:t>
      </w:r>
    </w:p>
    <w:p w14:paraId="6683CE93"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61" w:name="art6lv"/>
      <w:bookmarkEnd w:id="61"/>
      <w:r w:rsidRPr="00BC0680">
        <w:rPr>
          <w:rFonts w:ascii="Book Antiqua" w:eastAsia="Times New Roman" w:hAnsi="Book Antiqua" w:cs="Arial"/>
          <w:color w:val="000000"/>
          <w:sz w:val="19"/>
          <w:szCs w:val="19"/>
          <w:lang w:eastAsia="pt-BR"/>
        </w:rPr>
        <w:t>LV - os</w:t>
      </w:r>
      <w:hyperlink r:id="rId493" w:anchor="art337i" w:history="1">
        <w:r w:rsidRPr="00BC0680">
          <w:rPr>
            <w:rFonts w:ascii="Book Antiqua" w:eastAsia="Times New Roman" w:hAnsi="Book Antiqua" w:cs="Arial"/>
            <w:color w:val="0000FF"/>
            <w:sz w:val="19"/>
            <w:szCs w:val="19"/>
            <w:u w:val="single"/>
            <w:lang w:eastAsia="pt-BR"/>
          </w:rPr>
          <w:t> incisos I ao III do </w:t>
        </w:r>
        <w:r w:rsidRPr="00BC0680">
          <w:rPr>
            <w:rFonts w:ascii="Book Antiqua" w:eastAsia="Times New Roman" w:hAnsi="Book Antiqua" w:cs="Arial"/>
            <w:b/>
            <w:bCs/>
            <w:color w:val="0000FF"/>
            <w:sz w:val="19"/>
            <w:szCs w:val="19"/>
            <w:u w:val="single"/>
            <w:lang w:eastAsia="pt-BR"/>
          </w:rPr>
          <w:t>caput</w:t>
        </w:r>
        <w:r w:rsidRPr="00BC0680">
          <w:rPr>
            <w:rFonts w:ascii="Book Antiqua" w:eastAsia="Times New Roman" w:hAnsi="Book Antiqua" w:cs="Arial"/>
            <w:color w:val="0000FF"/>
            <w:sz w:val="19"/>
            <w:szCs w:val="19"/>
            <w:u w:val="single"/>
            <w:lang w:eastAsia="pt-BR"/>
          </w:rPr>
          <w:t> do art. 337;</w:t>
        </w:r>
      </w:hyperlink>
    </w:p>
    <w:p w14:paraId="6998BFA2"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62" w:name="art6lvi"/>
      <w:bookmarkEnd w:id="62"/>
      <w:r w:rsidRPr="00BC0680">
        <w:rPr>
          <w:rFonts w:ascii="Book Antiqua" w:eastAsia="Times New Roman" w:hAnsi="Book Antiqua" w:cs="Arial"/>
          <w:color w:val="000000"/>
          <w:sz w:val="19"/>
          <w:szCs w:val="19"/>
          <w:lang w:eastAsia="pt-BR"/>
        </w:rPr>
        <w:t>LVI - o </w:t>
      </w:r>
      <w:hyperlink r:id="rId494" w:anchor="art341p" w:history="1">
        <w:r w:rsidRPr="00BC0680">
          <w:rPr>
            <w:rFonts w:ascii="Book Antiqua" w:eastAsia="Times New Roman" w:hAnsi="Book Antiqua" w:cs="Arial"/>
            <w:color w:val="0000FF"/>
            <w:sz w:val="19"/>
            <w:szCs w:val="19"/>
            <w:u w:val="single"/>
            <w:lang w:eastAsia="pt-BR"/>
          </w:rPr>
          <w:t>parágrafo único do art. 341</w:t>
        </w:r>
      </w:hyperlink>
      <w:r w:rsidRPr="00BC0680">
        <w:rPr>
          <w:rFonts w:ascii="Book Antiqua" w:eastAsia="Times New Roman" w:hAnsi="Book Antiqua" w:cs="Arial"/>
          <w:color w:val="000000"/>
          <w:sz w:val="19"/>
          <w:szCs w:val="19"/>
          <w:lang w:eastAsia="pt-BR"/>
        </w:rPr>
        <w:t>; e</w:t>
      </w:r>
    </w:p>
    <w:p w14:paraId="23FC88B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63" w:name="art6lvii"/>
      <w:bookmarkEnd w:id="63"/>
      <w:r w:rsidRPr="00BC0680">
        <w:rPr>
          <w:rFonts w:ascii="Book Antiqua" w:eastAsia="Times New Roman" w:hAnsi="Book Antiqua" w:cs="Arial"/>
          <w:color w:val="000000"/>
          <w:sz w:val="19"/>
          <w:szCs w:val="19"/>
          <w:lang w:eastAsia="pt-BR"/>
        </w:rPr>
        <w:t>LVII - o </w:t>
      </w:r>
      <w:hyperlink r:id="rId495" w:anchor="art352p" w:history="1">
        <w:r w:rsidRPr="00BC0680">
          <w:rPr>
            <w:rFonts w:ascii="Book Antiqua" w:eastAsia="Times New Roman" w:hAnsi="Book Antiqua" w:cs="Arial"/>
            <w:color w:val="0000FF"/>
            <w:sz w:val="19"/>
            <w:szCs w:val="19"/>
            <w:u w:val="single"/>
            <w:lang w:eastAsia="pt-BR"/>
          </w:rPr>
          <w:t>parágrafo único do art. 352</w:t>
        </w:r>
      </w:hyperlink>
      <w:r w:rsidRPr="00BC0680">
        <w:rPr>
          <w:rFonts w:ascii="Book Antiqua" w:eastAsia="Times New Roman" w:hAnsi="Book Antiqua" w:cs="Arial"/>
          <w:color w:val="000000"/>
          <w:sz w:val="19"/>
          <w:szCs w:val="19"/>
          <w:lang w:eastAsia="pt-BR"/>
        </w:rPr>
        <w:t>.</w:t>
      </w:r>
    </w:p>
    <w:p w14:paraId="2A15864F"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64" w:name="art7"/>
      <w:bookmarkEnd w:id="64"/>
      <w:r w:rsidRPr="00BC0680">
        <w:rPr>
          <w:rFonts w:ascii="Book Antiqua" w:eastAsia="Times New Roman" w:hAnsi="Book Antiqua" w:cs="Arial"/>
          <w:color w:val="000000"/>
          <w:sz w:val="19"/>
          <w:szCs w:val="19"/>
          <w:lang w:eastAsia="pt-BR"/>
        </w:rPr>
        <w:t>Art. 7º  Este Decreto entra em vigor:</w:t>
      </w:r>
    </w:p>
    <w:p w14:paraId="16CE5686"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65" w:name="art7i"/>
      <w:bookmarkEnd w:id="65"/>
      <w:r w:rsidRPr="00BC0680">
        <w:rPr>
          <w:rFonts w:ascii="Book Antiqua" w:eastAsia="Times New Roman" w:hAnsi="Book Antiqua" w:cs="Arial"/>
          <w:color w:val="000000"/>
          <w:sz w:val="19"/>
          <w:szCs w:val="19"/>
          <w:lang w:eastAsia="pt-BR"/>
        </w:rPr>
        <w:t>I - quanto ao art. 1º, na parte em que altera o </w:t>
      </w:r>
      <w:hyperlink r:id="rId496" w:anchor="art120%C2%A71." w:history="1">
        <w:r w:rsidRPr="00BC0680">
          <w:rPr>
            <w:rFonts w:ascii="Book Antiqua" w:eastAsia="Times New Roman" w:hAnsi="Book Antiqua" w:cs="Arial"/>
            <w:color w:val="0000FF"/>
            <w:sz w:val="19"/>
            <w:szCs w:val="19"/>
            <w:u w:val="single"/>
            <w:lang w:eastAsia="pt-BR"/>
          </w:rPr>
          <w:t>§ 1º do art. 120 do Regulamento da Previdência Social, aprovado pelo Decreto nº 3.048, de 1999</w:t>
        </w:r>
      </w:hyperlink>
      <w:r w:rsidRPr="00BC0680">
        <w:rPr>
          <w:rFonts w:ascii="Book Antiqua" w:eastAsia="Times New Roman" w:hAnsi="Book Antiqua" w:cs="Arial"/>
          <w:color w:val="000000"/>
          <w:sz w:val="19"/>
          <w:szCs w:val="19"/>
          <w:lang w:eastAsia="pt-BR"/>
        </w:rPr>
        <w:t>, em 1º de janeiro de 2021; e</w:t>
      </w:r>
    </w:p>
    <w:p w14:paraId="04DA13A5"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bookmarkStart w:id="66" w:name="art7ii"/>
      <w:bookmarkEnd w:id="66"/>
      <w:r w:rsidRPr="00BC0680">
        <w:rPr>
          <w:rFonts w:ascii="Book Antiqua" w:eastAsia="Times New Roman" w:hAnsi="Book Antiqua" w:cs="Arial"/>
          <w:color w:val="000000"/>
          <w:sz w:val="19"/>
          <w:szCs w:val="19"/>
          <w:lang w:eastAsia="pt-BR"/>
        </w:rPr>
        <w:t>II - quanto aos demais dispositivos, na data da sua publicação.</w:t>
      </w:r>
    </w:p>
    <w:p w14:paraId="3D3066ED" w14:textId="77777777" w:rsidR="00BC0680" w:rsidRPr="00BC0680" w:rsidRDefault="00BC0680" w:rsidP="00BC0680">
      <w:pPr>
        <w:spacing w:before="300" w:after="300" w:line="240" w:lineRule="auto"/>
        <w:ind w:firstLine="567"/>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Brasília, 30 de junho de 2020; 199º da Independência e 132º da República. </w:t>
      </w:r>
    </w:p>
    <w:p w14:paraId="04E95E9A" w14:textId="77777777" w:rsidR="00BC0680" w:rsidRPr="00BC0680" w:rsidRDefault="00BC0680" w:rsidP="00BC0680">
      <w:pPr>
        <w:spacing w:before="100" w:beforeAutospacing="1" w:line="240" w:lineRule="auto"/>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JAIR MESSIAS BOLSONARO</w:t>
      </w:r>
      <w:r w:rsidRPr="00BC0680">
        <w:rPr>
          <w:rFonts w:ascii="Book Antiqua" w:eastAsia="Times New Roman" w:hAnsi="Book Antiqua" w:cs="Arial"/>
          <w:color w:val="000000"/>
          <w:sz w:val="19"/>
          <w:szCs w:val="19"/>
          <w:lang w:eastAsia="pt-BR"/>
        </w:rPr>
        <w:br/>
      </w:r>
      <w:r w:rsidRPr="00BC0680">
        <w:rPr>
          <w:rFonts w:ascii="Book Antiqua" w:eastAsia="Times New Roman" w:hAnsi="Book Antiqua" w:cs="Arial"/>
          <w:i/>
          <w:iCs/>
          <w:color w:val="000000"/>
          <w:sz w:val="19"/>
          <w:szCs w:val="19"/>
          <w:lang w:eastAsia="pt-BR"/>
        </w:rPr>
        <w:t>Paulo Guedes</w:t>
      </w:r>
    </w:p>
    <w:p w14:paraId="07DEFEE2" w14:textId="77777777" w:rsidR="00BC0680" w:rsidRPr="00BC0680" w:rsidRDefault="00BC0680" w:rsidP="00BC0680">
      <w:pPr>
        <w:spacing w:before="100" w:beforeAutospacing="1" w:after="120" w:line="240" w:lineRule="auto"/>
        <w:jc w:val="both"/>
        <w:rPr>
          <w:rFonts w:ascii="Book Antiqua" w:eastAsia="Times New Roman" w:hAnsi="Book Antiqua" w:cs="Arial"/>
          <w:color w:val="000000"/>
          <w:sz w:val="19"/>
          <w:szCs w:val="19"/>
          <w:lang w:eastAsia="pt-BR"/>
        </w:rPr>
      </w:pPr>
      <w:r w:rsidRPr="00BC0680">
        <w:rPr>
          <w:rFonts w:ascii="Book Antiqua" w:eastAsia="Times New Roman" w:hAnsi="Book Antiqua" w:cs="Arial"/>
          <w:color w:val="FF0000"/>
          <w:sz w:val="19"/>
          <w:szCs w:val="19"/>
          <w:lang w:eastAsia="pt-BR"/>
        </w:rPr>
        <w:t>Este texto não substitui o publicado no DOU de 1º.7.2020.</w:t>
      </w:r>
    </w:p>
    <w:p w14:paraId="10E4DBC7" w14:textId="77777777" w:rsidR="00BC0680" w:rsidRPr="00BC0680" w:rsidRDefault="00BC0680" w:rsidP="00BC0680">
      <w:pPr>
        <w:spacing w:before="100" w:beforeAutospacing="1" w:line="240" w:lineRule="auto"/>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w:t>
      </w:r>
      <w:bookmarkStart w:id="67" w:name="anexo"/>
      <w:bookmarkEnd w:id="67"/>
      <w:r w:rsidRPr="00BC0680">
        <w:rPr>
          <w:rFonts w:ascii="Book Antiqua" w:eastAsia="Times New Roman" w:hAnsi="Book Antiqua" w:cs="Arial"/>
          <w:b/>
          <w:bCs/>
          <w:color w:val="000000"/>
          <w:sz w:val="19"/>
          <w:szCs w:val="19"/>
          <w:lang w:eastAsia="pt-BR"/>
        </w:rPr>
        <w:t>ANEXO</w:t>
      </w:r>
    </w:p>
    <w:p w14:paraId="36D01332" w14:textId="77777777" w:rsidR="00BC0680" w:rsidRPr="00BC0680" w:rsidRDefault="00BC0680" w:rsidP="00BC0680">
      <w:pPr>
        <w:spacing w:before="100" w:beforeAutospacing="1" w:after="120" w:line="240" w:lineRule="auto"/>
        <w:jc w:val="center"/>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w:t>
      </w:r>
      <w:hyperlink r:id="rId497" w:anchor="anexov" w:history="1">
        <w:r w:rsidRPr="00BC0680">
          <w:rPr>
            <w:rFonts w:ascii="Book Antiqua" w:eastAsia="Times New Roman" w:hAnsi="Book Antiqua" w:cs="Arial"/>
            <w:color w:val="0000FF"/>
            <w:sz w:val="19"/>
            <w:szCs w:val="19"/>
            <w:u w:val="single"/>
            <w:lang w:eastAsia="pt-BR"/>
          </w:rPr>
          <w:t>Anexo V ao Regulamento da Previdência Social, aprovado pelo Decreto nº 3.048, de 6 de maio de 1999</w:t>
        </w:r>
      </w:hyperlink>
      <w:r w:rsidRPr="00BC0680">
        <w:rPr>
          <w:rFonts w:ascii="Book Antiqua" w:eastAsia="Times New Roman" w:hAnsi="Book Antiqua" w:cs="Arial"/>
          <w:color w:val="000000"/>
          <w:sz w:val="19"/>
          <w:szCs w:val="19"/>
          <w:lang w:eastAsia="pt-BR"/>
        </w:rPr>
        <w:t>) </w:t>
      </w:r>
    </w:p>
    <w:p w14:paraId="677D3DF4" w14:textId="77777777" w:rsidR="00BC0680" w:rsidRPr="00BC0680" w:rsidRDefault="00BC0680" w:rsidP="00BC0680">
      <w:pPr>
        <w:spacing w:before="300" w:after="300" w:line="240" w:lineRule="auto"/>
        <w:jc w:val="center"/>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RELAÇÃO DE ATIVIDADES PREPONDERANTES E CORRESPONDENTES GRAUS DE RISCO CONFORME A CLASSIFICAÇÃO NACIONAL DE ATIVIDADES ECONÔMICAS</w:t>
      </w:r>
    </w:p>
    <w:tbl>
      <w:tblPr>
        <w:tblW w:w="8033" w:type="dxa"/>
        <w:tblInd w:w="-11" w:type="dxa"/>
        <w:tblCellMar>
          <w:left w:w="0" w:type="dxa"/>
          <w:right w:w="0" w:type="dxa"/>
        </w:tblCellMar>
        <w:tblLook w:val="04A0" w:firstRow="1" w:lastRow="0" w:firstColumn="1" w:lastColumn="0" w:noHBand="0" w:noVBand="1"/>
      </w:tblPr>
      <w:tblGrid>
        <w:gridCol w:w="747"/>
        <w:gridCol w:w="6321"/>
        <w:gridCol w:w="965"/>
      </w:tblGrid>
      <w:tr w:rsidR="00BC0680" w:rsidRPr="00BC0680" w14:paraId="1DC25E5A" w14:textId="77777777" w:rsidTr="00BC0680">
        <w:tc>
          <w:tcPr>
            <w:tcW w:w="0" w:type="auto"/>
            <w:tcBorders>
              <w:top w:val="single" w:sz="8" w:space="0" w:color="000001"/>
              <w:left w:val="single" w:sz="8" w:space="0" w:color="000001"/>
              <w:bottom w:val="single" w:sz="8" w:space="0" w:color="000001"/>
              <w:right w:val="nil"/>
            </w:tcBorders>
            <w:tcMar>
              <w:top w:w="28" w:type="dxa"/>
              <w:left w:w="0" w:type="dxa"/>
              <w:bottom w:w="28" w:type="dxa"/>
              <w:right w:w="0" w:type="dxa"/>
            </w:tcMar>
            <w:vAlign w:val="center"/>
            <w:hideMark/>
          </w:tcPr>
          <w:p w14:paraId="4ABE9CD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CNAE 2.3</w:t>
            </w:r>
          </w:p>
        </w:tc>
        <w:tc>
          <w:tcPr>
            <w:tcW w:w="6321" w:type="dxa"/>
            <w:tcBorders>
              <w:top w:val="single" w:sz="8" w:space="0" w:color="000001"/>
              <w:left w:val="single" w:sz="8" w:space="0" w:color="000001"/>
              <w:bottom w:val="single" w:sz="8" w:space="0" w:color="000001"/>
              <w:right w:val="nil"/>
            </w:tcBorders>
            <w:tcMar>
              <w:top w:w="28" w:type="dxa"/>
              <w:left w:w="0" w:type="dxa"/>
              <w:bottom w:w="28" w:type="dxa"/>
              <w:right w:w="0" w:type="dxa"/>
            </w:tcMar>
            <w:vAlign w:val="center"/>
            <w:hideMark/>
          </w:tcPr>
          <w:p w14:paraId="0D93F73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Descrição</w:t>
            </w:r>
          </w:p>
        </w:tc>
        <w:tc>
          <w:tcPr>
            <w:tcW w:w="0" w:type="auto"/>
            <w:tcBorders>
              <w:top w:val="single" w:sz="8" w:space="0" w:color="000001"/>
              <w:left w:val="single" w:sz="8" w:space="0" w:color="000001"/>
              <w:bottom w:val="single" w:sz="8" w:space="0" w:color="000001"/>
              <w:right w:val="single" w:sz="8" w:space="0" w:color="000001"/>
            </w:tcBorders>
            <w:tcMar>
              <w:top w:w="28" w:type="dxa"/>
              <w:left w:w="0" w:type="dxa"/>
              <w:bottom w:w="28" w:type="dxa"/>
              <w:right w:w="28" w:type="dxa"/>
            </w:tcMar>
            <w:vAlign w:val="center"/>
            <w:hideMark/>
          </w:tcPr>
          <w:p w14:paraId="007EDBC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Alíquota (%)</w:t>
            </w:r>
          </w:p>
        </w:tc>
      </w:tr>
      <w:tr w:rsidR="00BC0680" w:rsidRPr="00BC0680" w14:paraId="0176990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AA5C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0111-3/01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A188A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arroz</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056E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152AF2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D9CD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0111-3/02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B0826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milho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8794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EBD282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16A4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0111-3/03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C189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trigo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D2A9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870122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BB4BA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0111-3/99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51D81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outros cereais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DC2B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CBC68B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74D7E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0112-1/01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8B972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algodão herbáceo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3386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044464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0B25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0112-1/02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4CFD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juta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C6B61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73625C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49EFC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0112-1/99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80B68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outras fibras de lavoura temporária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E64D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63BC4B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53CD1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0113-0/00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F07D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cana-de-açúcar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FDC3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26EA55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F647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0114-8/00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1CC56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fumo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CDDB9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BB6A8B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C916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0115-6/00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79B28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soja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C348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8386DD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7377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0116-4/01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CEA9A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amendoim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4E70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1B1398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DA4F0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0116-4/02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15D64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girassol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C9E7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07F109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F8FA8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0116-4/03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AF40D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mamona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575C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062DE0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AD0C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0116-4/99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CC718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outras oleaginosas de lavoura temporária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2B83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4A70DE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ECFE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E6789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abacaxi</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AC43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218A7B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CDF1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A4484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alho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7672A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1F0541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E5E7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FF328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batata-inglesa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4277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1890D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D65B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82493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cebola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3EE6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177F63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7A83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267DF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feijão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BB4C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C72FDC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E40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75ECC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mandioca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0838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BD7D96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7F30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6FFF0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melão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98CC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67DE9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BBE20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DA83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melancia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FB587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18EB0C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7D7C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0F26B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tomate rasteiro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4C63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E43CEC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2173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0119-9/99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55027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outras plantas de lavoura temporária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4C9D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04B105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5FC1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0121-1/01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8910E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Horticultura, exceto morango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5B4A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AC7BC8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BE3A6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0121-1/02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D49EF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morango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E2A4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4C35AF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986A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0122-9/00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47DE9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flores e plantas ornamentais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327BC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57AB4D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8639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5060C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laranja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9DF2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B25A7F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79856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FFE2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uva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8F6B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112AC8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A8F1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37C01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açaí</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D09C8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FA38CC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71B9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D4BA7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banana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01DD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6FF4E0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5C52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E66DE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caju</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13BB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89101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628A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6A8C7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cítricos, exceto laranja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9C20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3718A5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F6FE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8316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coco-da-baía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10ED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62627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D650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DFFC7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guaraná</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E542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6BD6DE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B519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A8E60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maçã</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8CDB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D1FB0E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2CFB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BA12A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mamão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6A7B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620A9A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D21D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C58F2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maracujá</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12BE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98D47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1932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0133-4/10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BDBE3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manga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37B1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427204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1B09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0133-4/11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4B6FB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pêssego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0ACB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4F67B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0EC1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0133-4/99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2AC64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frutas de lavoura permanente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0647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A35F19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F918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0134-2/00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2278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café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8512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F2A208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81EF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0135-1/00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CD931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cacau</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9167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43D88F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2EC2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0139-3/01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EC1C1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chá-da-índia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FF1E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131A1C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BD47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0139-3/02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71865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erva-mate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3A85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FBC4B8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183B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0139-3/03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B7AEF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pimenta-do-reino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BF87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2CC902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AB34F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0139-3/04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1BD2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plantas para condimento, exceto pimenta-do-reino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5ED2E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FBCF20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C1F0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0139-3/05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3AB0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dendê</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85A9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DCEA59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9D9E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0139-3/06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C7480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seringueira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23F7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25BF2C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B41BD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0139-3/99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9D4D4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outras plantas de lavoura permanente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AAFA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DBDF1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7DB5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0141-5/01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A9D1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sementes certificadas, exceto de forrageiras para pasto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E3D7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A045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0A77F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0141-5/02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A8BC7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sementes certificadas de forrageiras para formação de pasto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53A9A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88890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A5BD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0142-3/00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5A2B6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mudas e outras formas de propagação vegetal certificadas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3FB8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67EA82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2314E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0151-2/01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E532B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bovinos para corte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D75F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FA26D7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0673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0151-2/02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8AF04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bovinos para leite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301B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E68E3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4DB8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0151-2/03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9AE4C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bovinos, exceto para corte e leite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476B2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0E95E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EB70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0152-1/01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3B937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bufalinos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9609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F0DA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E200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0152-1/02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330BC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equinos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58924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8A2A1D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EA15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0152-1/03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3EA4C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asininos e muares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4510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5CAFE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7FB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0153-9/01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D7911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caprinos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E712D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6D0CDC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99FA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0153-9/02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1DD3C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ovinos, inclusive para produção de lã</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5242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B5CFE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72427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0154-7/00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6D023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suínos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FB8F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CEF72C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F56A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0155-5/01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FC95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frangos para corte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FB1F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BECA95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1217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0155-5/02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1D5F7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pintos de um 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E47F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3E50AD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293E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0155-5/03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4EC0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outros galináceos, exceto para corte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3394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B8975F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DE6DB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0155-5/04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22FBF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aves, exceto galináceos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29E6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5C5329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8021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0155-5/05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8208F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ovos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9F63D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8540F9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320F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0159-8/01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8CD3B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Apicultura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A224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B10690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E639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0159-8/02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410DF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animais de estimação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C20A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92719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9A36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0159-8/03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30F58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w:t>
            </w:r>
            <w:r w:rsidRPr="00BC0680">
              <w:rPr>
                <w:rFonts w:ascii="Book Antiqua" w:eastAsia="Times New Roman" w:hAnsi="Book Antiqua" w:cs="Arial"/>
                <w:b/>
                <w:bCs/>
                <w:color w:val="000000"/>
                <w:sz w:val="19"/>
                <w:szCs w:val="19"/>
                <w:lang w:eastAsia="pt-BR"/>
              </w:rPr>
              <w:t>escargot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47EB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5EEA44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124A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0159-8/04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D39DA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bicho-da-seda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5416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38F6A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220C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0159-8/99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4054C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outros animais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0205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89266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EAD2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0161-0/01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A47CA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pulverização e controle de pragas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4FB9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5D0CE9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81A1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0161-0/02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1B9F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poda de árvores para lavouras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B773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58D3A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912A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0161-0/03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21E9A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preparação de terreno, cultivo e colheita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0EA1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ED20E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BB71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0161-0/99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FEF7B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agricultura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7155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50C605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1312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0162-8/01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C7417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inseminação artificial em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2726E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04D987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D967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0162-8/02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60232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Serviço de </w:t>
            </w:r>
            <w:proofErr w:type="spellStart"/>
            <w:r w:rsidRPr="00BC0680">
              <w:rPr>
                <w:rFonts w:ascii="Book Antiqua" w:eastAsia="Times New Roman" w:hAnsi="Book Antiqua" w:cs="Arial"/>
                <w:color w:val="000000"/>
                <w:sz w:val="19"/>
                <w:szCs w:val="19"/>
                <w:lang w:eastAsia="pt-BR"/>
              </w:rPr>
              <w:t>tosquiamento</w:t>
            </w:r>
            <w:proofErr w:type="spellEnd"/>
            <w:r w:rsidRPr="00BC0680">
              <w:rPr>
                <w:rFonts w:ascii="Book Antiqua" w:eastAsia="Times New Roman" w:hAnsi="Book Antiqua" w:cs="Arial"/>
                <w:color w:val="000000"/>
                <w:sz w:val="19"/>
                <w:szCs w:val="19"/>
                <w:lang w:eastAsia="pt-BR"/>
              </w:rPr>
              <w:t xml:space="preserve"> de ovinos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30342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302578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DF78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0162-8/03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1074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manejo de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5F10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E136B0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E3EC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0162-8/99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FF138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pecuária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9D64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586653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FD1F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0163-6/00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A830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pós-colheita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6743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F9BED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E4980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0170-9/00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A8800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Caça e serviços relacionados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4598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6AA997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1B67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4DE80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eucalipto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CAD0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A36210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CD9E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56D53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acácia-negra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3FA1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EEE4E1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9EEE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222BD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pinus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F9F9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B758C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372D4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D039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teca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4965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5335AF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D694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0EBF0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espécies madeireiras, exceto eucalipto, acácia-negra, pinus e teca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C2E0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E9BC07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34AB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A68F4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Cultivo de mudas em viveiros florestais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D25F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B4E856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323B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0FCAE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madeira em florestas plantadas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E697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FB4F10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5FB4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9A944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carvão vegetal em florestas plantadas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37C6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5AA7FC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8E93E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CBAA0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casca de acácia-negra em florestas plantadas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479EF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DE99B9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F621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0210-1/99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78F4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produtos não-madeireiros não especificados anteriormente em florestas plantadas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4C807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A628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01DB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0220-9/01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5FBDA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madeira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FCDC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61E5A0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7431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0220-9/02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9020A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carvão vegetal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41B0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D153C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6F90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0220-9/03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17FFF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Coleta de castanha-do-pará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C434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12E57B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C22F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0220-9/04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9E14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Coleta de látex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8F4A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2AAE82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E779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0220-9/05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1D6C5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Coleta de palmito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D2A2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A2E055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9914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0220-9/06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BD98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Conservação de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880B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04596C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8EC9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0220-9/99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DF602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Coleta de produtos não-madeireiros não especificados anteriormente em florestas nativas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77E2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1C918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B596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0230-6/00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4B2B9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produção florestal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D372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B0C75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C78B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0311-6/01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31B48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Pesca de peixes em água salgada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E862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391AC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F35FD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0311-6/02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B0BF8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Pesca de crustáceos e moluscos em água salgada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AF902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DA8B9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C527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0311-6/03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891F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Coleta de outros produtos marinhos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9803E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812738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2ABF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0311-6/04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047DC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pesca em água salgada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5A6C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22DA33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E6E6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0312-4/01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1DCCC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Pesca de peixes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468A1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D3DD94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DAB0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0312-4/02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B1D13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Pesca de crustáceos e moluscos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B476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EDE281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C483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0312-4/03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F3E81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Coleta de outros produtos aquáticos de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1C54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49D8E8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B5CB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0312-4/04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56A88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pesca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8CB8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A968D2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7144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0321-3/01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64A2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peixes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AE5F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2461AB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B30F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0321-3/02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6D444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camarões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E034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ADB57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7BE8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0321-3/03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93404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ostras e mexilhões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16C6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356EFB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BBB9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0321-3/04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D7DD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peixes ornamentais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634B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B5F7C2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3610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0321-3/05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137A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aquicultura em água salgada e salobra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46B3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34EE13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2AA6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0321-3/99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360D8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Cultivos e </w:t>
            </w:r>
            <w:proofErr w:type="spellStart"/>
            <w:r w:rsidRPr="00BC0680">
              <w:rPr>
                <w:rFonts w:ascii="Book Antiqua" w:eastAsia="Times New Roman" w:hAnsi="Book Antiqua" w:cs="Arial"/>
                <w:color w:val="000000"/>
                <w:sz w:val="19"/>
                <w:szCs w:val="19"/>
                <w:lang w:eastAsia="pt-BR"/>
              </w:rPr>
              <w:t>semicultivos</w:t>
            </w:r>
            <w:proofErr w:type="spellEnd"/>
            <w:r w:rsidRPr="00BC0680">
              <w:rPr>
                <w:rFonts w:ascii="Book Antiqua" w:eastAsia="Times New Roman" w:hAnsi="Book Antiqua" w:cs="Arial"/>
                <w:color w:val="000000"/>
                <w:sz w:val="19"/>
                <w:szCs w:val="19"/>
                <w:lang w:eastAsia="pt-BR"/>
              </w:rPr>
              <w:t xml:space="preserve"> da aquicultura em água salgada e salobra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B1AD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73F4B4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2394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0322-1/01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12A28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peixes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F0D59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1D4B53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372C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0322-1/02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BD5CD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camarões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9F14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E965B3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380C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0322-1/03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3B6EA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ostras e mexilhões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10263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CE90C8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35AA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0322-1/04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CFCF0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peixes ornamentais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4631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4D427C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916F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0322-1/05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725BE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Ranicultura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3B9B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F246B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074B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0322-1/06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F95B6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jacaré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346C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859645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382F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0322-1/07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8B8AA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aquicultura em água doce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51DB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1F146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6A2F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0322-1/99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B1C97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Cultivos e </w:t>
            </w:r>
            <w:proofErr w:type="spellStart"/>
            <w:r w:rsidRPr="00BC0680">
              <w:rPr>
                <w:rFonts w:ascii="Book Antiqua" w:eastAsia="Times New Roman" w:hAnsi="Book Antiqua" w:cs="Arial"/>
                <w:color w:val="000000"/>
                <w:sz w:val="19"/>
                <w:szCs w:val="19"/>
                <w:lang w:eastAsia="pt-BR"/>
              </w:rPr>
              <w:t>semicultivos</w:t>
            </w:r>
            <w:proofErr w:type="spellEnd"/>
            <w:r w:rsidRPr="00BC0680">
              <w:rPr>
                <w:rFonts w:ascii="Book Antiqua" w:eastAsia="Times New Roman" w:hAnsi="Book Antiqua" w:cs="Arial"/>
                <w:color w:val="000000"/>
                <w:sz w:val="19"/>
                <w:szCs w:val="19"/>
                <w:lang w:eastAsia="pt-BR"/>
              </w:rPr>
              <w:t xml:space="preserve"> da aquicultura em água doce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89D65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AD1439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3946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0500-3/01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56A7E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carvão mineral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747C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49CEBC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1B5C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0500-3/02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B9DBB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carvão mineral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2E13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B4FF98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0F05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0600-0/01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5D186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petróleo e gás natural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7F00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A59111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242C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0600-0/02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D5758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e beneficiamento de xisto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0A83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92E1E0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F2D64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0600-0/03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138A7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e beneficiamento de areias betuminosas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B37F7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A99FD6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438B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0710-3/01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3B342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 de ferro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4C13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BB98BA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9C14B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0710-3/02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D298D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proofErr w:type="spellStart"/>
            <w:r w:rsidRPr="00BC0680">
              <w:rPr>
                <w:rFonts w:ascii="Book Antiqua" w:eastAsia="Times New Roman" w:hAnsi="Book Antiqua" w:cs="Arial"/>
                <w:color w:val="000000"/>
                <w:sz w:val="19"/>
                <w:szCs w:val="19"/>
                <w:lang w:eastAsia="pt-BR"/>
              </w:rPr>
              <w:t>Pelotização</w:t>
            </w:r>
            <w:proofErr w:type="spellEnd"/>
            <w:r w:rsidRPr="00BC0680">
              <w:rPr>
                <w:rFonts w:ascii="Book Antiqua" w:eastAsia="Times New Roman" w:hAnsi="Book Antiqua" w:cs="Arial"/>
                <w:color w:val="000000"/>
                <w:sz w:val="19"/>
                <w:szCs w:val="19"/>
                <w:lang w:eastAsia="pt-BR"/>
              </w:rPr>
              <w:t>, sinterização e outros beneficiamentos de minério de ferro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3DBE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138F87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2F41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F7C3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 de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0EE3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4ED49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9FC0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0721-9/02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BAD3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minério de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543E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F6DB4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3041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0722-7/01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5901A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 de estanho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A250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F2C88F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46DC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0722-7/02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8CC74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minério de estanho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C658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B79E5F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9060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0723-5/01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DE5AD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 de manganês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5081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3F191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78C7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0723-5/02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8CE96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minério de manganês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E30B8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2E9A8D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B213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0724-3/01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B3F2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 de metais preciosos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5E68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1724C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FE65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0724-3/02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89620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minério de metais preciosos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818D5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6D7536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EBDE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0725-1/00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C9BB7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minerais radioativos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2A3F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A6FFDF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6BF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0729-4/01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04D71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minérios de nióbio e titânio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BD68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2040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6E65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0729-4/02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26201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 de tungstênio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AA2A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E767AE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65FD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0729-4/03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C3004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 de níquel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EDFF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607E64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5678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0729-4/04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679AE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minérios de cobre, chumbo, zinco e outros minerais metálicos não ferrosos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AEDA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156319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1929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0729-4/05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56FDF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minérios de cobre, chumbo, zinco e outros minerais metálicos não ferrosos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59852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ECDEFD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BA24F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28AB7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ardósia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45B8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5F6F53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773D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90CFF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granito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865E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5161BE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2A08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9A1DE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mármore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79BB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6D8DCF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39587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02B3A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calcário e dolomita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B1F3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C0212B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A27F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133D0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gesso e caulim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1844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5EEE6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96071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9C130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areia, cascalho ou pedregulho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9269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E0537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0506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CD37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argila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E3F95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ED6EF4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EF01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1A77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saibro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5BD3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E85F83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A717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37518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basalto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406C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A772D0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91526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0810-0/10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12A76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gesso e caulim associado à extração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AE36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2FB6B6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0758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0810-0/99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CBF9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e britamento de pedras e outros materiais para construção e beneficiamento associado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332A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FE5277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551B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0891-6/00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1199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minerais para fabricação de adubos, fertilizantes e outros produtos químicos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3E5F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D25CF0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2839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0892-4/01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22923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sal marinho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508C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2521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8555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0892-4/02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5750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sal-gema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07B7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BC3543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7E51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0892-4/03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054A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Refino e outros tratamentos do sal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FFAE0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7F995D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83E6B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0893-2/00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365D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gemas de pedras preciosas e semipreciosas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BB8C1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7F035D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F6F4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0899-1/01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0B31A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grafita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7D38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EF520B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4F77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0899-1/02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95A7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quartzo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46B0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CA4AF8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F4B8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0899-1/03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5B38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amianto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8D9B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19F5F5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EE26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0899-1/99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4FB9C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Extração de outros minerais não metálicos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97FB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B2339E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193C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0910-6/00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2C7DC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extração de petróleo e gás natural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E1AF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73923F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7002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0990-4/01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18A32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extração de minério de ferro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36D2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A34F38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25E7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0990-4/02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38272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extração de minerais metálicos não ferrosos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4320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9A59F0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6F2B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0990-4/03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E3E0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extração de minerais não metálicos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303D1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56F364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D2EE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1011-2/01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1EAE8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Frigorífico de abate de bovinos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19EB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830CF3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820D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1011-2/02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48C01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Frigorífico de abate de equinos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FE41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19B8C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B33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1011-2/03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56997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Frigorífico de abate de ovinos e caprinos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4B91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8E0E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D2D6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1011-2/04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75302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Frigorífico de abate de bufalinos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C527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12782D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D6C0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1011-2/05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99F4D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Matadouro de abate de reses sob contrato, exceto abate de suínos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52F9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88C077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D346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1012-1/01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323EC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Abate de aves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A02A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7C1B3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06F6D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1012-1/02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3935C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Abate de pequenos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D013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4022EA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2D92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1012-1/03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5F0F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Frigorífico de abate de suínos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DF49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18E1B8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C44F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1012-1/04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2405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Matadouro de abate de suínos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FDBE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E48DE9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C252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1013-9/01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E9E2E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carne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B38D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2C183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9108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1013-9/02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0C4DA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Preparação de subprodutos do abate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0D13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5FEE61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D4EB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1020-1/01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4E9DF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Preservação de peixes, crustáceos e moluscos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0E4F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FB4C08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CD6A8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1020-1/02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7D828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conservas de peixes, crustáceos e moluscos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0577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19B53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4AEB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1031-7/00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3CACB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conservas de frutas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BBA0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C7C8DF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4A92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1032-5/01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DFE1A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conservas de palmito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DF66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893EF4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5EAD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1032-5/99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2546A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conservas de legumes e outros vegetais, exceto palmito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1513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BD13D2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5089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1033-3/01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B62C9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sucos concentrados de frutas, hortaliças e legumes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D963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05F2DA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2518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1033-3/02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26099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sucos de frutas, hortaliças e legumes, exceto concentrados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4A244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78F03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6678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1041-4/00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0AF6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óleos vegetais brutos, exceto óleo de milho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F6E9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A8842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A3E3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1042-2/00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5282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óleos vegetais refinados, exceto óleo de milho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65E1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16760D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6F6D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1043-1/00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D9EDF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margarina e outras gorduras vegetais e de óleos não comestíveis de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8B5C7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5DB4CD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FA7A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1051-1/00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46304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Preparação do leite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B75F9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AE870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1EDE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1052-0/00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54F4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laticínios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28163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F781F8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3787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1053-8/00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6911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sorvetes e outros gelados comestíveis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DFF9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E6AA6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5E65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58340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arroz</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D0341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293036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8A0D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1061-9/02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2748C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do arroz</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1F58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A2D4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F6B5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1062-7/00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B001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Moagem de trigo e fabricação de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3E0D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FA208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C2B4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1063-5/00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93278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farinha de mandioca e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614E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093EF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BFB7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1064-3/00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E275F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farinha de milho e derivados, exceto óleos de milho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D5396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70ADE2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C0D2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1065-1/01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4D24A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amidos e féculas de vegetais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84F0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95FB6B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F84F1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1065-1/02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FDDFB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óleo de milho bruto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7B831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FAC3AB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F20D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1065-1/03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FA2B9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óleo de milho refinado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666E8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74C887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5565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1066-0/00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1E3C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alimentos para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15683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11569A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1CD8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1069-4/00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A051C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Moagem e fabricação de produtos de origem vegetal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6F4E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A7E6D8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8437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1071-6/00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584D8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açúcar bruto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A3D7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EA9830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3CE9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1072-4/01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E0417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açúcar de cana refinado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3B6B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FCC34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14621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1072-4/02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0499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açúcar de cereais (dextrose) e de beterraba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7BC8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F05D46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0EDF6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1081-3/01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9CDEC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Beneficiamento de café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1BAE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702790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B390A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1081-3/02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C100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Torrefação e moagem de café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3C2FC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EAF420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E9EC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1082-1/00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15F34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à base de café</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23CE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32A90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842A3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54FB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panificação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4787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33C9B5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F9C2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AE4E2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padaria e confeitaria com predominância de produção própria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F9DA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8748F8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1FAD4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1092-9/00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4816E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biscoitos e bolachas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A34A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2562A6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B265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1093-7/01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DBF3C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derivados do cacau e de chocolates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24C2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8FFBF0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A58F6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1093-7/02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7A4D8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frutas cristalizadas, balas e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FD5D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DC1E9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50D2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1094-5/00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B6B8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massas alimentícias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E28A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187F25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8E67D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1095-3/00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31720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especiarias, molhos, temperos e condimentos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F12E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44635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68CA1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1096-1/00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1D05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alimentos e pratos prontos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78684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630B02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870B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1099-6/01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C41CC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vinagres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8FF1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D6169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E30D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1099-6/02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9C1E0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pós-alimentícios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3946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6C273C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25AB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1099-6/03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20050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fermentos e leveduras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6E190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C018E0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DFDA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1099-6/04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CB789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gelo comum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DE0F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0167B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B271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1099-6/05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B6E02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para infusão (exemplos: chá, mate etc.)</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C22BC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B0600A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9C74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1099-6/06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3AEB6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adoçantes naturais e artificiais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6537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AC97D1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549F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1099-6/07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7AA33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alimentos dietéticos e complementos alimentares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D3720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F52F02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D07D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1099-6/99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7D90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produtos alimentícios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0FE1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6577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D353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1111-9/01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39CE6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aguardente de cana-de-açúcar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AFE80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AD2BF1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B7F8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1111-9/02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BC827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outras aguardentes e bebidas destiladas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E55A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73DFD6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F883D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1112-7/00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E7477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vinho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AE8C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CDB520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2EEF6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1113-5/01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A3D30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malte, inclusive malte uísque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E2C6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6B3236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E6777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1113-5/02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80D38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cervejas e chopes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4106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C185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625C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1121-6/00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7A96D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águas envasadas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F96C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2D35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3D0B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1122-4/01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F4E4F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refrigerantes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0126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CCB474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7C07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1122-4/02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497FC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chá mate e outros chás prontos para consumo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B76C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93D69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7AD0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1122-4/03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96F67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refrescos, xaropes e pós para refrescos, exceto refrescos de frutas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7A05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7B19B7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14BA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1122-4/04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3DFD1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bebidas isotônicas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223E0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30B7F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A6A5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1122-4/99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34C8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outras bebidas não alcoólicas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02743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0EF9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0D9C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1210-7/00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3C8F3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Processamento industrial do fumo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4E11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D0B75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8E931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1220-4/01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AD6FE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cigarros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AB0A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B1EF15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1575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1220-4/02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493F4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cigarrilhas e charutos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0EA0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7FA17B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1E19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1220-4/03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CD12F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filtros para cigarros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5C67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1C6CC7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6DDA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1220-4/99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597C6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produtos do fumo, exceto cigarros, cigarrilhas e charutos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0617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3EADE1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9E71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1311-1/00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7D6D7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Preparação e fiação de fibras de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DD75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A6C12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5742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1312-0/00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B0EE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Preparação e fiação de fibras têxteis naturais, exceto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B786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D1A49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4D0F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1313-8/00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50A27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Fiação de fibras artificiais e sintéticas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7475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A856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4EF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1314-6/00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954F9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linhas para costurar e bordar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1AE3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5FECED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0ED3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1321-9/00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C9E88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Tecelagem de fios de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EB67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D160C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5286A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1322-7/00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042EA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Tecelagem de fios de fibras têxteis naturais, exceto de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7F68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CEC8D7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7AE0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1323-5/00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0EF3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Tecelagem de fios de fibras artificiais e sintéticas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AF160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20E4C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FBEB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1330-8/00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7E66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tecidos de malha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34D6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4C48D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A030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1340-5/01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6842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Estamparia e texturização em fios, tecidos, artefatos têxteis e peças de vestuário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D1AFA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4282A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947D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1340-5/02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9EDC3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Alvejamento, tingimento e torção em fios, tecidos, artefatos têxteis e peças de vestuário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73A9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4C759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9A60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1340-5/99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7BFFA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Outros serviços de acabamento em fios, tecidos, artefatos têxteis e peças de vestuário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0A86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002068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B8DD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1351-1/00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1ECF6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têxteis para uso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06C00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0F5F12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C0C9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1352-9/00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F93B8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tapeçaria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6DFF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B70132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3046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1353-7/00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1AADB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cordoaria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8795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696EB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9BEA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1354-5/00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7B670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tecidos especiais, inclusive artefatos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2C3E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0C7EF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C9FA4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1359-6/00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92BFC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produtos têxteis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D3C3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272468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70D4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1411-8/01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933B7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Confecção de roupas íntimas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5DD9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BA2EA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07C7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1411-8/02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770D7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Facção de roupas íntimas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4CD5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E049C2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9C1A5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1412-6/01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ABC13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Confecção de peças de vestuário, exceto de roupas íntimas e roupas confeccionadas sob medida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1F4E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6C45E7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E77A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1412-6/02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4FB36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Confecção, sob medida, de peças de vestuário, exceto de roupas íntimas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A19B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CB53D8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69B5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1412-6/03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5B62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Facção de peças de vestuário, exceto de roupas íntimas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D89A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0D026E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05FF0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1413-4/01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1525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Confecção de roupas profissionais, exceto de roupas sob medida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43F3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A2C44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70EB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1413-4/02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0BF0B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Confecção, sob medida, de roupas profissionais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1EF1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C1B09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4B3F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1413-4/03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C3992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Facção de roupas profissionais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D77E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FC3909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4FDE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1414-2/00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1904B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acessórios de vestuário, exceto de acessórios de vestuário para segurança e proteção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D5A2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756407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9009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1421-5/00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D279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meias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925F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7EE05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F399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1422-3/00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492B6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Fabricação de artigos de vestuário, produzidos em malharias e </w:t>
            </w:r>
            <w:proofErr w:type="spellStart"/>
            <w:r w:rsidRPr="00BC0680">
              <w:rPr>
                <w:rFonts w:ascii="Book Antiqua" w:eastAsia="Times New Roman" w:hAnsi="Book Antiqua" w:cs="Arial"/>
                <w:color w:val="000000"/>
                <w:sz w:val="19"/>
                <w:szCs w:val="19"/>
                <w:lang w:eastAsia="pt-BR"/>
              </w:rPr>
              <w:t>tricotagens</w:t>
            </w:r>
            <w:proofErr w:type="spellEnd"/>
            <w:r w:rsidRPr="00BC0680">
              <w:rPr>
                <w:rFonts w:ascii="Book Antiqua" w:eastAsia="Times New Roman" w:hAnsi="Book Antiqua" w:cs="Arial"/>
                <w:color w:val="000000"/>
                <w:sz w:val="19"/>
                <w:szCs w:val="19"/>
                <w:lang w:eastAsia="pt-BR"/>
              </w:rPr>
              <w:t>, exceto meias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1385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86F847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5915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1510-6/00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A6FA5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Curtimento e outras preparações de couro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DDFE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DA540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3896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1521-1/00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F0AAD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artigos para viagem, bolsas e semelhantes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D6FD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CC4D2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D6AC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1529-7/00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A910F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couro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FC15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07C458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D648E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1531-9/01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B7730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calçados de couro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C494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04DC99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84C1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1531-9/02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F4F4A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Acabamento de calçados de couro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5BA8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F1E00A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3A6F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1532-7/00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D677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tênis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A1E6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9B682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0B19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1533-5/00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CFA50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calçados de material sintético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FB1D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F4141B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BC3D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1539-4/00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A0CF5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calçados de materiais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3E39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204AE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8202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1540-8/00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99B71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partes para calçados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1198D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5D24F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E5D2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1610-2/03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D542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Serrarias com desdobramento de madeira bruta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544B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6CDB19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357C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1610-2/04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F6D34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Serrarias sem desdobramento de madeira bruta (</w:t>
            </w:r>
            <w:proofErr w:type="spellStart"/>
            <w:r w:rsidRPr="00BC0680">
              <w:rPr>
                <w:rFonts w:ascii="Book Antiqua" w:eastAsia="Times New Roman" w:hAnsi="Book Antiqua" w:cs="Arial"/>
                <w:color w:val="000000"/>
                <w:sz w:val="19"/>
                <w:szCs w:val="19"/>
                <w:lang w:eastAsia="pt-BR"/>
              </w:rPr>
              <w:t>resserragem</w:t>
            </w:r>
            <w:proofErr w:type="spellEnd"/>
            <w:r w:rsidRPr="00BC0680">
              <w:rPr>
                <w:rFonts w:ascii="Book Antiqua" w:eastAsia="Times New Roman" w:hAnsi="Book Antiqua" w:cs="Arial"/>
                <w:color w:val="000000"/>
                <w:sz w:val="19"/>
                <w:szCs w:val="19"/>
                <w:lang w:eastAsia="pt-BR"/>
              </w:rPr>
              <w: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1355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2201E2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22DD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1610-2/05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A982E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tratamento de madeira realizado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109B3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D005E1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323B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1621-8/00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217C3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madeira laminada e de chapas de madeira compensada, prensada e aglomerada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A6ED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465341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5E5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1622-6/01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E72C8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casas de madeira pré-fabricadas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A4051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8A85E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8BB77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1622-6/02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0AF02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esquadrias de madeira e de peças de madeira para instalações industriais e comerciais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ACF0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4AA5C6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4076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1622-6/99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FE410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artigos de carpintaria para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1124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C0E67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A727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1623-4/00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A5CB3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tanoaria e de embalagens de madeira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7168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D7143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55F8D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1629-3/01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37030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diversos de madeira, exceto 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7BF7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81360F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2FFF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1629-3/02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5F9EE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diversos de cortiça, bambu, palha, vime e outros materiais trançados, exceto 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5FD2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4B4BCE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7A9A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1710-9/00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9631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celulose e outras pastas para a fabricação de papel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F0B0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5DE7D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C078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1721-4/00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E0C2F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papel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A3FE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BE4B6C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950A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1722-2/00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CD8FC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cartolina e papel-cartão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10BB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F5287A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445D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1731-1/00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BAA7E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embalagens de papel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C9586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1899AB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2A9F4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1732-0/00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2E4F9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embalagens de cartolina e papel-cartão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AF84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35276C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00EC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1733-8/00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6C371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chapas e de embalagens de papelão ondulado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8B3A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2B3D68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A3DA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1741-9/01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F501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formulários contínuos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56DE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FC5904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3B147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1741-9/02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8D4EB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papel, cartolina, papel cartão e papelão ondulado para uso comercial e de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114D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49161F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3D32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1742-7/01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D7E2A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fraldas descartáveis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1FD7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CC211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68A8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1742-7/02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1D0F6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absorventes higiênicos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E3DE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CD5CC8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1EA8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1742-7/99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418FB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papel para uso doméstico e higiênico-sanitário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32258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A343EC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1380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1749-4/00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3E2FD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pastas celulósicas, papel, cartolina, papel-cartão e papelão ondulado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BD53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FD9A2A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5914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1811-3/01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84067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Impressão de jornais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F8B2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885E39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419C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1811-3/02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27B26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Impressão de livros, revistas e outras publicações periódicas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F380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8B70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7843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1812-1/00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C1D8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Impressão de material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8EC7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E827FC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6AA2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1813-0/01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DF4B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Impressão de material para uso publicitário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6D41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A6DA95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6D16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1813-0/99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12014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Impressão de material para outros usos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C721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1AE68D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0533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1821-1/00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9BACD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pré-impressão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41A0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59E12D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F79C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1822-9/01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434E2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encadernação e plastificação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1A00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559BFD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449A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1822-9/99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F8E02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acabamentos gráficos, exceto encadernação e plastificação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BCE2E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DBEC00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2161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1830-0/01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AA9AF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Reprodução de som em qualquer suporte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0751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E6A298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D919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1830-0/02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A39A3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Reprodução de vídeo em qualquer suporte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5EE4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2898BE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C817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1830-0/03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28527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Reprodução de </w:t>
            </w:r>
            <w:r w:rsidRPr="00BC0680">
              <w:rPr>
                <w:rFonts w:ascii="Book Antiqua" w:eastAsia="Times New Roman" w:hAnsi="Book Antiqua" w:cs="Arial"/>
                <w:b/>
                <w:bCs/>
                <w:color w:val="000000"/>
                <w:sz w:val="19"/>
                <w:szCs w:val="19"/>
                <w:lang w:eastAsia="pt-BR"/>
              </w:rPr>
              <w:t>software</w:t>
            </w:r>
            <w:r w:rsidRPr="00BC0680">
              <w:rPr>
                <w:rFonts w:ascii="Book Antiqua" w:eastAsia="Times New Roman" w:hAnsi="Book Antiqua" w:cs="Arial"/>
                <w:color w:val="000000"/>
                <w:sz w:val="19"/>
                <w:szCs w:val="19"/>
                <w:lang w:eastAsia="pt-BR"/>
              </w:rPr>
              <w:t> em qualquer suporte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F080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F462E0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C880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1910-1/00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FFED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Coquerias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540B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921676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60CA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1921-7/00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553C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do refino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108D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77208E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89D8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1922-5/01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53E08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Formulação de combustíveis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D877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1F3C2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CC15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1922-5/02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7026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proofErr w:type="spellStart"/>
            <w:r w:rsidRPr="00BC0680">
              <w:rPr>
                <w:rFonts w:ascii="Book Antiqua" w:eastAsia="Times New Roman" w:hAnsi="Book Antiqua" w:cs="Arial"/>
                <w:color w:val="000000"/>
                <w:sz w:val="19"/>
                <w:szCs w:val="19"/>
                <w:lang w:eastAsia="pt-BR"/>
              </w:rPr>
              <w:t>Rerrefino</w:t>
            </w:r>
            <w:proofErr w:type="spellEnd"/>
            <w:r w:rsidRPr="00BC0680">
              <w:rPr>
                <w:rFonts w:ascii="Book Antiqua" w:eastAsia="Times New Roman" w:hAnsi="Book Antiqua" w:cs="Arial"/>
                <w:color w:val="000000"/>
                <w:sz w:val="19"/>
                <w:szCs w:val="19"/>
                <w:lang w:eastAsia="pt-BR"/>
              </w:rPr>
              <w:t xml:space="preserve"> de óleos lubrificantes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881E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E0E02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7808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1922-5/99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E161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produtos derivados do petróleo, exceto produtos do refino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73E9E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A63D9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0398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1931-4/00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08B9A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álcool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C6E75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BC157F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949D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1932-2/00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633A3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biocombustíveis, exceto álcool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BDF0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34B004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5962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2011-8/00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2FF67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cloro e álcalis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0E07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9D0AD0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5757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2012-6/00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BFC9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intermediários para fertilizantes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A9D1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E04D62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89D4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2013-4/01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A0BA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Fabricação de adubos e fertilizantes </w:t>
            </w:r>
            <w:proofErr w:type="spellStart"/>
            <w:r w:rsidRPr="00BC0680">
              <w:rPr>
                <w:rFonts w:ascii="Book Antiqua" w:eastAsia="Times New Roman" w:hAnsi="Book Antiqua" w:cs="Arial"/>
                <w:color w:val="000000"/>
                <w:sz w:val="19"/>
                <w:szCs w:val="19"/>
                <w:lang w:eastAsia="pt-BR"/>
              </w:rPr>
              <w:t>organominerais</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130D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75035E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9758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2013-4/02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17D1B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Fabricação de adubos e fertilizantes, exceto </w:t>
            </w:r>
            <w:proofErr w:type="spellStart"/>
            <w:r w:rsidRPr="00BC0680">
              <w:rPr>
                <w:rFonts w:ascii="Book Antiqua" w:eastAsia="Times New Roman" w:hAnsi="Book Antiqua" w:cs="Arial"/>
                <w:color w:val="000000"/>
                <w:sz w:val="19"/>
                <w:szCs w:val="19"/>
                <w:lang w:eastAsia="pt-BR"/>
              </w:rPr>
              <w:t>organominerais</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D4370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ABB89D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30AC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2014-2/00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5271A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gases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DE56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6903E4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A4C36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2019-3/01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E9BB6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Elaboração de combustíveis nucleares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C869D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03BB8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B140D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2019-3/99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107FD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produtos químicos inorgânicos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056D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FD6481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206CD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2021-5/00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FC7C7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petroquímicos básicos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401E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E7C3C2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973F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2022-3/00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5D294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intermediários para plastificantes, resinas e fibras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0673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B7C7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1CFC6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2029-1/00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0C2A3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químicos orgânicos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BCC3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975AAD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753B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2031-2/00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84FC0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resinas termoplásticas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C53B0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58FADD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2808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2032-1/00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DF81A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Fabricação de resinas </w:t>
            </w:r>
            <w:proofErr w:type="spellStart"/>
            <w:r w:rsidRPr="00BC0680">
              <w:rPr>
                <w:rFonts w:ascii="Book Antiqua" w:eastAsia="Times New Roman" w:hAnsi="Book Antiqua" w:cs="Arial"/>
                <w:color w:val="000000"/>
                <w:sz w:val="19"/>
                <w:szCs w:val="19"/>
                <w:lang w:eastAsia="pt-BR"/>
              </w:rPr>
              <w:t>termofixas</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7E690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CA81B3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0E21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2033-9/00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2E9F4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elastômeros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A107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0113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284B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2040-1/00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E7E40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fibras artificiais e sintéticas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22A4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BB121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5469C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2051-7/00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6B2EA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defensivos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E935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7FFD55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B2DE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2052-5/00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07A5F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Fabricação de </w:t>
            </w:r>
            <w:proofErr w:type="spellStart"/>
            <w:r w:rsidRPr="00BC0680">
              <w:rPr>
                <w:rFonts w:ascii="Book Antiqua" w:eastAsia="Times New Roman" w:hAnsi="Book Antiqua" w:cs="Arial"/>
                <w:color w:val="000000"/>
                <w:sz w:val="19"/>
                <w:szCs w:val="19"/>
                <w:lang w:eastAsia="pt-BR"/>
              </w:rPr>
              <w:t>desinfestantes</w:t>
            </w:r>
            <w:proofErr w:type="spellEnd"/>
            <w:r w:rsidRPr="00BC0680">
              <w:rPr>
                <w:rFonts w:ascii="Book Antiqua" w:eastAsia="Times New Roman" w:hAnsi="Book Antiqua" w:cs="Arial"/>
                <w:color w:val="000000"/>
                <w:sz w:val="19"/>
                <w:szCs w:val="19"/>
                <w:lang w:eastAsia="pt-BR"/>
              </w:rPr>
              <w:t xml:space="preserve"> domissanitários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76B4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5783F7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A7D33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2061-4/00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5F3E8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sabões e detergentes sintéticos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ED739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2575D6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26DF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2062-2/00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4E22E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limpeza e polimento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9E2E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63A0EE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A773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2063-1/00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12D74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cosméticos, produtos de perfumaria e de higiene pessoal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D92A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63902F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5A1F0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2071-1/00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64A7C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tintas, vernizes, esmaltes e lacas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85F5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5E3B33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3333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2072-0/00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55B9F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tintas de impressão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CC624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2CF49F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5DE7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2073-8/00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756A1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impermeabilizantes, solventes e produtos afins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73A6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E94DE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565F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2091-6/00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A437B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adesivos e selantes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FA7F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0E600D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5E36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2092-4/01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50B9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pólvoras, explosivos e detonantes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E0D8B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B99117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BA88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2092-4/02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146FC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artigos pirotécnicos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10B26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094C76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3F68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2092-4/03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9A054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fósforos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C8F6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6BCD9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B1F9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2093-2/00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B6051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aditivos de uso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EE48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AB5CFD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BA1F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2094-1/00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57339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catalisadores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62E3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42224C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F373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2099-1/01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909A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chapas, filmes, papéis e outros materiais e produtos químicos para fotografia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787B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AFD6F6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EAFA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2099-1/99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9CEB3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produtos químicos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F988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A71B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A877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2110-6/00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0B86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Fabricação de produtos </w:t>
            </w:r>
            <w:proofErr w:type="spellStart"/>
            <w:r w:rsidRPr="00BC0680">
              <w:rPr>
                <w:rFonts w:ascii="Book Antiqua" w:eastAsia="Times New Roman" w:hAnsi="Book Antiqua" w:cs="Arial"/>
                <w:color w:val="000000"/>
                <w:sz w:val="19"/>
                <w:szCs w:val="19"/>
                <w:lang w:eastAsia="pt-BR"/>
              </w:rPr>
              <w:t>farmoquímicos</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37543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61327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CB3D1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2121-1/01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F41C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medicamentos alopáticos para uso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04EF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033F3C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D8BB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2121-1/02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98E65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medicamentos homeopáticos para uso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C914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250EE1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1CF26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2121-1/03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8C986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medicamentos fitoterápicos para uso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BFCE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8E0FA3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CABD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2122-0/00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D971B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medicamentos para uso veterinário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ECB4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DC3553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EBA60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2123-8/00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4C840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preparações farmacêuticas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70D5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494AE0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A8543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2211-1/00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B31E3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pneumáticos e de câmaras de 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9BF1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D37DC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E442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2212-9/00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E604B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Reforma de pneumáticos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4F67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2BBD3D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21A88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2219-6/00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4A7E5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borracha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DD6D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EC7E2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BA2E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2221-8/00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9E7C3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laminados planos e tubulares de material plástico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0F44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5AC42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3E7E7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2222-6/00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86B2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embalagens de material plástico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80DAE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49AE9C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231B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2223-4/00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E7A9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tubos e acessórios de material plástico para uso na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6C23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BA2B0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0635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2229-3/01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2F214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material plástico para uso pessoal e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1D43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07193B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5CE99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2229-3/02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7A3F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material plástico para usos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D60B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506018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3C7F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2229-3/03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EA23F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material plástico para uso na construção, exceto tubos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73C9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BE476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7468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2229-3/99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E1E67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material plástico para outros usos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52F6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74B8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C6E7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2311-7/00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A5845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vidro plano e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D2DC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B714FF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DA5B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2312-5/00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E819B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embalagens de vidro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2FA2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34C184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1680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2319-2/00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54C43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artigos de vidro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F88D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4E56C6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4BAF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2320-6/00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93414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3C06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70326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7CB0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2330-3/01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943BA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estruturas pré-moldadas de concreto armado, em série e sob encomenda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C0D0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9EAF8A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FA65D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2330-3/02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20AA1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cimento para uso na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2AF44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0706EF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52E2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2330-3/03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C2B1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fibrocimento para uso na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1799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774DB1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5E25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2330-3/04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D02C5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casas pré-moldadas de concreto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428F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ED9E37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054D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2330-3/05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6FB3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Preparação de massa de concreto e argamassa para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55BA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9D50FC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F8E40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2330-3/99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502A8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artefatos e produtos de concreto, cimento, fibrocimento, gesso e materiais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7C0B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6DB34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C9EA3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2341-9/00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2AA23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cerâmicos refratários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9EAD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7BF373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82C91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2342-7/01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69303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azulejos e pisos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6BF5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C64522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B708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2342-7/02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C88C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cerâmica e barro cozido para uso na construção, exceto azulejos e pisos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B5D9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E3A851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B125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2349-4/01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F22A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material sanitário de cerâmica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47C4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4082E6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0FA7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2349-4/99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97011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cerâmicos não-refratários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1209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70CACE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E8A8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2391-5/01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91CE8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Britamento de pedras, exceto associado à extração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AD4A6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ADA99F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5134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2391-5/02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67D48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Aparelhamento de pedras para construção, exceto associado à extração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51A2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CEF77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509D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2391-5/03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AD6C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Aparelhamento de placas e execução de trabalhos em mármore, granito, ardósia e outras pedras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37ACD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28FFA7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B6F3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2392-3/00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9EF40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cal e gesso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04B4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3B12E0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886E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2399-1/01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FAE1A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Decoração, lapidação, gravação, </w:t>
            </w:r>
            <w:proofErr w:type="spellStart"/>
            <w:r w:rsidRPr="00BC0680">
              <w:rPr>
                <w:rFonts w:ascii="Book Antiqua" w:eastAsia="Times New Roman" w:hAnsi="Book Antiqua" w:cs="Arial"/>
                <w:color w:val="000000"/>
                <w:sz w:val="19"/>
                <w:szCs w:val="19"/>
                <w:lang w:eastAsia="pt-BR"/>
              </w:rPr>
              <w:t>vitrificação</w:t>
            </w:r>
            <w:proofErr w:type="spellEnd"/>
            <w:r w:rsidRPr="00BC0680">
              <w:rPr>
                <w:rFonts w:ascii="Book Antiqua" w:eastAsia="Times New Roman" w:hAnsi="Book Antiqua" w:cs="Arial"/>
                <w:color w:val="000000"/>
                <w:sz w:val="19"/>
                <w:szCs w:val="19"/>
                <w:lang w:eastAsia="pt-BR"/>
              </w:rPr>
              <w:t xml:space="preserve"> e outros trabalhos em cerâmica, louça, vidro e cristal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B05B7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2E5167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40C2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2399-1/02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7FF10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abrasivos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4E46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AFBA9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9B88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2399-1/99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D93BE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produtos de minerais não-metálicos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DD1D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46B522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96D26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2411-3/00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13A5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ferro-gusa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AF84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C0E0E4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3C70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2412-1/00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C303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Produção de </w:t>
            </w:r>
            <w:proofErr w:type="spellStart"/>
            <w:r w:rsidRPr="00BC0680">
              <w:rPr>
                <w:rFonts w:ascii="Book Antiqua" w:eastAsia="Times New Roman" w:hAnsi="Book Antiqua" w:cs="Arial"/>
                <w:color w:val="000000"/>
                <w:sz w:val="19"/>
                <w:szCs w:val="19"/>
                <w:lang w:eastAsia="pt-BR"/>
              </w:rPr>
              <w:t>ferroligas</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7427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531704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46AC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2421-1/00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49551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semiacabados de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52BD3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05ED67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ACF4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2422-9/01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3F534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laminados planos de aço ao carbono, revestidos ou não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6B45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5EF3FD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56BA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2422-9/02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5096B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laminados planos de aços especiais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B2A84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C5E2DE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7088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2423-7/01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23F5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tubos de aço sem costura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88EFA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E226F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141A7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2423-7/02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48F4E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laminados longos de aço, exceto tubos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E7B39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E29FF4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FE7E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2424-5/01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39264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arames de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7F5D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2623F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3401A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2424-5/02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FD42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Produção de </w:t>
            </w:r>
            <w:proofErr w:type="spellStart"/>
            <w:r w:rsidRPr="00BC0680">
              <w:rPr>
                <w:rFonts w:ascii="Book Antiqua" w:eastAsia="Times New Roman" w:hAnsi="Book Antiqua" w:cs="Arial"/>
                <w:color w:val="000000"/>
                <w:sz w:val="19"/>
                <w:szCs w:val="19"/>
                <w:lang w:eastAsia="pt-BR"/>
              </w:rPr>
              <w:t>relaminados</w:t>
            </w:r>
            <w:proofErr w:type="spellEnd"/>
            <w:r w:rsidRPr="00BC0680">
              <w:rPr>
                <w:rFonts w:ascii="Book Antiqua" w:eastAsia="Times New Roman" w:hAnsi="Book Antiqua" w:cs="Arial"/>
                <w:color w:val="000000"/>
                <w:sz w:val="19"/>
                <w:szCs w:val="19"/>
                <w:lang w:eastAsia="pt-BR"/>
              </w:rPr>
              <w:t>, trefilados e perfilados de aço, exceto arames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EAEB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887C91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3182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2431-8/00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56FB0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tubos de aço com costura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E8FEE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69E50C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3999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2439-3/00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C739A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outros tubos de ferro 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FCCF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F5AF74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8E90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2441-5/01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4F474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alumínio e suas ligas em formas primárias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6D6F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946C43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CE76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2441-5/02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B54B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laminados de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10BD9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FFE196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E160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2442-3/00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38FF6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Metalurgia dos metais preciosos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AC10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1722A5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18A6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2443-1/00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C6EF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Metalurgia do cobre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DDEA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8D4228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CE54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2449-1/01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9CA00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zinco em formas primárias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B2F7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21390C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3D72D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2449-1/02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6BFEE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laminados de zinco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1F62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5E3492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A559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2449-1/03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716E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ânodos para galvanoplastia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A05B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34DD22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7AC0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2449-1/99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2F2C7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Metalurgia de outros metais não ferrosos e suas ligas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C9FF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BEA11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85213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2451-2/00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5790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Fundição de ferro 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4972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C229F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35CD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2452-1/00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0E67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Fundição de metais não ferrosos e suas ligas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AF60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61CA65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54879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2511-0/00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E27A3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estruturas metálicas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78031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CA5DF1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26F9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2512-8/00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2D5B8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esquadrias de metal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1E761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14BC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B99A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2513-6/00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F21C3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obras de caldeiraria pesada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3068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2E569D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87A5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2521-7/00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E2BBF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tanques, reservatórios metálicos e caldeiras para aquecimento central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52AD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5B973F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19C2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2522-5/00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505C2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caldeiras geradoras de vapor, exceto para aquecimento central e para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ECCE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554604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A372B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2531-4/01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7402F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forjados de aço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A176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83FAD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FDC8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2531-4/02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EE83C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forjados de metais não ferrosos e suas ligas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42A36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5DBE6B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3AE2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2532-2/01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FFC6D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artefatos estampados de metal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7B50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1BD847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2DEB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2532-2/02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A871B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Metalurgia do pó</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2043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885A18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908E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2539-0/01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B1A5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usinagem, tornearia e solda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1B90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2F798A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92A1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2539-0/02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43823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tratamento e revestimento em metais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E706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2ACC94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A8F46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2541-1/00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B5A95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artigos de cutelaria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2DCA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601D76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B1CA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2542-0/00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BF2F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artigos de serralheria, exceto esquadrias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9812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502FE4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B076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2543-8/00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CDA35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ferramentas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0099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D6FEA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E159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2550-1/01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34A6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 bélico pesado, exceto veículos militares de combate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EA0B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21FBC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F3F1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2550-1/02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82F67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armas de fogo, outras armas e munições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35E8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484F64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926B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2591-8/00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3609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embalagens metálicas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1AFD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0A28B5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E7F7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2592-6/01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FF71F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trefilados de metal padronizados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C4028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A798A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C7E0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2592-6/02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02E11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de trefilados de metal, exceto padronizados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8197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3B37FF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9770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2593-4/00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CA269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artigos de metal para uso doméstico e pessoal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3739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7D13A5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4024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2599-3/01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BCAEE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confecção de armações metálicas para 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8FB2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96C5D7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B723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2599-3/02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C8533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corte e dobra de metais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2DF0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4D4BDA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4A3A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2599-3/99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B8064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produtos de metal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D4EE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8E3AFF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7DB8D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2610-8/00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28066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componentes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89E35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D74EBC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E165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2621-3/00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00AFA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5E87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F050D7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869CC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2622-1/00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39ED9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periféricos para equipamentos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5D80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16D777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E188C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2631-1/00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494D9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transmissores de comunicação,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32EA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EF3DBD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8C4F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2632-9/00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D550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telefônicos e de outros equipamentos de comunicação,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8CB4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F78178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45EA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2640-0/00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42F69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de recepção, reprodução, gravação e amplificação de áudio e vídeo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FAC5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813391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2B16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2651-5/00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0ABD0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e equipamentos de medida, teste e controle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03C7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CFA3FA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82EC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2652-3/00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CAB5D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cronômetros e relógios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AF1D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BAB718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69EC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2660-4/00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AC42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Fabricação de aparelhos eletromédicos e </w:t>
            </w:r>
            <w:proofErr w:type="spellStart"/>
            <w:r w:rsidRPr="00BC0680">
              <w:rPr>
                <w:rFonts w:ascii="Book Antiqua" w:eastAsia="Times New Roman" w:hAnsi="Book Antiqua" w:cs="Arial"/>
                <w:color w:val="000000"/>
                <w:sz w:val="19"/>
                <w:szCs w:val="19"/>
                <w:lang w:eastAsia="pt-BR"/>
              </w:rPr>
              <w:t>eletroterapêuticos</w:t>
            </w:r>
            <w:proofErr w:type="spellEnd"/>
            <w:r w:rsidRPr="00BC0680">
              <w:rPr>
                <w:rFonts w:ascii="Book Antiqua" w:eastAsia="Times New Roman" w:hAnsi="Book Antiqua" w:cs="Arial"/>
                <w:color w:val="000000"/>
                <w:sz w:val="19"/>
                <w:szCs w:val="19"/>
                <w:lang w:eastAsia="pt-BR"/>
              </w:rPr>
              <w:t xml:space="preserve"> e equipamentos de irradiação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8DEC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4C5F70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2E9A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2670-1/01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EF363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e instrumentos ópticos,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FF64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5BC74B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A2612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2670-1/02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768D1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fotográficos e cinematográficos,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1020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C27992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D7827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2680-9/00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B55A1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mídias virgens, magnéticas e ópticas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4CE6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7253E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2A4A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2710-4/01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817CD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geradores de corrente contínua e alternada,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9F11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FCE009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0A7A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2710-4/02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F70FD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transformadores, indutores, conversores, sincronizadores e semelhantes,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2699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0F7467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F8E2F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2710-4/03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27F63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motores elétricos,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1DB00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691A30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577D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2721-0/00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84E61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pilhas, baterias e acumuladores elétricos, exceto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7D14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4CBADE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27190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2722-8/01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F72BA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baterias e acumuladores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5396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ACFD8F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DB42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2722-8/02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93CCB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Recondicionamento de baterias e acumuladores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2197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D82B4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C252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2731-7/00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F0F24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e equipamentos para distribuição e controle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8B3E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3EED0E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01F3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2732-5/00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F0F13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material elétrico para instalações em circuito de consumo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632E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F36A6B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D131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2733-3/00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5EC78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fios, cabos e condutores elétricos isolados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192F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7A2F2E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A63C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2740-6/01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63576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lâmpadas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1D85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A740F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4D2A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2740-6/02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711FF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luminárias e outros equipamentos de iluminação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E356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D91FB3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8D82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2751-1/00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D85B3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fogões, refrigeradores e máquinas de lavar e secar para uso doméstico,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2F02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7090F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5E31C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2759-7/01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A85D1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elétricos de uso pessoal,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08CF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458130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A2FD8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2759-7/99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E41D5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aparelhos eletrodomésticos não especificados anteriormente,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45BC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8F3FB6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DDD1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2790-2/01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B42D5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eletrodos, contatos e outros artigos de carvão e grafita para uso elétrico, eletroímãs e isoladores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3BB0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B0B0D3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00CC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2790-2/02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B9DC0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para sinalização e alarme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3B9D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9422D7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05CB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2790-2/99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69FC6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equipamentos e aparelhos elétricos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04DA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BAA697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D715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2811-9/00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7134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motores e turbinas, peças e acessórios, exceto para aviões e veículos rodoviários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EFB2C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2655BA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9CC6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2812-7/00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7DFF5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hidráulicos e pneumáticos, peças e acessórios, exceto válvulas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BA4E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97DC71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7A23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2813-5/00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C245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válvulas, registros e dispositivos semelhantes,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EC1F6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FBC86F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4B0C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2814-3/01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1D1AD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compressores para uso industrial,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9C78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F2D70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93437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2814-3/02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8F345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compressores para uso não industrial,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D7FC3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84B4FC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3082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2815-1/01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07BF9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rolamentos para fins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4D44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0EF41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3F6E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2815-1/02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91AB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de transmissão para fins industriais, exceto rolamentos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7364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57BF24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9F60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2821-6/01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3D1B0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fornos industriais, aparelhos e equipamentos não elétricos para instalações térmicas,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4274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C45EDA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0A1B8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2821-6/02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CE06F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estufas e fornos elétricos para fins industriais,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EF24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3A421F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BAA9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2822-4/01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FC2C6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equipamentos e aparelhos para transporte e elevação de pessoas,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406D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FDA2A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B84B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2822-4/02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3D616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equipamentos e aparelhos para transporte e elevação de cargas,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CF8A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0EE235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54D5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2823-2/00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7F2AE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aparelhos de refrigeração e ventilação para uso industrial e comercial,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9D69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5F56D1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CEBC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2824-1/01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321D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e equipamentos de ar condicionado para uso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A640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9B6BF6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6741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2824-1/02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48E18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e equipamentos de ar condicionado para uso não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0004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6D4E38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D901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2825-9/00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0CD91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saneamento básico e ambiental,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F1A8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893E39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29B9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CD1F5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de escrever, calcular e outros não eletrônicos para escritório,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39343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0BCFB1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8EDCA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2829-1/99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B34FA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outras máquinas e equipamentos de uso geral não especificados anteriormente,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0480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6C8AB9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F9D8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2831-3/00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ECFE1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tratores agrícolas,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DC62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D72D88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6AD53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2832-1/00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83266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para irrigação agrícola,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6616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91C23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E86D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2833-0/00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BBFBD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a agricultura e pecuária, peças e acessórios, exceto para irrigação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BA4F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0AF54F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D415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2840-2/00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52CD1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máquinas-ferramenta,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9419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A9A307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5C8DF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2851-8/00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BEC9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a prospecção e extração de petróleo,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3B362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A47EBD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432A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2852-6/00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D318D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outras máquinas e equipamentos para uso na extração mineral, peças e acessórios, exceto na extração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6DFB2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E67F3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2F828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2853-4/00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B047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tratores, peças e acessórios, exceto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ADD8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E3C5C7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FF36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2854-2/00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D656C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terraplenagem, pavimentação e construção, peças e acessórios, exceto tratores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CC99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B813E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B548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2861-5/00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BCAA2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para a indústria metalúrgica, peças e acessórios, exceto máquinas-ferramenta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D8A1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9C5771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E030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2862-3/00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A13AB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as indústrias de alimentos, bebidas e fumo,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567B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D02B85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759A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2863-1/00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AC33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a indústria têxtil,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4D92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D893D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65F7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2864-0/00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E6477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as indústrias de vestuário, de couro e de calçados,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51B6A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5C0B7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AB4B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2865-8/00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6E368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as indústrias de celulose, papel e papelão e artefatos,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2E0D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CC9B0B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4FB7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2866-6/00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50E9E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a indústria de plástico,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2A09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FA9304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8E1E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2869-1/00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3E684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máquinas e equipamentos para uso industrial específico não especificados anteriormente,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33D6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2DB1EF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AD30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2910-7/01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1C989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automóveis, camionetas e utilitários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16A5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9AE5F2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3FE1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2910-7/02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C4F5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chassis com motor para automóveis, camionetas e utilitários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0E967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8327E6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85C09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2910-7/03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3A8E7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motores para automóveis, camionetas e utilitários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783F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74C905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27B3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2920-4/01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8668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caminhões e ônibus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F335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F2B08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491C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2920-4/02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C570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motores para caminhões e ônibus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73A9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114E3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FA1C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2930-1/01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2F2FB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cabines, carrocerias e reboques para caminhões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46AA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805D88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72417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2930-1/02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45A68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carrocerias para ônibus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135DE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6CB00C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50B8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2930-1/03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B1414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cabines, carrocerias e reboques para outros veículos automotores, exceto caminhões e ônibus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2245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14A8DA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EAD5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2941-7/00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16E45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peças e acessórios para o sistema motor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42C3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DB736A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291A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2942-5/00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DB60F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peças e acessórios para os sistemas de marcha e transmissão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22BC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6C08A9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B87A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2943-3/00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52F8F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peças e acessórios para o sistema de freios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266A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3BECA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925A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2944-1/00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A642C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peças e acessórios para o sistema de direção e suspensão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5BBB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156F43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F3D3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2945-0/00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0CBFD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material elétrico e eletrônico para veículos automotores, exceto baterias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273C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46F67B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E43E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2949-2/01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35B7C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bancos e estofados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D932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B3951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EAE7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2949-2/99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C28AD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outras peças e acessórios para veículos automotores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54C9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3DEEAD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6B07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2950-6/00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11F81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Recondicionamento e recuperação de motores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66B94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37A49B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E3A1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3011-3/01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B8A2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embarcações de grande 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2E40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C4FE88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6A50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3011-3/02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AB0DE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embarcações para uso comercial e para usos especiais, exceto de grande 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416F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D006CA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9934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3012-1/00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75682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embarcações para esporte e lazer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29FD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299F1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553BE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3031-8/00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E7E2B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locomotivas, vagões e outros materiais rodantes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F139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65FA8D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C962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3032-6/00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D2532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peças e acessórios para veículos ferroviários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CCF1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F72A05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DD7F8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3041-5/00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72FB3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aeronaves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1C79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5BDC75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7E83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3042-3/00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87811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turbinas, motores e outros componentes e peças para aeronaves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6F52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0FC095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95BE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3050-4/00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B584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veículos militares de combate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AEC6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A6F143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FF33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3091-1/01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6E9BB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motocicletas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5783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D88FF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863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3091-1/02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AF528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peças e acessórios para motocicletas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FD32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1EC276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B409C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3092-0/00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E893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bicicletas e triciclos não motorizados,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753E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BDF43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B109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3099-7/00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B598C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de transporte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B4098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C7E368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3091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3101-2/00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4CDA0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móveis com predominância de madeira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5589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B52EDB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FDFB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3102-1/00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99255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móveis com predominância de metal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3A65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3892E4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76E9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3103-9/00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EB0F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móveis de outros materiais, exceto madeira e metal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CC16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1099BB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C24A7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3104-7/00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AE9E4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colchões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FBD43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8B1960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A7DC3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3211-6/01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B7821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Lapidação de gemas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07A0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1B0BC6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D50F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3211-6/02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C8A76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de joalheria e ourivesaria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CB4F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03A5C5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3809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3211-6/03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DA877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Cunhagem de moedas e medalhas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8B47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7A00B0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F53E8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3212-4/00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6BF75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bijuterias e artefatos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FB9C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5BD373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D2E7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3220-5/00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0328A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instrumentos musicais,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3CC7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28327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FBEC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3230-2/00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B3B5C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artefatos para pesca e esporte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51D36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41B4C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25F3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3240-0/01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F492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jogos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9370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70E2F8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C0E3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3240-0/02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E0A73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mesas de bilhar, de sinuca e acessórios não associada à locação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7C77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342720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4274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3240-0/03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77B6B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mesas de bilhar, de sinuca e acessórios associada à locação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AA09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833BB4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1DBF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3240-0/99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59B0B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outros brinquedos e jogos recreativos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DCEB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CB910D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A5730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3250-7/01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3ACFA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instrumentos não eletrônicos e utensílios para uso médico, cirúrgico, odontológico e de laboratório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3BFF2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5A9074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C85B2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3250-7/02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5EC16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mobiliário para uso médico, cirúrgico, odontológico e de laboratório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2EC0D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583623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89A6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3250-7/03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C86F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e utensílios para correção de defeitos físicos e aparelhos ortopédicos em geral sob encomenda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79DF9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6EBCA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5AF6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3250-7/04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BAD9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aparelhos e utensílios para correção de defeitos físicos e aparelhos ortopédicos em geral, exceto sob encomenda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40C5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9C5FB9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C8202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3250-7/05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85760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materiais para medicina e odontologia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0D64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3E293B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5252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3250-7/06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22E0B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prótese dentária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14A3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C97D53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48D5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3250-7/07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26099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artigos ópticos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49D5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A5CC3C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DBB1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3250-7/09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25A0F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laboratório óptico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9DD7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D5FAE3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CEDE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40FCE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escovas, pincéis e vassouras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32AE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89ED3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AA83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3292-2/01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8420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roupas de proteção e segurança e resistentes a fogo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D1DF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8AD915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5EDC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3292-2/02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4B910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equipamentos e acessórios para segurança pessoal e profissional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07A0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F2BB7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AD1F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3299-0/01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93DA8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guarda-chuvas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321F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23A8DF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0DEB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3299-0/02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057EE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canetas, lápis e outros artigos para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E299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90DA3A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6473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3299-0/03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B689D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letras, letreiros e placas de qualquer material, exceto luminosos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D3D1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F2BBFB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4B85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3299-0/04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54EF0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painéis e letreiros luminosos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62D9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5A412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6602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3299-0/05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81A02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aviamentos para costura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E9FB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DA1BC8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81DF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3299-0/06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6FC17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velas, inclusive decorativas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5E2A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4358AB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CB9A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3299-0/99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F4327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Fabricação de produtos diversos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41D2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E227E6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1644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3F5B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tanques, reservatórios metálicos e caldeiras, exceto para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B2D1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63EAA0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5874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3312-1/02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7C79C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aparelhos e instrumentos de medida, teste e controle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597D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7ADCB9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0DBC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3312-1/03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03E69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Manutenção e reparação de aparelhos eletromédicos e </w:t>
            </w:r>
            <w:proofErr w:type="spellStart"/>
            <w:r w:rsidRPr="00BC0680">
              <w:rPr>
                <w:rFonts w:ascii="Book Antiqua" w:eastAsia="Times New Roman" w:hAnsi="Book Antiqua" w:cs="Arial"/>
                <w:color w:val="000000"/>
                <w:sz w:val="19"/>
                <w:szCs w:val="19"/>
                <w:lang w:eastAsia="pt-BR"/>
              </w:rPr>
              <w:t>eletroterapêuticos</w:t>
            </w:r>
            <w:proofErr w:type="spellEnd"/>
            <w:r w:rsidRPr="00BC0680">
              <w:rPr>
                <w:rFonts w:ascii="Book Antiqua" w:eastAsia="Times New Roman" w:hAnsi="Book Antiqua" w:cs="Arial"/>
                <w:color w:val="000000"/>
                <w:sz w:val="19"/>
                <w:szCs w:val="19"/>
                <w:lang w:eastAsia="pt-BR"/>
              </w:rPr>
              <w:t xml:space="preserve"> e equipamentos de irradiação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B2F6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B3AC8A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687F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3312-1/04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EB7B1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equipamentos e instrumentos ópticos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DCF1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1DB69A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306C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3313-9/01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B8E58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geradores, transformadores e motores elétricos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4A2E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D208C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708F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3313-9/02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4C28F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baterias e acumuladores elétricos, exceto para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CB719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DC63DC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A84A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3313-9/99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3F33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aparelhos e materiais elétricos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9DBF7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6FF10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3D9C9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AD32C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motrizes não elétricas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81178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04BE8E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7E7DE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AFB62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equipamentos hidráulicos e pneumáticos, exceto válvulas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EC67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7D73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32B7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B155A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válvulas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2F027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458468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CE90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91F7D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compressores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DE0A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970CF9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959E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E8B43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equipamentos de transmissão para fins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5693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FEA707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D82B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13F79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aparelhos e equipamentos para instalações térmicas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0E19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9697C3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E9F12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D64B1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aparelhos de refrigeração e ventilação para uso industrial e comercial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0BF2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EA57F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CFFC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08AB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equipamentos e aparelhos para transporte e elevação de cargas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ABE1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294B8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3D3F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B32D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de escrever, calcular e de outros equipamentos não eletrônicos para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E5FD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F6819A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43BD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DC1FA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equipamentos para uso geral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B6F8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6AFD5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AC36E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C296F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equipamentos para agricultura e pecuária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26DF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A73719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85E1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177F8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tratores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83FC5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D7E29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D970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B3D1D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máquinas-ferramenta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8509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E7DD01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1D62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597F1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equipamentos para a prospecção e extração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6CF84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35FD9C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A454A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5045C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equipamentos para uso na extração mineral, exceto na extração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9215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FA7997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324F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0DBD8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tratores, exceto agrícolas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2D51C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25DA0A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B801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1DF14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equipamentos de terraplenagem, pavimentação e construção, exceto tratores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BDF49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D93E2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E7C4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5A4F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para a indústria metalúrgica, exceto máquinas-ferramenta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973B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E42042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3243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3314-7/19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6761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equipamentos para as indústrias de alimentos, bebidas e fumo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1C2E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354B1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A651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3314-7/20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8798C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equipamentos para a indústria têxtil, de vestuário, de couro e calçados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FD01A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188D95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8DBE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3314-7/21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D1B02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aparelhos para a indústria de celulose, papel e papelão e artefatos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5FB3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0D3CE7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07803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3314-7/22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CE264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máquinas e aparelhos para a indústria do plástico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A054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2B915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A552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3314-7/99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61725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outras máquinas e equipamentos para usos industriais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6C55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F852AF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73AC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3315-5/00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BD85F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veículos ferroviários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C84E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CE3D1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CDA9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3316-3/01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FA20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aeronaves, exceto manutenção na pista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CC4E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D46EA7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F8A2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3316-3/02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7ECD9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de aeronaves na pista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A1B9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4DCE7F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9DD7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3317-1/01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530F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embarcações e estruturas flutuantes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86FE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29F66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BB7B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3317-1/02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8ADF2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embarcações para esporte e lazer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9F41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588FE3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3852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3319-8/00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B03BF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equipamentos e produtos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F9A0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CD818F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8CC7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3321-0/00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C0770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Instalação de máquinas e equipamentos industriais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A36E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5C292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4192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3329-5/01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E739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montagem de móveis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F45B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18132F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A334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3329-5/99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12A41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Instalação de outros equipamentos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2E97C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67F5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8DE64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3511-5/01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C73D6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Geração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8C7B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EEB01D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53D7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3511-5/02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88C4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coordenação e controle da operação da geração e transmissão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E673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A54484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B39D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3512-3/00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A2C1E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Transmissão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F4ED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8D2D90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65FE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3513-1/00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ECAFA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1A6CF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441943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DDD7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3514-0/00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9046A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Distribuição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F30CE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82325E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DED2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3520-4/01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46F9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gás e processamento de gás natural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DF35E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EA347D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71B9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3520-4/02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EB1D7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Distribuição de combustíveis gasosos por redes urbanas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D759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5E492F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0838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3530-1/00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5B645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e distribuição de vapor, água quente e ar condicionado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24AB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0DD14F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E6EE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3600-6/01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5712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Captação, tratamento e distribuição de água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B347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EAE02E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7B1F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3600-6/02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77394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Distribuição de água por caminhões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DDEB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B85B51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B249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3701-1/00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C0A7E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Gestão de redes de esgoto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F5CB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5719AC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805AC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3702-9/00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27DC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relacionadas a esgoto, exceto a gestão de redes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4CF5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0CD5E9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4C18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3811-4/00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659C1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Coleta de resíduos não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20C2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44FA11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B2F4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3812-2/00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50AE2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Coleta de resíduos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3556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47B8DB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E470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3821-1/00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B1949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Tratamento e disposição de resíduos não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9D6D6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07750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F7A7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3822-0/00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EB528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Tratamento e disposição de resíduos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CA06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A1F3E2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6047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3831-9/01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B472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Recuperação de sucatas de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94521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2CD9F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A08F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3831-9/99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9AC04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Recuperação de materiais metálicos, exceto alumínio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CE3B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FC0EF9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5B91D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3832-7/00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F5951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Recuperação de materiais plásticos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65FD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6377F4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B3903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3839-4/01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AFDE6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Usinas de compostagem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F3E2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82580A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1ABEE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3839-4/99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1A84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Recuperação de materiais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5161E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6E3DA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C682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3900-5/00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77392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Descontaminação e outros serviços de gestão de resíduos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D996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DC9AED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3F20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4110-7/00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D3A3E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Incorporação de empreendimentos imobiliários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4449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2E56E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44F9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4120-4/00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18C88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edifícios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D0F8C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77D41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C238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4211-1/01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FC99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rodovias e ferrovias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94CC8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42C71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0FC6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4211-1/02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328E0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Pintura para sinalização em pistas rodoviárias e aeroportos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8083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3BF32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DC3F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4212-0/00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8981A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obras de arte especiais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3EE0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4B662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EBEC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4213-8/00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D3E96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Obras de urbanização em ruas, praças e calçadas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AD38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100CD8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9B629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4221-9/01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2285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barragens e represas para geração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753F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DD716D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D9C5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4221-9/02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7129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estações e redes de distribuição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467A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DD1BD1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94C7E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4221-9/03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C56B1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de redes de distribuição de energia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AA35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054787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510C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4221-9/04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4C0F5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estações e redes de telecomunicações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F5F21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D9285A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9EB54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4221-9/05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9DC7F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de estações e redes de telecomunicações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0D91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CFA13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1E487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4222-7/01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CDB25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redes de abastecimento de água, coleta de esgoto e construções correlatas, exceto obras de irrigação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3EF8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66E0D9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6776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4222-7/02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433BB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Obras de irrigação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572D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490B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0D25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4223-5/00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5884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redes de transportes por dutos, exceto para água e esgoto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E0B3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F414C1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4E97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4291-0/00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0EE04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Obras portuárias, marítimas e fluviais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BDE6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F2501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11DF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4292-8/01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B94CE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Montagem de estruturas metálicas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C92F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1B6AA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C712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4292-8/02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205D7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Obras de montagem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AE12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B6BC4E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D81E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4299-5/01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1702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Construção de instalações esportivas e recreativas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C4AE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EF786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6CD1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4299-5/99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B63B7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obras de engenharia civil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14F4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86153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EB52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4311-8/01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BC4FC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Demolição de edifícios e outras estruturas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4C7C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FEF8F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CB94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4311-8/02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12D31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Preparação de canteiro e limpeza de terreno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39D0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C43990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A0E04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4312-6/00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C832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Perfurações e sondagens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4049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626BF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51F0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4313-4/00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7A406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Obras de terraplenagem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06A7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122C3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D533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4319-3/00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24D17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preparação do terreno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84D5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DC1B05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381E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F684B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Instalação e manutenção elétrica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4D47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67FA4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971D6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4322-3/01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4FAE7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Instalações hidráulicas, sanitárias e de gás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E3FD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FF66D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E825F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4322-3/02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0562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Instalação e manutenção de sistemas centrais de ar condicionado, de ventilação e de refrigeração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9526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47DCD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19E9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4322-3/03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229C9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Instalações de sistema de prevenção contra incêndio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DD63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E08753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F0112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CDDD7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Instalação de painéis publicitários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B67DE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7F1067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865D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4329-1/02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C6AE2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Instalação de equipamentos para orientação à navegação marítima fluvial e lacustre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147C4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B0E6EB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91C6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4329-1/03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6854E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Instalação, manutenção e reparação de elevadores, escadas rolantes e esteiras rolantes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8E6D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4537EA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B9C2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4329-1/04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589A6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Montagem e instalação de sistemas e equipamentos de iluminação e sinalização em vias públicas, portos e aeroportos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27CF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389774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2E28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4329-1/05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D974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Tratamentos térmicos, acústicos ou de vibração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4A5A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0B4827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B2E4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4329-1/99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F78AD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obras de instalações em construções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95E66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09B43E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FCE3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4330-4/01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9F0D7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Impermeabilização em obras de engenharia civil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D45A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DC01F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87DB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4330-4/02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ECDEB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Instalação de portas, janelas, tetos, divisórias e armários embutidos de qualquer material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28F8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7D657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454D1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4330-4/03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ABEA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Obras de acabamento em gesso e estuque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5DE2E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2E427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E635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4330-4/04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AC492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pintura de edifícios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7E50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2276DA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C0DF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4330-4/05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552EE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Aplicação de revestimentos e de resinas em interiores e exteriores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F63A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2767A4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A62C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4330-4/99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FF871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obras de acabamento da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EEE2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A0584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3E49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4391-6/00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A0B8B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Obras de fundações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DB66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0E43C5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B04B6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4399-1/01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4A277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Administração de obras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D96A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BD89F5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EC33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4399-1/02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90957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Montagem e desmontagem de andaimes e outras estruturas temporárias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C1C6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BF5499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64CD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4399-1/03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1F2C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Obras de alvenaria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EFBB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18C20D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140FC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4399-1/04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ADFF7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operação e fornecimento de equipamentos para transporte e elevação de cargas e pessoas para uso em obras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2D43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80314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D3E1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4399-1/05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7E8A5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Perfuração e construção de poços de água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8F32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E06BD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F05E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4399-1/99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6C9E1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especializados para construção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F995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FCE9AC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9596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4511-1/01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B0423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automóveis, camionetas e utilitários novos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E87B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0709D6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14966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4511-1/02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DB3D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automóveis, camionetas e utilitários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CD34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C1F111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526F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4511-1/03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8A671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por atacado de automóveis, camionetas e utilitários novos e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A2C9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6CE9C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E072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4511-1/04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9A764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por atacado de caminhões novos e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B99D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4549B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5FC1A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4511-1/05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94BFC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por atacado de reboques e semirreboques novos e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8DA0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17F2D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EE01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4511-1/06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CDABF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por atacado de ônibus e micro-ônibus novos e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4B9A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F26FA9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043E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4512-9/01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E1E6B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5C0B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9CF440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6798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4512-9/02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5A90F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sob consignação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78A1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3AD851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71C5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4520-0/01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BFA84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manutenção e reparação mecânica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A706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B046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D8B8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4520-0/02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336F8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lanternagem ou funilaria e pintura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4AF5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4EE25A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967E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4520-0/03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9301A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manutenção e reparação elétrica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B28D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868D6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267A8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4520-0/04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37CCE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alinhamento e balanceamento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BDCD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6A406B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EB82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4520-0/05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EE0FC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lavagem, lubrificação e polimento de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E022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F648DE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A15D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4520-0/06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81C1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borracharia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DDA0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211DB9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A47A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4520-0/07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EE526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instalação, manutenção e reparação de acessórios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DD04E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BA76E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215F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4520-0/08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4C69A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capotaria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7F24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B6141C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4A132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4530-7/01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CECFB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por atacado de peças e acessórios novos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043B3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D33DFC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24D54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4530-7/02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1776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por atacado de pneumáticos e câmaras de 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3B979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5E6602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1D10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4530-7/03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21941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peças e acessórios novos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3C5DC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FEF0E2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038F3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4530-7/04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9ACD3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peças e acessórios usados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BE5C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808A74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FE2F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4530-7/05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77ED5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pneumáticos e câmaras-de-ar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D824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27935C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067B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4530-7/06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AB924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peças e acessórios novos e usados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170D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656881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1212D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4541-2/01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6A08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por atacado de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C449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28901C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B06B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4541-2/02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28F6B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por atacado de peças e acessórios para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8E2E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E1F6A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155E4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4541-2/03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CF55E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motocicletas e motonetas novas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1EBC0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9C0D85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4D23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4541-2/04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681F3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motocicletas e motonetas usadas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81DB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2ACD30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3810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4541-2/06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D2F80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peças e acessórios novos para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8119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C8B00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27E8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4541-2/07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0B170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 varejo de peças e acessórios usados para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8015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CA83C2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15A7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4542-1/01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C1107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motocicletas e motonetas,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A276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C6ECDB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196E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4542-1/02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C3447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sob consignação de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2736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3C17A4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D78F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4543-9/00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9697F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Manutenção e reparação de motocicletas e motonetas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50E7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6549BF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7C89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B3C49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matérias-primas agrícolas e animais vivos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8903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9EFF3A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F08E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9A858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combustíveis, minerais, produtos siderúrgicos e químicos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025E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87C6AC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63D6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4613-3/00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2A49C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madeira, material de construção e ferragens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5DCC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64D757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1A1B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4614-1/00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A985C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máquinas, equipamentos, embarcações e aeronaves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7EEC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A7814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9F34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4615-0/00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BDA5B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eletrodomésticos, móveis e artigos de uso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8B13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DF2C06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AECE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4616-8/00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359F5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têxteis, vestuário, calçados e artigos de viagem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2F34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20A3F8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CBFF8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4617-6/00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164B7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produtos alimentícios, bebidas e fumo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59C5E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A927DD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340D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4618-4/01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FB054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medicamentos, cosméticos e produtos de perfumaria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05FB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6BA8E8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F195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4618-4/02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F634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Representantes comerciais e agentes do comércio de instrumentos e materiais </w:t>
            </w:r>
            <w:proofErr w:type="spellStart"/>
            <w:r w:rsidRPr="00BC0680">
              <w:rPr>
                <w:rFonts w:ascii="Book Antiqua" w:eastAsia="Times New Roman" w:hAnsi="Book Antiqua" w:cs="Arial"/>
                <w:color w:val="000000"/>
                <w:sz w:val="19"/>
                <w:szCs w:val="19"/>
                <w:lang w:eastAsia="pt-BR"/>
              </w:rPr>
              <w:t>odonto</w:t>
            </w:r>
            <w:proofErr w:type="spellEnd"/>
            <w:r w:rsidRPr="00BC0680">
              <w:rPr>
                <w:rFonts w:ascii="Book Antiqua" w:eastAsia="Times New Roman" w:hAnsi="Book Antiqua" w:cs="Arial"/>
                <w:color w:val="000000"/>
                <w:sz w:val="19"/>
                <w:szCs w:val="19"/>
                <w:lang w:eastAsia="pt-BR"/>
              </w:rPr>
              <w:t>-médico-hospitalares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3C69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E1F8B0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FAFB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4618-4/03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81074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jornais, revistas e outras publicações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0093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C3C633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262D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4618-4/99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A4593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Outros representantes comerciais e agentes do comércio especializado em produtos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0015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F8C597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B7F9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4619-2/00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DA0BC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Representantes comerciais e agentes do comércio de mercadorias em geral não especializado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021F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D05806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5011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C8BA5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café em grão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A0C0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8E03C7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1BFF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22FD2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soja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565AA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986D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7D6B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8CB47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animais vivos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F3FF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D12D28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A306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4A259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couros, lãs, peles e outros subprodutos não comestíveis de origem animal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90261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57B5F3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2303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5193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algodão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87816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29C846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01DB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40B31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fumo em folha não beneficiado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2370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0EE9FC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901A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551A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cacau</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EC72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C43258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7584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63DE8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sementes, flores, plantas e gramas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5C5C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45DD06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0278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DED15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sisal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10BE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36518F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1178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4623-1/08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4AB7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matérias-primas agrícolas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763F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8B705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7BCE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9D323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alimentos para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9BA8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66D06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617D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4623-1/99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09B4A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matérias-primas agrícolas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6337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C3228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55D8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6B4B6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leite e laticínios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3960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CA850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4F2F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4632-0/01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D8FDA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cereais e leguminosas beneficiados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885E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76801E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1CB4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4632-0/02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37CF2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farinhas, amidos e féculas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11D6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F8ABC5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1CD9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4632-0/03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DD394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cereais e leguminosas beneficiados, farinhas, amidos e féculas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EA8F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88623A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6798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4633-8/01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4B1F1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frutas, verduras, raízes, tubérculos, hortaliças e legumes frescos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F469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BC84E5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11A9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4633-8/02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B021F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aves vivas e ovos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14D8A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99AC4D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7156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4633-8/03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12A3B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coelhos e outros pequenos animais vivos para alimentação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1E54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E9FB69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7EA9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4634-6/01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377AD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carnes bovinas e suínas e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7070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B791A6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2D01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4634-6/02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9781D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aves abatidas e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5E29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0EBC18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F73C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4634-6/03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D9259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pescados e frutos do mar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82D32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0FD5F2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6C5E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4634-6/99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84EEE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carnes e derivados de outros animais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CE93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DB27E0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384A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4635-4/01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83DAC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água mineral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6DB4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33C4DC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9978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4635-4/02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BA766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cerveja, chope e refrigerante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95C41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F8D276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81D3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4635-4/03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9A713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bebidas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F553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129B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2E635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4635-4/99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A65D1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bebidas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4F37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A6571F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EBF1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4636-2/01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9D972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fumo beneficiado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BD1F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74678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D1A0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4636-2/02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0014E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cigarros, cigarrilhas e charutos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2D99D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BDD12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B3D7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4637-1/01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5455E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café torrado, moído e solúvel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6FB77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B5FE70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1EE89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4637-1/02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CE02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açúcar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4F89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E8AE9E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2F46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4637-1/03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B8E3D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óleos e gorduras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08ED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6EFE06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3D71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4637-1/04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44C38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pães, bolos, biscoitos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0E19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FCFA02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816EB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4637-1/05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8065E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massas alimentícias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D119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D12523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40D4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4637-1/06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33C99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sorvetes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C906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389CEE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E834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4637-1/07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27D29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chocolates, confeitos, balas, bombons e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C780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2DA6AC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D2E7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4637-1/99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FBAE3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especializado em outros produtos alimentícios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568F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7BD00C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4020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4639-7/01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187E8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produtos alimentícios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BC16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94A520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D451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4639-7/02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4A488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produtos alimentícios em geral,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CDFC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7F5AF4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3923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06050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tecidos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FCAF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83A6F2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52EA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4641-9/02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ED91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artigos de cama, mesa e banho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E9BE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EB8F4C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C7F1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4641-9/03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8AB71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artigos de armarinho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9FCE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41EB2C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9323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4642-7/01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BC277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artigos de vestuário e acessórios, exceto de profissionais e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43CD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512A14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BE7A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4642-7/02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6B8F8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roupas e acessórios para uso profissional e de segurança do trabalho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6DDF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FEAC9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C128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4643-5/01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4B348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calçados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2A2C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A1A5F2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3659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4643-5/02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094DB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bolsas, malas e artigos de viagem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F79B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09FC8A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C067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4644-3/01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51820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medicamentos e drogas de uso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F575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71E03B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E195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4644-3/02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89E3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medicamentos e drogas de uso veterinário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1A61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A6C20D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816F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4645-1/01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B1A44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instrumentos e materiais para uso médico, cirúrgico, hospitalar e de laboratórios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F75B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3DA03B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34B7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4645-1/02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67796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próteses e artigos de ortopedia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A94C1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0F6663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CDAE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4645-1/03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AB0F6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produtos odontológicos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7ACC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BC81E4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BCC7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4646-0/01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3EE3E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cosméticos e produtos de perfumaria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B8E8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BC7661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3E2B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4646-0/02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1AF04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produtos de higiene pessoal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7FFAD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400153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A48B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4647-8/01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99ABF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artigos de escritório e de papelaria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66EF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2FA887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3AC3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4647-8/02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6C2F9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livros, jornais e outras publicações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6B99D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6B53CF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529E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9055C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equipamentos elétricos de uso pessoal e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3790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E50F52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EFE76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8E46C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aparelhos eletrônicos de uso pessoal e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3EBF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7DE164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DA0F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A464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bicicletas, triciclos e outros veículos recreativos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BFE5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606C02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094A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727CC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móveis e artigos de colchoaria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28A3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7842B6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0603C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CC26A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artigos de tapeçaria, persianas e cortinas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F315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796638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80A8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CE857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lustres, luminárias e abajures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E3A7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C6394D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7620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DB908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filmes, </w:t>
            </w:r>
            <w:r w:rsidRPr="00BC0680">
              <w:rPr>
                <w:rFonts w:ascii="Book Antiqua" w:eastAsia="Times New Roman" w:hAnsi="Book Antiqua" w:cs="Arial"/>
                <w:b/>
                <w:bCs/>
                <w:color w:val="000000"/>
                <w:sz w:val="19"/>
                <w:szCs w:val="19"/>
                <w:lang w:eastAsia="pt-BR"/>
              </w:rPr>
              <w:t>CDs</w:t>
            </w:r>
            <w:r w:rsidRPr="00BC0680">
              <w:rPr>
                <w:rFonts w:ascii="Book Antiqua" w:eastAsia="Times New Roman" w:hAnsi="Book Antiqua" w:cs="Arial"/>
                <w:color w:val="000000"/>
                <w:sz w:val="19"/>
                <w:szCs w:val="19"/>
                <w:lang w:eastAsia="pt-BR"/>
              </w:rPr>
              <w:t>, </w:t>
            </w:r>
            <w:r w:rsidRPr="00BC0680">
              <w:rPr>
                <w:rFonts w:ascii="Book Antiqua" w:eastAsia="Times New Roman" w:hAnsi="Book Antiqua" w:cs="Arial"/>
                <w:b/>
                <w:bCs/>
                <w:color w:val="000000"/>
                <w:sz w:val="19"/>
                <w:szCs w:val="19"/>
                <w:lang w:eastAsia="pt-BR"/>
              </w:rPr>
              <w:t>DVDs</w:t>
            </w:r>
            <w:r w:rsidRPr="00BC0680">
              <w:rPr>
                <w:rFonts w:ascii="Book Antiqua" w:eastAsia="Times New Roman" w:hAnsi="Book Antiqua" w:cs="Arial"/>
                <w:color w:val="000000"/>
                <w:sz w:val="19"/>
                <w:szCs w:val="19"/>
                <w:lang w:eastAsia="pt-BR"/>
              </w:rPr>
              <w:t>, fitas e discos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F445A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D2BE0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5219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B2E18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produtos de higiene, limpeza e conservação domiciliar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8389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51B5AB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581E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8D545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produtos de higiene, limpeza e conservação domiciliar com atividade de fracionamento e acondicionamento associada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E883F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90203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7423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4649-4/10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81E9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joias, relógios e bijuterias, inclusive pedras preciosas e semipreciosas lapidadas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D630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F6EADF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5BEC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4649-4/99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88726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outros equipamentos e artigos de uso pessoal e doméstico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99842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3E4FCF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15D8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4651-6/01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1E3C5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equipamentos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FE0A7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AE2BBF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C9088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4651-6/02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595F2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suprimentos para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A592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29CF5C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511E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4652-4/00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00E73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componentes eletrônicos e equipamentos de telefonia 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B21A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F383B6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8DA3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4661-3/00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C4F3B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máquinas, aparelhos e equipamentos para uso agropecuário,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C651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0FF624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4BCB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4662-1/00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C2ACE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máquinas, equipamentos para terraplenagem, mineração e construção,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6EE2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31CF3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6A4A8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4663-0/00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B93B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máquinas e equipamentos para uso industrial,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3A50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FAC42C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E7A3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4664-8/00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87F23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Comércio atacadista de máquinas, aparelhos e equipamentos para uso </w:t>
            </w:r>
            <w:proofErr w:type="spellStart"/>
            <w:r w:rsidRPr="00BC0680">
              <w:rPr>
                <w:rFonts w:ascii="Book Antiqua" w:eastAsia="Times New Roman" w:hAnsi="Book Antiqua" w:cs="Arial"/>
                <w:color w:val="000000"/>
                <w:sz w:val="19"/>
                <w:szCs w:val="19"/>
                <w:lang w:eastAsia="pt-BR"/>
              </w:rPr>
              <w:t>odonto</w:t>
            </w:r>
            <w:proofErr w:type="spellEnd"/>
            <w:r w:rsidRPr="00BC0680">
              <w:rPr>
                <w:rFonts w:ascii="Book Antiqua" w:eastAsia="Times New Roman" w:hAnsi="Book Antiqua" w:cs="Arial"/>
                <w:color w:val="000000"/>
                <w:sz w:val="19"/>
                <w:szCs w:val="19"/>
                <w:lang w:eastAsia="pt-BR"/>
              </w:rPr>
              <w:t>-médico-hospitalar,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6325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5CE44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8B2B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4665-6/00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1F31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máquinas e equipamentos para uso comercial,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AE6E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7E107E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1B50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4669-9/01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DD3E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bombas e compressores,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B2B5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E057B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FA3C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4669-9/99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005FE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outras máquinas e equipamentos não especificados anteriormente, partes e peças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6B50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E42E01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631F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B6B53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madeira e produtos derivados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519E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F7D4F9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9BDE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4672-9/00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A435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ferragens e ferramentas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AD255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0A09A4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644D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4673-7/00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F526F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material elétrico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E55F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7E8962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4C15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4674-5/00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D70DB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35FA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72B64D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D4AB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4679-6/01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C293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tintas, vernizes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94FF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F987B6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C77C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4679-6/02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FED9A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mármores e granitos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F03E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66A7C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C2C5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4679-6/03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2964D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vidros, espelhos e vitrais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0D68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B45A2A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2C83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4679-6/04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CC1B2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especializado de materiais de construção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3AFE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21CE32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7D92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4679-6/99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5E647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materiais de construção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416D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87E06D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4224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4681-8/01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72E59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álcool carburante, biodiesel, gasolina e demais derivados de petróleo, exceto lubrificantes, não realizado por transportador retalhista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DE5C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0F3CF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D813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4681-8/02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7E9E8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combustíveis realizado por transportador retalhista </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94CFC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34759B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6288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4681-8/03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1C079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combustíveis de origem vegetal, exceto álcool carburante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5D31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DE489C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48BC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4681-8/04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7C4AB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combustíveis de origem mineral bruto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4A21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1FC5E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86A5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4681-8/05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827C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lubrificantes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FDC8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18EC29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C5B9A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6FD34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gás liquefeito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08E0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24195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CC43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4683-4/00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5579A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defensivos agrícolas, adubos, fertilizantes e corretivos do solo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284D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97DF7A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ED38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4684-2/01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A930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resinas e elastômeros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A8D8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634BCF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92B6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4684-2/02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5E2E1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solventes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1C0D3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C8E61C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4342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4684-2/99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57330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outros produtos químicos e petroquímicos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4C48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9948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4B07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4685-1/00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5AA1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produtos siderúrgicos e metalúrgicos, exceto para construção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F601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FB02D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8EF9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4686-9/01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0FEBD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papel e papelão bruto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D6FC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C7A66F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DE2C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4686-9/02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5436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embalagens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B1BB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854CE4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CD00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4687-7/01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9DCD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resíduos de papel e papelão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DC87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50CA0A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7B2F7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4687-7/02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D9041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resíduos e sucatas não metálicos, exceto de papel e papelão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7E6C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46FE41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7D189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4687-7/03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25297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resíduos e sucatas metálicos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B518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E2748A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8DC0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4689-3/01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10D5A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produtos da extração mineral, exceto combustíveis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E0764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708481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1A2E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4689-3/02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756D3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fios e fibras beneficiados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EC87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E9857D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C26B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4689-3/99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91C39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especializado em outros produtos intermediários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0A3B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046BAE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6EA6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4691-5/00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F65CB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mercadorias em geral, com predominância de produtos alimentícios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4F6E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DB794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7C84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4692-3/00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FB0E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mercadorias em geral, com predominância de insumos agropecuários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74D2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47AF0A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C034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4693-1/00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B44BC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atacadista de mercadorias em geral, sem predominância de alimentos ou de insumos agropecuários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CB8A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13AE4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6E32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4711-3/01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8B5C7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mercadorias em geral, com predominância de produtos alimentícios - hipermercados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67A5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B872C3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65D6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4711-3/02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DE88D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mercadorias em geral, com predominância de produtos alimentícios - supermercados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34FA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39C44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B849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4712-1/00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EFF42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mercadorias em geral, com predominância de produtos alimentícios - minimercados, mercearias e armazéns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754DE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05AA78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2B7DD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4713-0/02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881EE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Lojas de variedades, exceto lojas de departamentos ou magazines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15CC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4B3A8A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D997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4713-0/04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A417E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Lojas de departamentos ou magazines, exceto lojas francas - </w:t>
            </w:r>
            <w:proofErr w:type="spellStart"/>
            <w:r w:rsidRPr="00BC0680">
              <w:rPr>
                <w:rFonts w:ascii="Book Antiqua" w:eastAsia="Times New Roman" w:hAnsi="Book Antiqua" w:cs="Arial"/>
                <w:b/>
                <w:bCs/>
                <w:color w:val="000000"/>
                <w:sz w:val="19"/>
                <w:szCs w:val="19"/>
                <w:lang w:eastAsia="pt-BR"/>
              </w:rPr>
              <w:t>duty</w:t>
            </w:r>
            <w:proofErr w:type="spellEnd"/>
            <w:r w:rsidRPr="00BC0680">
              <w:rPr>
                <w:rFonts w:ascii="Book Antiqua" w:eastAsia="Times New Roman" w:hAnsi="Book Antiqua" w:cs="Arial"/>
                <w:b/>
                <w:bCs/>
                <w:color w:val="000000"/>
                <w:sz w:val="19"/>
                <w:szCs w:val="19"/>
                <w:lang w:eastAsia="pt-BR"/>
              </w:rPr>
              <w:t xml:space="preserve"> </w:t>
            </w:r>
            <w:proofErr w:type="spellStart"/>
            <w:r w:rsidRPr="00BC0680">
              <w:rPr>
                <w:rFonts w:ascii="Book Antiqua" w:eastAsia="Times New Roman" w:hAnsi="Book Antiqua" w:cs="Arial"/>
                <w:b/>
                <w:bCs/>
                <w:color w:val="000000"/>
                <w:sz w:val="19"/>
                <w:szCs w:val="19"/>
                <w:lang w:eastAsia="pt-BR"/>
              </w:rPr>
              <w:t>free</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360D9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965B42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58F5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4713-0/05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C9D89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Lojas francas - </w:t>
            </w:r>
            <w:proofErr w:type="spellStart"/>
            <w:r w:rsidRPr="00BC0680">
              <w:rPr>
                <w:rFonts w:ascii="Book Antiqua" w:eastAsia="Times New Roman" w:hAnsi="Book Antiqua" w:cs="Arial"/>
                <w:b/>
                <w:bCs/>
                <w:color w:val="000000"/>
                <w:sz w:val="19"/>
                <w:szCs w:val="19"/>
                <w:lang w:eastAsia="pt-BR"/>
              </w:rPr>
              <w:t>duty</w:t>
            </w:r>
            <w:proofErr w:type="spellEnd"/>
            <w:r w:rsidRPr="00BC0680">
              <w:rPr>
                <w:rFonts w:ascii="Book Antiqua" w:eastAsia="Times New Roman" w:hAnsi="Book Antiqua" w:cs="Arial"/>
                <w:b/>
                <w:bCs/>
                <w:color w:val="000000"/>
                <w:sz w:val="19"/>
                <w:szCs w:val="19"/>
                <w:lang w:eastAsia="pt-BR"/>
              </w:rPr>
              <w:t xml:space="preserve"> </w:t>
            </w:r>
            <w:proofErr w:type="spellStart"/>
            <w:r w:rsidRPr="00BC0680">
              <w:rPr>
                <w:rFonts w:ascii="Book Antiqua" w:eastAsia="Times New Roman" w:hAnsi="Book Antiqua" w:cs="Arial"/>
                <w:b/>
                <w:bCs/>
                <w:color w:val="000000"/>
                <w:sz w:val="19"/>
                <w:szCs w:val="19"/>
                <w:lang w:eastAsia="pt-BR"/>
              </w:rPr>
              <w:t>free</w:t>
            </w:r>
            <w:proofErr w:type="spellEnd"/>
            <w:r w:rsidRPr="00BC0680">
              <w:rPr>
                <w:rFonts w:ascii="Book Antiqua" w:eastAsia="Times New Roman" w:hAnsi="Book Antiqua" w:cs="Arial"/>
                <w:color w:val="000000"/>
                <w:sz w:val="19"/>
                <w:szCs w:val="19"/>
                <w:lang w:eastAsia="pt-BR"/>
              </w:rPr>
              <w:t> de aeroportos, portos e em fronteiras terrestres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85D5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45D6E9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BD76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7595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Padaria e confeitaria com predominância de revenda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06A7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F98C56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68D0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4721-1/03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0929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laticínios e frios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8D94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FBC957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D931E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4721-1/04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5BF5B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doces, balas, bombons e semelhantes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EF70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9854C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BFC5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4722-9/01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0B5C7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carnes - açougues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E77B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D20A4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CB18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4722-9/02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8548B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Peixaria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43BF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3BF665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6254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4723-7/00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4CFF9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bebidas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F6D7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01CCA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C715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4724-5/00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9F9B5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hortifrutigranjeiros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16B4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1F8E0D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86D4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4729-6/01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81234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Tabacaria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3241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C4941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D6296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4729-6/02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FF9FC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mercadorias em lojas de conveniência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A147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F6B56B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5156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4729-6/99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602C9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produtos alimentícios em geral ou especializado em produtos alimentícios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9C33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14B65F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E9B1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4731-8/00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447BA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combustíveis para veículos automotores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482F4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8A9FE3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9318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4732-6/00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1954D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lubrificantes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D96F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2E507C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8B9F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7AE76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tintas e materiais para pintura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0B3B0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E4B8B4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688E5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29CE7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material elétrico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E3694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CCC336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2B40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682E9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vidros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CFBE8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26C91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DDD1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4744-0/01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B1D58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ferragens e ferramentas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595B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CE0162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FE397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4744-0/02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EFABE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madeira e artefatos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A37C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BDEAC0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BEB2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4744-0/03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CF0A5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materiais hidráulicos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CC54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8EF996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7A0A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4744-0/04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EB933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cal, areia, pedra britada, tijolos e telhas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7C204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BA57B8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DD4B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4744-0/05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B4BE7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materiais de construção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FAEE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03CE13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811D6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4744-0/06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528C3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pedras para revestimento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DA7E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C8572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97E8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4744-0/99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ADE6A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materiais de construção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75994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A7EBA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9816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4751-2/01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9553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especializado de equipamentos e suprimentos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A088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91A492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073B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4751-2/02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7CF0E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Recarga de cartuchos para equipamentos de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333F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56CA71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7484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12DB9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especializado de equipamentos de telefonia 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7EAA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C5BC75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51EA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4753-9/00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8CDB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especializado de eletrodomésticos e equipamentos de áudio e vídeo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C8C5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CB5661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FA36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4754-7/01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1B284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E3F1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BEC5DF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1A54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4754-7/02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174C7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colchoaria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DC5D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BE99DC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DD13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4754-7/03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38BEF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iluminação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02EA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26A507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58127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4755-5/01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C8902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tecidos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501C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90E12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9D3F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4755-5/02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A9E2D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Comercio varejista de artigos de armarinho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6FAB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46B082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EBCB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4755-5/03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E8D52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Comercio varejista de artigos de cama, mesa e banho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45A2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1F76CC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2504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4756-3/00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1B594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especializado de instrumentos musicais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3CA7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72BE8A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141A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4757-1/00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56146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especializado de peças e acessórios para aparelhos eletroeletrônicos para uso doméstico, exceto informática 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588D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A82E4E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8A61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4759-8/01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C7B8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tapeçaria, cortinas e persianas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0AAC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D656CF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93E3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4759-8/99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9556A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outros artigos de uso doméstico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2A21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57DB10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1181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4761-0/01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B1CD7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livros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2437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B61281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FE2A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4761-0/02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9FDE8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jornais e revistas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28EE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DC528A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4C12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4761-0/03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6748A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papelaria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59F9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066FCC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B616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4762-8/00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86C8B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discos, </w:t>
            </w:r>
            <w:r w:rsidRPr="00BC0680">
              <w:rPr>
                <w:rFonts w:ascii="Book Antiqua" w:eastAsia="Times New Roman" w:hAnsi="Book Antiqua" w:cs="Arial"/>
                <w:b/>
                <w:bCs/>
                <w:color w:val="000000"/>
                <w:sz w:val="19"/>
                <w:szCs w:val="19"/>
                <w:lang w:eastAsia="pt-BR"/>
              </w:rPr>
              <w:t>CDs</w:t>
            </w:r>
            <w:r w:rsidRPr="00BC0680">
              <w:rPr>
                <w:rFonts w:ascii="Book Antiqua" w:eastAsia="Times New Roman" w:hAnsi="Book Antiqua" w:cs="Arial"/>
                <w:color w:val="000000"/>
                <w:sz w:val="19"/>
                <w:szCs w:val="19"/>
                <w:lang w:eastAsia="pt-BR"/>
              </w:rPr>
              <w:t>, </w:t>
            </w:r>
            <w:r w:rsidRPr="00BC0680">
              <w:rPr>
                <w:rFonts w:ascii="Book Antiqua" w:eastAsia="Times New Roman" w:hAnsi="Book Antiqua" w:cs="Arial"/>
                <w:b/>
                <w:bCs/>
                <w:color w:val="000000"/>
                <w:sz w:val="19"/>
                <w:szCs w:val="19"/>
                <w:lang w:eastAsia="pt-BR"/>
              </w:rPr>
              <w:t>DVDs</w:t>
            </w:r>
            <w:r w:rsidRPr="00BC0680">
              <w:rPr>
                <w:rFonts w:ascii="Book Antiqua" w:eastAsia="Times New Roman" w:hAnsi="Book Antiqua" w:cs="Arial"/>
                <w:color w:val="000000"/>
                <w:sz w:val="19"/>
                <w:szCs w:val="19"/>
                <w:lang w:eastAsia="pt-BR"/>
              </w:rPr>
              <w:t> e fitas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CFA1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B30A89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FB8E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4763-6/01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8DC7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brinquedos e artigos recreativos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20037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022F58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C09E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4763-6/02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9E679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esportivos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F885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B257C0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31CA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4763-6/03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24338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bicicletas e triciclos,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D965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EE4CDB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1390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4763-6/04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8DF4D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caça, pesca e </w:t>
            </w:r>
            <w:r w:rsidRPr="00BC0680">
              <w:rPr>
                <w:rFonts w:ascii="Book Antiqua" w:eastAsia="Times New Roman" w:hAnsi="Book Antiqua" w:cs="Arial"/>
                <w:b/>
                <w:bCs/>
                <w:color w:val="000000"/>
                <w:sz w:val="19"/>
                <w:szCs w:val="19"/>
                <w:lang w:eastAsia="pt-BR"/>
              </w:rPr>
              <w:t>camping</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F5EF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918BF4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B3B1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4763-6/05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BEAF6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embarcações e outros veículos recreativos, peças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5B49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7AFB27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6E13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4771-7/01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DFBB4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produtos farmacêuticos, sem manipulação de fórmulas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1FEC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9CB038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5DA5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4771-7/02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AA4ED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produtos farmacêuticos, com manipulação de fórmulas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9E87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9DC39B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533B0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4771-7/03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0BF4B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produtos farmacêuticos homeopáticos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B849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826FA8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9FBA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4771-7/04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CF7FE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medicamentos veterinários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6AAAC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8AC77F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66AD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4772-5/00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2146A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cosméticos, produtos de perfumaria e de higiene pessoal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A10E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368B3C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82B7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4773-3/00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C73A3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médicos e ortopédicos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115EA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65025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C609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4774-1/00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DFB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ótica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5C0C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1288B6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B9EAA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6BA06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do vestuário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9F618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E2AFAD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77E54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4782-2/01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A4856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calçados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9DA7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16F872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E698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4782-2/02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6A956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viagem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F364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376C33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A1E7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4783-1/01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2A84F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joalheria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3ADE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C085C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2D0D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4783-1/02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6011A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de relojoaria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9303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14542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D82A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4784-9/00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E129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gás liquefeito de petróleo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0EC91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2CF8B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1DF5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4785-7/01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7121F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antiguidades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313E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79D1F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4E16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4785-7/99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B23E2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outros artigos usados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30666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F720E4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D74D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D58D1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suvenires, bijuterias e artesanatos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9349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09BF51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99F0E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BB18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plantas e flores naturais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A4A6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93490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1692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FC515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objetos de arte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C946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DCBEC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64AB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0E0BB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animais vivos e de artigos e alimentos para animais de estimação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E511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874F8A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4930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E87D8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produtos saneantes domissanitários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2458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51220E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7510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18A0F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fogos de artifício e artigos pirotécnicos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E4A1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281616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840D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026AE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equipamentos para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CBF4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BC6F5E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8367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205F3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artigos fotográficos e para filmagem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F220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E1973F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D401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40AA6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armas e munições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D6D79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6F78EF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8319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4789-0/99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775CD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Comércio varejista de outros produtos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313C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8063F5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34A6E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4911-6/00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F3812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ferroviário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AD6B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EBBB0F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B926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4912-4/01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182E8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ferroviário de passageiros intermunicipal e interestadual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BD498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A39677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81C3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4912-4/02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2404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ferroviário de passageiros municipal e em região metropolitana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BBD0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7F4DE6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42C1A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4912-4/03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0C0ED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metroviário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A1382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708536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05F1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4921-3/01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188A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coletivo de passageiros, com itinerário fixo,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3852C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30BF4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75A0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4921-3/02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A5581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coletivo de passageiros, com itinerário fixo, intermunicipal em região metropolitana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306E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C76E2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B651F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4922-1/01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731E4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coletivo de passageiros, com itinerário fixo, intermunicipal, exceto em região metropolitana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5DC1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59E553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D898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4922-1/02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63BAD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coletivo de passageiros, com itinerário fixo, interestadual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02C0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1DAFC1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3823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4922-1/03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C357B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coletivo de passageiros, com itinerário fixo,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0961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EFA4CB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05EC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4923-0/01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60040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táxi</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86C9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818733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5EF6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4923-0/02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2C386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transporte de passageiros - locação de automóveis com motorista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7BAF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CAA35B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0891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4924-8/00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D3B4A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escolar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C625E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53B0EE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DC6D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4929-9/01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5EB94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coletivo de passageiros, sob regime de fretamento,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F79C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EBFFBF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B75C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4929-9/02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7111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coletivo de passageiros, sob regime de fretamento, intermunicipal, interestadual e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BCF99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2C1958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32BC2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4929-9/03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67FFB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Organização de excursões em veículos rodoviários próprios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C95B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1F0BDF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9271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4929-9/04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172A1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Organização de excursões em veículos rodoviários próprios intermunicipal, interestadual e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B74C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A66D91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B5AC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4929-9/99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B9449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Outros transportes rodoviários de passageiros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892B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3DB3C4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A452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4930-2/01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049D9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de carga, exceto produtos perigosos e mudanças,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1DEB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35442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A371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4930-2/02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55F1D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de carga, exceto produtos perigosos e mudanças, intermunicipal, interestadual e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2C1B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4677F0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844A6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4930-2/03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285BF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de produtos perigosos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5DE6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BE95D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80CC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4930-2/04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33AF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rodoviário de mudanças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D8659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8B2B2E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8846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4940-0/00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F564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dutoviário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2515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D9866E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8577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4950-7/00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3B877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Trens turísticos, teleféricos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C9D9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6FE6B5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B028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5011-4/01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04D68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marítimo de cabotagem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A794A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21782B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68BAA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5011-4/02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CD6E8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marítimo de cabotagem de passageiros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165D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4AF3D0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FF84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5012-2/01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86FA9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marítimo de longo curso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4791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C3053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C4296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5012-2/02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762F9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marítimo de longo curso de passageiros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A0B6F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9CA0F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AC8B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5021-1/01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67799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por navegação interior de carga municipal, exceto travessia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B026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445D4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BCA8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5021-1/02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85BE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por navegação interior de carga intermunicipal, interestadual e internacional, exceto travessia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E903D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DD57D7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BBBD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5022-0/01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521A0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por navegação interior de passageiros em linhas regulares municipal, exceto travessia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4BE913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E75E51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3BF92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5022-0/02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D237B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por navegação interior de passageiros em linhas regulares intermunicipal, interestadual e internacional, exceto travessia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8B04C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C27D9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E16B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5030-1/01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F3909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Navegação de apoio marítimo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FFD1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3C6B90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DEA06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5030-1/02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BD299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Navegação de apoio portuário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F1AE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062261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B512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5030-1/03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8F5FD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rebocadores e empurradores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5DA3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B46AC0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5B73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5091-2/01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72A1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por navegação de travessia municipal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9EEF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684D66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4279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5091-2/02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40332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por navegação de travessia intermunicipal, interestadual e internacional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F85F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F52841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20DB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5099-8/01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87C67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aquaviário para passeios turísticos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D5C7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A6C5B1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A227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5099-8/99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E5199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Outros transportes aquaviários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1443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647B15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EF19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5111-1/00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ABB0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aéreo de passageiros regular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9F7B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E4571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6B632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5112-9/01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C85F8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de táxi aéreo e locação de aeronaves com tripulação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05C8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522A1B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EE46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5112-9/99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1676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Outros serviços de transporte aéreo de passageiros não regular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C18B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val="es-ES" w:eastAsia="pt-BR"/>
              </w:rPr>
              <w:t>3</w:t>
            </w:r>
          </w:p>
        </w:tc>
      </w:tr>
      <w:tr w:rsidR="00BC0680" w:rsidRPr="00BC0680" w14:paraId="14C2557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A221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val="es-ES" w:eastAsia="pt-BR"/>
              </w:rPr>
              <w:t>5120-0/00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E26A3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val="es-ES" w:eastAsia="pt-BR"/>
              </w:rPr>
              <w:t>Transporte aéreo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10C0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B84B35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56796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5130-7/00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7C017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Transporte espacial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5204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CB09FD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E1EE9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5211-7/01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8B28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Armazéns gerais - emissão de </w:t>
            </w:r>
            <w:r w:rsidRPr="00BC0680">
              <w:rPr>
                <w:rFonts w:ascii="Book Antiqua" w:eastAsia="Times New Roman" w:hAnsi="Book Antiqua" w:cs="Arial"/>
                <w:b/>
                <w:bCs/>
                <w:color w:val="000000"/>
                <w:sz w:val="19"/>
                <w:szCs w:val="19"/>
                <w:lang w:eastAsia="pt-BR"/>
              </w:rPr>
              <w:t>warrant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8CEE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055DBC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F084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5211-7/02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2823B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Guarda-móveis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EEA5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B02E9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DD08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5211-7/99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8FB0F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Depósitos de mercadorias para terceiros, exceto armazéns gerais e guarda-móveis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D84CE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F89B6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C030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5212-5/00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12F32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Carga e descarga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07E5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75485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6D8E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5221-4/00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00185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Concessionárias de rodovias, pontes, túneis e serviços relacionados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B3A8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8CE1AB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9920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5222-2/00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8A5CF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Terminais rodoviários e ferroviários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1D22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7C5297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E400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5223-1/00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0176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Estacionamento de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23356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C58E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D524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5229-0/01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F2CE5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apoio ao transporte por táxi, inclusive centrais de chamada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E33D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2440E7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00449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5229-0/02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542D5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reboque de veículos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5C76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7AD61C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EBFB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5229-0/99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1537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auxiliares dos transportes terrestres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04EAB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C3611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8D97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5231-1/01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F9821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Administração da infraestrutura portuária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003A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17D56E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70FD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5231-1/02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AAECE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do operador portuário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4FD3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5CB97C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7BF0A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5231-1/03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CBFF7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Gestão de terminais aquaviários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159A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4DE1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8A00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5232-0/00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331E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agenciamento marítimo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15619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1A989C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DF50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5239-7/01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21121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Serviços de </w:t>
            </w:r>
            <w:proofErr w:type="spellStart"/>
            <w:r w:rsidRPr="00BC0680">
              <w:rPr>
                <w:rFonts w:ascii="Book Antiqua" w:eastAsia="Times New Roman" w:hAnsi="Book Antiqua" w:cs="Arial"/>
                <w:color w:val="000000"/>
                <w:sz w:val="19"/>
                <w:szCs w:val="19"/>
                <w:lang w:eastAsia="pt-BR"/>
              </w:rPr>
              <w:t>praticagem</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BF44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95F456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16E1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5239-7/99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C72FA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auxiliares dos transportes aquaviários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7C589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BBD276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F7B6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5240-1/01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220E9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Operação dos aeroportos e campos de aterrissagem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9798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1F2044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9CE7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5240-1/99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6E6C6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auxiliares dos transportes aéreos, exceto operação dos aeroportos e campos de aterrissagem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4129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0CC342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9BAE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5250-8/01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947EB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Comissária de despachos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CE20C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27FC22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F9AF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5250-8/02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CB10B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despachantes aduaneiros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4CC7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69F96C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4866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5250-8/03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9D94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Agenciamento de cargas, exceto para o transporte marítimo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6548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581A8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6972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5250-8/04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6D546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Organização logística do transporte de carga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4C2D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3BCFB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1EC8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5250-8/05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1102D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Operador de transporte multimodal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A72B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057B5C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9BBA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5310-5/01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4DB9D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do correio 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DFD0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043DBD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E497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5310-5/02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A0D33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franqueadas e permissionárias do correio 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D3B7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C81CA0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565BD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5320-2/01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0D330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malote não realizados pelo correio nacional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6C303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57B57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303C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5320-2/02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8F7DB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entrega rápida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D661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58FA19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D9E86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5510-8/01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B5A48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Hotéis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7521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8B2D66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3726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5510-8/02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B9A96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Apart-hotéis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A512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09C25C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D787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5510-8/03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707D6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Motéis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87E6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4193D3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61B6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5590-6/01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AB03D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Albergues, exceto assistenciais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BE21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50E5D1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4EC1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5590-6/02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724B2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b/>
                <w:bCs/>
                <w:color w:val="000000"/>
                <w:sz w:val="19"/>
                <w:szCs w:val="19"/>
                <w:lang w:eastAsia="pt-BR"/>
              </w:rPr>
              <w:t>Campings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B92D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6DD272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1540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5590-6/03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687F3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Pensões (alojamento)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E546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DD1B55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335E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5590-6/99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AFE2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Outros alojamentos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8B44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CBA613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273F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5611-2/01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C08F4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Restaurantes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4477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BCB7BF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0872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5611-2/03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BE770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Lanchonetes, casas de chá e de sucos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EA264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539DCF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5F641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5611-2/04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90548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Bares e outros estabelecimentos especializados em servir bebidas, sem entretenimento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0858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C1700F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DE84A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5611-2/05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932EB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Bares e outros estabelecimentos especializados em servir bebidas, com entretenimento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730F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4027A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8D81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5612-1/00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A8A10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ambulantes de alimentação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3583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B9024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29FD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5620-1/01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EF9EA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Fornecimento de alimentos preparados preponderantemente para empresas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A61D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D5F6B6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998F4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5620-1/02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1B533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alimentação para eventos e recepções - bufê</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54417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6337B2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A963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5620-1/03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6B7CC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alimentação privativos - cantinas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9F88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B6CF60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810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5620-1/04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63A6D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Fornecimento de alimentos preparados preponderantemente para consumo domiciliar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034B5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F8D958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2867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5811-5/00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197EB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de livros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1EFA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F667DA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AEAC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5812-3/01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1C443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de jornais diários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713E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99FCD5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EF05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5813-1/00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B7872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de revistas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C85C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F5F452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94D2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5819-1/00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6500C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de cadastros, listas e outros produtos gráficos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DC09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82C681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EC5D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5821-2/00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CDE48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integrada à impressão de livros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C413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1E79A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A237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5822-1/01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40169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integrada à impressão de jornais diários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B042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E95111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21FE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5822-1/02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32185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integrada à impressão de jornais não diários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DBAD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7C100E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BD3A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5823-9/00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87B06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integrada à impressão de revistas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887A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CEF8C7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4B6B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5829-8/00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86E2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Edição integrada à impressão de cadastros, listas e outros produtos gráficos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55FD9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53B0FA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ED55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5911-1/01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E5A69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Estúdios cinematográficos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36111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53D5F3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D441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5911-1/02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D433B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filmes para publicidade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D1808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C50417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79969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5911-1/99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931D1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produção cinematográfica, de vídeos e de programas de televisão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D097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E6ECCA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ED69B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5912-0/01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FCB33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dublagem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7458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B036D9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AD75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5912-0/02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8C816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mixagem sonora em produção audiovisual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4E11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3097E5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8F21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5912-0/99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00479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pós-produção cinematográfica, de vídeos e de programas de televisão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C6BB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BCF37B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4049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5913-8/00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57B15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Distribuição cinematográfica, de vídeo e de programas de televisão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3C211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C46FE0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9859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5914-6/00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A2891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exibição cinematográfica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72EE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3F8335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8C53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5920-1/00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6BF9C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gravação de som e de edição de música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59AA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A18A94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D71F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6010-1/00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D970E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rádio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CCCE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E30B32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23F0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6021-7/00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CF20B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televisão aberta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2602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14BD7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54D2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6022-5/01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0C21F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Programadoras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80766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C9E8D7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9F50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6022-5/02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D0364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relacionadas à televisão por assinatura, exceto programadoras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BF3D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197AEC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A591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6110-8/01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DE00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telefonia fixa comutada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D788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2F824B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1800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6110-8/02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E468E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redes de transporte de telecomunicações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99665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BE79B0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A49B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6110-8/03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F336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comunicação multimídia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824D9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EF00DB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3361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6110-8/99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2DF63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telecomunicações por fio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4C088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19DFB3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4BFE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6120-5/01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7605B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Telefonia móvel celular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C639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B2B661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BBE3A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6120-5/02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1909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 móvel especializado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85EEE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25092D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F86D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6120-5/99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8BC0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telecomunicações sem fio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6896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723497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1E05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6130-2/00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B62C0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Telecomunicações por satélite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C3FF3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C5B20B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C6E5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6141-8/00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67D59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Operadoras de televisão por assinatura por cabo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7973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C72919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02BF4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6142-6/00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710CD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Operadoras de televisão por assinatura por micro-ondas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066C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259733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4706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6143-4/00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CD3C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Operadoras de televisão por assinatura por satélite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9D15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5B054E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A521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6190-6/01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FC570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Provedores de acesso às redes de comunicações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A374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BBF484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B61A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6190-6/02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115EE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Provedores de voz sobre protocolo internet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728E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14B974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45C7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6190-6/99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F615D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telecomunicações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AF7C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C009CC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F66F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6201-5/01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2A227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Desenvolvimento de programas de computador sob encomenda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7935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76308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8B6B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6201-5/02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A3A0C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b/>
                <w:bCs/>
                <w:color w:val="000000"/>
                <w:sz w:val="19"/>
                <w:szCs w:val="19"/>
                <w:lang w:eastAsia="pt-BR"/>
              </w:rPr>
              <w:t>Web design</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5C27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94D7F7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4526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6202-3/00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DAAF7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Desenvolvimento e licenciamento de programas de computador customizáveis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892B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255C7D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1E9F4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6203-1/00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D29FA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Desenvolvimento e licenciamento de programas de computador não customizáveis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445A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5B08BB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DFD4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6204-0/00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F0ACB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Consultoria em tecnologia da informação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1E33A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FFADEF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EC197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6209-1/00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98953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Suporte técnico, manutenção e outros serviços em tecnologia da informação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4A102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26AB17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47CC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6311-9/00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7826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Tratamento de dados, provedores de serviços de aplicação e serviços de hospedagem na internet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590D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E3C49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2726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6319-4/00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F0878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Portais, provedores de conteúdo e outros serviços de informação na internet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8C37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25607A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EC24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6391-7/00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4B6B1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Agências de notícias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581C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9971CA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70F6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6399-2/00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A4BC6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prestação de serviços de informação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DBFD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03848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371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6410-7/00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8AFB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Banco Central do Brasil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D225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85CEAE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00D2F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6421-2/00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AA1AF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Bancos comerciais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D9F37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9D36B8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AB6F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6422-1/00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DD04E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Bancos múltiplos com carteira comercial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11E6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68D6CC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D1FF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6423-9/00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3EE92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Caixa Econômica Federal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8370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B0524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930B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6424-7/01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3594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Bancos cooperativos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9263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6B8708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591C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6424-7/02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AFF90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Cooperativas centrais de crédito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F1DD0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A9B6A9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C23D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6424-7/03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C4934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Cooperativas de crédito mútuo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53C4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C1877C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55F3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6424-7/04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771FD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Cooperativas de crédito rural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0C8A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8D5927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B8C8F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6431-0/00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028F3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Bancos múltiplos sem carteira comercial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3DD3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5D4AF0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61318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6432-8/00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B6E94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Bancos de investimento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71F46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472163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4A6D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6433-6/00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60C43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Bancos de desenvolvimento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54B3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DDD8F3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CBC3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6434-4/00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1DBEE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Agências de fomento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325B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904BA9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CB451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6435-2/01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26214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Sociedades de crédito imobiliário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D6804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96C469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777B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6435-2/02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C47B5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Associações de poupança e empréstimo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BBDF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60FD5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DBDE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6435-2/03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E1729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Companhias hipotecárias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DF689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632D76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8183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6436-1/00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9EC58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Sociedades de crédito, financiamento e investimento -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0D9C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F53F66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7F17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6437-9/00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BD73E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Sociedades de crédito ao microempreendedor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14A6E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D92387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2001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6438-7/01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DB7F5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Bancos de câmbio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AFDB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DA206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8C701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6438-7/99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B4F3C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instituições de intermediação não monetária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F9EA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EB47AB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D68B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6440-9/00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BC686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Arrendamento mercantil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FDB9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2570D2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D564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6450-6/00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74B36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Sociedades de capitalização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1499A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A0EA2E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9FA2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6461-1/00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18983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b/>
                <w:bCs/>
                <w:color w:val="000000"/>
                <w:sz w:val="19"/>
                <w:szCs w:val="19"/>
                <w:lang w:eastAsia="pt-BR"/>
              </w:rPr>
              <w:t>Holdings</w:t>
            </w:r>
            <w:r w:rsidRPr="00BC0680">
              <w:rPr>
                <w:rFonts w:ascii="Book Antiqua" w:eastAsia="Times New Roman" w:hAnsi="Book Antiqua" w:cs="Arial"/>
                <w:color w:val="000000"/>
                <w:sz w:val="19"/>
                <w:szCs w:val="19"/>
                <w:lang w:eastAsia="pt-BR"/>
              </w:rPr>
              <w:t> de instituições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95ACB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F88A60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8C05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6462-0/00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BDF4A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b/>
                <w:bCs/>
                <w:color w:val="000000"/>
                <w:sz w:val="19"/>
                <w:szCs w:val="19"/>
                <w:lang w:eastAsia="pt-BR"/>
              </w:rPr>
              <w:t>Holdings</w:t>
            </w:r>
            <w:r w:rsidRPr="00BC0680">
              <w:rPr>
                <w:rFonts w:ascii="Book Antiqua" w:eastAsia="Times New Roman" w:hAnsi="Book Antiqua" w:cs="Arial"/>
                <w:color w:val="000000"/>
                <w:sz w:val="19"/>
                <w:szCs w:val="19"/>
                <w:lang w:eastAsia="pt-BR"/>
              </w:rPr>
              <w:t> de instituições não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604D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2CE0C6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56EF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6463-8/00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36A1F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sociedades de participação, exceto </w:t>
            </w:r>
            <w:r w:rsidRPr="00BC0680">
              <w:rPr>
                <w:rFonts w:ascii="Book Antiqua" w:eastAsia="Times New Roman" w:hAnsi="Book Antiqua" w:cs="Arial"/>
                <w:b/>
                <w:bCs/>
                <w:color w:val="000000"/>
                <w:sz w:val="19"/>
                <w:szCs w:val="19"/>
                <w:lang w:eastAsia="pt-BR"/>
              </w:rPr>
              <w:t>holdings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F01E7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B416B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BFB73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6470-1/01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E3CDD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Fundos de investimento, exceto fundos de investimento previdenciários e imobiliários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C5C47F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270A8A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BA84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6470-1/02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7EED0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Fundos de investimento previdenciários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5900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01FCBD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042FC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6470-1/03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AA600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Fundos de investimento imobiliários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31D75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38BC55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DB2A9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6491-3/00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FE44B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Sociedades de fomento mercantil - </w:t>
            </w:r>
            <w:proofErr w:type="spellStart"/>
            <w:r w:rsidRPr="00BC0680">
              <w:rPr>
                <w:rFonts w:ascii="Book Antiqua" w:eastAsia="Times New Roman" w:hAnsi="Book Antiqua" w:cs="Arial"/>
                <w:b/>
                <w:bCs/>
                <w:color w:val="000000"/>
                <w:sz w:val="19"/>
                <w:szCs w:val="19"/>
                <w:lang w:eastAsia="pt-BR"/>
              </w:rPr>
              <w:t>factoring</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9E0D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3359C0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1F061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A0FA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Securitização de créditos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783F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0680B5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AEB3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6493-0/00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198C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Administração de consórcios para aquisição de bens e direitos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3633A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FAB6CF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8816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6499-9/01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E6066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Clubes de investimento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9177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5C5B82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E8041B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6499-9/02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66826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Sociedades de investimento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A51FE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46ECD0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35DAA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6499-9/03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12EF1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Fundo garantidor de crédito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6B5A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6CC3DA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BD7D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6499-9/04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74772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Caixas de financiamento de corporações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0BFB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15D225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666D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6499-9/05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8AD2A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Concessão de crédito pelas organizações da sociedade civil de interesse público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BF2E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D6F879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FB31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6499-9/99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99A55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serviços financeiros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069FF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49D784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B26E3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6511-1/01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3A6C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 seguradora de seguros de vida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5E598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05335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1BBBF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6511-1/02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05F45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Planos de auxílio-funeral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7B03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62C388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2721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6512-0/00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341D1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 seguradora de seguros não vida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4E0B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49AC1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8133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6520-1/00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A9AE7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Sociedade seguradora de seguros-saúde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49649D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C768FE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F4846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6530-8/00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890AB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Resseguros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6CBC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5027ED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7B09D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6541-3/00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36AD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Previdência complementar fechada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AB84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4652A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C9C74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6542-1/00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EE538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Previdência complementar aberta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06EAA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F39AF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2E09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6550-2/00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421AF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Planos de saúde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10FF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91AB26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FD88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6611-8/01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6F223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Bolsa de valores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7F70E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D25BCD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3B99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6611-8/02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861D4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Bolsa de mercadorias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1E5E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20FD93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C956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6611-8/03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13A4C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Bolsa de mercadorias e futuros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A549E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EC1B03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0CC75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6611-8/04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48C6B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Administração de mercados de balcão organizados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FB964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C8B6B3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91CFD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6612-6/01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DF959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Corretoras de títulos e valores 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79BE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D970A1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9DBE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6612-6/02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22F4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Distribuidoras de títulos e valores 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FDB8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F2A62B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6A54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6612-6/03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392F1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Corretoras de câmbio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D01E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CA0BC3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1969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6612-6/04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F9282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Corretoras de contratos de mercadorias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E876E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55A98D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61AE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6612-6/05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71200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Agentes de investimentos em aplicações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E65B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FCA7F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A70E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6613-4/00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D2282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Administração de cartões de crédito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5AC1D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23E7C6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99F9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6619-3/01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0FB2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liquidação e custódia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35A6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304FFF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36C52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6619-3/02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36EF5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Correspondentes de instituições financeiras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88CB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80996D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DCAD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6619-3/03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E5C60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Representações de bancos estrangeiros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EA92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797158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ECA5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6619-3/04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96E35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Caixas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9C5C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BD3914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222F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6619-3/05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793F6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Operadoras de cartões de débito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81E24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CF7717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79C4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6619-3/99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7870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auxiliares dos serviços financeiros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8AA5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BE0A78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C822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6621-5/01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D679B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Peritos e avaliadores de seguros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084F8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06AF26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8858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6621-5/02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C10B0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Auditoria e consultoria atuarial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D0C0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8AEA72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E2D70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6622-3/00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60E1F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Corretores e agentes de seguros, de planos de previdência complementar e de saúde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DC8BA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62A59B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4EC2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6629-1/00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7D329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auxiliares dos seguros, da previdência complementar e dos planos de saúde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0A7B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7A4E17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C0F2F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6630-4/00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36932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administração de fundos por contrato ou comissão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2B7FE5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DE8299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6968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6810-2/01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DB803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Compra e venda de imóveis próprios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D1DB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FEE7AF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8F913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6810-2/02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4C1E5C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imóveis próprios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981F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53CC4E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F14B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6810-2/03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FD5AD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Loteamento de imóveis próprios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393B96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13D458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5B21B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6821-8/01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2877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Corretagem na compra e venda e avaliação de imóveis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80B2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67B936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A1C4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6821-8/02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0ACE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Corretagem no aluguel de imóveis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9AEC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A763BC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D3DD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6822-6/00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E13DE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Gestão e administração da propriedade imobiliária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1011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9BBDD0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DF2C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6911-7/01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B4B52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advocatícios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97B3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78C234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1BF67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6911-7/02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CB1CA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auxiliares da justiça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1722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37C0F2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31B72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6911-7/03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4B35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Agente de propriedade industrial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42A3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DBC0E7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5D4DE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6912-5/00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81E2B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Cartórios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E289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248865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84FE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6920-6/01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35577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contabilidade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06949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3107CC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356951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6920-6/02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A36DC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consultoria e auditoria contábil e tributária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B62E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FEC62F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8F23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7020-4/00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5F21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consultoria em gestão empresarial, exceto consultoria técnica específica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A6A3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261DF3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9E69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7111-1/00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372CA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arquitetura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B831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CA0BA6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BE39C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7112-0/00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BC0CA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engenharia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3DDF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DE01D7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1AB14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7119-7/01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0F66F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cartografia, topografia e geodésia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EE66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3EFDE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D813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7119-7/02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63E22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estudos geológicos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FE7352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F3F7F7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409A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7119-7/03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66AB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desenho técnico relacionados à arquitetura e engenharia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CB45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D9858E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08B7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7119-7/04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6F562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perícia técnica relacionados à segurança do trabalho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14921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18A600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97E22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7119-7/99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CC91A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técnicas relacionadas à engenharia e arquitetura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FD253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912E80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923E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7120-1/00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75F9B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Testes e análises técnicas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FAC98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ECE1E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5B81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7210-0/00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76624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Pesquisa e desenvolvimento experimental em ciências físicas e naturais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A4FE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B0B090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7361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7220-7/00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6B3E7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Pesquisa e desenvolvimento experimental em ciências sociais e humanas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24779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B752A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66C3C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7311-4/00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71D94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Agências de publicidade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AA2C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7BBEB1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F40E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7312-2/00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D6D60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Agenciamento de espaços para publicidade, exceto em veículos de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DDCB9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F60FB5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36FA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7319-0/01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44E53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Criação de estandes para feiras e exposições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D1AFC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AB0A68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9651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7319-0/02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B33ED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Promoção de vendas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7DE46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E26FB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F151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7319-0/03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5D9076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b/>
                <w:bCs/>
                <w:color w:val="000000"/>
                <w:sz w:val="19"/>
                <w:szCs w:val="19"/>
                <w:lang w:eastAsia="pt-BR"/>
              </w:rPr>
              <w:t>Marketing </w:t>
            </w:r>
            <w:r w:rsidRPr="00BC0680">
              <w:rPr>
                <w:rFonts w:ascii="Book Antiqua" w:eastAsia="Times New Roman" w:hAnsi="Book Antiqua" w:cs="Arial"/>
                <w:color w:val="000000"/>
                <w:sz w:val="19"/>
                <w:szCs w:val="19"/>
                <w:lang w:eastAsia="pt-BR"/>
              </w:rPr>
              <w:t>direto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FD515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EC82C5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8E4F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7319-0/04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949EC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Consultoria em publicidade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9D2CB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0A146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59B5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7319-0/99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8B92E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publicidade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8F46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20C12C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26B3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7320-3/00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CB390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Pesquisas de mercado e de opinião pública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5683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55A7E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39A0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7410-2/02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D8F0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b/>
                <w:bCs/>
                <w:color w:val="000000"/>
                <w:sz w:val="19"/>
                <w:szCs w:val="19"/>
                <w:lang w:eastAsia="pt-BR"/>
              </w:rPr>
              <w:t>Design </w:t>
            </w:r>
            <w:r w:rsidRPr="00BC0680">
              <w:rPr>
                <w:rFonts w:ascii="Book Antiqua" w:eastAsia="Times New Roman" w:hAnsi="Book Antiqua" w:cs="Arial"/>
                <w:color w:val="000000"/>
                <w:sz w:val="19"/>
                <w:szCs w:val="19"/>
                <w:lang w:eastAsia="pt-BR"/>
              </w:rPr>
              <w:t>de interiores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8181B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FA1D21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B6F4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7410-2/03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DFA11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b/>
                <w:bCs/>
                <w:color w:val="000000"/>
                <w:sz w:val="19"/>
                <w:szCs w:val="19"/>
                <w:lang w:eastAsia="pt-BR"/>
              </w:rPr>
              <w:t>Design</w:t>
            </w:r>
            <w:r w:rsidRPr="00BC0680">
              <w:rPr>
                <w:rFonts w:ascii="Book Antiqua" w:eastAsia="Times New Roman" w:hAnsi="Book Antiqua" w:cs="Arial"/>
                <w:color w:val="000000"/>
                <w:sz w:val="19"/>
                <w:szCs w:val="19"/>
                <w:lang w:eastAsia="pt-BR"/>
              </w:rPr>
              <w:t> de produto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33932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90780C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0533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7410-2/99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A7576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w:t>
            </w:r>
            <w:r w:rsidRPr="00BC0680">
              <w:rPr>
                <w:rFonts w:ascii="Book Antiqua" w:eastAsia="Times New Roman" w:hAnsi="Book Antiqua" w:cs="Arial"/>
                <w:b/>
                <w:bCs/>
                <w:color w:val="000000"/>
                <w:sz w:val="19"/>
                <w:szCs w:val="19"/>
                <w:lang w:eastAsia="pt-BR"/>
              </w:rPr>
              <w:t>design</w:t>
            </w:r>
            <w:r w:rsidRPr="00BC0680">
              <w:rPr>
                <w:rFonts w:ascii="Book Antiqua" w:eastAsia="Times New Roman" w:hAnsi="Book Antiqua" w:cs="Arial"/>
                <w:color w:val="000000"/>
                <w:sz w:val="19"/>
                <w:szCs w:val="19"/>
                <w:lang w:eastAsia="pt-BR"/>
              </w:rPr>
              <w:t>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D01D7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F7B3F3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E31EC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7420-0/01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2016F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produção de fotografias, exceto aérea e submarina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1D48B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78B328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3402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7420-0/02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5C880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produção de fotografias aéreas e submarinas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CDB63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A48210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1EEA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7420-0/03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214D2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Laboratórios fotográficos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9A87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85F61B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28CBE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7420-0/04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2286F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Filmagem de festas e eventos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A0F1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E6216D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33E1B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7420-0/05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66696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microfilmagem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EE6FC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3FD8E3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12DBC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7490-1/01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86E29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tradução, interpretação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AFD7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9CE07C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4528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7490-1/02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2D89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proofErr w:type="spellStart"/>
            <w:r w:rsidRPr="00BC0680">
              <w:rPr>
                <w:rFonts w:ascii="Book Antiqua" w:eastAsia="Times New Roman" w:hAnsi="Book Antiqua" w:cs="Arial"/>
                <w:color w:val="000000"/>
                <w:sz w:val="19"/>
                <w:szCs w:val="19"/>
                <w:lang w:eastAsia="pt-BR"/>
              </w:rPr>
              <w:t>Escafandria</w:t>
            </w:r>
            <w:proofErr w:type="spellEnd"/>
            <w:r w:rsidRPr="00BC0680">
              <w:rPr>
                <w:rFonts w:ascii="Book Antiqua" w:eastAsia="Times New Roman" w:hAnsi="Book Antiqua" w:cs="Arial"/>
                <w:color w:val="000000"/>
                <w:sz w:val="19"/>
                <w:szCs w:val="19"/>
                <w:lang w:eastAsia="pt-BR"/>
              </w:rPr>
              <w:t xml:space="preserve"> e mergulho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EF3CB6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74CE28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0D38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7490-1/03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36E2F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agronomia e de consultoria às atividades agrícolas e pecuárias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AD8E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174FC6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9A75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7490-1/04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953CF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intermediação e agenciamento de serviços e negócios em geral, exceto imobiliários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5185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268B5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3ABD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7490-1/05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E37E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Agenciamento de profissionais para atividades esportivas, culturais e artísticas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D6BFA2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A7FCF8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11BC9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7490-1/99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7D33B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profissionais, científicas e técnicas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35D02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FDD305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4A04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7500-1/00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8C35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veterinárias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BFCE4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DF29FC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953B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7711-0/00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09FE3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Locação de automóveis sem condutor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6A31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F2FC9F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FE88DB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7719-5/01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91084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Locação de embarcações sem tripulação, exceto para fins recreativos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F6AB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48ECB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64F60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7719-5/02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3E716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Locação de aeronaves sem tripulação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90A17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38A2D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29E6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7719-5/99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7D819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Locação de outros meios de transporte não especificados anteriormente, sem condutor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E243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6DC4B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CCDF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7721-7/00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B9AF6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equipamentos recreativos e esportivos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89ADC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0A3871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525E1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7722-5/00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F06D6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fitas de vídeo, </w:t>
            </w:r>
            <w:r w:rsidRPr="00BC0680">
              <w:rPr>
                <w:rFonts w:ascii="Book Antiqua" w:eastAsia="Times New Roman" w:hAnsi="Book Antiqua" w:cs="Arial"/>
                <w:b/>
                <w:bCs/>
                <w:color w:val="000000"/>
                <w:sz w:val="19"/>
                <w:szCs w:val="19"/>
                <w:lang w:eastAsia="pt-BR"/>
              </w:rPr>
              <w:t>DVDs</w:t>
            </w:r>
            <w:r w:rsidRPr="00BC0680">
              <w:rPr>
                <w:rFonts w:ascii="Book Antiqua" w:eastAsia="Times New Roman" w:hAnsi="Book Antiqua" w:cs="Arial"/>
                <w:color w:val="000000"/>
                <w:sz w:val="19"/>
                <w:szCs w:val="19"/>
                <w:lang w:eastAsia="pt-BR"/>
              </w:rPr>
              <w:t>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8A1C2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3E7DF8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81C35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7723-3/00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3089F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objetos de vestuário, joias e acessórios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2AD2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4BA093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76C1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7729-2/01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E9BFE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aparelhos de jogos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733B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A7A0C9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00BB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7729-2/02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2FB21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móveis, utensílios e aparelhos de uso doméstico e pessoal e instrumentos musicais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D08B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0316E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427C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7729-2/03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B53DE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material médico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13BC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338E8A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5DA6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7729-2/99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C3559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outros objetos pessoais e domésticos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B635C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4CC434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4344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7731-4/00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AA21A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máquinas e equipamentos agrícolas sem operador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D8E4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0E1CCF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3D2C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7732-2/01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F1FDF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máquinas e equipamentos para construção sem operador, exceto andaimes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A862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A96EE4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8149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7732-2/02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DFDE5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andaimes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6292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AB3A81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3F0A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7733-1/00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95111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máquinas e equipamentos para escritório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BD1A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B44E3B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457C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7739-0/01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D8B39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máquinas e equipamentos para extração de minérios e petróleo sem operador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96DFB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65D682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E17E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7739-0/02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1B2B79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equipamentos científicos, médicos e hospitalares sem operador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396ED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568B3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7054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7739-0/03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642B1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palcos, coberturas e outras estruturas de uso temporário, exceto andaimes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5D632D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FD44D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AF909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7739-0/99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4B65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Aluguel de outras máquinas e equipamentos comerciais e industriais não especificados anteriormente sem operador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7EB5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6AD729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4733C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7740-3/00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9AA8F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Gestão de ativos intangíveis não financeiros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52059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C98598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119A3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7810-8/00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5612E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Seleção e agenciamento de mão de obra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1F5F5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A63DA5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AF65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7820-5/00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CB9CD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Locação de mão de obra temporária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4DC3F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5CDA83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BBEC8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7830-2/00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6E0EB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Fornecimento e gestão de recursos humanos para terceiros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836B5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9BDD8C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BA37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7911-2/00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E33EA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Agências de viagens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E7FC1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0239D0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31A0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7912-1/00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F4E09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Operadores turísticos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59552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814182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14B8D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7990-2/00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927C6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reservas e outros serviços de turismo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BB2F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EC2F3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EFCAE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8011-1/01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47592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vigilância e segurança privada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3517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76E32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1070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8011-1/02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B67E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adestramento de cães de guarda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2E8A2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5CE22D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F4C8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8012-9/00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B40A5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transporte de valores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FE389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3F36D0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1C7E0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8020-0/01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01BDB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monitoramento de sistemas de segurança eletrônicos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7C10B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9C308D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AB39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8020-0/02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B8A3E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serviços de segurança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73C7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10C760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37C0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8030-7/00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D8544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investigação particular</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255A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36127E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199D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8111-7/00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FA8DF6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combinados para apoio a edifícios, exceto condomínios prediais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8EF5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0B654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4581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8112-5/00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8F3D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Condomínios prediais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2E8BC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C05A07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E0E7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8121-4/00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12E42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Limpeza em prédios e em domicílios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C858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135396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EA36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8122-2/00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44044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Imunização e controle de pragas urbanas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65C4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BDF6FE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E88B0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8129-0/00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2B28A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limpeza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C321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90C54F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D436E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8130-3/00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4BE57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paisagísticas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AE9E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0B6B7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25145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8211-3/00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8A7B2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combinados de escritório e apoio administrativo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A2E1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F37382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A1035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8219-9/01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09236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Fotocópias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9FEC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13C95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7309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8219-9/99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4F324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Preparação de documentos e serviços especializados de apoio administrativo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491F2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3F8F9C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3684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8220-2/00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8CC5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teleatendimento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75318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009648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923D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8230-0/01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4B50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organização de feiras, congressos, exposições e festas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4AA0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2DEF1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622B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8230-0/02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2961D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Casas de festas e eventos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9A91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ACB785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EFE2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D120D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cobrança e informações cadastrais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E5B7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FBCEF9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AD59B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8292-0/00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B1855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Envasamento e empacotamento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85569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FAF1BA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409ED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8299-7/01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1A8B4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Medição de consumo de energia elétrica, gás e água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5DEF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010BA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C577A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8299-7/02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8BA69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Emissão de vales-alimentação, </w:t>
            </w:r>
            <w:proofErr w:type="spellStart"/>
            <w:r w:rsidRPr="00BC0680">
              <w:rPr>
                <w:rFonts w:ascii="Book Antiqua" w:eastAsia="Times New Roman" w:hAnsi="Book Antiqua" w:cs="Arial"/>
                <w:color w:val="000000"/>
                <w:sz w:val="19"/>
                <w:szCs w:val="19"/>
                <w:lang w:eastAsia="pt-BR"/>
              </w:rPr>
              <w:t>vales-transporte</w:t>
            </w:r>
            <w:proofErr w:type="spellEnd"/>
            <w:r w:rsidRPr="00BC0680">
              <w:rPr>
                <w:rFonts w:ascii="Book Antiqua" w:eastAsia="Times New Roman" w:hAnsi="Book Antiqua" w:cs="Arial"/>
                <w:color w:val="000000"/>
                <w:sz w:val="19"/>
                <w:szCs w:val="19"/>
                <w:lang w:eastAsia="pt-BR"/>
              </w:rPr>
              <w:t xml:space="preserve">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83E5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B9F13C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CB02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8299-7/03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333FA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gravação de carimbos, exceto confecção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C1CE5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E7124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C6DD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8299-7/04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27F0D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Leiloeiros independentes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5016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65023F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86D2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8299-7/05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3823C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levantamento de fundos sob contrato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C0DF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74106A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818E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8299-7/06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42E76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Casas lotéricas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B476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D8B25E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AA077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8299-7/07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EE55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Salas de acesso à internet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456D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20E6BB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3B0C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8299-7/99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4B355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serviços prestados principalmente às empresas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49BE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49C281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484DB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8411-6/00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DB0CD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Administração pública em geral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88BB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AEBE52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BAB8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8412-4/00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3E03F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Regulação das atividades de saúde, educação, serviços culturais e outros serviços sociais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2A32C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1F7BC1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C2B4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8413-2/00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89E61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Regulação das atividades econômicas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34D27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8C4EA8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F87B1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8421-3/00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9680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Relações exteriores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C2730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E24A0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672DD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8422-1/00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566C4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Defesa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8555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8E4709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3E05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8423-0/00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78210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Justiça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9923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C504F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C02A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8424-8/00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18E18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Segurança e ordem pública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8FC3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45387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FD35B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8425-6/00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01D9A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Defesa civil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0712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9BAF93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89BA3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8430-2/00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B8AD4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Seguridade social obrigatória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DDA2C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7E2951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F7D1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8511-2/00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284FA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Educação infantil - creche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83A1C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320DC2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7EF4A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8512-1/00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7CFF0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Educação infantil - pré-escola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500D7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1FD3F5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AB9DA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8513-9/00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CC4B3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Ensino fundamental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6E494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FB33F5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74E38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8520-1/00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4A490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Ensino médio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2DF685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7A9D72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9246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8531-7/00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B2D78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Educação superior - graduação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04151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6530C4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B04E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8532-5/00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D0F7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Educação superior - graduação e pós-graduação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AA63BD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7FD704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0C25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8533-3/00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F5D1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Educação superior - pós-graduação e extensão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7949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8616FD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C835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8541-4/00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B25E1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Educação profissional de nível técnico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4D131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83A35E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0D98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8542-2/00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B275E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Educação profissional de nível tecnológico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62ED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AD50A2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C329C3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8550-3/01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9F8D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Administração de caixas escolares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0013E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F5B91B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F2AB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8550-3/02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ACC53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educação, exceto caixas escolares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1602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FD68E8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6F1CD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56647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Ensino de esportes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5A0DF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9665F4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279E8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8592-9/01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BFA4D4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Ensino de dança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7396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60D5A0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62EB6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8592-9/02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ECE35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Ensino de artes cênicas, exceto dança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2DA91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50380C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43C00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8592-9/03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72A54D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Ensino de música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065B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6E63FC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702EE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8592-9/99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C441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Ensino de arte e cultura não especificado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079B8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A5298A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2925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8593-7/00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8453E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Ensino de idiomas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93272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392FF2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DB623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8599-6/01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F7F4BA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Formação de condutores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18698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6C06B5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53DF7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8599-6/02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B1106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Cursos de pilotagem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0CF2B6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12A0E7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E335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8599-6/03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7E1A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Treinamento em informática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9DD12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7A36EB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579C5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8599-6/04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8A15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Treinamento em desenvolvimento profissional e gerencial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5F71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D7F52D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DB2A7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8599-6/05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F9C65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Cursos preparatórios para concursos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39E1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00B6A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99A2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8599-6/99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E9A88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ensino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F42A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E19C0B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04ED0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8610-1/01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06455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atendimento hospitalar, exceto pronto-socorro e unidades para atendimento a urgências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9FEB7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FD3F9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0265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8610-1/02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0EDE3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atendimento em pronto-socorro e unidades hospitalares para atendimento a urgências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6FDF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C5FF99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20F1B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8621-6/01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B1BB3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Unidade de terapia intensiva móvel - UTI móvel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67DB9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CD3B66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F6BF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8621-6/02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0FA52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móveis de atendimento a urgências, exceto por UTI móvel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C3F20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64894A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0A49B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8622-4/00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B9D9D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remoção de pacientes, exceto os serviços móveis de atendimento a urgências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EE65B4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336F1D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7B86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8630-5/01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F0941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 médica ambulatorial com recursos para realização de procedimentos cirúrgicos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6EE4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F994C8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E8C4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8630-5/02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CF3A6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 médica ambulatorial com recursos para realização de exames complementares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007BC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8F4163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1972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8630-5/03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408BE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 médica ambulatorial restrita a consultas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437B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13D400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06288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8630-5/04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4CD0D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 odontológica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F51BE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09115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5CEC3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8630-5/06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3D7F6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vacinação e imunização humana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A4E7F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7676DC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FB74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8630-5/07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AAD31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reprodução humana assistida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1702C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024B66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EC731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8630-5/99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0831D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atenção ambulatorial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46CE1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45687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B76CE8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7DD2E6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Laboratórios de anatomia patológica e citológica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B4B570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BD1FB6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9454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6773F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Laboratórios clínicos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D7CCA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5374C3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A7749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31B11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diálise e nefrologia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634AB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2CC8A9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74B9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A0F748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tomografia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F533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72D82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EE217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86C5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diagnóstico por imagem com uso de radiação ionizante, exceto tomografia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246F4E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349E9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EF9B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3BDC0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ressonância magnética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7407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5B744A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9C01F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054BE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diagnóstico por imagem sem uso de radiação ionizante, exceto ressonância magnética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F3DEC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E5F93F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D154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95DFF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diagnóstico por registro gráfico (por exemplo, ECG, EEG e outros exames análogos)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BED0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475C3D2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BC30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8640-2/09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AB68B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diagnóstico por métodos ópticos (por exemplo, endoscopia e outros exames análogos)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DD644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F70349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A1C5D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8640-2/10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2FEBC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quimioterapia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674F1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062280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E9EFF6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8640-2/11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B96EE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radioterapia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E1901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AF2FF6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A5CA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8640-2/12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59D1F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hemoterapia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7D96B3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F7F0D9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73E391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8640-2/13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920F32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litotripsia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01E25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FD6693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38BB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8640-2/14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84148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bancos de células e tecidos humanos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13E8C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07D3A3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9063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8640-2/99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54D8A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serviços de complementação diagnóstica e terapêutica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093D2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D3563F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F2E6F6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8650-0/01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7470B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enfermagem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154CF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070C0A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48A6D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8650-0/02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3645A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profissionais da nutrição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71BCC1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3D607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9BB90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8650-0/03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15629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psicologia e psicanálise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C74CF3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14257E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A9C0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8650-0/04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4A7BC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fisioterapia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07AC7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E432AE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33EE1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8650-0/05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41139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terapia ocupacional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9A372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924CE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D11E2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8650-0/06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7DC5C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fonoaudiologia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1881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02B956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0922F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8650-0/07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D8F8D5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terapia de nutrição enteral e parenteral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2EF9A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9405DB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30EF9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8650-0/99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861A4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profissionais da área de saúde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3AB2F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4637D5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587A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8660-7/00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E5676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apoio à gestão de saúde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5FC1F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3BA76E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CBF2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8690-9/01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29DE0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práticas integrativas e complementares em saúde humana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F37335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0EE66E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370B9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8690-9/02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9158A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bancos de leite humano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101E6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34D2BB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EDA6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8690-9/03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C1276C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acupuntura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B64563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72FBBA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293D9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8690-9/04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14E6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podologia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5DF6B9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17EB64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3DCA4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8690-9/99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8702B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atenção à saúde humana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48085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3F2010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244D8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8711-5/01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CBE749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Clínicas e residências geriátricas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18B31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455474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1E122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8711-5/02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AB4D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Instituições de longa permanência para idosos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8BF0CA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0FC27F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9D06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8711-5/03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06993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assistência a deficientes físicos, imunodeprimidos e convalescentes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3017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E26C51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49613E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8711-5/04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85A72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Centros de apoio a pacientes com câncer e com síndrome da imunodeficiência adquirida (</w:t>
            </w:r>
            <w:r w:rsidRPr="00BC0680">
              <w:rPr>
                <w:rFonts w:ascii="Book Antiqua" w:eastAsia="Times New Roman" w:hAnsi="Book Antiqua" w:cs="Arial"/>
                <w:b/>
                <w:bCs/>
                <w:color w:val="000000"/>
                <w:sz w:val="19"/>
                <w:szCs w:val="19"/>
                <w:lang w:eastAsia="pt-BR"/>
              </w:rPr>
              <w:t>aids</w:t>
            </w:r>
            <w:r w:rsidRPr="00BC0680">
              <w:rPr>
                <w:rFonts w:ascii="Book Antiqua" w:eastAsia="Times New Roman" w:hAnsi="Book Antiqua" w:cs="Arial"/>
                <w:color w:val="000000"/>
                <w:sz w:val="19"/>
                <w:szCs w:val="19"/>
                <w:lang w:eastAsia="pt-BR"/>
              </w:rPr>
              <w:t>)</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E6B86F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825CEA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6314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8711-5/05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1A930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Condomínios residenciais para idosos e deficientes físicos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A87D5E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BDEC04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754D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8712-3/00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82F1FF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fornecimento de infraestrutura de apoio e assistência a paciente no domicílio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E9BC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BA1942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82D0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8720-4/01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7B955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centros de assistência psicossocial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1D1B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FC2495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BDB57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8720-4/99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8E7AF0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assistência psicossocial e à saúde a portadores de distúrbios psíquicos, deficiência mental e dependência química e grupos similares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B31C7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1C0849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B83661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8730-1/01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F06D1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Orfanatos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95614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2FBB50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AB01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8730-1/02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86C108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Albergues assistenciais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4C209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3F3A34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5DB26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8730-1/99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92DF5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assistência social prestadas em residências coletivas e particulares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8F85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20D67E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CA9AA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8800-6/00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9CC3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assistência social sem alojamento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7F8778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787261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757F33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9001-9/01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41B61B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teatral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97FD12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E3917C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CC72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9001-9/02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C4343E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musical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913F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480A6F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51CED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9001-9/03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79B62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espetáculos de dança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84D9C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BE1F81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69301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9001-9/04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0A740B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espetáculos circenses, de marionetes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B6BA6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5D53A2B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F78E6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9001-9/05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21DFB0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de espetáculos de rodeios, vaquejadas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3402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2A2FF2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96DE4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9001-9/06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2D9939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sonorização e de iluminação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00108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87A947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23A1D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9001-9/99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C035AD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Artes cênicas, espetáculos e atividades complementares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7C0BF6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AD522C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19ED48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9002-7/01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4D02F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artistas plásticos, jornalistas independentes e escritores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7753C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31BF8D8"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DA3017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9002-7/02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7BB9F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Restauração de obras de arte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2996D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7422CB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32629B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9003-5/00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1B5AF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Gestão de espaços para artes cênicas, espetáculos e outras atividades artísticas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67DE83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CD4457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0BA652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9101-5/00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C7B95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bibliotecas e arquivos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E1D806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628056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7AA4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9102-3/01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9FB1A6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museus e de exploração de lugares e prédios históricos e atrações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1312A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8BB9D1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86311F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9102-3/02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B5DB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Restauração e conservação de lugares e prédios históricos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A8CC8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EDDC9D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85E50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9103-1/00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B0129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jardins botânicos, zoológicos, parques nacionais, reservas ecológicas e áreas de proteção ambiental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C5E48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D51A10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94339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9200-3/01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98CDC0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Casas de bingo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BE2227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4419E87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9B42F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9200-3/02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63D06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Exploração de apostas em corridas de cavalos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A3F93E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900970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F939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9200-3/99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1972F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Exploração de jogos de azar e apostas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F5CDFC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4E23E2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AFA07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9311-5/00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AAFD4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Gestão de instalações de esportes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C321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B8980B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6771F4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9312-3/00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2F7E11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Clubes sociais, esportivos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82808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CCB7AF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1C36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9313-1/00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66607B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condicionamento físico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3436D7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2A959B6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38746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9319-1/01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1D65FC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Produção e promoção de eventos esportivos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824E5E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33C37E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7689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9319-1/99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81A12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esportivas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61087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4612BC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38EBA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9321-2/00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AB5975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Parques de diversão e parques temáticos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37B18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CA990F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DA36C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9329-8/01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74724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Discotecas, danceterias, salões de dança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5186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68646BA"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2B2A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9329-8/02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31B703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Exploração de boliches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EADA45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032B93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853FE3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9329-8/03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4BBFF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Exploração de jogos de sinuca, bilhar e similares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A0F837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600F77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4F7E5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9329-8/04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2638B6"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Exploração de jogos eletrônicos recreativos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65A6C7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AE94256"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E22540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9329-8/99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5FEEC3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recreação e lazer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FB9832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87DD77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1A2CE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9411-1/00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DE8892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organizações associativas patronais e empresariais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CE3569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E5A1B1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EC0C15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9412-0/01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C5BB6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fiscalização profissional</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3B47E3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0187C2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1CDC31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9412-0/99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C1B6E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associativas profissionais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B9361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5A27E7A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65EBEE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9420-1/00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BCD7CC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organizações sindicais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537D65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7A1EF6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7EFF1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9430-8/00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FD715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associações de defesa de direitos sociais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F185A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32CD90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A69123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9491-0/00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BEB8CE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organizações religiosas ou filosóficas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688A4F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8A161F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8E470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9492-8/00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F47591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organizações políticas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F32BDA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6230AC4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2390FF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9493-6/00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261D52"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organizações associativas ligadas à cultura e à arte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B3F9B2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1B702B3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04E93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9499-5/00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187638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associativas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201002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CF4A35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937B72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9511-8/00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97A0D8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e manutenção de computadores e de equipamentos periféricos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662DB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951CC9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02C177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9512-6/00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68D845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e manutenção de equipamentos de comunicação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1B532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F6AA01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221C8D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9521-5/00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523BF9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e manutenção de equipamentos eletroeletrônicos de uso pessoal e doméstico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77A06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3D12EC3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88BF16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9529-1/01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BB83FC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de calçados, bolsas e artigos de viagem</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674775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0C7C5E8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9FDE3B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9529-1/02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C167BA3"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Chaveiros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591FBF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941AD9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A43C13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9529-1/03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458B9E5"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de relógios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AE0484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1C69E31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ACBBD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9529-1/04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AE0B7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de bicicletas, triciclos e outros veículos não motorizados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7FB3D4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DDDC5E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38F81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9529-1/05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91657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de artigos de mobiliário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5ED5B8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72E963F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FFD0F2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9529-1/06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A3BDAEE"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de joias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54AD56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4869C5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EAD30F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9529-1/99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53BF74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Reparação e manutenção de outros objetos e equipamentos pessoais e domésticos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88940C4"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43B2CA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B284FE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9601-7/01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8E47C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Lavanderias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163943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700772F"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D2BB3C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9601-7/02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09D390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Tinturarias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3AA1A9E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F2F7A9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E9259C"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9601-7/03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6549BD9"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Toalheiros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6EBCD4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789057C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B7E72C8"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9602-5/01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D063587"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Cabeleireiros, manicure e pedicure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24051D7"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C784EB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4837F3A"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9602-5/02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3B4A511"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estética e outros serviços de cuidados com a beleza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2D649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4CCE958E"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E70B13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9603-3/01</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4BC38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Gestão e manutenção de cemitérios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998FA7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68A943F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C4C440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9603-3/02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4D97E8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cremação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6D8DD2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587A72BB"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0A20F6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9603-3/03</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436FCF4"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sepultamento</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92D82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A8AF00C"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905CC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9603-3/04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794521C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funerárias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C2CB79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5050EB0"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F27C30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9603-3/05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371555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 xml:space="preserve">Serviços de </w:t>
            </w:r>
            <w:proofErr w:type="spellStart"/>
            <w:r w:rsidRPr="00BC0680">
              <w:rPr>
                <w:rFonts w:ascii="Book Antiqua" w:eastAsia="Times New Roman" w:hAnsi="Book Antiqua" w:cs="Arial"/>
                <w:color w:val="000000"/>
                <w:sz w:val="19"/>
                <w:szCs w:val="19"/>
                <w:lang w:eastAsia="pt-BR"/>
              </w:rPr>
              <w:t>somatoconservação</w:t>
            </w:r>
            <w:proofErr w:type="spellEnd"/>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2DE27DE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18219047"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E1154E0"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lastRenderedPageBreak/>
              <w:t>9603-3/99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F1CE2C"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funerárias e serviços relacionados não especificados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C7F3BAF"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0BA41081"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AA8B6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9609-2/02</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564B9E0"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Agências matrimoniais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543B8D2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3</w:t>
            </w:r>
          </w:p>
        </w:tc>
      </w:tr>
      <w:tr w:rsidR="00BC0680" w:rsidRPr="00BC0680" w14:paraId="292349C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019E2D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9609-2/04</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6C1FC12B"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Exploração de máquinas de serviços pessoais acionadas por moeda</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9428CE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73852E25"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9D1964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9609-2/05</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87E225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Atividades de sauna e banhos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9F83E91"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r w:rsidR="00BC0680" w:rsidRPr="00BC0680" w14:paraId="38C67B24"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74829B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9609-2/06</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67631D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de tatuagem e colocação de </w:t>
            </w:r>
            <w:r w:rsidRPr="00BC0680">
              <w:rPr>
                <w:rFonts w:ascii="Book Antiqua" w:eastAsia="Times New Roman" w:hAnsi="Book Antiqua" w:cs="Arial"/>
                <w:b/>
                <w:bCs/>
                <w:color w:val="000000"/>
                <w:sz w:val="19"/>
                <w:szCs w:val="19"/>
                <w:lang w:eastAsia="pt-BR"/>
              </w:rPr>
              <w:t>piercing</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7F63F54D"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096350AD"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316EEAC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9609-2/07</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0731677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Alojamento de animais domésticos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0D5B79FB"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6B62D7E9"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21AC30E"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9609-2/08</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17B9D17F"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Higiene e embelezamento de animais domésticos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EA6AD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29F89E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A01F9B5"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9609-2/99</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48D57C88"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Outras atividades de serviços pessoais não especificadas anteriormente</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411736D6"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3491F1D2"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D796A49"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9700-5/00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25EF3B6D"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Serviços domésticos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65C7945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2</w:t>
            </w:r>
          </w:p>
        </w:tc>
      </w:tr>
      <w:tr w:rsidR="00BC0680" w:rsidRPr="00BC0680" w14:paraId="21B69A53" w14:textId="77777777" w:rsidTr="00BC0680">
        <w:tc>
          <w:tcPr>
            <w:tcW w:w="0" w:type="auto"/>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DF6CB92"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9900-8/00</w:t>
            </w:r>
          </w:p>
        </w:tc>
        <w:tc>
          <w:tcPr>
            <w:tcW w:w="6321" w:type="dxa"/>
            <w:tcBorders>
              <w:top w:val="nil"/>
              <w:left w:val="single" w:sz="8" w:space="0" w:color="000001"/>
              <w:bottom w:val="single" w:sz="8" w:space="0" w:color="000001"/>
              <w:right w:val="nil"/>
            </w:tcBorders>
            <w:tcMar>
              <w:top w:w="0" w:type="dxa"/>
              <w:left w:w="0" w:type="dxa"/>
              <w:bottom w:w="28" w:type="dxa"/>
              <w:right w:w="0" w:type="dxa"/>
            </w:tcMar>
            <w:vAlign w:val="center"/>
            <w:hideMark/>
          </w:tcPr>
          <w:p w14:paraId="5FEC886A" w14:textId="77777777" w:rsidR="00BC0680" w:rsidRPr="00BC0680" w:rsidRDefault="00BC0680" w:rsidP="00BC0680">
            <w:pPr>
              <w:spacing w:before="100" w:beforeAutospacing="1" w:after="120" w:line="240" w:lineRule="auto"/>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Organismos internacionais e outras instituições extraterritoriais</w:t>
            </w:r>
          </w:p>
        </w:tc>
        <w:tc>
          <w:tcPr>
            <w:tcW w:w="0" w:type="auto"/>
            <w:tcBorders>
              <w:top w:val="nil"/>
              <w:left w:val="single" w:sz="8" w:space="0" w:color="000001"/>
              <w:bottom w:val="single" w:sz="8" w:space="0" w:color="000001"/>
              <w:right w:val="single" w:sz="8" w:space="0" w:color="000001"/>
            </w:tcBorders>
            <w:tcMar>
              <w:top w:w="0" w:type="dxa"/>
              <w:left w:w="0" w:type="dxa"/>
              <w:bottom w:w="28" w:type="dxa"/>
              <w:right w:w="28" w:type="dxa"/>
            </w:tcMar>
            <w:vAlign w:val="center"/>
            <w:hideMark/>
          </w:tcPr>
          <w:p w14:paraId="103A2553" w14:textId="77777777" w:rsidR="00BC0680" w:rsidRPr="00BC0680" w:rsidRDefault="00BC0680" w:rsidP="00BC0680">
            <w:pPr>
              <w:spacing w:before="100" w:beforeAutospacing="1" w:after="120" w:line="240" w:lineRule="auto"/>
              <w:jc w:val="center"/>
              <w:rPr>
                <w:rFonts w:ascii="Book Antiqua" w:eastAsia="Times New Roman" w:hAnsi="Book Antiqua" w:cs="Times New Roman"/>
                <w:sz w:val="19"/>
                <w:szCs w:val="19"/>
                <w:lang w:eastAsia="pt-BR"/>
              </w:rPr>
            </w:pPr>
            <w:r w:rsidRPr="00BC0680">
              <w:rPr>
                <w:rFonts w:ascii="Book Antiqua" w:eastAsia="Times New Roman" w:hAnsi="Book Antiqua" w:cs="Arial"/>
                <w:color w:val="000000"/>
                <w:sz w:val="19"/>
                <w:szCs w:val="19"/>
                <w:lang w:eastAsia="pt-BR"/>
              </w:rPr>
              <w:t>1</w:t>
            </w:r>
          </w:p>
        </w:tc>
      </w:tr>
    </w:tbl>
    <w:p w14:paraId="754B2C54" w14:textId="77777777" w:rsidR="00BC0680" w:rsidRPr="00BC0680" w:rsidRDefault="00BC0680" w:rsidP="00BC0680">
      <w:pPr>
        <w:spacing w:before="100" w:beforeAutospacing="1" w:after="100" w:afterAutospacing="1" w:line="240" w:lineRule="auto"/>
        <w:rPr>
          <w:rFonts w:ascii="Book Antiqua" w:eastAsia="Times New Roman" w:hAnsi="Book Antiqua" w:cs="Arial"/>
          <w:color w:val="000000"/>
          <w:sz w:val="19"/>
          <w:szCs w:val="19"/>
          <w:lang w:eastAsia="pt-BR"/>
        </w:rPr>
      </w:pPr>
      <w:r w:rsidRPr="00BC0680">
        <w:rPr>
          <w:rFonts w:ascii="Book Antiqua" w:eastAsia="Times New Roman" w:hAnsi="Book Antiqua" w:cs="Arial"/>
          <w:color w:val="FF0000"/>
          <w:sz w:val="19"/>
          <w:szCs w:val="19"/>
          <w:lang w:eastAsia="pt-BR"/>
        </w:rPr>
        <w:t>*</w:t>
      </w:r>
    </w:p>
    <w:p w14:paraId="5FF08BF9" w14:textId="77777777" w:rsidR="00BC0680" w:rsidRPr="00BC0680" w:rsidRDefault="00BC0680" w:rsidP="00BC0680">
      <w:pPr>
        <w:spacing w:before="100" w:beforeAutospacing="1" w:after="100" w:afterAutospacing="1" w:line="240" w:lineRule="auto"/>
        <w:rPr>
          <w:rFonts w:ascii="Book Antiqua" w:eastAsia="Times New Roman" w:hAnsi="Book Antiqua" w:cs="Arial"/>
          <w:color w:val="000000"/>
          <w:sz w:val="19"/>
          <w:szCs w:val="19"/>
          <w:lang w:eastAsia="pt-BR"/>
        </w:rPr>
      </w:pPr>
      <w:r w:rsidRPr="00BC0680">
        <w:rPr>
          <w:rFonts w:ascii="Book Antiqua" w:eastAsia="Times New Roman" w:hAnsi="Book Antiqua" w:cs="Arial"/>
          <w:color w:val="000000"/>
          <w:sz w:val="19"/>
          <w:szCs w:val="19"/>
          <w:lang w:eastAsia="pt-BR"/>
        </w:rPr>
        <w:t> </w:t>
      </w:r>
    </w:p>
    <w:p w14:paraId="2D20F85F" w14:textId="77777777" w:rsidR="00E445A8" w:rsidRPr="00BC0680" w:rsidRDefault="00E445A8">
      <w:pPr>
        <w:rPr>
          <w:rFonts w:ascii="Book Antiqua" w:hAnsi="Book Antiqua"/>
          <w:sz w:val="19"/>
          <w:szCs w:val="19"/>
        </w:rPr>
      </w:pPr>
    </w:p>
    <w:sectPr w:rsidR="00E445A8" w:rsidRPr="00BC0680" w:rsidSect="00BC068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5A8"/>
    <w:rsid w:val="00BC0680"/>
    <w:rsid w:val="00E445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B733"/>
  <w15:chartTrackingRefBased/>
  <w15:docId w15:val="{D680CE71-9BB2-4965-A16F-DD97A620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C0680"/>
  </w:style>
  <w:style w:type="paragraph" w:customStyle="1" w:styleId="msonormal0">
    <w:name w:val="msonormal"/>
    <w:basedOn w:val="Normal"/>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C0680"/>
    <w:rPr>
      <w:b/>
      <w:bCs/>
    </w:rPr>
  </w:style>
  <w:style w:type="character" w:styleId="Hyperlink">
    <w:name w:val="Hyperlink"/>
    <w:basedOn w:val="Fontepargpadro"/>
    <w:uiPriority w:val="99"/>
    <w:semiHidden/>
    <w:unhideWhenUsed/>
    <w:rsid w:val="00BC0680"/>
    <w:rPr>
      <w:color w:val="0000FF"/>
      <w:u w:val="single"/>
    </w:rPr>
  </w:style>
  <w:style w:type="character" w:styleId="HiperlinkVisitado">
    <w:name w:val="FollowedHyperlink"/>
    <w:basedOn w:val="Fontepargpadro"/>
    <w:uiPriority w:val="99"/>
    <w:semiHidden/>
    <w:unhideWhenUsed/>
    <w:rsid w:val="00BC0680"/>
    <w:rPr>
      <w:color w:val="800080"/>
      <w:u w:val="single"/>
    </w:rPr>
  </w:style>
  <w:style w:type="paragraph" w:styleId="Corpodetexto">
    <w:name w:val="Body Text"/>
    <w:basedOn w:val="Normal"/>
    <w:link w:val="CorpodetextoChar"/>
    <w:uiPriority w:val="99"/>
    <w:semiHidden/>
    <w:unhideWhenUsed/>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BC0680"/>
    <w:rPr>
      <w:rFonts w:ascii="Times New Roman" w:eastAsia="Times New Roman" w:hAnsi="Times New Roman" w:cs="Times New Roman"/>
      <w:sz w:val="24"/>
      <w:szCs w:val="24"/>
      <w:lang w:eastAsia="pt-BR"/>
    </w:rPr>
  </w:style>
  <w:style w:type="paragraph" w:customStyle="1" w:styleId="texto2">
    <w:name w:val="texto2"/>
    <w:basedOn w:val="Normal"/>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estern">
    <w:name w:val="western"/>
    <w:basedOn w:val="Normal"/>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0">
    <w:name w:val="textbody0"/>
    <w:basedOn w:val="Normal"/>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lockquote">
    <w:name w:val="blockquote"/>
    <w:basedOn w:val="Normal"/>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basedOn w:val="Fontepargpadro"/>
    <w:rsid w:val="00BC0680"/>
  </w:style>
  <w:style w:type="paragraph" w:customStyle="1" w:styleId="preformattedtext">
    <w:name w:val="preformattedtext"/>
    <w:basedOn w:val="Normal"/>
    <w:rsid w:val="00BC0680"/>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8928486">
      <w:bodyDiv w:val="1"/>
      <w:marLeft w:val="0"/>
      <w:marRight w:val="0"/>
      <w:marTop w:val="0"/>
      <w:marBottom w:val="0"/>
      <w:divBdr>
        <w:top w:val="none" w:sz="0" w:space="0" w:color="auto"/>
        <w:left w:val="none" w:sz="0" w:space="0" w:color="auto"/>
        <w:bottom w:val="none" w:sz="0" w:space="0" w:color="auto"/>
        <w:right w:val="none" w:sz="0" w:space="0" w:color="auto"/>
      </w:divBdr>
      <w:divsChild>
        <w:div w:id="1248077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13387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6592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D3048.htm" TargetMode="External"/><Relationship Id="rId299" Type="http://schemas.openxmlformats.org/officeDocument/2006/relationships/hyperlink" Target="http://www.planalto.gov.br/ccivil_03/decreto/D3048.htm" TargetMode="External"/><Relationship Id="rId21" Type="http://schemas.openxmlformats.org/officeDocument/2006/relationships/hyperlink" Target="http://www.planalto.gov.br/ccivil_03/decreto/D3048.htm" TargetMode="External"/><Relationship Id="rId63" Type="http://schemas.openxmlformats.org/officeDocument/2006/relationships/hyperlink" Target="http://www.planalto.gov.br/ccivil_03/decreto/D3048.htm" TargetMode="External"/><Relationship Id="rId159" Type="http://schemas.openxmlformats.org/officeDocument/2006/relationships/hyperlink" Target="http://www.planalto.gov.br/ccivil_03/decreto/D3048.htm" TargetMode="External"/><Relationship Id="rId324" Type="http://schemas.openxmlformats.org/officeDocument/2006/relationships/hyperlink" Target="http://www.planalto.gov.br/ccivil_03/decreto/D3048.htm" TargetMode="External"/><Relationship Id="rId366" Type="http://schemas.openxmlformats.org/officeDocument/2006/relationships/hyperlink" Target="http://www.planalto.gov.br/ccivil_03/decreto/D3048.htm" TargetMode="External"/><Relationship Id="rId170" Type="http://schemas.openxmlformats.org/officeDocument/2006/relationships/hyperlink" Target="http://www.planalto.gov.br/ccivil_03/decreto/D3048.htm" TargetMode="External"/><Relationship Id="rId226" Type="http://schemas.openxmlformats.org/officeDocument/2006/relationships/hyperlink" Target="http://www.planalto.gov.br/ccivil_03/decreto/D3048.htm" TargetMode="External"/><Relationship Id="rId433" Type="http://schemas.openxmlformats.org/officeDocument/2006/relationships/hyperlink" Target="http://www.planalto.gov.br/ccivil_03/decreto/D3048.htm" TargetMode="External"/><Relationship Id="rId268" Type="http://schemas.openxmlformats.org/officeDocument/2006/relationships/hyperlink" Target="http://www.planalto.gov.br/ccivil_03/decreto/D3048.htm" TargetMode="External"/><Relationship Id="rId475" Type="http://schemas.openxmlformats.org/officeDocument/2006/relationships/hyperlink" Target="http://www.planalto.gov.br/ccivil_03/decreto/D3048.htm" TargetMode="External"/><Relationship Id="rId32" Type="http://schemas.openxmlformats.org/officeDocument/2006/relationships/hyperlink" Target="http://www.planalto.gov.br/ccivil_03/decreto/D3048.htm" TargetMode="External"/><Relationship Id="rId74" Type="http://schemas.openxmlformats.org/officeDocument/2006/relationships/hyperlink" Target="http://www.planalto.gov.br/ccivil_03/decreto/D3048.htm" TargetMode="External"/><Relationship Id="rId128" Type="http://schemas.openxmlformats.org/officeDocument/2006/relationships/hyperlink" Target="http://www.planalto.gov.br/ccivil_03/decreto/D3048.htm" TargetMode="External"/><Relationship Id="rId335" Type="http://schemas.openxmlformats.org/officeDocument/2006/relationships/hyperlink" Target="http://www.planalto.gov.br/ccivil_03/decreto/D3048.htm" TargetMode="External"/><Relationship Id="rId377" Type="http://schemas.openxmlformats.org/officeDocument/2006/relationships/hyperlink" Target="http://www.planalto.gov.br/ccivil_03/decreto/D3048.htm" TargetMode="External"/><Relationship Id="rId5" Type="http://schemas.openxmlformats.org/officeDocument/2006/relationships/hyperlink" Target="http://www.planalto.gov.br/ccivil_03/decreto/D3048.htm" TargetMode="External"/><Relationship Id="rId181" Type="http://schemas.openxmlformats.org/officeDocument/2006/relationships/hyperlink" Target="http://www.planalto.gov.br/ccivil_03/decreto/D3048.htm" TargetMode="External"/><Relationship Id="rId237" Type="http://schemas.openxmlformats.org/officeDocument/2006/relationships/hyperlink" Target="http://www.planalto.gov.br/ccivil_03/decreto/D3048.htm" TargetMode="External"/><Relationship Id="rId402" Type="http://schemas.openxmlformats.org/officeDocument/2006/relationships/hyperlink" Target="http://www.planalto.gov.br/ccivil_03/decreto/D3048.htm" TargetMode="External"/><Relationship Id="rId279" Type="http://schemas.openxmlformats.org/officeDocument/2006/relationships/hyperlink" Target="http://www.planalto.gov.br/ccivil_03/decreto/D3048.htm" TargetMode="External"/><Relationship Id="rId444" Type="http://schemas.openxmlformats.org/officeDocument/2006/relationships/hyperlink" Target="http://www.planalto.gov.br/ccivil_03/decreto/D3048.htm" TargetMode="External"/><Relationship Id="rId486" Type="http://schemas.openxmlformats.org/officeDocument/2006/relationships/hyperlink" Target="http://www.planalto.gov.br/ccivil_03/decreto/D3048.htm" TargetMode="External"/><Relationship Id="rId43" Type="http://schemas.openxmlformats.org/officeDocument/2006/relationships/hyperlink" Target="http://www.planalto.gov.br/ccivil_03/_Ato2011-2014/2013/Lei/L12815.htm" TargetMode="External"/><Relationship Id="rId139" Type="http://schemas.openxmlformats.org/officeDocument/2006/relationships/hyperlink" Target="http://www.planalto.gov.br/ccivil_03/decreto/D3048.htm" TargetMode="External"/><Relationship Id="rId290" Type="http://schemas.openxmlformats.org/officeDocument/2006/relationships/hyperlink" Target="http://www.planalto.gov.br/ccivil_03/Constituicao/Constituicao.htm" TargetMode="External"/><Relationship Id="rId304" Type="http://schemas.openxmlformats.org/officeDocument/2006/relationships/hyperlink" Target="http://www.planalto.gov.br/ccivil_03/decreto/D3048.htm" TargetMode="External"/><Relationship Id="rId346" Type="http://schemas.openxmlformats.org/officeDocument/2006/relationships/hyperlink" Target="http://www.planalto.gov.br/ccivil_03/decreto/D3048.htm" TargetMode="External"/><Relationship Id="rId388" Type="http://schemas.openxmlformats.org/officeDocument/2006/relationships/hyperlink" Target="http://www.planalto.gov.br/ccivil_03/decreto/D3048.htm" TargetMode="External"/><Relationship Id="rId85" Type="http://schemas.openxmlformats.org/officeDocument/2006/relationships/hyperlink" Target="http://www.planalto.gov.br/ccivil_03/decreto/D3048.htm" TargetMode="External"/><Relationship Id="rId150" Type="http://schemas.openxmlformats.org/officeDocument/2006/relationships/hyperlink" Target="http://www.planalto.gov.br/ccivil_03/decreto/D3048.htm" TargetMode="External"/><Relationship Id="rId192" Type="http://schemas.openxmlformats.org/officeDocument/2006/relationships/hyperlink" Target="http://www.planalto.gov.br/ccivil_03/decreto/D3048.htm" TargetMode="External"/><Relationship Id="rId206" Type="http://schemas.openxmlformats.org/officeDocument/2006/relationships/hyperlink" Target="http://www.planalto.gov.br/ccivil_03/decreto/D3048.htm" TargetMode="External"/><Relationship Id="rId413" Type="http://schemas.openxmlformats.org/officeDocument/2006/relationships/hyperlink" Target="http://www.planalto.gov.br/ccivil_03/decreto/D3048.htm" TargetMode="External"/><Relationship Id="rId248" Type="http://schemas.openxmlformats.org/officeDocument/2006/relationships/hyperlink" Target="http://www.planalto.gov.br/ccivil_03/decreto/D3048.htm" TargetMode="External"/><Relationship Id="rId455" Type="http://schemas.openxmlformats.org/officeDocument/2006/relationships/hyperlink" Target="http://www.planalto.gov.br/ccivil_03/decreto/D3048.htm" TargetMode="External"/><Relationship Id="rId497" Type="http://schemas.openxmlformats.org/officeDocument/2006/relationships/hyperlink" Target="http://www.planalto.gov.br/ccivil_03/decreto/D3048.htm" TargetMode="External"/><Relationship Id="rId12" Type="http://schemas.openxmlformats.org/officeDocument/2006/relationships/hyperlink" Target="http://www.planalto.gov.br/ccivil_03/decreto/D3048.htm" TargetMode="External"/><Relationship Id="rId108" Type="http://schemas.openxmlformats.org/officeDocument/2006/relationships/hyperlink" Target="http://www.planalto.gov.br/ccivil_03/decreto/D3048.htm" TargetMode="External"/><Relationship Id="rId315" Type="http://schemas.openxmlformats.org/officeDocument/2006/relationships/hyperlink" Target="http://www.planalto.gov.br/ccivil_03/decreto/D3048.htm" TargetMode="External"/><Relationship Id="rId357" Type="http://schemas.openxmlformats.org/officeDocument/2006/relationships/hyperlink" Target="http://www.planalto.gov.br/ccivil_03/decreto/D3048.htm" TargetMode="External"/><Relationship Id="rId54" Type="http://schemas.openxmlformats.org/officeDocument/2006/relationships/hyperlink" Target="http://www.planalto.gov.br/ccivil_03/decreto/D3048.htm" TargetMode="External"/><Relationship Id="rId96" Type="http://schemas.openxmlformats.org/officeDocument/2006/relationships/hyperlink" Target="http://www.planalto.gov.br/ccivil_03/decreto/D3048.htm" TargetMode="External"/><Relationship Id="rId161" Type="http://schemas.openxmlformats.org/officeDocument/2006/relationships/hyperlink" Target="http://www.planalto.gov.br/ccivil_03/decreto/D3048.htm" TargetMode="External"/><Relationship Id="rId217" Type="http://schemas.openxmlformats.org/officeDocument/2006/relationships/hyperlink" Target="http://www.planalto.gov.br/ccivil_03/decreto/D3048.htm" TargetMode="External"/><Relationship Id="rId399" Type="http://schemas.openxmlformats.org/officeDocument/2006/relationships/hyperlink" Target="http://www.planalto.gov.br/ccivil_03/decreto/D3048.htm" TargetMode="External"/><Relationship Id="rId259" Type="http://schemas.openxmlformats.org/officeDocument/2006/relationships/hyperlink" Target="http://www.planalto.gov.br/ccivil_03/decreto/D3048.htm" TargetMode="External"/><Relationship Id="rId424" Type="http://schemas.openxmlformats.org/officeDocument/2006/relationships/hyperlink" Target="http://www.planalto.gov.br/ccivil_03/decreto/D3048.htm" TargetMode="External"/><Relationship Id="rId466" Type="http://schemas.openxmlformats.org/officeDocument/2006/relationships/hyperlink" Target="http://www.planalto.gov.br/ccivil_03/decreto/D3048.htm" TargetMode="External"/><Relationship Id="rId23" Type="http://schemas.openxmlformats.org/officeDocument/2006/relationships/hyperlink" Target="http://www.planalto.gov.br/ccivil_03/decreto/D3048.htm" TargetMode="External"/><Relationship Id="rId119" Type="http://schemas.openxmlformats.org/officeDocument/2006/relationships/hyperlink" Target="http://www.planalto.gov.br/ccivil_03/decreto/D3048.htm" TargetMode="External"/><Relationship Id="rId270" Type="http://schemas.openxmlformats.org/officeDocument/2006/relationships/hyperlink" Target="http://www.planalto.gov.br/ccivil_03/decreto/D3048.htm" TargetMode="External"/><Relationship Id="rId326" Type="http://schemas.openxmlformats.org/officeDocument/2006/relationships/hyperlink" Target="http://www.planalto.gov.br/ccivil_03/decreto/D3048.htm" TargetMode="External"/><Relationship Id="rId65" Type="http://schemas.openxmlformats.org/officeDocument/2006/relationships/hyperlink" Target="http://www.planalto.gov.br/ccivil_03/decreto/D3048.htm" TargetMode="External"/><Relationship Id="rId130" Type="http://schemas.openxmlformats.org/officeDocument/2006/relationships/hyperlink" Target="http://www.planalto.gov.br/ccivil_03/decreto/D3048.htm" TargetMode="External"/><Relationship Id="rId368" Type="http://schemas.openxmlformats.org/officeDocument/2006/relationships/hyperlink" Target="http://www.planalto.gov.br/ccivil_03/decreto/D3048.htm" TargetMode="External"/><Relationship Id="rId172" Type="http://schemas.openxmlformats.org/officeDocument/2006/relationships/hyperlink" Target="http://www.planalto.gov.br/ccivil_03/decreto/D3048.htm" TargetMode="External"/><Relationship Id="rId228" Type="http://schemas.openxmlformats.org/officeDocument/2006/relationships/hyperlink" Target="http://www.planalto.gov.br/ccivil_03/decreto/D3048.htm" TargetMode="External"/><Relationship Id="rId435" Type="http://schemas.openxmlformats.org/officeDocument/2006/relationships/hyperlink" Target="http://www.planalto.gov.br/ccivil_03/decreto/D3048.htm" TargetMode="External"/><Relationship Id="rId477" Type="http://schemas.openxmlformats.org/officeDocument/2006/relationships/hyperlink" Target="http://www.planalto.gov.br/ccivil_03/decreto/D3048.htm" TargetMode="External"/><Relationship Id="rId281" Type="http://schemas.openxmlformats.org/officeDocument/2006/relationships/hyperlink" Target="http://www.planalto.gov.br/ccivil_03/decreto/D3048.htm" TargetMode="External"/><Relationship Id="rId337" Type="http://schemas.openxmlformats.org/officeDocument/2006/relationships/hyperlink" Target="http://www.planalto.gov.br/ccivil_03/decreto/D3048.htm" TargetMode="External"/><Relationship Id="rId34" Type="http://schemas.openxmlformats.org/officeDocument/2006/relationships/hyperlink" Target="http://www.planalto.gov.br/ccivil_03/LEIS/2002/L10406.htm" TargetMode="External"/><Relationship Id="rId76" Type="http://schemas.openxmlformats.org/officeDocument/2006/relationships/hyperlink" Target="http://www.planalto.gov.br/ccivil_03/decreto/D3048.htm" TargetMode="External"/><Relationship Id="rId141" Type="http://schemas.openxmlformats.org/officeDocument/2006/relationships/hyperlink" Target="http://www.planalto.gov.br/ccivil_03/decreto/D3048.htm" TargetMode="External"/><Relationship Id="rId379" Type="http://schemas.openxmlformats.org/officeDocument/2006/relationships/hyperlink" Target="http://www.planalto.gov.br/ccivil_03/decreto/D3048.htm" TargetMode="External"/><Relationship Id="rId7" Type="http://schemas.openxmlformats.org/officeDocument/2006/relationships/hyperlink" Target="http://www.planalto.gov.br/ccivil_03/decreto/D3048.htm" TargetMode="External"/><Relationship Id="rId183" Type="http://schemas.openxmlformats.org/officeDocument/2006/relationships/hyperlink" Target="http://www.planalto.gov.br/ccivil_03/decreto/D3048.htm" TargetMode="External"/><Relationship Id="rId239" Type="http://schemas.openxmlformats.org/officeDocument/2006/relationships/hyperlink" Target="http://www.planalto.gov.br/ccivil_03/decreto/D3048.htm" TargetMode="External"/><Relationship Id="rId390" Type="http://schemas.openxmlformats.org/officeDocument/2006/relationships/hyperlink" Target="http://www.planalto.gov.br/ccivil_03/decreto/D3048.htm" TargetMode="External"/><Relationship Id="rId404" Type="http://schemas.openxmlformats.org/officeDocument/2006/relationships/hyperlink" Target="http://www.planalto.gov.br/ccivil_03/decreto/D3048.htm" TargetMode="External"/><Relationship Id="rId446" Type="http://schemas.openxmlformats.org/officeDocument/2006/relationships/hyperlink" Target="http://www.planalto.gov.br/ccivil_03/decreto/D3048.htm" TargetMode="External"/><Relationship Id="rId250" Type="http://schemas.openxmlformats.org/officeDocument/2006/relationships/hyperlink" Target="http://www.planalto.gov.br/ccivil_03/decreto/D3048.htm" TargetMode="External"/><Relationship Id="rId292" Type="http://schemas.openxmlformats.org/officeDocument/2006/relationships/hyperlink" Target="http://www.planalto.gov.br/ccivil_03/decreto/D3048.htm" TargetMode="External"/><Relationship Id="rId306" Type="http://schemas.openxmlformats.org/officeDocument/2006/relationships/hyperlink" Target="http://www.planalto.gov.br/ccivil_03/decreto/D3048.htm" TargetMode="External"/><Relationship Id="rId488" Type="http://schemas.openxmlformats.org/officeDocument/2006/relationships/hyperlink" Target="http://www.planalto.gov.br/ccivil_03/decreto/D3048.htm" TargetMode="External"/><Relationship Id="rId24" Type="http://schemas.openxmlformats.org/officeDocument/2006/relationships/hyperlink" Target="http://www.planalto.gov.br/ccivil_03/_Ato2007-2010/2007/Lei/L11442.htm" TargetMode="External"/><Relationship Id="rId45" Type="http://schemas.openxmlformats.org/officeDocument/2006/relationships/hyperlink" Target="http://www.planalto.gov.br/ccivil_03/decreto/D3048.htm" TargetMode="External"/><Relationship Id="rId66" Type="http://schemas.openxmlformats.org/officeDocument/2006/relationships/hyperlink" Target="http://www.planalto.gov.br/ccivil_03/decreto/D3048.htm" TargetMode="External"/><Relationship Id="rId87" Type="http://schemas.openxmlformats.org/officeDocument/2006/relationships/hyperlink" Target="http://www.planalto.gov.br/ccivil_03/decreto/D3048.htm" TargetMode="External"/><Relationship Id="rId110" Type="http://schemas.openxmlformats.org/officeDocument/2006/relationships/hyperlink" Target="http://www.planalto.gov.br/ccivil_03/decreto/D3048.htm" TargetMode="External"/><Relationship Id="rId131" Type="http://schemas.openxmlformats.org/officeDocument/2006/relationships/hyperlink" Target="http://www.planalto.gov.br/ccivil_03/decreto/D3048.htm" TargetMode="External"/><Relationship Id="rId327" Type="http://schemas.openxmlformats.org/officeDocument/2006/relationships/hyperlink" Target="http://www.planalto.gov.br/ccivil_03/decreto/D3048.htm" TargetMode="External"/><Relationship Id="rId348" Type="http://schemas.openxmlformats.org/officeDocument/2006/relationships/hyperlink" Target="http://www.planalto.gov.br/ccivil_03/decreto/D3048.htm" TargetMode="External"/><Relationship Id="rId369" Type="http://schemas.openxmlformats.org/officeDocument/2006/relationships/hyperlink" Target="http://www.planalto.gov.br/ccivil_03/decreto/D3048.htm" TargetMode="External"/><Relationship Id="rId152" Type="http://schemas.openxmlformats.org/officeDocument/2006/relationships/hyperlink" Target="http://www.planalto.gov.br/ccivil_03/decreto/D3048.htm" TargetMode="External"/><Relationship Id="rId173" Type="http://schemas.openxmlformats.org/officeDocument/2006/relationships/hyperlink" Target="http://www.planalto.gov.br/ccivil_03/decreto/D3048.htm" TargetMode="External"/><Relationship Id="rId194" Type="http://schemas.openxmlformats.org/officeDocument/2006/relationships/hyperlink" Target="http://www.planalto.gov.br/ccivil_03/decreto/D3048.htm" TargetMode="External"/><Relationship Id="rId208" Type="http://schemas.openxmlformats.org/officeDocument/2006/relationships/hyperlink" Target="http://www.planalto.gov.br/ccivil_03/decreto/D3048.htm" TargetMode="External"/><Relationship Id="rId229" Type="http://schemas.openxmlformats.org/officeDocument/2006/relationships/hyperlink" Target="http://www.planalto.gov.br/ccivil_03/decreto/D3048.htm" TargetMode="External"/><Relationship Id="rId380" Type="http://schemas.openxmlformats.org/officeDocument/2006/relationships/hyperlink" Target="http://www.planalto.gov.br/ccivil_03/decreto/D3048.htm" TargetMode="External"/><Relationship Id="rId415" Type="http://schemas.openxmlformats.org/officeDocument/2006/relationships/hyperlink" Target="http://www.planalto.gov.br/ccivil_03/decreto/D3048.htm" TargetMode="External"/><Relationship Id="rId436" Type="http://schemas.openxmlformats.org/officeDocument/2006/relationships/hyperlink" Target="http://www.planalto.gov.br/ccivil_03/decreto/D3048.htm" TargetMode="External"/><Relationship Id="rId457" Type="http://schemas.openxmlformats.org/officeDocument/2006/relationships/hyperlink" Target="http://www.planalto.gov.br/ccivil_03/decreto/D3048.htm" TargetMode="External"/><Relationship Id="rId240" Type="http://schemas.openxmlformats.org/officeDocument/2006/relationships/hyperlink" Target="http://www.planalto.gov.br/ccivil_03/decreto/D3048.htm" TargetMode="External"/><Relationship Id="rId261" Type="http://schemas.openxmlformats.org/officeDocument/2006/relationships/hyperlink" Target="http://www.planalto.gov.br/ccivil_03/decreto/D3048.htm" TargetMode="External"/><Relationship Id="rId478" Type="http://schemas.openxmlformats.org/officeDocument/2006/relationships/hyperlink" Target="http://www.planalto.gov.br/ccivil_03/decreto/D3048.htm" TargetMode="External"/><Relationship Id="rId499" Type="http://schemas.openxmlformats.org/officeDocument/2006/relationships/theme" Target="theme/theme1.xml"/><Relationship Id="rId14" Type="http://schemas.openxmlformats.org/officeDocument/2006/relationships/hyperlink" Target="http://www.planalto.gov.br/ccivil_03/decreto/D3048.htm" TargetMode="External"/><Relationship Id="rId35" Type="http://schemas.openxmlformats.org/officeDocument/2006/relationships/hyperlink" Target="http://www.planalto.gov.br/ccivil_03/LEIS/LCP/Lcp123.htm" TargetMode="External"/><Relationship Id="rId56" Type="http://schemas.openxmlformats.org/officeDocument/2006/relationships/hyperlink" Target="http://www.planalto.gov.br/ccivil_03/decreto/D3048.htm" TargetMode="External"/><Relationship Id="rId77" Type="http://schemas.openxmlformats.org/officeDocument/2006/relationships/hyperlink" Target="http://www.planalto.gov.br/ccivil_03/decreto/D3048.htm" TargetMode="External"/><Relationship Id="rId100" Type="http://schemas.openxmlformats.org/officeDocument/2006/relationships/hyperlink" Target="http://www.planalto.gov.br/ccivil_03/decreto/D3048.htm" TargetMode="External"/><Relationship Id="rId282" Type="http://schemas.openxmlformats.org/officeDocument/2006/relationships/hyperlink" Target="http://www.planalto.gov.br/ccivil_03/decreto/D3048.htm" TargetMode="External"/><Relationship Id="rId317" Type="http://schemas.openxmlformats.org/officeDocument/2006/relationships/hyperlink" Target="http://www.planalto.gov.br/ccivil_03/decreto/D3048.htm" TargetMode="External"/><Relationship Id="rId338" Type="http://schemas.openxmlformats.org/officeDocument/2006/relationships/hyperlink" Target="http://www.planalto.gov.br/ccivil_03/decreto/D3048.htm" TargetMode="External"/><Relationship Id="rId359" Type="http://schemas.openxmlformats.org/officeDocument/2006/relationships/hyperlink" Target="http://www.planalto.gov.br/ccivil_03/decreto/D3048.htm" TargetMode="External"/><Relationship Id="rId8" Type="http://schemas.openxmlformats.org/officeDocument/2006/relationships/hyperlink" Target="http://www.planalto.gov.br/ccivil_03/decreto/D3048.htm" TargetMode="External"/><Relationship Id="rId98" Type="http://schemas.openxmlformats.org/officeDocument/2006/relationships/hyperlink" Target="http://www.planalto.gov.br/ccivil_03/decreto/D3048.htm" TargetMode="External"/><Relationship Id="rId121" Type="http://schemas.openxmlformats.org/officeDocument/2006/relationships/hyperlink" Target="http://www.planalto.gov.br/ccivil_03/decreto/D3048.htm" TargetMode="External"/><Relationship Id="rId142" Type="http://schemas.openxmlformats.org/officeDocument/2006/relationships/hyperlink" Target="http://www.planalto.gov.br/ccivil_03/decreto/D3048.htm" TargetMode="External"/><Relationship Id="rId163" Type="http://schemas.openxmlformats.org/officeDocument/2006/relationships/hyperlink" Target="http://www.planalto.gov.br/ccivil_03/decreto/D3048.htm" TargetMode="External"/><Relationship Id="rId184" Type="http://schemas.openxmlformats.org/officeDocument/2006/relationships/hyperlink" Target="http://www.planalto.gov.br/ccivil_03/decreto/D3048.htm" TargetMode="External"/><Relationship Id="rId219" Type="http://schemas.openxmlformats.org/officeDocument/2006/relationships/hyperlink" Target="http://www.planalto.gov.br/ccivil_03/decreto/D3048.htm" TargetMode="External"/><Relationship Id="rId370" Type="http://schemas.openxmlformats.org/officeDocument/2006/relationships/hyperlink" Target="http://www.planalto.gov.br/ccivil_03/decreto/D3048.htm" TargetMode="External"/><Relationship Id="rId391" Type="http://schemas.openxmlformats.org/officeDocument/2006/relationships/hyperlink" Target="http://www.planalto.gov.br/ccivil_03/decreto/D3048.htm" TargetMode="External"/><Relationship Id="rId405" Type="http://schemas.openxmlformats.org/officeDocument/2006/relationships/hyperlink" Target="http://www.planalto.gov.br/ccivil_03/decreto/D3048.htm" TargetMode="External"/><Relationship Id="rId426" Type="http://schemas.openxmlformats.org/officeDocument/2006/relationships/hyperlink" Target="http://www.planalto.gov.br/ccivil_03/decreto/D3048.htm" TargetMode="External"/><Relationship Id="rId447" Type="http://schemas.openxmlformats.org/officeDocument/2006/relationships/hyperlink" Target="http://www.planalto.gov.br/ccivil_03/decreto/D3048.htm" TargetMode="External"/><Relationship Id="rId230" Type="http://schemas.openxmlformats.org/officeDocument/2006/relationships/hyperlink" Target="http://www.planalto.gov.br/ccivil_03/decreto/D3048.htm" TargetMode="External"/><Relationship Id="rId251" Type="http://schemas.openxmlformats.org/officeDocument/2006/relationships/hyperlink" Target="http://www.planalto.gov.br/ccivil_03/decreto/D3048.htm" TargetMode="External"/><Relationship Id="rId468" Type="http://schemas.openxmlformats.org/officeDocument/2006/relationships/hyperlink" Target="http://www.planalto.gov.br/ccivil_03/decreto/D3048.htm" TargetMode="External"/><Relationship Id="rId489" Type="http://schemas.openxmlformats.org/officeDocument/2006/relationships/hyperlink" Target="http://www.planalto.gov.br/ccivil_03/decreto/D3048.htm" TargetMode="External"/><Relationship Id="rId25" Type="http://schemas.openxmlformats.org/officeDocument/2006/relationships/hyperlink" Target="http://www.planalto.gov.br/ccivil_03/_Ato2007-2010/2010/Lei/L12189.htm" TargetMode="External"/><Relationship Id="rId46" Type="http://schemas.openxmlformats.org/officeDocument/2006/relationships/hyperlink" Target="http://www.planalto.gov.br/ccivil_03/decreto/D3048.htm" TargetMode="External"/><Relationship Id="rId67" Type="http://schemas.openxmlformats.org/officeDocument/2006/relationships/hyperlink" Target="http://www.planalto.gov.br/ccivil_03/decreto/D3048.htm" TargetMode="External"/><Relationship Id="rId272" Type="http://schemas.openxmlformats.org/officeDocument/2006/relationships/hyperlink" Target="http://www.planalto.gov.br/ccivil_03/decreto/D3048.htm" TargetMode="External"/><Relationship Id="rId293" Type="http://schemas.openxmlformats.org/officeDocument/2006/relationships/hyperlink" Target="http://www.planalto.gov.br/ccivil_03/decreto/D3048.htm" TargetMode="External"/><Relationship Id="rId307" Type="http://schemas.openxmlformats.org/officeDocument/2006/relationships/hyperlink" Target="http://www.planalto.gov.br/ccivil_03/decreto/D3048.htm" TargetMode="External"/><Relationship Id="rId328" Type="http://schemas.openxmlformats.org/officeDocument/2006/relationships/hyperlink" Target="http://www.planalto.gov.br/ccivil_03/decreto/D3048.htm" TargetMode="External"/><Relationship Id="rId349" Type="http://schemas.openxmlformats.org/officeDocument/2006/relationships/hyperlink" Target="http://www.planalto.gov.br/ccivil_03/decreto/D3048.htm" TargetMode="External"/><Relationship Id="rId88" Type="http://schemas.openxmlformats.org/officeDocument/2006/relationships/hyperlink" Target="http://www.planalto.gov.br/ccivil_03/decreto/D3048.htm" TargetMode="External"/><Relationship Id="rId111" Type="http://schemas.openxmlformats.org/officeDocument/2006/relationships/hyperlink" Target="http://www.planalto.gov.br/ccivil_03/decreto/D3048.htm" TargetMode="External"/><Relationship Id="rId132" Type="http://schemas.openxmlformats.org/officeDocument/2006/relationships/hyperlink" Target="http://www.planalto.gov.br/ccivil_03/decreto/D3048.htm" TargetMode="External"/><Relationship Id="rId153" Type="http://schemas.openxmlformats.org/officeDocument/2006/relationships/hyperlink" Target="http://www.planalto.gov.br/ccivil_03/decreto/D3048.htm" TargetMode="External"/><Relationship Id="rId174" Type="http://schemas.openxmlformats.org/officeDocument/2006/relationships/hyperlink" Target="http://www.planalto.gov.br/ccivil_03/decreto/D3048.htm" TargetMode="External"/><Relationship Id="rId195" Type="http://schemas.openxmlformats.org/officeDocument/2006/relationships/hyperlink" Target="http://www.planalto.gov.br/ccivil_03/decreto/D3048.htm" TargetMode="External"/><Relationship Id="rId209" Type="http://schemas.openxmlformats.org/officeDocument/2006/relationships/hyperlink" Target="http://www.planalto.gov.br/ccivil_03/decreto/D3048.htm" TargetMode="External"/><Relationship Id="rId360" Type="http://schemas.openxmlformats.org/officeDocument/2006/relationships/hyperlink" Target="http://www.planalto.gov.br/ccivil_03/decreto/D3048.htm" TargetMode="External"/><Relationship Id="rId381" Type="http://schemas.openxmlformats.org/officeDocument/2006/relationships/hyperlink" Target="http://www.planalto.gov.br/ccivil_03/decreto/D3048.htm" TargetMode="External"/><Relationship Id="rId416" Type="http://schemas.openxmlformats.org/officeDocument/2006/relationships/hyperlink" Target="http://www.planalto.gov.br/ccivil_03/decreto/D3048.htm" TargetMode="External"/><Relationship Id="rId220" Type="http://schemas.openxmlformats.org/officeDocument/2006/relationships/hyperlink" Target="http://www.planalto.gov.br/ccivil_03/decreto/D3048.htm" TargetMode="External"/><Relationship Id="rId241" Type="http://schemas.openxmlformats.org/officeDocument/2006/relationships/hyperlink" Target="http://www.planalto.gov.br/ccivil_03/decreto/D3048.htm" TargetMode="External"/><Relationship Id="rId437" Type="http://schemas.openxmlformats.org/officeDocument/2006/relationships/hyperlink" Target="http://www.planalto.gov.br/ccivil_03/decreto/D3048.htm" TargetMode="External"/><Relationship Id="rId458" Type="http://schemas.openxmlformats.org/officeDocument/2006/relationships/hyperlink" Target="http://www.planalto.gov.br/ccivil_03/decreto/D3048.htm" TargetMode="External"/><Relationship Id="rId479" Type="http://schemas.openxmlformats.org/officeDocument/2006/relationships/hyperlink" Target="http://www.planalto.gov.br/ccivil_03/decreto/D3048.htm" TargetMode="External"/><Relationship Id="rId15" Type="http://schemas.openxmlformats.org/officeDocument/2006/relationships/hyperlink" Target="http://www.planalto.gov.br/ccivil_03/decreto/D3048.htm" TargetMode="External"/><Relationship Id="rId36" Type="http://schemas.openxmlformats.org/officeDocument/2006/relationships/hyperlink" Target="http://www.planalto.gov.br/ccivil_03/decreto/D3048.htm" TargetMode="External"/><Relationship Id="rId57" Type="http://schemas.openxmlformats.org/officeDocument/2006/relationships/hyperlink" Target="http://www.planalto.gov.br/ccivil_03/decreto/D3048.htm" TargetMode="External"/><Relationship Id="rId262" Type="http://schemas.openxmlformats.org/officeDocument/2006/relationships/hyperlink" Target="http://www.planalto.gov.br/ccivil_03/Decreto-Lei/Del5452.htm" TargetMode="External"/><Relationship Id="rId283" Type="http://schemas.openxmlformats.org/officeDocument/2006/relationships/hyperlink" Target="http://www.planalto.gov.br/ccivil_03/decreto/D3048.htm" TargetMode="External"/><Relationship Id="rId318" Type="http://schemas.openxmlformats.org/officeDocument/2006/relationships/hyperlink" Target="http://www.planalto.gov.br/ccivil_03/decreto/D3048.htm" TargetMode="External"/><Relationship Id="rId339" Type="http://schemas.openxmlformats.org/officeDocument/2006/relationships/hyperlink" Target="http://www.planalto.gov.br/ccivil_03/decreto/D3048.htm" TargetMode="External"/><Relationship Id="rId490" Type="http://schemas.openxmlformats.org/officeDocument/2006/relationships/hyperlink" Target="http://www.planalto.gov.br/ccivil_03/decreto/D3048.htm" TargetMode="External"/><Relationship Id="rId78" Type="http://schemas.openxmlformats.org/officeDocument/2006/relationships/hyperlink" Target="http://www.planalto.gov.br/ccivil_03/decreto/D3048.htm" TargetMode="External"/><Relationship Id="rId99" Type="http://schemas.openxmlformats.org/officeDocument/2006/relationships/hyperlink" Target="http://www.planalto.gov.br/ccivil_03/decreto/D3048.htm" TargetMode="External"/><Relationship Id="rId101" Type="http://schemas.openxmlformats.org/officeDocument/2006/relationships/hyperlink" Target="http://www.planalto.gov.br/ccivil_03/decreto/D3048.htm" TargetMode="External"/><Relationship Id="rId122" Type="http://schemas.openxmlformats.org/officeDocument/2006/relationships/hyperlink" Target="http://www.planalto.gov.br/ccivil_03/decreto/D3048.htm" TargetMode="External"/><Relationship Id="rId143" Type="http://schemas.openxmlformats.org/officeDocument/2006/relationships/hyperlink" Target="http://www.planalto.gov.br/ccivil_03/decreto/D3048.htm" TargetMode="External"/><Relationship Id="rId164" Type="http://schemas.openxmlformats.org/officeDocument/2006/relationships/hyperlink" Target="http://www.planalto.gov.br/ccivil_03/decreto/D3048.htm" TargetMode="External"/><Relationship Id="rId185" Type="http://schemas.openxmlformats.org/officeDocument/2006/relationships/hyperlink" Target="http://www.planalto.gov.br/ccivil_03/decreto/D3048.htm" TargetMode="External"/><Relationship Id="rId350" Type="http://schemas.openxmlformats.org/officeDocument/2006/relationships/hyperlink" Target="http://www.planalto.gov.br/CCivil_03/leis/L7713.htm" TargetMode="External"/><Relationship Id="rId371" Type="http://schemas.openxmlformats.org/officeDocument/2006/relationships/hyperlink" Target="http://www.planalto.gov.br/ccivil_03/decreto/D3048.htm" TargetMode="External"/><Relationship Id="rId406" Type="http://schemas.openxmlformats.org/officeDocument/2006/relationships/hyperlink" Target="http://www.planalto.gov.br/ccivil_03/decreto/D3048.htm" TargetMode="External"/><Relationship Id="rId9" Type="http://schemas.openxmlformats.org/officeDocument/2006/relationships/hyperlink" Target="http://www.planalto.gov.br/ccivil_03/Decreto-Lei/Del5452.htm" TargetMode="External"/><Relationship Id="rId210" Type="http://schemas.openxmlformats.org/officeDocument/2006/relationships/hyperlink" Target="http://www.planalto.gov.br/ccivil_03/decreto/D3048.htm" TargetMode="External"/><Relationship Id="rId392" Type="http://schemas.openxmlformats.org/officeDocument/2006/relationships/hyperlink" Target="http://www.planalto.gov.br/ccivil_03/decreto/D3048.htm" TargetMode="External"/><Relationship Id="rId427" Type="http://schemas.openxmlformats.org/officeDocument/2006/relationships/hyperlink" Target="http://www.planalto.gov.br/ccivil_03/decreto/D3048.htm" TargetMode="External"/><Relationship Id="rId448" Type="http://schemas.openxmlformats.org/officeDocument/2006/relationships/hyperlink" Target="http://www.planalto.gov.br/ccivil_03/decreto/D3048.htm" TargetMode="External"/><Relationship Id="rId469" Type="http://schemas.openxmlformats.org/officeDocument/2006/relationships/hyperlink" Target="http://www.planalto.gov.br/ccivil_03/decreto/D3048.htm" TargetMode="External"/><Relationship Id="rId26" Type="http://schemas.openxmlformats.org/officeDocument/2006/relationships/hyperlink" Target="http://www.planalto.gov.br/ccivil_03/_Ato2015-2018/2015/Lei/L13180.htm" TargetMode="External"/><Relationship Id="rId231" Type="http://schemas.openxmlformats.org/officeDocument/2006/relationships/hyperlink" Target="http://www.planalto.gov.br/ccivil_03/decreto/D3048.htm" TargetMode="External"/><Relationship Id="rId252" Type="http://schemas.openxmlformats.org/officeDocument/2006/relationships/hyperlink" Target="http://www.planalto.gov.br/ccivil_03/decreto/D3048.htm" TargetMode="External"/><Relationship Id="rId273" Type="http://schemas.openxmlformats.org/officeDocument/2006/relationships/hyperlink" Target="http://www.planalto.gov.br/ccivil_03/decreto/D3048.htm" TargetMode="External"/><Relationship Id="rId294" Type="http://schemas.openxmlformats.org/officeDocument/2006/relationships/hyperlink" Target="http://www.planalto.gov.br/ccivil_03/_Ato2007-2010/2009/Lei/L11967.htm" TargetMode="External"/><Relationship Id="rId308" Type="http://schemas.openxmlformats.org/officeDocument/2006/relationships/hyperlink" Target="http://www.planalto.gov.br/ccivil_03/decreto/D3048.htm" TargetMode="External"/><Relationship Id="rId329" Type="http://schemas.openxmlformats.org/officeDocument/2006/relationships/hyperlink" Target="http://www.planalto.gov.br/ccivil_03/decreto/D3048.htm" TargetMode="External"/><Relationship Id="rId480" Type="http://schemas.openxmlformats.org/officeDocument/2006/relationships/hyperlink" Target="http://www.planalto.gov.br/ccivil_03/decreto/D3048.htm" TargetMode="External"/><Relationship Id="rId47" Type="http://schemas.openxmlformats.org/officeDocument/2006/relationships/hyperlink" Target="http://www.planalto.gov.br/ccivil_03/decreto/D3048.htm" TargetMode="External"/><Relationship Id="rId68" Type="http://schemas.openxmlformats.org/officeDocument/2006/relationships/hyperlink" Target="http://www.planalto.gov.br/ccivil_03/decreto/D3048.htm" TargetMode="External"/><Relationship Id="rId89" Type="http://schemas.openxmlformats.org/officeDocument/2006/relationships/hyperlink" Target="http://www.planalto.gov.br/ccivil_03/decreto/D3048.htm" TargetMode="External"/><Relationship Id="rId112" Type="http://schemas.openxmlformats.org/officeDocument/2006/relationships/hyperlink" Target="http://www.planalto.gov.br/ccivil_03/decreto/D3048.htm" TargetMode="External"/><Relationship Id="rId133" Type="http://schemas.openxmlformats.org/officeDocument/2006/relationships/hyperlink" Target="http://www.planalto.gov.br/ccivil_03/decreto/D3048.htm" TargetMode="External"/><Relationship Id="rId154" Type="http://schemas.openxmlformats.org/officeDocument/2006/relationships/hyperlink" Target="http://www.planalto.gov.br/ccivil_03/decreto/D3048.htm" TargetMode="External"/><Relationship Id="rId175" Type="http://schemas.openxmlformats.org/officeDocument/2006/relationships/hyperlink" Target="http://www.planalto.gov.br/ccivil_03/decreto/D3048.htm" TargetMode="External"/><Relationship Id="rId340" Type="http://schemas.openxmlformats.org/officeDocument/2006/relationships/hyperlink" Target="http://www.planalto.gov.br/ccivil_03/decreto/D3048.htm" TargetMode="External"/><Relationship Id="rId361" Type="http://schemas.openxmlformats.org/officeDocument/2006/relationships/hyperlink" Target="http://www.planalto.gov.br/ccivil_03/decreto/D3048.htm" TargetMode="External"/><Relationship Id="rId196" Type="http://schemas.openxmlformats.org/officeDocument/2006/relationships/hyperlink" Target="http://www.planalto.gov.br/ccivil_03/decreto/D3048.htm" TargetMode="External"/><Relationship Id="rId200" Type="http://schemas.openxmlformats.org/officeDocument/2006/relationships/hyperlink" Target="http://www.planalto.gov.br/ccivil_03/decreto/D3048.htm" TargetMode="External"/><Relationship Id="rId382" Type="http://schemas.openxmlformats.org/officeDocument/2006/relationships/hyperlink" Target="http://www.planalto.gov.br/ccivil_03/decreto/D3048.htm" TargetMode="External"/><Relationship Id="rId417" Type="http://schemas.openxmlformats.org/officeDocument/2006/relationships/hyperlink" Target="http://www.planalto.gov.br/ccivil_03/decreto/D3048.htm" TargetMode="External"/><Relationship Id="rId438" Type="http://schemas.openxmlformats.org/officeDocument/2006/relationships/hyperlink" Target="http://www.planalto.gov.br/ccivil_03/decreto/D3048.htm" TargetMode="External"/><Relationship Id="rId459" Type="http://schemas.openxmlformats.org/officeDocument/2006/relationships/hyperlink" Target="http://www.planalto.gov.br/ccivil_03/decreto/D3048.htm" TargetMode="External"/><Relationship Id="rId16" Type="http://schemas.openxmlformats.org/officeDocument/2006/relationships/hyperlink" Target="http://www.planalto.gov.br/ccivil_03/_Ato2007-2010/2009/Lei/L12023.htm" TargetMode="External"/><Relationship Id="rId221" Type="http://schemas.openxmlformats.org/officeDocument/2006/relationships/hyperlink" Target="http://www.planalto.gov.br/ccivil_03/decreto/D3048.htm" TargetMode="External"/><Relationship Id="rId242" Type="http://schemas.openxmlformats.org/officeDocument/2006/relationships/hyperlink" Target="http://www.planalto.gov.br/ccivil_03/decreto/D3048.htm" TargetMode="External"/><Relationship Id="rId263" Type="http://schemas.openxmlformats.org/officeDocument/2006/relationships/hyperlink" Target="http://www.planalto.gov.br/ccivil_03/decreto/D3048.htm" TargetMode="External"/><Relationship Id="rId284" Type="http://schemas.openxmlformats.org/officeDocument/2006/relationships/hyperlink" Target="http://www.planalto.gov.br/ccivil_03/decreto/D3048.htm" TargetMode="External"/><Relationship Id="rId319" Type="http://schemas.openxmlformats.org/officeDocument/2006/relationships/hyperlink" Target="http://www.planalto.gov.br/ccivil_03/decreto/D3048.htm" TargetMode="External"/><Relationship Id="rId470" Type="http://schemas.openxmlformats.org/officeDocument/2006/relationships/hyperlink" Target="http://www.planalto.gov.br/ccivil_03/decreto/D3048.htm" TargetMode="External"/><Relationship Id="rId491" Type="http://schemas.openxmlformats.org/officeDocument/2006/relationships/hyperlink" Target="http://www.planalto.gov.br/ccivil_03/decreto/D3048.htm" TargetMode="External"/><Relationship Id="rId37" Type="http://schemas.openxmlformats.org/officeDocument/2006/relationships/hyperlink" Target="http://www.planalto.gov.br/ccivil_03/decreto/D3048.htm" TargetMode="External"/><Relationship Id="rId58" Type="http://schemas.openxmlformats.org/officeDocument/2006/relationships/hyperlink" Target="http://www.planalto.gov.br/ccivil_03/decreto/D3048.htm" TargetMode="External"/><Relationship Id="rId79" Type="http://schemas.openxmlformats.org/officeDocument/2006/relationships/hyperlink" Target="http://www.planalto.gov.br/ccivil_03/decreto/D3048.htm" TargetMode="External"/><Relationship Id="rId102" Type="http://schemas.openxmlformats.org/officeDocument/2006/relationships/hyperlink" Target="http://www.planalto.gov.br/ccivil_03/decreto/D3048.htm" TargetMode="External"/><Relationship Id="rId123" Type="http://schemas.openxmlformats.org/officeDocument/2006/relationships/hyperlink" Target="http://www.planalto.gov.br/ccivil_03/decreto/D3048.htm" TargetMode="External"/><Relationship Id="rId144" Type="http://schemas.openxmlformats.org/officeDocument/2006/relationships/hyperlink" Target="http://www.planalto.gov.br/ccivil_03/decreto/D3048.htm" TargetMode="External"/><Relationship Id="rId330" Type="http://schemas.openxmlformats.org/officeDocument/2006/relationships/hyperlink" Target="http://www.planalto.gov.br/ccivil_03/decreto/D3048.htm" TargetMode="External"/><Relationship Id="rId90" Type="http://schemas.openxmlformats.org/officeDocument/2006/relationships/hyperlink" Target="http://www.planalto.gov.br/ccivil_03/decreto/D3048.htm" TargetMode="External"/><Relationship Id="rId165" Type="http://schemas.openxmlformats.org/officeDocument/2006/relationships/hyperlink" Target="http://www.planalto.gov.br/ccivil_03/decreto/D3048.htm" TargetMode="External"/><Relationship Id="rId186" Type="http://schemas.openxmlformats.org/officeDocument/2006/relationships/hyperlink" Target="http://www.planalto.gov.br/ccivil_03/decreto/D3048.htm" TargetMode="External"/><Relationship Id="rId351" Type="http://schemas.openxmlformats.org/officeDocument/2006/relationships/hyperlink" Target="http://www.planalto.gov.br/ccivil_03/decreto/D3048.htm" TargetMode="External"/><Relationship Id="rId372" Type="http://schemas.openxmlformats.org/officeDocument/2006/relationships/hyperlink" Target="http://www.planalto.gov.br/ccivil_03/decreto/D3048.htm" TargetMode="External"/><Relationship Id="rId393" Type="http://schemas.openxmlformats.org/officeDocument/2006/relationships/hyperlink" Target="http://www.planalto.gov.br/ccivil_03/decreto/D3048.htm" TargetMode="External"/><Relationship Id="rId407" Type="http://schemas.openxmlformats.org/officeDocument/2006/relationships/hyperlink" Target="http://www.planalto.gov.br/ccivil_03/decreto/D3048.htm" TargetMode="External"/><Relationship Id="rId428" Type="http://schemas.openxmlformats.org/officeDocument/2006/relationships/hyperlink" Target="http://www.planalto.gov.br/ccivil_03/decreto/D3048.htm" TargetMode="External"/><Relationship Id="rId449" Type="http://schemas.openxmlformats.org/officeDocument/2006/relationships/hyperlink" Target="http://www.planalto.gov.br/ccivil_03/decreto/D3048.htm" TargetMode="External"/><Relationship Id="rId211" Type="http://schemas.openxmlformats.org/officeDocument/2006/relationships/hyperlink" Target="http://www.planalto.gov.br/ccivil_03/decreto/D3048.htm" TargetMode="External"/><Relationship Id="rId232" Type="http://schemas.openxmlformats.org/officeDocument/2006/relationships/hyperlink" Target="http://www.planalto.gov.br/ccivil_03/decreto/D3048.htm" TargetMode="External"/><Relationship Id="rId253" Type="http://schemas.openxmlformats.org/officeDocument/2006/relationships/hyperlink" Target="http://www.planalto.gov.br/ccivil_03/decreto/D3048.htm" TargetMode="External"/><Relationship Id="rId274" Type="http://schemas.openxmlformats.org/officeDocument/2006/relationships/hyperlink" Target="http://www.planalto.gov.br/ccivil_03/decreto/D3048.htm" TargetMode="External"/><Relationship Id="rId295" Type="http://schemas.openxmlformats.org/officeDocument/2006/relationships/hyperlink" Target="http://www.planalto.gov.br/ccivil_03/decreto/D3048.htm" TargetMode="External"/><Relationship Id="rId309" Type="http://schemas.openxmlformats.org/officeDocument/2006/relationships/hyperlink" Target="http://www.planalto.gov.br/ccivil_03/decreto/D3048.htm" TargetMode="External"/><Relationship Id="rId460" Type="http://schemas.openxmlformats.org/officeDocument/2006/relationships/hyperlink" Target="http://www.planalto.gov.br/ccivil_03/decreto/D3048.htm" TargetMode="External"/><Relationship Id="rId481" Type="http://schemas.openxmlformats.org/officeDocument/2006/relationships/hyperlink" Target="http://www.planalto.gov.br/ccivil_03/decreto/D3048.htm" TargetMode="External"/><Relationship Id="rId27" Type="http://schemas.openxmlformats.org/officeDocument/2006/relationships/hyperlink" Target="http://www.planalto.gov.br/ccivil_03/decreto/D3048.htm" TargetMode="External"/><Relationship Id="rId48" Type="http://schemas.openxmlformats.org/officeDocument/2006/relationships/hyperlink" Target="http://www.planalto.gov.br/ccivil_03/decreto/D3048.htm" TargetMode="External"/><Relationship Id="rId69" Type="http://schemas.openxmlformats.org/officeDocument/2006/relationships/hyperlink" Target="http://www.planalto.gov.br/ccivil_03/decreto/D3048.htm" TargetMode="External"/><Relationship Id="rId113" Type="http://schemas.openxmlformats.org/officeDocument/2006/relationships/hyperlink" Target="http://www.planalto.gov.br/ccivil_03/decreto/D3048.htm" TargetMode="External"/><Relationship Id="rId134" Type="http://schemas.openxmlformats.org/officeDocument/2006/relationships/hyperlink" Target="http://www.planalto.gov.br/ccivil_03/decreto/D3048.htm" TargetMode="External"/><Relationship Id="rId320" Type="http://schemas.openxmlformats.org/officeDocument/2006/relationships/hyperlink" Target="http://www.planalto.gov.br/ccivil_03/decreto/D3048.htm" TargetMode="External"/><Relationship Id="rId80" Type="http://schemas.openxmlformats.org/officeDocument/2006/relationships/hyperlink" Target="http://www.planalto.gov.br/ccivil_03/decreto/D3048.htm" TargetMode="External"/><Relationship Id="rId155" Type="http://schemas.openxmlformats.org/officeDocument/2006/relationships/hyperlink" Target="http://www.planalto.gov.br/ccivil_03/decreto/D3048.htm" TargetMode="External"/><Relationship Id="rId176" Type="http://schemas.openxmlformats.org/officeDocument/2006/relationships/hyperlink" Target="http://www.planalto.gov.br/ccivil_03/decreto/D3048.htm" TargetMode="External"/><Relationship Id="rId197" Type="http://schemas.openxmlformats.org/officeDocument/2006/relationships/hyperlink" Target="http://www.planalto.gov.br/ccivil_03/decreto/D3048.htm" TargetMode="External"/><Relationship Id="rId341" Type="http://schemas.openxmlformats.org/officeDocument/2006/relationships/hyperlink" Target="http://www.planalto.gov.br/ccivil_03/decreto/D3048.htm" TargetMode="External"/><Relationship Id="rId362" Type="http://schemas.openxmlformats.org/officeDocument/2006/relationships/hyperlink" Target="http://www.planalto.gov.br/ccivil_03/decreto/D3048.htm" TargetMode="External"/><Relationship Id="rId383" Type="http://schemas.openxmlformats.org/officeDocument/2006/relationships/hyperlink" Target="http://www.planalto.gov.br/ccivil_03/decreto/D3048.htm" TargetMode="External"/><Relationship Id="rId418" Type="http://schemas.openxmlformats.org/officeDocument/2006/relationships/hyperlink" Target="http://www.planalto.gov.br/ccivil_03/decreto/D3048.htm" TargetMode="External"/><Relationship Id="rId439" Type="http://schemas.openxmlformats.org/officeDocument/2006/relationships/hyperlink" Target="http://www.planalto.gov.br/ccivil_03/decreto/D3048.htm" TargetMode="External"/><Relationship Id="rId201" Type="http://schemas.openxmlformats.org/officeDocument/2006/relationships/hyperlink" Target="http://www.planalto.gov.br/ccivil_03/decreto/D3048.htm" TargetMode="External"/><Relationship Id="rId222" Type="http://schemas.openxmlformats.org/officeDocument/2006/relationships/hyperlink" Target="http://www.planalto.gov.br/ccivil_03/decreto/D3048.htm" TargetMode="External"/><Relationship Id="rId243" Type="http://schemas.openxmlformats.org/officeDocument/2006/relationships/hyperlink" Target="http://www.planalto.gov.br/ccivil_03/decreto/D3048.htm" TargetMode="External"/><Relationship Id="rId264" Type="http://schemas.openxmlformats.org/officeDocument/2006/relationships/hyperlink" Target="http://www.planalto.gov.br/ccivil_03/decreto/D3048.htm" TargetMode="External"/><Relationship Id="rId285" Type="http://schemas.openxmlformats.org/officeDocument/2006/relationships/hyperlink" Target="http://www.planalto.gov.br/ccivil_03/decreto/D3048.htm" TargetMode="External"/><Relationship Id="rId450" Type="http://schemas.openxmlformats.org/officeDocument/2006/relationships/hyperlink" Target="http://www.planalto.gov.br/ccivil_03/decreto/D3048.htm" TargetMode="External"/><Relationship Id="rId471" Type="http://schemas.openxmlformats.org/officeDocument/2006/relationships/hyperlink" Target="http://www.planalto.gov.br/ccivil_03/decreto/D3048.htm" TargetMode="External"/><Relationship Id="rId17" Type="http://schemas.openxmlformats.org/officeDocument/2006/relationships/hyperlink" Target="http://www.planalto.gov.br/ccivil_03/decreto/D3048.htm" TargetMode="External"/><Relationship Id="rId38" Type="http://schemas.openxmlformats.org/officeDocument/2006/relationships/hyperlink" Target="http://www.planalto.gov.br/ccivil_03/_Ato2007-2010/2008/Lei/L11788.htm" TargetMode="External"/><Relationship Id="rId59" Type="http://schemas.openxmlformats.org/officeDocument/2006/relationships/hyperlink" Target="http://www.planalto.gov.br/ccivil_03/_Ato2011-2014/2014/Decreto/D8373.htm" TargetMode="External"/><Relationship Id="rId103" Type="http://schemas.openxmlformats.org/officeDocument/2006/relationships/hyperlink" Target="http://www.planalto.gov.br/ccivil_03/decreto/D3048.htm" TargetMode="External"/><Relationship Id="rId124" Type="http://schemas.openxmlformats.org/officeDocument/2006/relationships/hyperlink" Target="http://www.planalto.gov.br/ccivil_03/decreto/D3048.htm" TargetMode="External"/><Relationship Id="rId310" Type="http://schemas.openxmlformats.org/officeDocument/2006/relationships/hyperlink" Target="http://www.planalto.gov.br/ccivil_03/decreto/D3048.htm" TargetMode="External"/><Relationship Id="rId492" Type="http://schemas.openxmlformats.org/officeDocument/2006/relationships/hyperlink" Target="http://www.planalto.gov.br/ccivil_03/decreto/D3048.htm" TargetMode="External"/><Relationship Id="rId70" Type="http://schemas.openxmlformats.org/officeDocument/2006/relationships/hyperlink" Target="http://www.planalto.gov.br/ccivil_03/decreto/D3048.htm" TargetMode="External"/><Relationship Id="rId91" Type="http://schemas.openxmlformats.org/officeDocument/2006/relationships/hyperlink" Target="http://www.planalto.gov.br/ccivil_03/decreto/D3048.htm" TargetMode="External"/><Relationship Id="rId145" Type="http://schemas.openxmlformats.org/officeDocument/2006/relationships/hyperlink" Target="http://www.planalto.gov.br/ccivil_03/decreto/D3048.htm" TargetMode="External"/><Relationship Id="rId166" Type="http://schemas.openxmlformats.org/officeDocument/2006/relationships/hyperlink" Target="http://www.planalto.gov.br/ccivil_03/decreto/D3048.htm" TargetMode="External"/><Relationship Id="rId187" Type="http://schemas.openxmlformats.org/officeDocument/2006/relationships/hyperlink" Target="http://www.planalto.gov.br/ccivil_03/decreto/D3048.htm" TargetMode="External"/><Relationship Id="rId331" Type="http://schemas.openxmlformats.org/officeDocument/2006/relationships/hyperlink" Target="http://www.planalto.gov.br/ccivil_03/decreto/D3048.htm" TargetMode="External"/><Relationship Id="rId352" Type="http://schemas.openxmlformats.org/officeDocument/2006/relationships/hyperlink" Target="http://www.planalto.gov.br/ccivil_03/decreto/D3048.htm" TargetMode="External"/><Relationship Id="rId373" Type="http://schemas.openxmlformats.org/officeDocument/2006/relationships/hyperlink" Target="http://www.planalto.gov.br/ccivil_03/decreto/D3048.htm" TargetMode="External"/><Relationship Id="rId394" Type="http://schemas.openxmlformats.org/officeDocument/2006/relationships/hyperlink" Target="http://www.planalto.gov.br/ccivil_03/decreto/D3048.htm" TargetMode="External"/><Relationship Id="rId408" Type="http://schemas.openxmlformats.org/officeDocument/2006/relationships/hyperlink" Target="http://www.planalto.gov.br/ccivil_03/decreto/D3048.htm" TargetMode="External"/><Relationship Id="rId429" Type="http://schemas.openxmlformats.org/officeDocument/2006/relationships/hyperlink" Target="http://www.planalto.gov.br/ccivil_03/decreto/D3048.htm" TargetMode="External"/><Relationship Id="rId1" Type="http://schemas.openxmlformats.org/officeDocument/2006/relationships/styles" Target="styles.xml"/><Relationship Id="rId212" Type="http://schemas.openxmlformats.org/officeDocument/2006/relationships/hyperlink" Target="http://www.planalto.gov.br/ccivil_03/decreto/D3048.htm" TargetMode="External"/><Relationship Id="rId233" Type="http://schemas.openxmlformats.org/officeDocument/2006/relationships/hyperlink" Target="http://www.planalto.gov.br/ccivil_03/decreto/D3048.htm" TargetMode="External"/><Relationship Id="rId254" Type="http://schemas.openxmlformats.org/officeDocument/2006/relationships/hyperlink" Target="http://www.planalto.gov.br/ccivil_03/decreto/D3048.htm" TargetMode="External"/><Relationship Id="rId440" Type="http://schemas.openxmlformats.org/officeDocument/2006/relationships/hyperlink" Target="http://www.planalto.gov.br/ccivil_03/decreto/D3048.htm" TargetMode="External"/><Relationship Id="rId28" Type="http://schemas.openxmlformats.org/officeDocument/2006/relationships/hyperlink" Target="http://www.planalto.gov.br/ccivil_03/decreto/D3048.htm" TargetMode="External"/><Relationship Id="rId49" Type="http://schemas.openxmlformats.org/officeDocument/2006/relationships/hyperlink" Target="http://www.planalto.gov.br/ccivil_03/decreto/D3048.htm" TargetMode="External"/><Relationship Id="rId114" Type="http://schemas.openxmlformats.org/officeDocument/2006/relationships/hyperlink" Target="http://www.planalto.gov.br/ccivil_03/decreto/D3048.htm" TargetMode="External"/><Relationship Id="rId275" Type="http://schemas.openxmlformats.org/officeDocument/2006/relationships/hyperlink" Target="http://www.planalto.gov.br/ccivil_03/decreto/D3048.htm" TargetMode="External"/><Relationship Id="rId296" Type="http://schemas.openxmlformats.org/officeDocument/2006/relationships/hyperlink" Target="http://www.planalto.gov.br/ccivil_03/_Ato2004-2006/2004/Lei/L10.855.htm" TargetMode="External"/><Relationship Id="rId300" Type="http://schemas.openxmlformats.org/officeDocument/2006/relationships/hyperlink" Target="http://www.planalto.gov.br/ccivil_03/decreto/D3048.htm" TargetMode="External"/><Relationship Id="rId461" Type="http://schemas.openxmlformats.org/officeDocument/2006/relationships/hyperlink" Target="http://www.planalto.gov.br/ccivil_03/decreto/D3048.htm" TargetMode="External"/><Relationship Id="rId482" Type="http://schemas.openxmlformats.org/officeDocument/2006/relationships/hyperlink" Target="http://www.planalto.gov.br/ccivil_03/decreto/D3048.htm" TargetMode="External"/><Relationship Id="rId60" Type="http://schemas.openxmlformats.org/officeDocument/2006/relationships/hyperlink" Target="http://www.planalto.gov.br/ccivil_03/decreto/D3048.htm" TargetMode="External"/><Relationship Id="rId81" Type="http://schemas.openxmlformats.org/officeDocument/2006/relationships/hyperlink" Target="http://www.planalto.gov.br/ccivil_03/decreto/D3048.htm" TargetMode="External"/><Relationship Id="rId135" Type="http://schemas.openxmlformats.org/officeDocument/2006/relationships/hyperlink" Target="http://www.planalto.gov.br/ccivil_03/decreto/D3048.htm" TargetMode="External"/><Relationship Id="rId156" Type="http://schemas.openxmlformats.org/officeDocument/2006/relationships/hyperlink" Target="http://www.planalto.gov.br/ccivil_03/decreto/D3048.htm" TargetMode="External"/><Relationship Id="rId177" Type="http://schemas.openxmlformats.org/officeDocument/2006/relationships/hyperlink" Target="http://www.planalto.gov.br/ccivil_03/_ato2019-2022/2019/Lei/L13846.htm" TargetMode="External"/><Relationship Id="rId198" Type="http://schemas.openxmlformats.org/officeDocument/2006/relationships/hyperlink" Target="http://www.planalto.gov.br/ccivil_03/decreto/D3048.htm" TargetMode="External"/><Relationship Id="rId321" Type="http://schemas.openxmlformats.org/officeDocument/2006/relationships/hyperlink" Target="http://www.planalto.gov.br/ccivil_03/decreto/D3048.htm" TargetMode="External"/><Relationship Id="rId342" Type="http://schemas.openxmlformats.org/officeDocument/2006/relationships/hyperlink" Target="http://www.planalto.gov.br/ccivil_03/decreto/D3048.htm" TargetMode="External"/><Relationship Id="rId363" Type="http://schemas.openxmlformats.org/officeDocument/2006/relationships/hyperlink" Target="http://www.planalto.gov.br/ccivil_03/decreto/D3048.htm" TargetMode="External"/><Relationship Id="rId384" Type="http://schemas.openxmlformats.org/officeDocument/2006/relationships/hyperlink" Target="http://www.planalto.gov.br/ccivil_03/decreto/D3048.htm" TargetMode="External"/><Relationship Id="rId419" Type="http://schemas.openxmlformats.org/officeDocument/2006/relationships/hyperlink" Target="http://www.planalto.gov.br/ccivil_03/decreto/D3048.htm" TargetMode="External"/><Relationship Id="rId202" Type="http://schemas.openxmlformats.org/officeDocument/2006/relationships/hyperlink" Target="http://www.planalto.gov.br/ccivil_03/decreto/D3048.htm" TargetMode="External"/><Relationship Id="rId223" Type="http://schemas.openxmlformats.org/officeDocument/2006/relationships/hyperlink" Target="http://www.planalto.gov.br/ccivil_03/decreto/D3048.htm" TargetMode="External"/><Relationship Id="rId244" Type="http://schemas.openxmlformats.org/officeDocument/2006/relationships/hyperlink" Target="http://www.planalto.gov.br/ccivil_03/_ato2019-2022/2020/decreto/D10410.htm" TargetMode="External"/><Relationship Id="rId430" Type="http://schemas.openxmlformats.org/officeDocument/2006/relationships/hyperlink" Target="http://www.planalto.gov.br/ccivil_03/decreto/D3048.htm" TargetMode="External"/><Relationship Id="rId18" Type="http://schemas.openxmlformats.org/officeDocument/2006/relationships/hyperlink" Target="http://www.planalto.gov.br/ccivil_03/decreto/D3048.htm" TargetMode="External"/><Relationship Id="rId39" Type="http://schemas.openxmlformats.org/officeDocument/2006/relationships/hyperlink" Target="http://www.planalto.gov.br/ccivil_03/decreto/D3048.htm" TargetMode="External"/><Relationship Id="rId265" Type="http://schemas.openxmlformats.org/officeDocument/2006/relationships/hyperlink" Target="http://www.planalto.gov.br/ccivil_03/decreto/D3048.htm" TargetMode="External"/><Relationship Id="rId286" Type="http://schemas.openxmlformats.org/officeDocument/2006/relationships/hyperlink" Target="http://www.planalto.gov.br/ccivil_03/Constituicao/Constituicao.htm" TargetMode="External"/><Relationship Id="rId451" Type="http://schemas.openxmlformats.org/officeDocument/2006/relationships/hyperlink" Target="http://www.planalto.gov.br/ccivil_03/decreto/D3048.htm" TargetMode="External"/><Relationship Id="rId472" Type="http://schemas.openxmlformats.org/officeDocument/2006/relationships/hyperlink" Target="http://www.planalto.gov.br/ccivil_03/decreto/D3048.htm" TargetMode="External"/><Relationship Id="rId493" Type="http://schemas.openxmlformats.org/officeDocument/2006/relationships/hyperlink" Target="http://www.planalto.gov.br/ccivil_03/decreto/D3048.htm" TargetMode="External"/><Relationship Id="rId50" Type="http://schemas.openxmlformats.org/officeDocument/2006/relationships/hyperlink" Target="http://www.planalto.gov.br/ccivil_03/decreto/D3048.htm" TargetMode="External"/><Relationship Id="rId104" Type="http://schemas.openxmlformats.org/officeDocument/2006/relationships/hyperlink" Target="http://www.planalto.gov.br/ccivil_03/decreto/D3048.htm" TargetMode="External"/><Relationship Id="rId125" Type="http://schemas.openxmlformats.org/officeDocument/2006/relationships/hyperlink" Target="http://www.planalto.gov.br/ccivil_03/decreto/D3048.htm" TargetMode="External"/><Relationship Id="rId146" Type="http://schemas.openxmlformats.org/officeDocument/2006/relationships/hyperlink" Target="http://www.planalto.gov.br/ccivil_03/decreto/D3048.htm" TargetMode="External"/><Relationship Id="rId167" Type="http://schemas.openxmlformats.org/officeDocument/2006/relationships/hyperlink" Target="http://www.planalto.gov.br/ccivil_03/decreto/D3048.htm" TargetMode="External"/><Relationship Id="rId188" Type="http://schemas.openxmlformats.org/officeDocument/2006/relationships/hyperlink" Target="http://www.planalto.gov.br/ccivil_03/decreto/D3048.htm" TargetMode="External"/><Relationship Id="rId311" Type="http://schemas.openxmlformats.org/officeDocument/2006/relationships/hyperlink" Target="http://www.planalto.gov.br/ccivil_03/decreto/D3048.htm" TargetMode="External"/><Relationship Id="rId332" Type="http://schemas.openxmlformats.org/officeDocument/2006/relationships/hyperlink" Target="http://www.planalto.gov.br/ccivil_03/decreto/D3048.htm" TargetMode="External"/><Relationship Id="rId353" Type="http://schemas.openxmlformats.org/officeDocument/2006/relationships/hyperlink" Target="http://www.planalto.gov.br/ccivil_03/decreto/D3048.htm" TargetMode="External"/><Relationship Id="rId374" Type="http://schemas.openxmlformats.org/officeDocument/2006/relationships/hyperlink" Target="http://www.planalto.gov.br/ccivil_03/decreto/D3048.htm" TargetMode="External"/><Relationship Id="rId395" Type="http://schemas.openxmlformats.org/officeDocument/2006/relationships/hyperlink" Target="http://www.planalto.gov.br/ccivil_03/decreto/D3048.htm" TargetMode="External"/><Relationship Id="rId409" Type="http://schemas.openxmlformats.org/officeDocument/2006/relationships/hyperlink" Target="http://www.planalto.gov.br/ccivil_03/decreto/D3048.htm" TargetMode="External"/><Relationship Id="rId71" Type="http://schemas.openxmlformats.org/officeDocument/2006/relationships/hyperlink" Target="http://www.planalto.gov.br/ccivil_03/decreto/D3048.htm" TargetMode="External"/><Relationship Id="rId92" Type="http://schemas.openxmlformats.org/officeDocument/2006/relationships/hyperlink" Target="http://www.planalto.gov.br/ccivil_03/decreto/D3048.htm" TargetMode="External"/><Relationship Id="rId213" Type="http://schemas.openxmlformats.org/officeDocument/2006/relationships/hyperlink" Target="http://www.planalto.gov.br/ccivil_03/decreto/D3048.htm" TargetMode="External"/><Relationship Id="rId234" Type="http://schemas.openxmlformats.org/officeDocument/2006/relationships/hyperlink" Target="http://www.planalto.gov.br/ccivil_03/decreto/D3048.htm" TargetMode="External"/><Relationship Id="rId420" Type="http://schemas.openxmlformats.org/officeDocument/2006/relationships/hyperlink" Target="http://www.planalto.gov.br/ccivil_03/decreto/D3048.htm" TargetMode="External"/><Relationship Id="rId2" Type="http://schemas.openxmlformats.org/officeDocument/2006/relationships/settings" Target="settings.xml"/><Relationship Id="rId29" Type="http://schemas.openxmlformats.org/officeDocument/2006/relationships/hyperlink" Target="http://www.planalto.gov.br/ccivil_03/decreto/D3048.htm" TargetMode="External"/><Relationship Id="rId255" Type="http://schemas.openxmlformats.org/officeDocument/2006/relationships/hyperlink" Target="http://www.planalto.gov.br/ccivil_03/decreto/D3048.htm" TargetMode="External"/><Relationship Id="rId276" Type="http://schemas.openxmlformats.org/officeDocument/2006/relationships/hyperlink" Target="http://www.planalto.gov.br/ccivil_03/decreto/D3048.htm" TargetMode="External"/><Relationship Id="rId297" Type="http://schemas.openxmlformats.org/officeDocument/2006/relationships/hyperlink" Target="http://www.planalto.gov.br/ccivil_03/decreto/D3048.htm" TargetMode="External"/><Relationship Id="rId441" Type="http://schemas.openxmlformats.org/officeDocument/2006/relationships/hyperlink" Target="http://www.planalto.gov.br/ccivil_03/decreto/D3048.htm" TargetMode="External"/><Relationship Id="rId462" Type="http://schemas.openxmlformats.org/officeDocument/2006/relationships/hyperlink" Target="http://www.planalto.gov.br/ccivil_03/decreto/D3048.htm" TargetMode="External"/><Relationship Id="rId483" Type="http://schemas.openxmlformats.org/officeDocument/2006/relationships/hyperlink" Target="http://www.planalto.gov.br/ccivil_03/decreto/D3048.htm" TargetMode="External"/><Relationship Id="rId40" Type="http://schemas.openxmlformats.org/officeDocument/2006/relationships/hyperlink" Target="http://www.planalto.gov.br/ccivil_03/decreto/D3048.htm" TargetMode="External"/><Relationship Id="rId115" Type="http://schemas.openxmlformats.org/officeDocument/2006/relationships/hyperlink" Target="http://www.planalto.gov.br/ccivil_03/decreto/D3048.htm" TargetMode="External"/><Relationship Id="rId136" Type="http://schemas.openxmlformats.org/officeDocument/2006/relationships/hyperlink" Target="http://www.planalto.gov.br/ccivil_03/decreto/D3048.htm" TargetMode="External"/><Relationship Id="rId157" Type="http://schemas.openxmlformats.org/officeDocument/2006/relationships/hyperlink" Target="http://www.planalto.gov.br/ccivil_03/decreto/D3048.htm" TargetMode="External"/><Relationship Id="rId178" Type="http://schemas.openxmlformats.org/officeDocument/2006/relationships/hyperlink" Target="http://www.planalto.gov.br/ccivil_03/decreto/D3048.htm" TargetMode="External"/><Relationship Id="rId301" Type="http://schemas.openxmlformats.org/officeDocument/2006/relationships/hyperlink" Target="http://www.planalto.gov.br/ccivil_03/decreto/D3048.htm" TargetMode="External"/><Relationship Id="rId322" Type="http://schemas.openxmlformats.org/officeDocument/2006/relationships/hyperlink" Target="http://www.planalto.gov.br/ccivil_03/decreto/D3048.htm" TargetMode="External"/><Relationship Id="rId343" Type="http://schemas.openxmlformats.org/officeDocument/2006/relationships/hyperlink" Target="http://www.planalto.gov.br/ccivil_03/decreto/D3048.htm" TargetMode="External"/><Relationship Id="rId364" Type="http://schemas.openxmlformats.org/officeDocument/2006/relationships/hyperlink" Target="http://www.planalto.gov.br/ccivil_03/decreto/D3048.htm" TargetMode="External"/><Relationship Id="rId61" Type="http://schemas.openxmlformats.org/officeDocument/2006/relationships/hyperlink" Target="http://www.planalto.gov.br/ccivil_03/decreto/D3048.htm" TargetMode="External"/><Relationship Id="rId82" Type="http://schemas.openxmlformats.org/officeDocument/2006/relationships/hyperlink" Target="http://www.planalto.gov.br/ccivil_03/decreto/D3048.htm" TargetMode="External"/><Relationship Id="rId199" Type="http://schemas.openxmlformats.org/officeDocument/2006/relationships/hyperlink" Target="http://www.planalto.gov.br/ccivil_03/decreto/D3048.htm" TargetMode="External"/><Relationship Id="rId203" Type="http://schemas.openxmlformats.org/officeDocument/2006/relationships/hyperlink" Target="http://www.planalto.gov.br/ccivil_03/decreto/D3048.htm" TargetMode="External"/><Relationship Id="rId385" Type="http://schemas.openxmlformats.org/officeDocument/2006/relationships/hyperlink" Target="http://www.planalto.gov.br/ccivil_03/decreto/D3048.htm" TargetMode="External"/><Relationship Id="rId19" Type="http://schemas.openxmlformats.org/officeDocument/2006/relationships/hyperlink" Target="http://www.planalto.gov.br/ccivil_03/decreto/D3048.htm" TargetMode="External"/><Relationship Id="rId224" Type="http://schemas.openxmlformats.org/officeDocument/2006/relationships/hyperlink" Target="http://www.planalto.gov.br/ccivil_03/decreto/D3048.htm" TargetMode="External"/><Relationship Id="rId245" Type="http://schemas.openxmlformats.org/officeDocument/2006/relationships/hyperlink" Target="http://www.planalto.gov.br/ccivil_03/_ato2019-2022/2020/decreto/D10410.htm" TargetMode="External"/><Relationship Id="rId266" Type="http://schemas.openxmlformats.org/officeDocument/2006/relationships/hyperlink" Target="http://www.planalto.gov.br/ccivil_03/decreto/D3048.htm" TargetMode="External"/><Relationship Id="rId287" Type="http://schemas.openxmlformats.org/officeDocument/2006/relationships/hyperlink" Target="http://www.planalto.gov.br/ccivil_03/Constituicao/Constituicao.htm" TargetMode="External"/><Relationship Id="rId410" Type="http://schemas.openxmlformats.org/officeDocument/2006/relationships/hyperlink" Target="http://www.planalto.gov.br/ccivil_03/decreto/D3048.htm" TargetMode="External"/><Relationship Id="rId431" Type="http://schemas.openxmlformats.org/officeDocument/2006/relationships/hyperlink" Target="http://www.planalto.gov.br/ccivil_03/decreto/D3048.htm" TargetMode="External"/><Relationship Id="rId452" Type="http://schemas.openxmlformats.org/officeDocument/2006/relationships/hyperlink" Target="http://www.planalto.gov.br/ccivil_03/decreto/D3048.htm" TargetMode="External"/><Relationship Id="rId473" Type="http://schemas.openxmlformats.org/officeDocument/2006/relationships/hyperlink" Target="http://www.planalto.gov.br/ccivil_03/decreto/D3048.htm" TargetMode="External"/><Relationship Id="rId494" Type="http://schemas.openxmlformats.org/officeDocument/2006/relationships/hyperlink" Target="http://www.planalto.gov.br/ccivil_03/decreto/D3048.htm" TargetMode="External"/><Relationship Id="rId30" Type="http://schemas.openxmlformats.org/officeDocument/2006/relationships/hyperlink" Target="http://www.planalto.gov.br/ccivil_03/decreto/D3048.htm" TargetMode="External"/><Relationship Id="rId105" Type="http://schemas.openxmlformats.org/officeDocument/2006/relationships/hyperlink" Target="http://www.planalto.gov.br/ccivil_03/decreto/D3048.htm" TargetMode="External"/><Relationship Id="rId126" Type="http://schemas.openxmlformats.org/officeDocument/2006/relationships/hyperlink" Target="http://www.planalto.gov.br/ccivil_03/decreto/D3048.htm" TargetMode="External"/><Relationship Id="rId147" Type="http://schemas.openxmlformats.org/officeDocument/2006/relationships/hyperlink" Target="http://www.planalto.gov.br/ccivil_03/decreto/D3048.htm" TargetMode="External"/><Relationship Id="rId168" Type="http://schemas.openxmlformats.org/officeDocument/2006/relationships/hyperlink" Target="http://www.planalto.gov.br/ccivil_03/decreto/D3048.htm" TargetMode="External"/><Relationship Id="rId312" Type="http://schemas.openxmlformats.org/officeDocument/2006/relationships/hyperlink" Target="http://www.planalto.gov.br/ccivil_03/decreto/D3048.htm" TargetMode="External"/><Relationship Id="rId333" Type="http://schemas.openxmlformats.org/officeDocument/2006/relationships/hyperlink" Target="http://www.planalto.gov.br/ccivil_03/decreto/D3048.htm" TargetMode="External"/><Relationship Id="rId354" Type="http://schemas.openxmlformats.org/officeDocument/2006/relationships/hyperlink" Target="http://www.planalto.gov.br/ccivil_03/decreto/D3048.htm" TargetMode="External"/><Relationship Id="rId51" Type="http://schemas.openxmlformats.org/officeDocument/2006/relationships/hyperlink" Target="http://www.planalto.gov.br/ccivil_03/LEIS/2002/L10406.htm" TargetMode="External"/><Relationship Id="rId72" Type="http://schemas.openxmlformats.org/officeDocument/2006/relationships/hyperlink" Target="http://www.planalto.gov.br/ccivil_03/decreto/D3048.htm" TargetMode="External"/><Relationship Id="rId93" Type="http://schemas.openxmlformats.org/officeDocument/2006/relationships/hyperlink" Target="http://www.planalto.gov.br/ccivil_03/decreto/D3048.htm" TargetMode="External"/><Relationship Id="rId189" Type="http://schemas.openxmlformats.org/officeDocument/2006/relationships/hyperlink" Target="http://www.planalto.gov.br/ccivil_03/decreto/D3048.htm" TargetMode="External"/><Relationship Id="rId375" Type="http://schemas.openxmlformats.org/officeDocument/2006/relationships/hyperlink" Target="http://www.planalto.gov.br/ccivil_03/decreto/D3048.htm" TargetMode="External"/><Relationship Id="rId396" Type="http://schemas.openxmlformats.org/officeDocument/2006/relationships/hyperlink" Target="http://www.planalto.gov.br/ccivil_03/decreto/D3048.htm" TargetMode="External"/><Relationship Id="rId3" Type="http://schemas.openxmlformats.org/officeDocument/2006/relationships/webSettings" Target="webSettings.xml"/><Relationship Id="rId214" Type="http://schemas.openxmlformats.org/officeDocument/2006/relationships/hyperlink" Target="http://www.planalto.gov.br/ccivil_03/decreto/D3048.htm" TargetMode="External"/><Relationship Id="rId235" Type="http://schemas.openxmlformats.org/officeDocument/2006/relationships/hyperlink" Target="http://www.planalto.gov.br/ccivil_03/decreto/D3048.htm" TargetMode="External"/><Relationship Id="rId256" Type="http://schemas.openxmlformats.org/officeDocument/2006/relationships/hyperlink" Target="http://www.planalto.gov.br/ccivil_03/decreto/D3048.htm" TargetMode="External"/><Relationship Id="rId277" Type="http://schemas.openxmlformats.org/officeDocument/2006/relationships/hyperlink" Target="http://www.planalto.gov.br/ccivil_03/decreto/D3048.htm" TargetMode="External"/><Relationship Id="rId298" Type="http://schemas.openxmlformats.org/officeDocument/2006/relationships/hyperlink" Target="http://www.planalto.gov.br/ccivil_03/decreto/D3048.htm" TargetMode="External"/><Relationship Id="rId400" Type="http://schemas.openxmlformats.org/officeDocument/2006/relationships/hyperlink" Target="http://www.planalto.gov.br/ccivil_03/decreto/D3048.htm" TargetMode="External"/><Relationship Id="rId421" Type="http://schemas.openxmlformats.org/officeDocument/2006/relationships/hyperlink" Target="http://www.planalto.gov.br/ccivil_03/decreto/D3048.htm" TargetMode="External"/><Relationship Id="rId442" Type="http://schemas.openxmlformats.org/officeDocument/2006/relationships/hyperlink" Target="http://www.planalto.gov.br/ccivil_03/decreto/D3048.htm" TargetMode="External"/><Relationship Id="rId463" Type="http://schemas.openxmlformats.org/officeDocument/2006/relationships/hyperlink" Target="http://www.planalto.gov.br/ccivil_03/decreto/D3048.htm" TargetMode="External"/><Relationship Id="rId484" Type="http://schemas.openxmlformats.org/officeDocument/2006/relationships/hyperlink" Target="http://www.planalto.gov.br/ccivil_03/decreto/D3048.htm" TargetMode="External"/><Relationship Id="rId116" Type="http://schemas.openxmlformats.org/officeDocument/2006/relationships/hyperlink" Target="http://www.planalto.gov.br/ccivil_03/decreto/D3048.htm" TargetMode="External"/><Relationship Id="rId137" Type="http://schemas.openxmlformats.org/officeDocument/2006/relationships/hyperlink" Target="http://www.planalto.gov.br/ccivil_03/decreto/D3048.htm" TargetMode="External"/><Relationship Id="rId158" Type="http://schemas.openxmlformats.org/officeDocument/2006/relationships/hyperlink" Target="http://www.planalto.gov.br/ccivil_03/decreto/D3048.htm" TargetMode="External"/><Relationship Id="rId302" Type="http://schemas.openxmlformats.org/officeDocument/2006/relationships/hyperlink" Target="http://www.planalto.gov.br/ccivil_03/decreto/D3048.htm" TargetMode="External"/><Relationship Id="rId323" Type="http://schemas.openxmlformats.org/officeDocument/2006/relationships/hyperlink" Target="http://www.planalto.gov.br/ccivil_03/decreto/D3048.htm" TargetMode="External"/><Relationship Id="rId344" Type="http://schemas.openxmlformats.org/officeDocument/2006/relationships/hyperlink" Target="http://www.planalto.gov.br/ccivil_03/decreto/D3048.htm" TargetMode="External"/><Relationship Id="rId20" Type="http://schemas.openxmlformats.org/officeDocument/2006/relationships/hyperlink" Target="http://www.planalto.gov.br/ccivil_03/decreto/D3048.htm" TargetMode="External"/><Relationship Id="rId41" Type="http://schemas.openxmlformats.org/officeDocument/2006/relationships/hyperlink" Target="http://www.planalto.gov.br/ccivil_03/decreto/D3048.htm" TargetMode="External"/><Relationship Id="rId62" Type="http://schemas.openxmlformats.org/officeDocument/2006/relationships/hyperlink" Target="http://www.planalto.gov.br/ccivil_03/decreto/D3048.htm" TargetMode="External"/><Relationship Id="rId83" Type="http://schemas.openxmlformats.org/officeDocument/2006/relationships/hyperlink" Target="http://www.planalto.gov.br/ccivil_03/decreto/D3048.htm" TargetMode="External"/><Relationship Id="rId179" Type="http://schemas.openxmlformats.org/officeDocument/2006/relationships/hyperlink" Target="http://www.planalto.gov.br/ccivil_03/decreto/D3048.htm" TargetMode="External"/><Relationship Id="rId365" Type="http://schemas.openxmlformats.org/officeDocument/2006/relationships/hyperlink" Target="http://www.planalto.gov.br/ccivil_03/decreto/D3048.htm" TargetMode="External"/><Relationship Id="rId386" Type="http://schemas.openxmlformats.org/officeDocument/2006/relationships/hyperlink" Target="http://www.planalto.gov.br/ccivil_03/decreto/D3048.htm" TargetMode="External"/><Relationship Id="rId190" Type="http://schemas.openxmlformats.org/officeDocument/2006/relationships/hyperlink" Target="http://www.planalto.gov.br/ccivil_03/decreto/D3048.htm" TargetMode="External"/><Relationship Id="rId204" Type="http://schemas.openxmlformats.org/officeDocument/2006/relationships/hyperlink" Target="http://www.planalto.gov.br/ccivil_03/decreto/D3048.htm" TargetMode="External"/><Relationship Id="rId225" Type="http://schemas.openxmlformats.org/officeDocument/2006/relationships/hyperlink" Target="http://www.planalto.gov.br/ccivil_03/decreto/D3048.htm" TargetMode="External"/><Relationship Id="rId246" Type="http://schemas.openxmlformats.org/officeDocument/2006/relationships/hyperlink" Target="http://www.planalto.gov.br/ccivil_03/_ato2019-2022/2020/decreto/D10410.htm" TargetMode="External"/><Relationship Id="rId267" Type="http://schemas.openxmlformats.org/officeDocument/2006/relationships/hyperlink" Target="http://www.planalto.gov.br/ccivil_03/decreto/D3048.htm" TargetMode="External"/><Relationship Id="rId288" Type="http://schemas.openxmlformats.org/officeDocument/2006/relationships/hyperlink" Target="http://www.planalto.gov.br/ccivil_03/Constituicao/Constituicao.htm" TargetMode="External"/><Relationship Id="rId411" Type="http://schemas.openxmlformats.org/officeDocument/2006/relationships/hyperlink" Target="http://www.planalto.gov.br/ccivil_03/_ato2019-2022/2020/decreto/D10410.htm" TargetMode="External"/><Relationship Id="rId432" Type="http://schemas.openxmlformats.org/officeDocument/2006/relationships/hyperlink" Target="http://www.planalto.gov.br/ccivil_03/decreto/D3048.htm" TargetMode="External"/><Relationship Id="rId453" Type="http://schemas.openxmlformats.org/officeDocument/2006/relationships/hyperlink" Target="http://www.planalto.gov.br/ccivil_03/decreto/D3048.htm" TargetMode="External"/><Relationship Id="rId474" Type="http://schemas.openxmlformats.org/officeDocument/2006/relationships/hyperlink" Target="http://www.planalto.gov.br/ccivil_03/decreto/D3048.htm" TargetMode="External"/><Relationship Id="rId106" Type="http://schemas.openxmlformats.org/officeDocument/2006/relationships/hyperlink" Target="http://www.planalto.gov.br/ccivil_03/decreto/D3048.htm" TargetMode="External"/><Relationship Id="rId127" Type="http://schemas.openxmlformats.org/officeDocument/2006/relationships/hyperlink" Target="http://www.planalto.gov.br/ccivil_03/decreto/D3048.htm" TargetMode="External"/><Relationship Id="rId313" Type="http://schemas.openxmlformats.org/officeDocument/2006/relationships/hyperlink" Target="http://www.planalto.gov.br/ccivil_03/decreto/D3048.htm" TargetMode="External"/><Relationship Id="rId495" Type="http://schemas.openxmlformats.org/officeDocument/2006/relationships/hyperlink" Target="http://www.planalto.gov.br/ccivil_03/decreto/D3048.htm" TargetMode="External"/><Relationship Id="rId10" Type="http://schemas.openxmlformats.org/officeDocument/2006/relationships/hyperlink" Target="http://www.planalto.gov.br/ccivil_03/decreto/D3048.htm" TargetMode="External"/><Relationship Id="rId31" Type="http://schemas.openxmlformats.org/officeDocument/2006/relationships/hyperlink" Target="http://www.planalto.gov.br/ccivil_03/decreto/D3048.htm" TargetMode="External"/><Relationship Id="rId52" Type="http://schemas.openxmlformats.org/officeDocument/2006/relationships/hyperlink" Target="http://www.planalto.gov.br/ccivil_03/decreto/D3048.htm" TargetMode="External"/><Relationship Id="rId73" Type="http://schemas.openxmlformats.org/officeDocument/2006/relationships/hyperlink" Target="http://www.planalto.gov.br/ccivil_03/decreto/D3048.htm" TargetMode="External"/><Relationship Id="rId94" Type="http://schemas.openxmlformats.org/officeDocument/2006/relationships/hyperlink" Target="http://www.planalto.gov.br/ccivil_03/decreto/D3048.htm" TargetMode="External"/><Relationship Id="rId148" Type="http://schemas.openxmlformats.org/officeDocument/2006/relationships/hyperlink" Target="http://www.planalto.gov.br/ccivil_03/decreto/D3048.htm" TargetMode="External"/><Relationship Id="rId169" Type="http://schemas.openxmlformats.org/officeDocument/2006/relationships/hyperlink" Target="http://www.planalto.gov.br/ccivil_03/decreto/D3048.htm" TargetMode="External"/><Relationship Id="rId334" Type="http://schemas.openxmlformats.org/officeDocument/2006/relationships/hyperlink" Target="http://www.planalto.gov.br/ccivil_03/decreto/D3048.htm" TargetMode="External"/><Relationship Id="rId355" Type="http://schemas.openxmlformats.org/officeDocument/2006/relationships/hyperlink" Target="http://www.planalto.gov.br/ccivil_03/decreto/D3048.htm" TargetMode="External"/><Relationship Id="rId376" Type="http://schemas.openxmlformats.org/officeDocument/2006/relationships/hyperlink" Target="http://www.planalto.gov.br/ccivil_03/decreto/D3048.htm" TargetMode="External"/><Relationship Id="rId397" Type="http://schemas.openxmlformats.org/officeDocument/2006/relationships/hyperlink" Target="http://www.planalto.gov.br/ccivil_03/decreto/D3048.htm" TargetMode="External"/><Relationship Id="rId4" Type="http://schemas.openxmlformats.org/officeDocument/2006/relationships/hyperlink" Target="http://www.planalto.gov.br/ccivil_03/decreto/D3048.htm" TargetMode="External"/><Relationship Id="rId180" Type="http://schemas.openxmlformats.org/officeDocument/2006/relationships/hyperlink" Target="http://www.planalto.gov.br/ccivil_03/decreto/D3048.htm" TargetMode="External"/><Relationship Id="rId215" Type="http://schemas.openxmlformats.org/officeDocument/2006/relationships/hyperlink" Target="http://www.planalto.gov.br/ccivil_03/decreto/D3048.htm" TargetMode="External"/><Relationship Id="rId236" Type="http://schemas.openxmlformats.org/officeDocument/2006/relationships/hyperlink" Target="http://www.planalto.gov.br/ccivil_03/decreto/D3048.htm" TargetMode="External"/><Relationship Id="rId257" Type="http://schemas.openxmlformats.org/officeDocument/2006/relationships/hyperlink" Target="http://www.planalto.gov.br/ccivil_03/decreto/D3048.htm" TargetMode="External"/><Relationship Id="rId278" Type="http://schemas.openxmlformats.org/officeDocument/2006/relationships/hyperlink" Target="http://www.planalto.gov.br/ccivil_03/decreto/D3048.htm" TargetMode="External"/><Relationship Id="rId401" Type="http://schemas.openxmlformats.org/officeDocument/2006/relationships/hyperlink" Target="http://www.planalto.gov.br/ccivil_03/decreto/D3048.htm" TargetMode="External"/><Relationship Id="rId422" Type="http://schemas.openxmlformats.org/officeDocument/2006/relationships/hyperlink" Target="http://www.planalto.gov.br/ccivil_03/decreto/D3048.htm" TargetMode="External"/><Relationship Id="rId443" Type="http://schemas.openxmlformats.org/officeDocument/2006/relationships/hyperlink" Target="http://www.planalto.gov.br/ccivil_03/decreto/D3048.htm" TargetMode="External"/><Relationship Id="rId464" Type="http://schemas.openxmlformats.org/officeDocument/2006/relationships/hyperlink" Target="http://www.planalto.gov.br/ccivil_03/decreto/D3048.htm" TargetMode="External"/><Relationship Id="rId303" Type="http://schemas.openxmlformats.org/officeDocument/2006/relationships/hyperlink" Target="http://www.planalto.gov.br/ccivil_03/decreto/D3048.htm" TargetMode="External"/><Relationship Id="rId485" Type="http://schemas.openxmlformats.org/officeDocument/2006/relationships/hyperlink" Target="http://www.planalto.gov.br/ccivil_03/decreto/D3048.htm" TargetMode="External"/><Relationship Id="rId42" Type="http://schemas.openxmlformats.org/officeDocument/2006/relationships/hyperlink" Target="http://www.planalto.gov.br/ccivil_03/decreto/D3048.htm" TargetMode="External"/><Relationship Id="rId84" Type="http://schemas.openxmlformats.org/officeDocument/2006/relationships/hyperlink" Target="http://www.planalto.gov.br/ccivil_03/decreto/D3048.htm" TargetMode="External"/><Relationship Id="rId138" Type="http://schemas.openxmlformats.org/officeDocument/2006/relationships/hyperlink" Target="http://www.planalto.gov.br/ccivil_03/decreto/D3048.htm" TargetMode="External"/><Relationship Id="rId345" Type="http://schemas.openxmlformats.org/officeDocument/2006/relationships/hyperlink" Target="http://www.planalto.gov.br/ccivil_03/decreto/D3048.htm" TargetMode="External"/><Relationship Id="rId387" Type="http://schemas.openxmlformats.org/officeDocument/2006/relationships/hyperlink" Target="http://www.planalto.gov.br/ccivil_03/decreto/D3048.htm" TargetMode="External"/><Relationship Id="rId191" Type="http://schemas.openxmlformats.org/officeDocument/2006/relationships/hyperlink" Target="http://www.planalto.gov.br/ccivil_03/decreto/D3048.htm" TargetMode="External"/><Relationship Id="rId205" Type="http://schemas.openxmlformats.org/officeDocument/2006/relationships/hyperlink" Target="http://www.planalto.gov.br/ccivil_03/decreto/D3048.htm" TargetMode="External"/><Relationship Id="rId247" Type="http://schemas.openxmlformats.org/officeDocument/2006/relationships/hyperlink" Target="http://www.planalto.gov.br/ccivil_03/decreto/D3048.htm" TargetMode="External"/><Relationship Id="rId412" Type="http://schemas.openxmlformats.org/officeDocument/2006/relationships/hyperlink" Target="http://www.planalto.gov.br/ccivil_03/decreto/D3048.htm" TargetMode="External"/><Relationship Id="rId107" Type="http://schemas.openxmlformats.org/officeDocument/2006/relationships/hyperlink" Target="http://www.planalto.gov.br/ccivil_03/decreto/D3048.htm" TargetMode="External"/><Relationship Id="rId289" Type="http://schemas.openxmlformats.org/officeDocument/2006/relationships/hyperlink" Target="http://www.planalto.gov.br/ccivil_03/Constituicao/Constituicao.htm" TargetMode="External"/><Relationship Id="rId454" Type="http://schemas.openxmlformats.org/officeDocument/2006/relationships/hyperlink" Target="http://www.planalto.gov.br/ccivil_03/decreto/D3048.htm" TargetMode="External"/><Relationship Id="rId496" Type="http://schemas.openxmlformats.org/officeDocument/2006/relationships/hyperlink" Target="http://www.planalto.gov.br/ccivil_03/_ato2019-2022/2020/decreto/D10410.htm" TargetMode="External"/><Relationship Id="rId11" Type="http://schemas.openxmlformats.org/officeDocument/2006/relationships/hyperlink" Target="http://www.planalto.gov.br/ccivil_03/decreto/D3048.htm" TargetMode="External"/><Relationship Id="rId53" Type="http://schemas.openxmlformats.org/officeDocument/2006/relationships/hyperlink" Target="http://www.planalto.gov.br/ccivil_03/decreto/D3048.htm" TargetMode="External"/><Relationship Id="rId149" Type="http://schemas.openxmlformats.org/officeDocument/2006/relationships/hyperlink" Target="http://www.planalto.gov.br/ccivil_03/decreto/D3048.htm" TargetMode="External"/><Relationship Id="rId314" Type="http://schemas.openxmlformats.org/officeDocument/2006/relationships/hyperlink" Target="http://www.planalto.gov.br/ccivil_03/decreto/D3048.htm" TargetMode="External"/><Relationship Id="rId356" Type="http://schemas.openxmlformats.org/officeDocument/2006/relationships/hyperlink" Target="http://www.planalto.gov.br/ccivil_03/decreto/D3048.htm" TargetMode="External"/><Relationship Id="rId398" Type="http://schemas.openxmlformats.org/officeDocument/2006/relationships/hyperlink" Target="http://www.planalto.gov.br/ccivil_03/decreto/D3048.htm" TargetMode="External"/><Relationship Id="rId95" Type="http://schemas.openxmlformats.org/officeDocument/2006/relationships/hyperlink" Target="http://www.planalto.gov.br/ccivil_03/decreto/D3048.htm" TargetMode="External"/><Relationship Id="rId160" Type="http://schemas.openxmlformats.org/officeDocument/2006/relationships/hyperlink" Target="http://www.planalto.gov.br/ccivil_03/decreto/D3048.htm" TargetMode="External"/><Relationship Id="rId216" Type="http://schemas.openxmlformats.org/officeDocument/2006/relationships/hyperlink" Target="http://www.planalto.gov.br/ccivil_03/decreto/D3048.htm" TargetMode="External"/><Relationship Id="rId423" Type="http://schemas.openxmlformats.org/officeDocument/2006/relationships/hyperlink" Target="http://www.planalto.gov.br/ccivil_03/decreto/D3048.htm" TargetMode="External"/><Relationship Id="rId258" Type="http://schemas.openxmlformats.org/officeDocument/2006/relationships/hyperlink" Target="http://www.planalto.gov.br/ccivil_03/decreto/D3048.htm" TargetMode="External"/><Relationship Id="rId465" Type="http://schemas.openxmlformats.org/officeDocument/2006/relationships/hyperlink" Target="http://www.planalto.gov.br/ccivil_03/decreto/D3048.htm" TargetMode="External"/><Relationship Id="rId22" Type="http://schemas.openxmlformats.org/officeDocument/2006/relationships/hyperlink" Target="http://www.planalto.gov.br/ccivil_03/decreto/D3048.htm" TargetMode="External"/><Relationship Id="rId64" Type="http://schemas.openxmlformats.org/officeDocument/2006/relationships/hyperlink" Target="http://www.planalto.gov.br/ccivil_03/decreto/D3048.htm" TargetMode="External"/><Relationship Id="rId118" Type="http://schemas.openxmlformats.org/officeDocument/2006/relationships/hyperlink" Target="http://www.planalto.gov.br/ccivil_03/decreto/D3048.htm" TargetMode="External"/><Relationship Id="rId325" Type="http://schemas.openxmlformats.org/officeDocument/2006/relationships/hyperlink" Target="http://www.planalto.gov.br/ccivil_03/decreto/D3048.htm" TargetMode="External"/><Relationship Id="rId367" Type="http://schemas.openxmlformats.org/officeDocument/2006/relationships/hyperlink" Target="http://www.planalto.gov.br/ccivil_03/decreto/D3048.htm" TargetMode="External"/><Relationship Id="rId171" Type="http://schemas.openxmlformats.org/officeDocument/2006/relationships/hyperlink" Target="http://www.planalto.gov.br/ccivil_03/decreto/D3048.htm" TargetMode="External"/><Relationship Id="rId227" Type="http://schemas.openxmlformats.org/officeDocument/2006/relationships/hyperlink" Target="http://www.planalto.gov.br/ccivil_03/decreto/D3048.htm" TargetMode="External"/><Relationship Id="rId269" Type="http://schemas.openxmlformats.org/officeDocument/2006/relationships/hyperlink" Target="http://www.planalto.gov.br/ccivil_03/decreto/D3048.htm" TargetMode="External"/><Relationship Id="rId434" Type="http://schemas.openxmlformats.org/officeDocument/2006/relationships/hyperlink" Target="http://www.planalto.gov.br/ccivil_03/decreto/D3048.htm" TargetMode="External"/><Relationship Id="rId476" Type="http://schemas.openxmlformats.org/officeDocument/2006/relationships/hyperlink" Target="http://www.planalto.gov.br/ccivil_03/decreto/D3048.htm" TargetMode="External"/><Relationship Id="rId33" Type="http://schemas.openxmlformats.org/officeDocument/2006/relationships/hyperlink" Target="http://www.planalto.gov.br/ccivil_03/decreto/D3048.htm" TargetMode="External"/><Relationship Id="rId129" Type="http://schemas.openxmlformats.org/officeDocument/2006/relationships/hyperlink" Target="http://www.planalto.gov.br/ccivil_03/decreto/D3048.htm" TargetMode="External"/><Relationship Id="rId280" Type="http://schemas.openxmlformats.org/officeDocument/2006/relationships/hyperlink" Target="http://www.planalto.gov.br/ccivil_03/decreto/D3048.htm" TargetMode="External"/><Relationship Id="rId336" Type="http://schemas.openxmlformats.org/officeDocument/2006/relationships/hyperlink" Target="http://www.planalto.gov.br/ccivil_03/decreto/D3048.htm" TargetMode="External"/><Relationship Id="rId75" Type="http://schemas.openxmlformats.org/officeDocument/2006/relationships/hyperlink" Target="http://www.planalto.gov.br/ccivil_03/decreto/D3048.htm" TargetMode="External"/><Relationship Id="rId140" Type="http://schemas.openxmlformats.org/officeDocument/2006/relationships/hyperlink" Target="http://www.planalto.gov.br/ccivil_03/decreto/D3048.htm" TargetMode="External"/><Relationship Id="rId182" Type="http://schemas.openxmlformats.org/officeDocument/2006/relationships/hyperlink" Target="http://www.planalto.gov.br/ccivil_03/decreto/D3048.htm" TargetMode="External"/><Relationship Id="rId378" Type="http://schemas.openxmlformats.org/officeDocument/2006/relationships/hyperlink" Target="http://www.planalto.gov.br/ccivil_03/decreto/D3048.htm" TargetMode="External"/><Relationship Id="rId403" Type="http://schemas.openxmlformats.org/officeDocument/2006/relationships/hyperlink" Target="http://www.planalto.gov.br/ccivil_03/decreto/D3048.htm" TargetMode="External"/><Relationship Id="rId6" Type="http://schemas.openxmlformats.org/officeDocument/2006/relationships/hyperlink" Target="http://www.planalto.gov.br/ccivil_03/decreto/D3048.htm" TargetMode="External"/><Relationship Id="rId238" Type="http://schemas.openxmlformats.org/officeDocument/2006/relationships/hyperlink" Target="http://www.planalto.gov.br/ccivil_03/decreto/D3048.htm" TargetMode="External"/><Relationship Id="rId445" Type="http://schemas.openxmlformats.org/officeDocument/2006/relationships/hyperlink" Target="http://www.planalto.gov.br/ccivil_03/decreto/D3048.htm" TargetMode="External"/><Relationship Id="rId487" Type="http://schemas.openxmlformats.org/officeDocument/2006/relationships/hyperlink" Target="http://www.planalto.gov.br/ccivil_03/decreto/D3048.htm" TargetMode="External"/><Relationship Id="rId291" Type="http://schemas.openxmlformats.org/officeDocument/2006/relationships/hyperlink" Target="http://www.planalto.gov.br/ccivil_03/Constituicao/Constituicao.htm" TargetMode="External"/><Relationship Id="rId305" Type="http://schemas.openxmlformats.org/officeDocument/2006/relationships/hyperlink" Target="http://www.planalto.gov.br/ccivil_03/decreto/D3048.htm" TargetMode="External"/><Relationship Id="rId347" Type="http://schemas.openxmlformats.org/officeDocument/2006/relationships/hyperlink" Target="http://www.planalto.gov.br/ccivil_03/decreto/D3048.htm" TargetMode="External"/><Relationship Id="rId44" Type="http://schemas.openxmlformats.org/officeDocument/2006/relationships/hyperlink" Target="http://www.planalto.gov.br/ccivil_03/decreto/D3048.htm" TargetMode="External"/><Relationship Id="rId86" Type="http://schemas.openxmlformats.org/officeDocument/2006/relationships/hyperlink" Target="http://www.planalto.gov.br/ccivil_03/decreto/D3048.htm" TargetMode="External"/><Relationship Id="rId151" Type="http://schemas.openxmlformats.org/officeDocument/2006/relationships/hyperlink" Target="http://www.planalto.gov.br/ccivil_03/decreto/D3048.htm" TargetMode="External"/><Relationship Id="rId389" Type="http://schemas.openxmlformats.org/officeDocument/2006/relationships/hyperlink" Target="http://www.planalto.gov.br/ccivil_03/decreto/D3048.htm" TargetMode="External"/><Relationship Id="rId193" Type="http://schemas.openxmlformats.org/officeDocument/2006/relationships/hyperlink" Target="http://www.planalto.gov.br/ccivil_03/decreto/D3048.htm" TargetMode="External"/><Relationship Id="rId207" Type="http://schemas.openxmlformats.org/officeDocument/2006/relationships/hyperlink" Target="http://www.planalto.gov.br/ccivil_03/decreto/D3048.htm" TargetMode="External"/><Relationship Id="rId249" Type="http://schemas.openxmlformats.org/officeDocument/2006/relationships/hyperlink" Target="http://www.planalto.gov.br/ccivil_03/decreto/D3048.htm" TargetMode="External"/><Relationship Id="rId414" Type="http://schemas.openxmlformats.org/officeDocument/2006/relationships/hyperlink" Target="http://www.planalto.gov.br/ccivil_03/decreto/D3048.htm" TargetMode="External"/><Relationship Id="rId456" Type="http://schemas.openxmlformats.org/officeDocument/2006/relationships/hyperlink" Target="http://www.planalto.gov.br/ccivil_03/decreto/D3048.htm" TargetMode="External"/><Relationship Id="rId498" Type="http://schemas.openxmlformats.org/officeDocument/2006/relationships/fontTable" Target="fontTable.xml"/><Relationship Id="rId13" Type="http://schemas.openxmlformats.org/officeDocument/2006/relationships/hyperlink" Target="http://www.planalto.gov.br/ccivil_03/decreto/D3048.htm" TargetMode="External"/><Relationship Id="rId109" Type="http://schemas.openxmlformats.org/officeDocument/2006/relationships/hyperlink" Target="http://www.planalto.gov.br/ccivil_03/decreto/D3048.htm" TargetMode="External"/><Relationship Id="rId260" Type="http://schemas.openxmlformats.org/officeDocument/2006/relationships/hyperlink" Target="http://www.planalto.gov.br/ccivil_03/decreto/D3048.htm" TargetMode="External"/><Relationship Id="rId316" Type="http://schemas.openxmlformats.org/officeDocument/2006/relationships/hyperlink" Target="http://www.planalto.gov.br/ccivil_03/decreto/D3048.htm" TargetMode="External"/><Relationship Id="rId55" Type="http://schemas.openxmlformats.org/officeDocument/2006/relationships/hyperlink" Target="http://www.planalto.gov.br/ccivil_03/decreto/D3048.htm" TargetMode="External"/><Relationship Id="rId97" Type="http://schemas.openxmlformats.org/officeDocument/2006/relationships/hyperlink" Target="http://www.planalto.gov.br/ccivil_03/decreto/D3048.htm" TargetMode="External"/><Relationship Id="rId120" Type="http://schemas.openxmlformats.org/officeDocument/2006/relationships/hyperlink" Target="http://www.planalto.gov.br/ccivil_03/decreto/D3048.htm" TargetMode="External"/><Relationship Id="rId358" Type="http://schemas.openxmlformats.org/officeDocument/2006/relationships/hyperlink" Target="http://www.planalto.gov.br/ccivil_03/decreto/D3048.htm" TargetMode="External"/><Relationship Id="rId162" Type="http://schemas.openxmlformats.org/officeDocument/2006/relationships/hyperlink" Target="http://www.planalto.gov.br/ccivil_03/decreto/D3048.htm" TargetMode="External"/><Relationship Id="rId218" Type="http://schemas.openxmlformats.org/officeDocument/2006/relationships/hyperlink" Target="http://www.planalto.gov.br/ccivil_03/decreto/D3048.htm" TargetMode="External"/><Relationship Id="rId425" Type="http://schemas.openxmlformats.org/officeDocument/2006/relationships/hyperlink" Target="http://www.planalto.gov.br/ccivil_03/decreto/D3048.htm" TargetMode="External"/><Relationship Id="rId467" Type="http://schemas.openxmlformats.org/officeDocument/2006/relationships/hyperlink" Target="http://www.planalto.gov.br/ccivil_03/decreto/D3048.htm" TargetMode="External"/><Relationship Id="rId271" Type="http://schemas.openxmlformats.org/officeDocument/2006/relationships/hyperlink" Target="http://www.planalto.gov.br/ccivil_03/decreto/D304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147</Pages>
  <Words>61337</Words>
  <Characters>331224</Characters>
  <Application>Microsoft Office Word</Application>
  <DocSecurity>0</DocSecurity>
  <Lines>2760</Lines>
  <Paragraphs>783</Paragraphs>
  <ScaleCrop>false</ScaleCrop>
  <Company/>
  <LinksUpToDate>false</LinksUpToDate>
  <CharactersWithSpaces>391778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2021-01-16T21:01:00Z</dcterms:created>
  <dcterms:modified xsi:type="dcterms:W3CDTF">2021-01-16T21:06:00Z</dcterms:modified>
</cp:coreProperties>
</file>