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6E5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fldChar w:fldCharType="begin"/>
      </w:r>
      <w:r>
        <w:instrText>HYPERLINK "http://legislacao.planalto.gov.br/legisla/legislacao.nsf/Viw_Identificacao/DEC%203.048-1999?OpenDocument"</w:instrText>
      </w:r>
      <w:r>
        <w:fldChar w:fldCharType="separate"/>
      </w:r>
      <w:r w:rsidRPr="00F40074">
        <w:rPr>
          <w:rFonts w:ascii="Book Antiqua" w:eastAsia="Times New Roman" w:hAnsi="Book Antiqua" w:cs="Arial"/>
          <w:b/>
          <w:bCs/>
          <w:color w:val="000080"/>
          <w:sz w:val="19"/>
          <w:szCs w:val="19"/>
          <w:u w:val="single"/>
          <w:lang w:eastAsia="pt-BR"/>
        </w:rPr>
        <w:t>DECRETO N</w:t>
      </w:r>
      <w:r w:rsidRPr="00F40074">
        <w:rPr>
          <w:rFonts w:ascii="Book Antiqua" w:eastAsia="Times New Roman" w:hAnsi="Book Antiqua" w:cs="Arial"/>
          <w:b/>
          <w:bCs/>
          <w:color w:val="000080"/>
          <w:sz w:val="19"/>
          <w:szCs w:val="19"/>
          <w:u w:val="single"/>
          <w:vertAlign w:val="superscript"/>
          <w:lang w:eastAsia="pt-BR"/>
        </w:rPr>
        <w:t>o</w:t>
      </w:r>
      <w:r w:rsidRPr="00F40074">
        <w:rPr>
          <w:rFonts w:ascii="Book Antiqua" w:eastAsia="Times New Roman" w:hAnsi="Book Antiqua" w:cs="Arial"/>
          <w:b/>
          <w:bCs/>
          <w:color w:val="000080"/>
          <w:sz w:val="19"/>
          <w:szCs w:val="19"/>
          <w:u w:val="single"/>
          <w:lang w:eastAsia="pt-BR"/>
        </w:rPr>
        <w:t> 3.048, DE 6 DE MAIO DE 1999.</w:t>
      </w:r>
      <w:r>
        <w:fldChar w:fldCharType="end"/>
      </w:r>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E2046C" w:rsidRPr="00F40074" w14:paraId="0EBA5619" w14:textId="77777777" w:rsidTr="00F40074">
        <w:trPr>
          <w:tblCellSpacing w:w="0" w:type="dxa"/>
        </w:trPr>
        <w:tc>
          <w:tcPr>
            <w:tcW w:w="1584" w:type="pct"/>
            <w:hideMark/>
          </w:tcPr>
          <w:p w14:paraId="03591656" w14:textId="77777777" w:rsidR="00E2046C" w:rsidRPr="00F40074" w:rsidRDefault="00E2046C" w:rsidP="00F40074">
            <w:pPr>
              <w:spacing w:after="0" w:line="240" w:lineRule="auto"/>
              <w:ind w:right="424"/>
              <w:rPr>
                <w:rFonts w:ascii="Book Antiqua" w:eastAsia="Times New Roman" w:hAnsi="Book Antiqua" w:cs="Times New Roman"/>
                <w:sz w:val="19"/>
                <w:szCs w:val="19"/>
                <w:lang w:eastAsia="pt-BR"/>
              </w:rPr>
            </w:pPr>
            <w:hyperlink r:id="rId5" w:history="1">
              <w:r w:rsidRPr="00F40074">
                <w:rPr>
                  <w:rFonts w:ascii="Book Antiqua" w:eastAsia="Times New Roman" w:hAnsi="Book Antiqua" w:cs="Arial"/>
                  <w:color w:val="0000FF"/>
                  <w:sz w:val="19"/>
                  <w:szCs w:val="19"/>
                  <w:u w:val="single"/>
                  <w:lang w:eastAsia="pt-BR"/>
                </w:rPr>
                <w:t>Vide Decreto nº 8.302, de 2014</w:t>
              </w:r>
            </w:hyperlink>
          </w:p>
        </w:tc>
        <w:tc>
          <w:tcPr>
            <w:tcW w:w="3416" w:type="pct"/>
            <w:hideMark/>
          </w:tcPr>
          <w:p w14:paraId="0BBA8CDB" w14:textId="77777777" w:rsidR="00E2046C" w:rsidRPr="00F40074" w:rsidRDefault="00E2046C" w:rsidP="00F40074">
            <w:pPr>
              <w:spacing w:before="100" w:beforeAutospacing="1" w:after="100" w:afterAutospacing="1" w:line="240" w:lineRule="auto"/>
              <w:jc w:val="both"/>
              <w:rPr>
                <w:rFonts w:ascii="Book Antiqua" w:eastAsia="Times New Roman" w:hAnsi="Book Antiqua" w:cs="Times New Roman"/>
                <w:sz w:val="18"/>
                <w:szCs w:val="18"/>
                <w:lang w:eastAsia="pt-BR"/>
              </w:rPr>
            </w:pPr>
            <w:r w:rsidRPr="00F40074">
              <w:rPr>
                <w:rFonts w:ascii="Book Antiqua" w:eastAsia="Times New Roman" w:hAnsi="Book Antiqua" w:cs="Arial"/>
                <w:color w:val="800000"/>
                <w:sz w:val="18"/>
                <w:szCs w:val="18"/>
                <w:lang w:eastAsia="pt-BR"/>
              </w:rPr>
              <w:t>Aprova o Regulamento da Previdência Social, e dá outras providências.</w:t>
            </w:r>
          </w:p>
        </w:tc>
      </w:tr>
    </w:tbl>
    <w:p w14:paraId="1D85BAD3" w14:textId="77777777" w:rsidR="00E2046C" w:rsidRPr="00F40074" w:rsidRDefault="00E2046C" w:rsidP="00F4007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        O</w:t>
      </w: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b/>
          <w:bCs/>
          <w:color w:val="000000"/>
          <w:sz w:val="19"/>
          <w:szCs w:val="19"/>
          <w:lang w:eastAsia="pt-BR"/>
        </w:rPr>
        <w:t>PRESIDENTE DA REPÚBLICA</w:t>
      </w:r>
      <w:r w:rsidRPr="00F40074">
        <w:rPr>
          <w:rFonts w:ascii="Book Antiqua" w:eastAsia="Times New Roman" w:hAnsi="Book Antiqua" w:cs="Arial"/>
          <w:color w:val="000000"/>
          <w:sz w:val="19"/>
          <w:szCs w:val="19"/>
          <w:lang w:eastAsia="pt-BR"/>
        </w:rPr>
        <w:t>, no uso da atribuição que lhe confere o art. 84, inciso IV, da Constituição Federal, e de acordo com a Emenda Constitucional n</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20, de 1998, as Leis Complementares n</w:t>
      </w:r>
      <w:r w:rsidRPr="00F40074">
        <w:rPr>
          <w:rFonts w:ascii="Book Antiqua" w:eastAsia="Times New Roman" w:hAnsi="Book Antiqua" w:cs="Arial"/>
          <w:color w:val="000000"/>
          <w:sz w:val="19"/>
          <w:szCs w:val="19"/>
          <w:u w:val="single"/>
          <w:vertAlign w:val="superscript"/>
          <w:lang w:eastAsia="pt-BR"/>
        </w:rPr>
        <w:t>os</w:t>
      </w:r>
      <w:r w:rsidRPr="00F40074">
        <w:rPr>
          <w:rFonts w:ascii="Book Antiqua" w:eastAsia="Times New Roman" w:hAnsi="Book Antiqua" w:cs="Arial"/>
          <w:color w:val="000000"/>
          <w:sz w:val="19"/>
          <w:szCs w:val="19"/>
          <w:lang w:eastAsia="pt-BR"/>
        </w:rPr>
        <w:t> 70, de 30 de dezembro de 1991, e 84, de 18 de janeiro de 1996, e as Leis n</w:t>
      </w:r>
      <w:r w:rsidRPr="00F40074">
        <w:rPr>
          <w:rFonts w:ascii="Book Antiqua" w:eastAsia="Times New Roman" w:hAnsi="Book Antiqua" w:cs="Arial"/>
          <w:color w:val="000000"/>
          <w:sz w:val="19"/>
          <w:szCs w:val="19"/>
          <w:u w:val="single"/>
          <w:vertAlign w:val="superscript"/>
          <w:lang w:eastAsia="pt-BR"/>
        </w:rPr>
        <w:t>os</w:t>
      </w:r>
      <w:r w:rsidRPr="00F40074">
        <w:rPr>
          <w:rFonts w:ascii="Book Antiqua" w:eastAsia="Times New Roman" w:hAnsi="Book Antiqua" w:cs="Arial"/>
          <w:color w:val="000000"/>
          <w:sz w:val="19"/>
          <w:szCs w:val="19"/>
          <w:lang w:eastAsia="pt-BR"/>
        </w:rPr>
        <w:t> 8.138, de 28 de dezembro de 1990, 8.212, de 24 de julho de 1991, 8.213, de 24 de julho de 1991, 8.218, de 29 de agosto de 1991, 8.383, de 30 de dezembro de 1991, 8.398, de 7 de janeiro de 1992, 8.436, de 25 de junho de 1992, 8.444, de 20 de julho de 1992, 8.540, de 22 de dezembro de 1992, 8.542, de 23 de dezembro de 1992, 8.619, de 5 de janeiro de 1993, 8.620, de 5 de janeiro de 1993, 8.630 de 25 de fevereiro de 1993, 8.647, de 13 de abril de 1993, 8.742, de 7 de dezembro de 1993, 8.745, de 9 de dezembro de 1993, 8.861, de 25 de março de 1994, 8.864, de 28 de março de 1994, 8.870, de 15 de abril de 1994, 8.880, de 27 de maio de 1994, 8.935, de 18 de novembro de 1994, 8.981, de 20 de janeiro de 1995, 9.032, de 28 de abril de 1995, 9.063, de 14 de junho de 1995, 9.065, de 20 de junho de 1995, 9.069, de 29 de junho de 1995, 9.129, de 20 de novembro de 1995, 9.249, de 26 de dezembro de 1995, 9.250, de 26 de dezembro de 1995, 9.317, de 5 de dezembro de 1996, 9.429, de 26 de dezembro de 1996, 9.476, de 23 de julho de 1997, 9.506, de 30 de outubro de 1997, 9.528, de 10 de dezembro de 1997, 9.601, de 21 de janeiro de 1998, 9.615, de 24 de março de 1998, 9.639, de 25 de maio de 1998, 9.649, de 27 de maio de 1998, 9.676, de 30 de junho de 1998, 9.703, de 17 de novembro de 1998, 9.711, de 21 de novembro de 1998, 9.717, de 27 de novembro de 1998, 9.718, de 27 de novembro de 1998, 9.719, de 27 de novembro de 1998, 9.720, de 30 de novembro de 1998, e 9.732, de 11 de dezembro de 1998.</w:t>
      </w:r>
    </w:p>
    <w:p w14:paraId="2E5CFDE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        DECRETA:</w:t>
      </w:r>
    </w:p>
    <w:p w14:paraId="40856B2C" w14:textId="77777777" w:rsidR="00E2046C" w:rsidRPr="00F40074" w:rsidRDefault="00E2046C" w:rsidP="00F4007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 Regulamento da Previdência Social passa a vigorar na forma do texto apenso ao presente Decreto, com seus anexos.</w:t>
      </w:r>
    </w:p>
    <w:p w14:paraId="596D522C" w14:textId="77777777" w:rsidR="00E2046C" w:rsidRPr="00F40074" w:rsidRDefault="00E2046C" w:rsidP="00F4007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Este Decreto entra em vigor na data de sua publicação.</w:t>
      </w:r>
    </w:p>
    <w:p w14:paraId="51F63DFF" w14:textId="77777777" w:rsidR="00E2046C" w:rsidRPr="00F40074" w:rsidRDefault="00E2046C" w:rsidP="00F4007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Ficam revogados os </w:t>
      </w:r>
      <w:hyperlink r:id="rId6" w:history="1">
        <w:r w:rsidRPr="00F40074">
          <w:rPr>
            <w:rFonts w:ascii="Book Antiqua" w:eastAsia="Times New Roman" w:hAnsi="Book Antiqua" w:cs="Arial"/>
            <w:color w:val="0000FF"/>
            <w:sz w:val="19"/>
            <w:szCs w:val="19"/>
            <w:u w:val="single"/>
            <w:lang w:eastAsia="pt-BR"/>
          </w:rPr>
          <w:t>Decretos n</w:t>
        </w:r>
        <w:r w:rsidRPr="00F40074">
          <w:rPr>
            <w:rFonts w:ascii="Book Antiqua" w:eastAsia="Times New Roman" w:hAnsi="Book Antiqua" w:cs="Arial"/>
            <w:color w:val="0000FF"/>
            <w:sz w:val="19"/>
            <w:szCs w:val="19"/>
            <w:u w:val="single"/>
            <w:vertAlign w:val="superscript"/>
            <w:lang w:eastAsia="pt-BR"/>
          </w:rPr>
          <w:t>os</w:t>
        </w:r>
        <w:r w:rsidRPr="00F40074">
          <w:rPr>
            <w:rFonts w:ascii="Book Antiqua" w:eastAsia="Times New Roman" w:hAnsi="Book Antiqua" w:cs="Arial"/>
            <w:color w:val="0000FF"/>
            <w:sz w:val="19"/>
            <w:szCs w:val="19"/>
            <w:u w:val="single"/>
            <w:lang w:eastAsia="pt-BR"/>
          </w:rPr>
          <w:t> 33.335, de 20 de julho de 1953</w:t>
        </w:r>
      </w:hyperlink>
      <w:r w:rsidRPr="00F40074">
        <w:rPr>
          <w:rFonts w:ascii="Book Antiqua" w:eastAsia="Times New Roman" w:hAnsi="Book Antiqua" w:cs="Arial"/>
          <w:color w:val="000000"/>
          <w:sz w:val="19"/>
          <w:szCs w:val="19"/>
          <w:lang w:eastAsia="pt-BR"/>
        </w:rPr>
        <w:t>, </w:t>
      </w:r>
      <w:hyperlink r:id="rId7" w:history="1">
        <w:r w:rsidRPr="00F40074">
          <w:rPr>
            <w:rFonts w:ascii="Book Antiqua" w:eastAsia="Times New Roman" w:hAnsi="Book Antiqua" w:cs="Arial"/>
            <w:color w:val="0000FF"/>
            <w:sz w:val="19"/>
            <w:szCs w:val="19"/>
            <w:u w:val="single"/>
            <w:lang w:eastAsia="pt-BR"/>
          </w:rPr>
          <w:t>36.911, de 15 de fevereiro de 1955</w:t>
        </w:r>
      </w:hyperlink>
      <w:r w:rsidRPr="00F40074">
        <w:rPr>
          <w:rFonts w:ascii="Book Antiqua" w:eastAsia="Times New Roman" w:hAnsi="Book Antiqua" w:cs="Arial"/>
          <w:color w:val="000000"/>
          <w:sz w:val="19"/>
          <w:szCs w:val="19"/>
          <w:lang w:eastAsia="pt-BR"/>
        </w:rPr>
        <w:t>, </w:t>
      </w:r>
      <w:hyperlink r:id="rId8" w:history="1">
        <w:r w:rsidRPr="00F40074">
          <w:rPr>
            <w:rFonts w:ascii="Book Antiqua" w:eastAsia="Times New Roman" w:hAnsi="Book Antiqua" w:cs="Arial"/>
            <w:color w:val="0000FF"/>
            <w:sz w:val="19"/>
            <w:szCs w:val="19"/>
            <w:u w:val="single"/>
            <w:lang w:eastAsia="pt-BR"/>
          </w:rPr>
          <w:t>65.106, de 5 de setembro de 1969</w:t>
        </w:r>
      </w:hyperlink>
      <w:r w:rsidRPr="00F40074">
        <w:rPr>
          <w:rFonts w:ascii="Book Antiqua" w:eastAsia="Times New Roman" w:hAnsi="Book Antiqua" w:cs="Arial"/>
          <w:color w:val="000000"/>
          <w:sz w:val="19"/>
          <w:szCs w:val="19"/>
          <w:lang w:eastAsia="pt-BR"/>
        </w:rPr>
        <w:t>, </w:t>
      </w:r>
      <w:hyperlink r:id="rId9" w:history="1">
        <w:r w:rsidRPr="00F40074">
          <w:rPr>
            <w:rFonts w:ascii="Book Antiqua" w:eastAsia="Times New Roman" w:hAnsi="Book Antiqua" w:cs="Arial"/>
            <w:color w:val="0000FF"/>
            <w:sz w:val="19"/>
            <w:szCs w:val="19"/>
            <w:u w:val="single"/>
            <w:lang w:eastAsia="pt-BR"/>
          </w:rPr>
          <w:t>69.382, de 19 de outubro de 1971</w:t>
        </w:r>
      </w:hyperlink>
      <w:r w:rsidRPr="00F40074">
        <w:rPr>
          <w:rFonts w:ascii="Book Antiqua" w:eastAsia="Times New Roman" w:hAnsi="Book Antiqua" w:cs="Arial"/>
          <w:color w:val="000000"/>
          <w:sz w:val="19"/>
          <w:szCs w:val="19"/>
          <w:lang w:eastAsia="pt-BR"/>
        </w:rPr>
        <w:t>, </w:t>
      </w:r>
      <w:hyperlink r:id="rId10" w:history="1">
        <w:r w:rsidRPr="00F40074">
          <w:rPr>
            <w:rFonts w:ascii="Book Antiqua" w:eastAsia="Times New Roman" w:hAnsi="Book Antiqua" w:cs="Arial"/>
            <w:color w:val="0000FF"/>
            <w:sz w:val="19"/>
            <w:szCs w:val="19"/>
            <w:u w:val="single"/>
            <w:lang w:eastAsia="pt-BR"/>
          </w:rPr>
          <w:t>72.771, de 6 de setembro de 1973</w:t>
        </w:r>
      </w:hyperlink>
      <w:r w:rsidRPr="00F40074">
        <w:rPr>
          <w:rFonts w:ascii="Book Antiqua" w:eastAsia="Times New Roman" w:hAnsi="Book Antiqua" w:cs="Arial"/>
          <w:color w:val="000000"/>
          <w:sz w:val="19"/>
          <w:szCs w:val="19"/>
          <w:lang w:eastAsia="pt-BR"/>
        </w:rPr>
        <w:t>, </w:t>
      </w:r>
      <w:hyperlink r:id="rId11" w:history="1">
        <w:r w:rsidRPr="00F40074">
          <w:rPr>
            <w:rFonts w:ascii="Book Antiqua" w:eastAsia="Times New Roman" w:hAnsi="Book Antiqua" w:cs="Arial"/>
            <w:color w:val="0000FF"/>
            <w:sz w:val="19"/>
            <w:szCs w:val="19"/>
            <w:u w:val="single"/>
            <w:lang w:eastAsia="pt-BR"/>
          </w:rPr>
          <w:t>73.617, de 12 de fevereiro de 1974</w:t>
        </w:r>
      </w:hyperlink>
      <w:r w:rsidRPr="00F40074">
        <w:rPr>
          <w:rFonts w:ascii="Book Antiqua" w:eastAsia="Times New Roman" w:hAnsi="Book Antiqua" w:cs="Arial"/>
          <w:color w:val="000000"/>
          <w:sz w:val="19"/>
          <w:szCs w:val="19"/>
          <w:lang w:eastAsia="pt-BR"/>
        </w:rPr>
        <w:t>,</w:t>
      </w:r>
      <w:hyperlink r:id="rId12" w:history="1">
        <w:r w:rsidRPr="00F40074">
          <w:rPr>
            <w:rFonts w:ascii="Book Antiqua" w:eastAsia="Times New Roman" w:hAnsi="Book Antiqua" w:cs="Arial"/>
            <w:color w:val="0000FF"/>
            <w:sz w:val="19"/>
            <w:szCs w:val="19"/>
            <w:u w:val="single"/>
            <w:lang w:eastAsia="pt-BR"/>
          </w:rPr>
          <w:t>73.833, de 13 de março de 1974</w:t>
        </w:r>
      </w:hyperlink>
      <w:r w:rsidRPr="00F40074">
        <w:rPr>
          <w:rFonts w:ascii="Book Antiqua" w:eastAsia="Times New Roman" w:hAnsi="Book Antiqua" w:cs="Arial"/>
          <w:color w:val="000000"/>
          <w:sz w:val="19"/>
          <w:szCs w:val="19"/>
          <w:lang w:eastAsia="pt-BR"/>
        </w:rPr>
        <w:t>,</w:t>
      </w:r>
      <w:hyperlink r:id="rId13" w:history="1">
        <w:r w:rsidRPr="00F40074">
          <w:rPr>
            <w:rFonts w:ascii="Book Antiqua" w:eastAsia="Times New Roman" w:hAnsi="Book Antiqua" w:cs="Arial"/>
            <w:color w:val="0000FF"/>
            <w:sz w:val="19"/>
            <w:szCs w:val="19"/>
            <w:u w:val="single"/>
            <w:lang w:eastAsia="pt-BR"/>
          </w:rPr>
          <w:t> 74.661, de 7 de outubro de 1974</w:t>
        </w:r>
      </w:hyperlink>
      <w:r w:rsidRPr="00F40074">
        <w:rPr>
          <w:rFonts w:ascii="Book Antiqua" w:eastAsia="Times New Roman" w:hAnsi="Book Antiqua" w:cs="Arial"/>
          <w:color w:val="000000"/>
          <w:sz w:val="19"/>
          <w:szCs w:val="19"/>
          <w:lang w:eastAsia="pt-BR"/>
        </w:rPr>
        <w:t>, </w:t>
      </w:r>
      <w:hyperlink r:id="rId14" w:history="1">
        <w:r w:rsidRPr="00F40074">
          <w:rPr>
            <w:rFonts w:ascii="Book Antiqua" w:eastAsia="Times New Roman" w:hAnsi="Book Antiqua" w:cs="Arial"/>
            <w:color w:val="0000FF"/>
            <w:sz w:val="19"/>
            <w:szCs w:val="19"/>
            <w:u w:val="single"/>
            <w:lang w:eastAsia="pt-BR"/>
          </w:rPr>
          <w:t>75.478, de 14 de março de 1975</w:t>
        </w:r>
      </w:hyperlink>
      <w:r w:rsidRPr="00F40074">
        <w:rPr>
          <w:rFonts w:ascii="Book Antiqua" w:eastAsia="Times New Roman" w:hAnsi="Book Antiqua" w:cs="Arial"/>
          <w:color w:val="000000"/>
          <w:sz w:val="19"/>
          <w:szCs w:val="19"/>
          <w:lang w:eastAsia="pt-BR"/>
        </w:rPr>
        <w:t>, </w:t>
      </w:r>
      <w:hyperlink r:id="rId15" w:history="1">
        <w:r w:rsidRPr="00F40074">
          <w:rPr>
            <w:rFonts w:ascii="Book Antiqua" w:eastAsia="Times New Roman" w:hAnsi="Book Antiqua" w:cs="Arial"/>
            <w:color w:val="0000FF"/>
            <w:sz w:val="19"/>
            <w:szCs w:val="19"/>
            <w:u w:val="single"/>
            <w:lang w:eastAsia="pt-BR"/>
          </w:rPr>
          <w:t>75.706, de 8 de maio de 1975</w:t>
        </w:r>
      </w:hyperlink>
      <w:r w:rsidRPr="00F40074">
        <w:rPr>
          <w:rFonts w:ascii="Book Antiqua" w:eastAsia="Times New Roman" w:hAnsi="Book Antiqua" w:cs="Arial"/>
          <w:color w:val="000000"/>
          <w:sz w:val="19"/>
          <w:szCs w:val="19"/>
          <w:lang w:eastAsia="pt-BR"/>
        </w:rPr>
        <w:t>, </w:t>
      </w:r>
      <w:hyperlink r:id="rId16" w:history="1">
        <w:r w:rsidRPr="00F40074">
          <w:rPr>
            <w:rFonts w:ascii="Book Antiqua" w:eastAsia="Times New Roman" w:hAnsi="Book Antiqua" w:cs="Arial"/>
            <w:color w:val="0000FF"/>
            <w:sz w:val="19"/>
            <w:szCs w:val="19"/>
            <w:u w:val="single"/>
            <w:lang w:eastAsia="pt-BR"/>
          </w:rPr>
          <w:t>75.884, de 19 de junho de 1975</w:t>
        </w:r>
      </w:hyperlink>
      <w:r w:rsidRPr="00F40074">
        <w:rPr>
          <w:rFonts w:ascii="Book Antiqua" w:eastAsia="Times New Roman" w:hAnsi="Book Antiqua" w:cs="Arial"/>
          <w:color w:val="000000"/>
          <w:sz w:val="19"/>
          <w:szCs w:val="19"/>
          <w:lang w:eastAsia="pt-BR"/>
        </w:rPr>
        <w:t>, </w:t>
      </w:r>
      <w:hyperlink r:id="rId17" w:history="1">
        <w:r w:rsidRPr="00F40074">
          <w:rPr>
            <w:rFonts w:ascii="Book Antiqua" w:eastAsia="Times New Roman" w:hAnsi="Book Antiqua" w:cs="Arial"/>
            <w:color w:val="0000FF"/>
            <w:sz w:val="19"/>
            <w:szCs w:val="19"/>
            <w:u w:val="single"/>
            <w:lang w:eastAsia="pt-BR"/>
          </w:rPr>
          <w:t>76.326, de 23 de setembro de 1975</w:t>
        </w:r>
      </w:hyperlink>
      <w:r w:rsidRPr="00F40074">
        <w:rPr>
          <w:rFonts w:ascii="Book Antiqua" w:eastAsia="Times New Roman" w:hAnsi="Book Antiqua" w:cs="Arial"/>
          <w:color w:val="000000"/>
          <w:sz w:val="19"/>
          <w:szCs w:val="19"/>
          <w:lang w:eastAsia="pt-BR"/>
        </w:rPr>
        <w:t>, </w:t>
      </w:r>
      <w:hyperlink r:id="rId18" w:history="1">
        <w:r w:rsidRPr="00F40074">
          <w:rPr>
            <w:rFonts w:ascii="Book Antiqua" w:eastAsia="Times New Roman" w:hAnsi="Book Antiqua" w:cs="Arial"/>
            <w:color w:val="0000FF"/>
            <w:sz w:val="19"/>
            <w:szCs w:val="19"/>
            <w:u w:val="single"/>
            <w:lang w:eastAsia="pt-BR"/>
          </w:rPr>
          <w:t>77.210, de 20 de fevereiro de 1976</w:t>
        </w:r>
      </w:hyperlink>
      <w:r w:rsidRPr="00F40074">
        <w:rPr>
          <w:rFonts w:ascii="Book Antiqua" w:eastAsia="Times New Roman" w:hAnsi="Book Antiqua" w:cs="Arial"/>
          <w:color w:val="000000"/>
          <w:sz w:val="19"/>
          <w:szCs w:val="19"/>
          <w:lang w:eastAsia="pt-BR"/>
        </w:rPr>
        <w:t>, </w:t>
      </w:r>
      <w:hyperlink r:id="rId19" w:history="1">
        <w:r w:rsidRPr="00F40074">
          <w:rPr>
            <w:rFonts w:ascii="Book Antiqua" w:eastAsia="Times New Roman" w:hAnsi="Book Antiqua" w:cs="Arial"/>
            <w:color w:val="0000FF"/>
            <w:sz w:val="19"/>
            <w:szCs w:val="19"/>
            <w:u w:val="single"/>
            <w:lang w:eastAsia="pt-BR"/>
          </w:rPr>
          <w:t>79.037, de 24 de dezembro de 1976</w:t>
        </w:r>
      </w:hyperlink>
      <w:r w:rsidRPr="00F40074">
        <w:rPr>
          <w:rFonts w:ascii="Book Antiqua" w:eastAsia="Times New Roman" w:hAnsi="Book Antiqua" w:cs="Arial"/>
          <w:color w:val="000000"/>
          <w:sz w:val="19"/>
          <w:szCs w:val="19"/>
          <w:lang w:eastAsia="pt-BR"/>
        </w:rPr>
        <w:t>, </w:t>
      </w:r>
      <w:hyperlink r:id="rId20" w:history="1">
        <w:r w:rsidRPr="00F40074">
          <w:rPr>
            <w:rFonts w:ascii="Book Antiqua" w:eastAsia="Times New Roman" w:hAnsi="Book Antiqua" w:cs="Arial"/>
            <w:color w:val="0000FF"/>
            <w:sz w:val="19"/>
            <w:szCs w:val="19"/>
            <w:u w:val="single"/>
            <w:lang w:eastAsia="pt-BR"/>
          </w:rPr>
          <w:t>79.575, de 26 de abril de 1977</w:t>
        </w:r>
      </w:hyperlink>
      <w:r w:rsidRPr="00F40074">
        <w:rPr>
          <w:rFonts w:ascii="Book Antiqua" w:eastAsia="Times New Roman" w:hAnsi="Book Antiqua" w:cs="Arial"/>
          <w:color w:val="000000"/>
          <w:sz w:val="19"/>
          <w:szCs w:val="19"/>
          <w:lang w:eastAsia="pt-BR"/>
        </w:rPr>
        <w:t>, </w:t>
      </w:r>
      <w:hyperlink r:id="rId21" w:history="1">
        <w:r w:rsidRPr="00F40074">
          <w:rPr>
            <w:rFonts w:ascii="Book Antiqua" w:eastAsia="Times New Roman" w:hAnsi="Book Antiqua" w:cs="Arial"/>
            <w:color w:val="0000FF"/>
            <w:sz w:val="19"/>
            <w:szCs w:val="19"/>
            <w:u w:val="single"/>
            <w:lang w:eastAsia="pt-BR"/>
          </w:rPr>
          <w:t>79.789, de 7 de junho de 1977</w:t>
        </w:r>
      </w:hyperlink>
      <w:r w:rsidRPr="00F40074">
        <w:rPr>
          <w:rFonts w:ascii="Book Antiqua" w:eastAsia="Times New Roman" w:hAnsi="Book Antiqua" w:cs="Arial"/>
          <w:color w:val="000000"/>
          <w:sz w:val="19"/>
          <w:szCs w:val="19"/>
          <w:lang w:eastAsia="pt-BR"/>
        </w:rPr>
        <w:t>, </w:t>
      </w:r>
      <w:hyperlink r:id="rId22" w:history="1">
        <w:r w:rsidRPr="00F40074">
          <w:rPr>
            <w:rFonts w:ascii="Book Antiqua" w:eastAsia="Times New Roman" w:hAnsi="Book Antiqua" w:cs="Arial"/>
            <w:color w:val="0000FF"/>
            <w:sz w:val="19"/>
            <w:szCs w:val="19"/>
            <w:u w:val="single"/>
            <w:lang w:eastAsia="pt-BR"/>
          </w:rPr>
          <w:t>83.080, de 24 de janeiro de 1979</w:t>
        </w:r>
      </w:hyperlink>
      <w:r w:rsidRPr="00F40074">
        <w:rPr>
          <w:rFonts w:ascii="Book Antiqua" w:eastAsia="Times New Roman" w:hAnsi="Book Antiqua" w:cs="Arial"/>
          <w:color w:val="000000"/>
          <w:sz w:val="19"/>
          <w:szCs w:val="19"/>
          <w:lang w:eastAsia="pt-BR"/>
        </w:rPr>
        <w:t>, </w:t>
      </w:r>
      <w:hyperlink r:id="rId23" w:history="1">
        <w:r w:rsidRPr="00F40074">
          <w:rPr>
            <w:rFonts w:ascii="Book Antiqua" w:eastAsia="Times New Roman" w:hAnsi="Book Antiqua" w:cs="Arial"/>
            <w:color w:val="0000FF"/>
            <w:sz w:val="19"/>
            <w:szCs w:val="19"/>
            <w:u w:val="single"/>
            <w:lang w:eastAsia="pt-BR"/>
          </w:rPr>
          <w:t>83.081, de 24 de janeiro de 1979</w:t>
        </w:r>
      </w:hyperlink>
      <w:r w:rsidRPr="00F40074">
        <w:rPr>
          <w:rFonts w:ascii="Book Antiqua" w:eastAsia="Times New Roman" w:hAnsi="Book Antiqua" w:cs="Arial"/>
          <w:color w:val="000000"/>
          <w:sz w:val="19"/>
          <w:szCs w:val="19"/>
          <w:lang w:eastAsia="pt-BR"/>
        </w:rPr>
        <w:t>, </w:t>
      </w:r>
      <w:hyperlink r:id="rId24" w:history="1">
        <w:r w:rsidRPr="00F40074">
          <w:rPr>
            <w:rFonts w:ascii="Book Antiqua" w:eastAsia="Times New Roman" w:hAnsi="Book Antiqua" w:cs="Arial"/>
            <w:color w:val="0000FF"/>
            <w:sz w:val="19"/>
            <w:szCs w:val="19"/>
            <w:u w:val="single"/>
            <w:lang w:eastAsia="pt-BR"/>
          </w:rPr>
          <w:t>85.745, de 23 de fevereiro de 1981</w:t>
        </w:r>
      </w:hyperlink>
      <w:r w:rsidRPr="00F40074">
        <w:rPr>
          <w:rFonts w:ascii="Book Antiqua" w:eastAsia="Times New Roman" w:hAnsi="Book Antiqua" w:cs="Arial"/>
          <w:color w:val="000000"/>
          <w:sz w:val="19"/>
          <w:szCs w:val="19"/>
          <w:lang w:eastAsia="pt-BR"/>
        </w:rPr>
        <w:t>, </w:t>
      </w:r>
      <w:hyperlink r:id="rId25" w:history="1">
        <w:r w:rsidRPr="00F40074">
          <w:rPr>
            <w:rFonts w:ascii="Book Antiqua" w:eastAsia="Times New Roman" w:hAnsi="Book Antiqua" w:cs="Arial"/>
            <w:color w:val="0000FF"/>
            <w:sz w:val="19"/>
            <w:szCs w:val="19"/>
            <w:u w:val="single"/>
            <w:lang w:eastAsia="pt-BR"/>
          </w:rPr>
          <w:t>85.850, de 30 de março 1981</w:t>
        </w:r>
      </w:hyperlink>
      <w:r w:rsidRPr="00F40074">
        <w:rPr>
          <w:rFonts w:ascii="Book Antiqua" w:eastAsia="Times New Roman" w:hAnsi="Book Antiqua" w:cs="Arial"/>
          <w:color w:val="000000"/>
          <w:sz w:val="19"/>
          <w:szCs w:val="19"/>
          <w:lang w:eastAsia="pt-BR"/>
        </w:rPr>
        <w:t>,</w:t>
      </w:r>
      <w:hyperlink r:id="rId26" w:history="1">
        <w:r w:rsidRPr="00F40074">
          <w:rPr>
            <w:rFonts w:ascii="Book Antiqua" w:eastAsia="Times New Roman" w:hAnsi="Book Antiqua" w:cs="Arial"/>
            <w:color w:val="0000FF"/>
            <w:sz w:val="19"/>
            <w:szCs w:val="19"/>
            <w:u w:val="single"/>
            <w:lang w:eastAsia="pt-BR"/>
          </w:rPr>
          <w:t> 86.512, de 29 de outubro de 1981</w:t>
        </w:r>
      </w:hyperlink>
      <w:r w:rsidRPr="00F40074">
        <w:rPr>
          <w:rFonts w:ascii="Book Antiqua" w:eastAsia="Times New Roman" w:hAnsi="Book Antiqua" w:cs="Arial"/>
          <w:color w:val="000000"/>
          <w:sz w:val="19"/>
          <w:szCs w:val="19"/>
          <w:lang w:eastAsia="pt-BR"/>
        </w:rPr>
        <w:t>, </w:t>
      </w:r>
      <w:hyperlink r:id="rId27" w:history="1">
        <w:r w:rsidRPr="00F40074">
          <w:rPr>
            <w:rFonts w:ascii="Book Antiqua" w:eastAsia="Times New Roman" w:hAnsi="Book Antiqua" w:cs="Arial"/>
            <w:color w:val="0000FF"/>
            <w:sz w:val="19"/>
            <w:szCs w:val="19"/>
            <w:u w:val="single"/>
            <w:lang w:eastAsia="pt-BR"/>
          </w:rPr>
          <w:t>87.374, de 8 de julho de 1982</w:t>
        </w:r>
      </w:hyperlink>
      <w:r w:rsidRPr="00F40074">
        <w:rPr>
          <w:rFonts w:ascii="Book Antiqua" w:eastAsia="Times New Roman" w:hAnsi="Book Antiqua" w:cs="Arial"/>
          <w:color w:val="000000"/>
          <w:sz w:val="19"/>
          <w:szCs w:val="19"/>
          <w:lang w:eastAsia="pt-BR"/>
        </w:rPr>
        <w:t>, </w:t>
      </w:r>
      <w:hyperlink r:id="rId28" w:history="1">
        <w:r w:rsidRPr="00F40074">
          <w:rPr>
            <w:rFonts w:ascii="Book Antiqua" w:eastAsia="Times New Roman" w:hAnsi="Book Antiqua" w:cs="Arial"/>
            <w:color w:val="0000FF"/>
            <w:sz w:val="19"/>
            <w:szCs w:val="19"/>
            <w:u w:val="single"/>
            <w:lang w:eastAsia="pt-BR"/>
          </w:rPr>
          <w:t>87.430, de 28 de julho de 1982</w:t>
        </w:r>
      </w:hyperlink>
      <w:r w:rsidRPr="00F40074">
        <w:rPr>
          <w:rFonts w:ascii="Book Antiqua" w:eastAsia="Times New Roman" w:hAnsi="Book Antiqua" w:cs="Arial"/>
          <w:color w:val="000000"/>
          <w:sz w:val="19"/>
          <w:szCs w:val="19"/>
          <w:lang w:eastAsia="pt-BR"/>
        </w:rPr>
        <w:t>, </w:t>
      </w:r>
      <w:hyperlink r:id="rId29" w:history="1">
        <w:r w:rsidRPr="00F40074">
          <w:rPr>
            <w:rFonts w:ascii="Book Antiqua" w:eastAsia="Times New Roman" w:hAnsi="Book Antiqua" w:cs="Arial"/>
            <w:color w:val="0000FF"/>
            <w:sz w:val="19"/>
            <w:szCs w:val="19"/>
            <w:u w:val="single"/>
            <w:lang w:eastAsia="pt-BR"/>
          </w:rPr>
          <w:t>88.353, de 6 de junho de 1983</w:t>
        </w:r>
      </w:hyperlink>
      <w:r w:rsidRPr="00F40074">
        <w:rPr>
          <w:rFonts w:ascii="Book Antiqua" w:eastAsia="Times New Roman" w:hAnsi="Book Antiqua" w:cs="Arial"/>
          <w:color w:val="000000"/>
          <w:sz w:val="19"/>
          <w:szCs w:val="19"/>
          <w:lang w:eastAsia="pt-BR"/>
        </w:rPr>
        <w:t>, </w:t>
      </w:r>
      <w:hyperlink r:id="rId30" w:history="1">
        <w:r w:rsidRPr="00F40074">
          <w:rPr>
            <w:rFonts w:ascii="Book Antiqua" w:eastAsia="Times New Roman" w:hAnsi="Book Antiqua" w:cs="Arial"/>
            <w:color w:val="0000FF"/>
            <w:sz w:val="19"/>
            <w:szCs w:val="19"/>
            <w:u w:val="single"/>
            <w:lang w:eastAsia="pt-BR"/>
          </w:rPr>
          <w:t>88.367, de 7 de junho de 1983</w:t>
        </w:r>
      </w:hyperlink>
      <w:r w:rsidRPr="00F40074">
        <w:rPr>
          <w:rFonts w:ascii="Book Antiqua" w:eastAsia="Times New Roman" w:hAnsi="Book Antiqua" w:cs="Arial"/>
          <w:color w:val="000000"/>
          <w:sz w:val="19"/>
          <w:szCs w:val="19"/>
          <w:lang w:eastAsia="pt-BR"/>
        </w:rPr>
        <w:t>, </w:t>
      </w:r>
      <w:hyperlink r:id="rId31" w:history="1">
        <w:r w:rsidRPr="00F40074">
          <w:rPr>
            <w:rFonts w:ascii="Book Antiqua" w:eastAsia="Times New Roman" w:hAnsi="Book Antiqua" w:cs="Arial"/>
            <w:color w:val="0000FF"/>
            <w:sz w:val="19"/>
            <w:szCs w:val="19"/>
            <w:u w:val="single"/>
            <w:lang w:eastAsia="pt-BR"/>
          </w:rPr>
          <w:t>88.443, de 29 de junho de 1983</w:t>
        </w:r>
      </w:hyperlink>
      <w:r w:rsidRPr="00F40074">
        <w:rPr>
          <w:rFonts w:ascii="Book Antiqua" w:eastAsia="Times New Roman" w:hAnsi="Book Antiqua" w:cs="Arial"/>
          <w:color w:val="000000"/>
          <w:sz w:val="19"/>
          <w:szCs w:val="19"/>
          <w:lang w:eastAsia="pt-BR"/>
        </w:rPr>
        <w:t>,</w:t>
      </w:r>
      <w:hyperlink r:id="rId32" w:history="1">
        <w:r w:rsidRPr="00F40074">
          <w:rPr>
            <w:rFonts w:ascii="Book Antiqua" w:eastAsia="Times New Roman" w:hAnsi="Book Antiqua" w:cs="Arial"/>
            <w:color w:val="0000FF"/>
            <w:sz w:val="19"/>
            <w:szCs w:val="19"/>
            <w:u w:val="single"/>
            <w:lang w:eastAsia="pt-BR"/>
          </w:rPr>
          <w:t> 89.167, de 9 de dezembro de 1983</w:t>
        </w:r>
      </w:hyperlink>
      <w:r w:rsidRPr="00F40074">
        <w:rPr>
          <w:rFonts w:ascii="Book Antiqua" w:eastAsia="Times New Roman" w:hAnsi="Book Antiqua" w:cs="Arial"/>
          <w:color w:val="000000"/>
          <w:sz w:val="19"/>
          <w:szCs w:val="19"/>
          <w:lang w:eastAsia="pt-BR"/>
        </w:rPr>
        <w:t>, </w:t>
      </w:r>
      <w:hyperlink r:id="rId33" w:history="1">
        <w:r w:rsidRPr="00F40074">
          <w:rPr>
            <w:rFonts w:ascii="Book Antiqua" w:eastAsia="Times New Roman" w:hAnsi="Book Antiqua" w:cs="Arial"/>
            <w:color w:val="0000FF"/>
            <w:sz w:val="19"/>
            <w:szCs w:val="19"/>
            <w:u w:val="single"/>
            <w:lang w:eastAsia="pt-BR"/>
          </w:rPr>
          <w:t>89.312, de 23 de janeiro de 1984</w:t>
        </w:r>
      </w:hyperlink>
      <w:r w:rsidRPr="00F40074">
        <w:rPr>
          <w:rFonts w:ascii="Book Antiqua" w:eastAsia="Times New Roman" w:hAnsi="Book Antiqua" w:cs="Arial"/>
          <w:color w:val="000000"/>
          <w:sz w:val="19"/>
          <w:szCs w:val="19"/>
          <w:lang w:eastAsia="pt-BR"/>
        </w:rPr>
        <w:t>, </w:t>
      </w:r>
      <w:hyperlink r:id="rId34" w:history="1">
        <w:r w:rsidRPr="00F40074">
          <w:rPr>
            <w:rFonts w:ascii="Book Antiqua" w:eastAsia="Times New Roman" w:hAnsi="Book Antiqua" w:cs="Arial"/>
            <w:color w:val="0000FF"/>
            <w:sz w:val="19"/>
            <w:szCs w:val="19"/>
            <w:u w:val="single"/>
            <w:lang w:eastAsia="pt-BR"/>
          </w:rPr>
          <w:t>90.038, de 9 de agosto de 1984</w:t>
        </w:r>
      </w:hyperlink>
      <w:r w:rsidRPr="00F40074">
        <w:rPr>
          <w:rFonts w:ascii="Book Antiqua" w:eastAsia="Times New Roman" w:hAnsi="Book Antiqua" w:cs="Arial"/>
          <w:color w:val="000000"/>
          <w:sz w:val="19"/>
          <w:szCs w:val="19"/>
          <w:lang w:eastAsia="pt-BR"/>
        </w:rPr>
        <w:t>, </w:t>
      </w:r>
      <w:hyperlink r:id="rId35" w:history="1">
        <w:r w:rsidRPr="00F40074">
          <w:rPr>
            <w:rFonts w:ascii="Book Antiqua" w:eastAsia="Times New Roman" w:hAnsi="Book Antiqua" w:cs="Arial"/>
            <w:color w:val="0000FF"/>
            <w:sz w:val="19"/>
            <w:szCs w:val="19"/>
            <w:u w:val="single"/>
            <w:lang w:eastAsia="pt-BR"/>
          </w:rPr>
          <w:t>90.195, de 12 de setembro de 1984</w:t>
        </w:r>
      </w:hyperlink>
      <w:r w:rsidRPr="00F40074">
        <w:rPr>
          <w:rFonts w:ascii="Book Antiqua" w:eastAsia="Times New Roman" w:hAnsi="Book Antiqua" w:cs="Arial"/>
          <w:color w:val="000000"/>
          <w:sz w:val="19"/>
          <w:szCs w:val="19"/>
          <w:lang w:eastAsia="pt-BR"/>
        </w:rPr>
        <w:t>, </w:t>
      </w:r>
      <w:hyperlink r:id="rId36" w:history="1">
        <w:r w:rsidRPr="00F40074">
          <w:rPr>
            <w:rFonts w:ascii="Book Antiqua" w:eastAsia="Times New Roman" w:hAnsi="Book Antiqua" w:cs="Arial"/>
            <w:color w:val="0000FF"/>
            <w:sz w:val="19"/>
            <w:szCs w:val="19"/>
            <w:u w:val="single"/>
            <w:lang w:eastAsia="pt-BR"/>
          </w:rPr>
          <w:t>90.817, de 17 de janeiro de 1985</w:t>
        </w:r>
      </w:hyperlink>
      <w:r w:rsidRPr="00F40074">
        <w:rPr>
          <w:rFonts w:ascii="Book Antiqua" w:eastAsia="Times New Roman" w:hAnsi="Book Antiqua" w:cs="Arial"/>
          <w:color w:val="000000"/>
          <w:sz w:val="19"/>
          <w:szCs w:val="19"/>
          <w:lang w:eastAsia="pt-BR"/>
        </w:rPr>
        <w:t>, </w:t>
      </w:r>
      <w:hyperlink r:id="rId37" w:history="1">
        <w:r w:rsidRPr="00F40074">
          <w:rPr>
            <w:rFonts w:ascii="Book Antiqua" w:eastAsia="Times New Roman" w:hAnsi="Book Antiqua" w:cs="Arial"/>
            <w:color w:val="0000FF"/>
            <w:sz w:val="19"/>
            <w:szCs w:val="19"/>
            <w:u w:val="single"/>
            <w:lang w:eastAsia="pt-BR"/>
          </w:rPr>
          <w:t>91.406, de 5 de julho de 1985</w:t>
        </w:r>
      </w:hyperlink>
      <w:r w:rsidRPr="00F40074">
        <w:rPr>
          <w:rFonts w:ascii="Book Antiqua" w:eastAsia="Times New Roman" w:hAnsi="Book Antiqua" w:cs="Arial"/>
          <w:color w:val="000000"/>
          <w:sz w:val="19"/>
          <w:szCs w:val="19"/>
          <w:lang w:eastAsia="pt-BR"/>
        </w:rPr>
        <w:t>,</w:t>
      </w:r>
      <w:hyperlink r:id="rId38" w:history="1">
        <w:r w:rsidRPr="00F40074">
          <w:rPr>
            <w:rFonts w:ascii="Book Antiqua" w:eastAsia="Times New Roman" w:hAnsi="Book Antiqua" w:cs="Arial"/>
            <w:color w:val="0000FF"/>
            <w:sz w:val="19"/>
            <w:szCs w:val="19"/>
            <w:u w:val="single"/>
            <w:lang w:eastAsia="pt-BR"/>
          </w:rPr>
          <w:t> 92.588, de 25 de abril de 1986</w:t>
        </w:r>
      </w:hyperlink>
      <w:r w:rsidRPr="00F40074">
        <w:rPr>
          <w:rFonts w:ascii="Book Antiqua" w:eastAsia="Times New Roman" w:hAnsi="Book Antiqua" w:cs="Arial"/>
          <w:color w:val="000000"/>
          <w:sz w:val="19"/>
          <w:szCs w:val="19"/>
          <w:lang w:eastAsia="pt-BR"/>
        </w:rPr>
        <w:t>, </w:t>
      </w:r>
      <w:hyperlink r:id="rId39" w:history="1">
        <w:r w:rsidRPr="00F40074">
          <w:rPr>
            <w:rFonts w:ascii="Book Antiqua" w:eastAsia="Times New Roman" w:hAnsi="Book Antiqua" w:cs="Arial"/>
            <w:color w:val="0000FF"/>
            <w:sz w:val="19"/>
            <w:szCs w:val="19"/>
            <w:u w:val="single"/>
            <w:lang w:eastAsia="pt-BR"/>
          </w:rPr>
          <w:t>92.700, de 21 de maio de 1986</w:t>
        </w:r>
      </w:hyperlink>
      <w:r w:rsidRPr="00F40074">
        <w:rPr>
          <w:rFonts w:ascii="Book Antiqua" w:eastAsia="Times New Roman" w:hAnsi="Book Antiqua" w:cs="Arial"/>
          <w:color w:val="000000"/>
          <w:sz w:val="19"/>
          <w:szCs w:val="19"/>
          <w:lang w:eastAsia="pt-BR"/>
        </w:rPr>
        <w:t>, </w:t>
      </w:r>
      <w:hyperlink r:id="rId40" w:history="1">
        <w:r w:rsidRPr="00F40074">
          <w:rPr>
            <w:rFonts w:ascii="Book Antiqua" w:eastAsia="Times New Roman" w:hAnsi="Book Antiqua" w:cs="Arial"/>
            <w:color w:val="0000FF"/>
            <w:sz w:val="19"/>
            <w:szCs w:val="19"/>
            <w:u w:val="single"/>
            <w:lang w:eastAsia="pt-BR"/>
          </w:rPr>
          <w:t>92.702, de 21 de maio de 1986</w:t>
        </w:r>
      </w:hyperlink>
      <w:r w:rsidRPr="00F40074">
        <w:rPr>
          <w:rFonts w:ascii="Book Antiqua" w:eastAsia="Times New Roman" w:hAnsi="Book Antiqua" w:cs="Arial"/>
          <w:color w:val="000000"/>
          <w:sz w:val="19"/>
          <w:szCs w:val="19"/>
          <w:lang w:eastAsia="pt-BR"/>
        </w:rPr>
        <w:t>, </w:t>
      </w:r>
      <w:hyperlink r:id="rId41" w:history="1">
        <w:r w:rsidRPr="00F40074">
          <w:rPr>
            <w:rFonts w:ascii="Book Antiqua" w:eastAsia="Times New Roman" w:hAnsi="Book Antiqua" w:cs="Arial"/>
            <w:color w:val="0000FF"/>
            <w:sz w:val="19"/>
            <w:szCs w:val="19"/>
            <w:u w:val="single"/>
            <w:lang w:eastAsia="pt-BR"/>
          </w:rPr>
          <w:t>92.769, de 10 de junho de 1986</w:t>
        </w:r>
      </w:hyperlink>
      <w:r w:rsidRPr="00F40074">
        <w:rPr>
          <w:rFonts w:ascii="Book Antiqua" w:eastAsia="Times New Roman" w:hAnsi="Book Antiqua" w:cs="Arial"/>
          <w:color w:val="000000"/>
          <w:sz w:val="19"/>
          <w:szCs w:val="19"/>
          <w:lang w:eastAsia="pt-BR"/>
        </w:rPr>
        <w:t>, </w:t>
      </w:r>
      <w:hyperlink r:id="rId42" w:history="1">
        <w:r w:rsidRPr="00F40074">
          <w:rPr>
            <w:rFonts w:ascii="Book Antiqua" w:eastAsia="Times New Roman" w:hAnsi="Book Antiqua" w:cs="Arial"/>
            <w:color w:val="0000FF"/>
            <w:sz w:val="19"/>
            <w:szCs w:val="19"/>
            <w:u w:val="single"/>
            <w:lang w:eastAsia="pt-BR"/>
          </w:rPr>
          <w:t>92.770, de 10 de junho de 1986</w:t>
        </w:r>
      </w:hyperlink>
      <w:r w:rsidRPr="00F40074">
        <w:rPr>
          <w:rFonts w:ascii="Book Antiqua" w:eastAsia="Times New Roman" w:hAnsi="Book Antiqua" w:cs="Arial"/>
          <w:color w:val="000000"/>
          <w:sz w:val="19"/>
          <w:szCs w:val="19"/>
          <w:lang w:eastAsia="pt-BR"/>
        </w:rPr>
        <w:t>, </w:t>
      </w:r>
      <w:hyperlink r:id="rId43" w:history="1">
        <w:r w:rsidRPr="00F40074">
          <w:rPr>
            <w:rFonts w:ascii="Book Antiqua" w:eastAsia="Times New Roman" w:hAnsi="Book Antiqua" w:cs="Arial"/>
            <w:color w:val="0000FF"/>
            <w:sz w:val="19"/>
            <w:szCs w:val="19"/>
            <w:u w:val="single"/>
            <w:lang w:eastAsia="pt-BR"/>
          </w:rPr>
          <w:t>92.976, de 22 de julho de 1986</w:t>
        </w:r>
      </w:hyperlink>
      <w:r w:rsidRPr="00F40074">
        <w:rPr>
          <w:rFonts w:ascii="Book Antiqua" w:eastAsia="Times New Roman" w:hAnsi="Book Antiqua" w:cs="Arial"/>
          <w:color w:val="000000"/>
          <w:sz w:val="19"/>
          <w:szCs w:val="19"/>
          <w:lang w:eastAsia="pt-BR"/>
        </w:rPr>
        <w:t>, </w:t>
      </w:r>
      <w:hyperlink r:id="rId44" w:history="1">
        <w:r w:rsidRPr="00F40074">
          <w:rPr>
            <w:rFonts w:ascii="Book Antiqua" w:eastAsia="Times New Roman" w:hAnsi="Book Antiqua" w:cs="Arial"/>
            <w:color w:val="0000FF"/>
            <w:sz w:val="19"/>
            <w:szCs w:val="19"/>
            <w:u w:val="single"/>
            <w:lang w:eastAsia="pt-BR"/>
          </w:rPr>
          <w:t>94.512, de 24 de junho de 1987</w:t>
        </w:r>
      </w:hyperlink>
      <w:r w:rsidRPr="00F40074">
        <w:rPr>
          <w:rFonts w:ascii="Book Antiqua" w:eastAsia="Times New Roman" w:hAnsi="Book Antiqua" w:cs="Arial"/>
          <w:color w:val="000000"/>
          <w:sz w:val="19"/>
          <w:szCs w:val="19"/>
          <w:lang w:eastAsia="pt-BR"/>
        </w:rPr>
        <w:t>, </w:t>
      </w:r>
      <w:hyperlink r:id="rId45" w:history="1">
        <w:r w:rsidRPr="00F40074">
          <w:rPr>
            <w:rFonts w:ascii="Book Antiqua" w:eastAsia="Times New Roman" w:hAnsi="Book Antiqua" w:cs="Arial"/>
            <w:color w:val="0000FF"/>
            <w:sz w:val="19"/>
            <w:szCs w:val="19"/>
            <w:u w:val="single"/>
            <w:lang w:eastAsia="pt-BR"/>
          </w:rPr>
          <w:t>96.543, de 22 de agosto de 1988</w:t>
        </w:r>
      </w:hyperlink>
      <w:r w:rsidRPr="00F40074">
        <w:rPr>
          <w:rFonts w:ascii="Book Antiqua" w:eastAsia="Times New Roman" w:hAnsi="Book Antiqua" w:cs="Arial"/>
          <w:color w:val="000000"/>
          <w:sz w:val="19"/>
          <w:szCs w:val="19"/>
          <w:lang w:eastAsia="pt-BR"/>
        </w:rPr>
        <w:t>, </w:t>
      </w:r>
      <w:hyperlink r:id="rId46" w:history="1">
        <w:r w:rsidRPr="00F40074">
          <w:rPr>
            <w:rFonts w:ascii="Book Antiqua" w:eastAsia="Times New Roman" w:hAnsi="Book Antiqua" w:cs="Arial"/>
            <w:color w:val="0000FF"/>
            <w:sz w:val="19"/>
            <w:szCs w:val="19"/>
            <w:u w:val="single"/>
            <w:lang w:eastAsia="pt-BR"/>
          </w:rPr>
          <w:t>96.595, de 25 de agosto de 1988</w:t>
        </w:r>
      </w:hyperlink>
      <w:r w:rsidRPr="00F40074">
        <w:rPr>
          <w:rFonts w:ascii="Book Antiqua" w:eastAsia="Times New Roman" w:hAnsi="Book Antiqua" w:cs="Arial"/>
          <w:color w:val="000000"/>
          <w:sz w:val="19"/>
          <w:szCs w:val="19"/>
          <w:lang w:eastAsia="pt-BR"/>
        </w:rPr>
        <w:t>, </w:t>
      </w:r>
      <w:hyperlink r:id="rId47" w:history="1">
        <w:r w:rsidRPr="00F40074">
          <w:rPr>
            <w:rFonts w:ascii="Book Antiqua" w:eastAsia="Times New Roman" w:hAnsi="Book Antiqua" w:cs="Arial"/>
            <w:color w:val="0000FF"/>
            <w:sz w:val="19"/>
            <w:szCs w:val="19"/>
            <w:u w:val="single"/>
            <w:lang w:eastAsia="pt-BR"/>
          </w:rPr>
          <w:t>98.376, de 7 de novembro de 1989</w:t>
        </w:r>
      </w:hyperlink>
      <w:r w:rsidRPr="00F40074">
        <w:rPr>
          <w:rFonts w:ascii="Book Antiqua" w:eastAsia="Times New Roman" w:hAnsi="Book Antiqua" w:cs="Arial"/>
          <w:color w:val="000000"/>
          <w:sz w:val="19"/>
          <w:szCs w:val="19"/>
          <w:lang w:eastAsia="pt-BR"/>
        </w:rPr>
        <w:t>, </w:t>
      </w:r>
      <w:hyperlink r:id="rId48" w:history="1">
        <w:r w:rsidRPr="00F40074">
          <w:rPr>
            <w:rFonts w:ascii="Book Antiqua" w:eastAsia="Times New Roman" w:hAnsi="Book Antiqua" w:cs="Arial"/>
            <w:color w:val="0000FF"/>
            <w:sz w:val="19"/>
            <w:szCs w:val="19"/>
            <w:u w:val="single"/>
            <w:lang w:eastAsia="pt-BR"/>
          </w:rPr>
          <w:t>99.301, de 15 de junho de 1990</w:t>
        </w:r>
      </w:hyperlink>
      <w:r w:rsidRPr="00F40074">
        <w:rPr>
          <w:rFonts w:ascii="Book Antiqua" w:eastAsia="Times New Roman" w:hAnsi="Book Antiqua" w:cs="Arial"/>
          <w:color w:val="000000"/>
          <w:sz w:val="19"/>
          <w:szCs w:val="19"/>
          <w:lang w:eastAsia="pt-BR"/>
        </w:rPr>
        <w:t>, </w:t>
      </w:r>
      <w:hyperlink r:id="rId49" w:history="1">
        <w:r w:rsidRPr="00F40074">
          <w:rPr>
            <w:rFonts w:ascii="Book Antiqua" w:eastAsia="Times New Roman" w:hAnsi="Book Antiqua" w:cs="Arial"/>
            <w:color w:val="0000FF"/>
            <w:sz w:val="19"/>
            <w:szCs w:val="19"/>
            <w:u w:val="single"/>
            <w:lang w:eastAsia="pt-BR"/>
          </w:rPr>
          <w:t>99.351, de 27 de junho 1990</w:t>
        </w:r>
      </w:hyperlink>
      <w:r w:rsidRPr="00F40074">
        <w:rPr>
          <w:rFonts w:ascii="Book Antiqua" w:eastAsia="Times New Roman" w:hAnsi="Book Antiqua" w:cs="Arial"/>
          <w:color w:val="000000"/>
          <w:sz w:val="19"/>
          <w:szCs w:val="19"/>
          <w:lang w:eastAsia="pt-BR"/>
        </w:rPr>
        <w:t>, </w:t>
      </w:r>
      <w:hyperlink r:id="rId50" w:history="1">
        <w:r w:rsidRPr="00F40074">
          <w:rPr>
            <w:rFonts w:ascii="Book Antiqua" w:eastAsia="Times New Roman" w:hAnsi="Book Antiqua" w:cs="Arial"/>
            <w:color w:val="0000FF"/>
            <w:sz w:val="19"/>
            <w:szCs w:val="19"/>
            <w:u w:val="single"/>
            <w:lang w:eastAsia="pt-BR"/>
          </w:rPr>
          <w:t>1.197, de 14 de julho de 1994</w:t>
        </w:r>
      </w:hyperlink>
      <w:r w:rsidRPr="00F40074">
        <w:rPr>
          <w:rFonts w:ascii="Book Antiqua" w:eastAsia="Times New Roman" w:hAnsi="Book Antiqua" w:cs="Arial"/>
          <w:color w:val="000000"/>
          <w:sz w:val="19"/>
          <w:szCs w:val="19"/>
          <w:lang w:eastAsia="pt-BR"/>
        </w:rPr>
        <w:t>, </w:t>
      </w:r>
      <w:hyperlink r:id="rId51" w:history="1">
        <w:r w:rsidRPr="00F40074">
          <w:rPr>
            <w:rFonts w:ascii="Book Antiqua" w:eastAsia="Times New Roman" w:hAnsi="Book Antiqua" w:cs="Arial"/>
            <w:color w:val="0000FF"/>
            <w:sz w:val="19"/>
            <w:szCs w:val="19"/>
            <w:u w:val="single"/>
            <w:lang w:eastAsia="pt-BR"/>
          </w:rPr>
          <w:t>1.514, de 5 de junho de 1995</w:t>
        </w:r>
      </w:hyperlink>
      <w:r w:rsidRPr="00F40074">
        <w:rPr>
          <w:rFonts w:ascii="Book Antiqua" w:eastAsia="Times New Roman" w:hAnsi="Book Antiqua" w:cs="Arial"/>
          <w:color w:val="000000"/>
          <w:sz w:val="19"/>
          <w:szCs w:val="19"/>
          <w:lang w:eastAsia="pt-BR"/>
        </w:rPr>
        <w:t>, </w:t>
      </w:r>
      <w:hyperlink r:id="rId52" w:history="1">
        <w:r w:rsidRPr="00F40074">
          <w:rPr>
            <w:rFonts w:ascii="Book Antiqua" w:eastAsia="Times New Roman" w:hAnsi="Book Antiqua" w:cs="Arial"/>
            <w:color w:val="0000FF"/>
            <w:sz w:val="19"/>
            <w:szCs w:val="19"/>
            <w:u w:val="single"/>
            <w:lang w:eastAsia="pt-BR"/>
          </w:rPr>
          <w:t>1.826, de 29 de fevereiro de 1996</w:t>
        </w:r>
      </w:hyperlink>
      <w:r w:rsidRPr="00F40074">
        <w:rPr>
          <w:rFonts w:ascii="Book Antiqua" w:eastAsia="Times New Roman" w:hAnsi="Book Antiqua" w:cs="Arial"/>
          <w:color w:val="000000"/>
          <w:sz w:val="19"/>
          <w:szCs w:val="19"/>
          <w:lang w:eastAsia="pt-BR"/>
        </w:rPr>
        <w:t>, </w:t>
      </w:r>
      <w:hyperlink r:id="rId53" w:history="1">
        <w:r w:rsidRPr="00F40074">
          <w:rPr>
            <w:rFonts w:ascii="Book Antiqua" w:eastAsia="Times New Roman" w:hAnsi="Book Antiqua" w:cs="Arial"/>
            <w:color w:val="0000FF"/>
            <w:sz w:val="19"/>
            <w:szCs w:val="19"/>
            <w:u w:val="single"/>
            <w:lang w:eastAsia="pt-BR"/>
          </w:rPr>
          <w:t>1.843, de 25 de março de 1996</w:t>
        </w:r>
      </w:hyperlink>
      <w:r w:rsidRPr="00F40074">
        <w:rPr>
          <w:rFonts w:ascii="Book Antiqua" w:eastAsia="Times New Roman" w:hAnsi="Book Antiqua" w:cs="Arial"/>
          <w:color w:val="000000"/>
          <w:sz w:val="19"/>
          <w:szCs w:val="19"/>
          <w:lang w:eastAsia="pt-BR"/>
        </w:rPr>
        <w:t>, </w:t>
      </w:r>
      <w:hyperlink r:id="rId54" w:history="1">
        <w:r w:rsidRPr="00F40074">
          <w:rPr>
            <w:rFonts w:ascii="Book Antiqua" w:eastAsia="Times New Roman" w:hAnsi="Book Antiqua" w:cs="Arial"/>
            <w:color w:val="0000FF"/>
            <w:sz w:val="19"/>
            <w:szCs w:val="19"/>
            <w:u w:val="single"/>
            <w:lang w:eastAsia="pt-BR"/>
          </w:rPr>
          <w:t>2.172, de 5 de março de 1997</w:t>
        </w:r>
      </w:hyperlink>
      <w:r w:rsidRPr="00F40074">
        <w:rPr>
          <w:rFonts w:ascii="Book Antiqua" w:eastAsia="Times New Roman" w:hAnsi="Book Antiqua" w:cs="Arial"/>
          <w:color w:val="000000"/>
          <w:sz w:val="19"/>
          <w:szCs w:val="19"/>
          <w:lang w:eastAsia="pt-BR"/>
        </w:rPr>
        <w:t>, </w:t>
      </w:r>
      <w:hyperlink r:id="rId55" w:history="1">
        <w:r w:rsidRPr="00F40074">
          <w:rPr>
            <w:rFonts w:ascii="Book Antiqua" w:eastAsia="Times New Roman" w:hAnsi="Book Antiqua" w:cs="Arial"/>
            <w:color w:val="0000FF"/>
            <w:sz w:val="19"/>
            <w:szCs w:val="19"/>
            <w:u w:val="single"/>
            <w:lang w:eastAsia="pt-BR"/>
          </w:rPr>
          <w:t>2.173, de 5 de março de 1997</w:t>
        </w:r>
      </w:hyperlink>
      <w:r w:rsidRPr="00F40074">
        <w:rPr>
          <w:rFonts w:ascii="Book Antiqua" w:eastAsia="Times New Roman" w:hAnsi="Book Antiqua" w:cs="Arial"/>
          <w:color w:val="000000"/>
          <w:sz w:val="19"/>
          <w:szCs w:val="19"/>
          <w:lang w:eastAsia="pt-BR"/>
        </w:rPr>
        <w:t>, </w:t>
      </w:r>
      <w:hyperlink r:id="rId56" w:history="1">
        <w:r w:rsidRPr="00F40074">
          <w:rPr>
            <w:rFonts w:ascii="Book Antiqua" w:eastAsia="Times New Roman" w:hAnsi="Book Antiqua" w:cs="Arial"/>
            <w:color w:val="0000FF"/>
            <w:sz w:val="19"/>
            <w:szCs w:val="19"/>
            <w:u w:val="single"/>
            <w:lang w:eastAsia="pt-BR"/>
          </w:rPr>
          <w:t>2.342, de 9 de outubro de 1997</w:t>
        </w:r>
      </w:hyperlink>
      <w:r w:rsidRPr="00F40074">
        <w:rPr>
          <w:rFonts w:ascii="Book Antiqua" w:eastAsia="Times New Roman" w:hAnsi="Book Antiqua" w:cs="Arial"/>
          <w:color w:val="000000"/>
          <w:sz w:val="19"/>
          <w:szCs w:val="19"/>
          <w:lang w:eastAsia="pt-BR"/>
        </w:rPr>
        <w:t>, </w:t>
      </w:r>
      <w:hyperlink r:id="rId57" w:history="1">
        <w:r w:rsidRPr="00F40074">
          <w:rPr>
            <w:rFonts w:ascii="Book Antiqua" w:eastAsia="Times New Roman" w:hAnsi="Book Antiqua" w:cs="Arial"/>
            <w:color w:val="0000FF"/>
            <w:sz w:val="19"/>
            <w:szCs w:val="19"/>
            <w:u w:val="single"/>
            <w:lang w:eastAsia="pt-BR"/>
          </w:rPr>
          <w:t>2.664, de 10 de julho de 1998</w:t>
        </w:r>
      </w:hyperlink>
      <w:r w:rsidRPr="00F40074">
        <w:rPr>
          <w:rFonts w:ascii="Book Antiqua" w:eastAsia="Times New Roman" w:hAnsi="Book Antiqua" w:cs="Arial"/>
          <w:color w:val="000000"/>
          <w:sz w:val="19"/>
          <w:szCs w:val="19"/>
          <w:lang w:eastAsia="pt-BR"/>
        </w:rPr>
        <w:t>, </w:t>
      </w:r>
      <w:hyperlink r:id="rId58" w:history="1">
        <w:r w:rsidRPr="00F40074">
          <w:rPr>
            <w:rFonts w:ascii="Book Antiqua" w:eastAsia="Times New Roman" w:hAnsi="Book Antiqua" w:cs="Arial"/>
            <w:color w:val="0000FF"/>
            <w:sz w:val="19"/>
            <w:szCs w:val="19"/>
            <w:u w:val="single"/>
            <w:lang w:eastAsia="pt-BR"/>
          </w:rPr>
          <w:t>2.782, de 14 de setembro de 1998</w:t>
        </w:r>
      </w:hyperlink>
      <w:r w:rsidRPr="00F40074">
        <w:rPr>
          <w:rFonts w:ascii="Book Antiqua" w:eastAsia="Times New Roman" w:hAnsi="Book Antiqua" w:cs="Arial"/>
          <w:color w:val="000000"/>
          <w:sz w:val="19"/>
          <w:szCs w:val="19"/>
          <w:lang w:eastAsia="pt-BR"/>
        </w:rPr>
        <w:t>, </w:t>
      </w:r>
      <w:hyperlink r:id="rId59" w:history="1">
        <w:r w:rsidRPr="00F40074">
          <w:rPr>
            <w:rFonts w:ascii="Book Antiqua" w:eastAsia="Times New Roman" w:hAnsi="Book Antiqua" w:cs="Arial"/>
            <w:color w:val="0000FF"/>
            <w:sz w:val="19"/>
            <w:szCs w:val="19"/>
            <w:u w:val="single"/>
            <w:lang w:eastAsia="pt-BR"/>
          </w:rPr>
          <w:t>2.803, de 20 de outubro de 1998</w:t>
        </w:r>
      </w:hyperlink>
      <w:r w:rsidRPr="00F40074">
        <w:rPr>
          <w:rFonts w:ascii="Book Antiqua" w:eastAsia="Times New Roman" w:hAnsi="Book Antiqua" w:cs="Arial"/>
          <w:color w:val="000000"/>
          <w:sz w:val="19"/>
          <w:szCs w:val="19"/>
          <w:lang w:eastAsia="pt-BR"/>
        </w:rPr>
        <w:t>, </w:t>
      </w:r>
      <w:hyperlink r:id="rId60" w:history="1">
        <w:r w:rsidRPr="00F40074">
          <w:rPr>
            <w:rFonts w:ascii="Book Antiqua" w:eastAsia="Times New Roman" w:hAnsi="Book Antiqua" w:cs="Arial"/>
            <w:color w:val="0000FF"/>
            <w:sz w:val="19"/>
            <w:szCs w:val="19"/>
            <w:u w:val="single"/>
            <w:lang w:eastAsia="pt-BR"/>
          </w:rPr>
          <w:t>2.924, de 5 de janeiro de 1999</w:t>
        </w:r>
      </w:hyperlink>
      <w:r w:rsidRPr="00F40074">
        <w:rPr>
          <w:rFonts w:ascii="Book Antiqua" w:eastAsia="Times New Roman" w:hAnsi="Book Antiqua" w:cs="Arial"/>
          <w:color w:val="000000"/>
          <w:sz w:val="19"/>
          <w:szCs w:val="19"/>
          <w:lang w:eastAsia="pt-BR"/>
        </w:rPr>
        <w:t>, e </w:t>
      </w:r>
      <w:hyperlink r:id="rId61" w:history="1">
        <w:r w:rsidRPr="00F40074">
          <w:rPr>
            <w:rFonts w:ascii="Book Antiqua" w:eastAsia="Times New Roman" w:hAnsi="Book Antiqua" w:cs="Arial"/>
            <w:color w:val="0000FF"/>
            <w:sz w:val="19"/>
            <w:szCs w:val="19"/>
            <w:u w:val="single"/>
            <w:lang w:eastAsia="pt-BR"/>
          </w:rPr>
          <w:t>3.039, de 28 de abril de 1999.</w:t>
        </w:r>
      </w:hyperlink>
    </w:p>
    <w:p w14:paraId="6EB53B92" w14:textId="77777777" w:rsidR="00E2046C" w:rsidRPr="00F40074" w:rsidRDefault="00E2046C" w:rsidP="00F4007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Brasília, 6 de maio de 1999; 178</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da Independência e 111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da República.</w:t>
      </w:r>
    </w:p>
    <w:p w14:paraId="39BB4B5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FERNANDO HENRIQUE CARDOSO</w:t>
      </w:r>
      <w:r w:rsidRPr="00F40074">
        <w:rPr>
          <w:rFonts w:ascii="Book Antiqua" w:eastAsia="Times New Roman" w:hAnsi="Book Antiqua" w:cs="Arial"/>
          <w:color w:val="000000"/>
          <w:sz w:val="19"/>
          <w:szCs w:val="19"/>
          <w:lang w:eastAsia="pt-BR"/>
        </w:rPr>
        <w:br/>
      </w:r>
      <w:r w:rsidRPr="00F40074">
        <w:rPr>
          <w:rFonts w:ascii="Book Antiqua" w:eastAsia="Times New Roman" w:hAnsi="Book Antiqua" w:cs="Arial"/>
          <w:i/>
          <w:iCs/>
          <w:color w:val="000000"/>
          <w:sz w:val="19"/>
          <w:szCs w:val="19"/>
          <w:lang w:eastAsia="pt-BR"/>
        </w:rPr>
        <w:t xml:space="preserve">Waldeck </w:t>
      </w:r>
      <w:proofErr w:type="spellStart"/>
      <w:r w:rsidRPr="00F40074">
        <w:rPr>
          <w:rFonts w:ascii="Book Antiqua" w:eastAsia="Times New Roman" w:hAnsi="Book Antiqua" w:cs="Arial"/>
          <w:i/>
          <w:iCs/>
          <w:color w:val="000000"/>
          <w:sz w:val="19"/>
          <w:szCs w:val="19"/>
          <w:lang w:eastAsia="pt-BR"/>
        </w:rPr>
        <w:t>Ornélas</w:t>
      </w:r>
      <w:proofErr w:type="spellEnd"/>
    </w:p>
    <w:p w14:paraId="614754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FF0000"/>
          <w:sz w:val="19"/>
          <w:szCs w:val="19"/>
          <w:lang w:eastAsia="pt-BR"/>
        </w:rPr>
        <w:t>Este texto não substitui o publicado no DOU de 7.5.1999, republicado em 12.5.1999; </w:t>
      </w:r>
      <w:hyperlink r:id="rId62" w:history="1">
        <w:r w:rsidRPr="00F40074">
          <w:rPr>
            <w:rFonts w:ascii="Book Antiqua" w:eastAsia="Times New Roman" w:hAnsi="Book Antiqua" w:cs="Arial"/>
            <w:color w:val="FF0000"/>
            <w:sz w:val="19"/>
            <w:szCs w:val="19"/>
            <w:u w:val="single"/>
            <w:lang w:eastAsia="pt-BR"/>
          </w:rPr>
          <w:t>retificado em 18.6.1999</w:t>
        </w:r>
      </w:hyperlink>
      <w:r w:rsidRPr="00F40074">
        <w:rPr>
          <w:rFonts w:ascii="Book Antiqua" w:eastAsia="Times New Roman" w:hAnsi="Book Antiqua" w:cs="Arial"/>
          <w:color w:val="FF0000"/>
          <w:sz w:val="19"/>
          <w:szCs w:val="19"/>
          <w:lang w:eastAsia="pt-BR"/>
        </w:rPr>
        <w:t> e </w:t>
      </w:r>
      <w:hyperlink r:id="rId63" w:history="1">
        <w:r w:rsidRPr="00F40074">
          <w:rPr>
            <w:rFonts w:ascii="Book Antiqua" w:eastAsia="Times New Roman" w:hAnsi="Book Antiqua" w:cs="Arial"/>
            <w:color w:val="FF0000"/>
            <w:sz w:val="19"/>
            <w:szCs w:val="19"/>
            <w:u w:val="single"/>
            <w:lang w:eastAsia="pt-BR"/>
          </w:rPr>
          <w:t>21.6.1999</w:t>
        </w:r>
      </w:hyperlink>
    </w:p>
    <w:p w14:paraId="088B3068"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REGULAMENTO DA PREVIDÊNCIA SOCIAL</w:t>
      </w:r>
    </w:p>
    <w:p w14:paraId="5ECCB36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LIVRO I</w:t>
      </w:r>
      <w:r w:rsidRPr="00F40074">
        <w:rPr>
          <w:rFonts w:ascii="Book Antiqua" w:eastAsia="Times New Roman" w:hAnsi="Book Antiqua" w:cs="Arial"/>
          <w:color w:val="000000"/>
          <w:sz w:val="19"/>
          <w:szCs w:val="19"/>
          <w:lang w:eastAsia="pt-BR"/>
        </w:rPr>
        <w:br/>
        <w:t>DA FINALIDADE E DOS PRINCÍPIOS BÁSICOS</w:t>
      </w:r>
    </w:p>
    <w:p w14:paraId="6E0BB4B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w:t>
      </w:r>
      <w:r w:rsidRPr="00F40074">
        <w:rPr>
          <w:rFonts w:ascii="Book Antiqua" w:eastAsia="Times New Roman" w:hAnsi="Book Antiqua" w:cs="Arial"/>
          <w:color w:val="000000"/>
          <w:sz w:val="19"/>
          <w:szCs w:val="19"/>
          <w:lang w:eastAsia="pt-BR"/>
        </w:rPr>
        <w:br/>
        <w:t>DA SEGURIDADE SOCIAL</w:t>
      </w:r>
    </w:p>
    <w:p w14:paraId="5221783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seguridade social compreende um conjunto integrado de ações de iniciativa dos poderes públicos e da sociedade, destinado a assegurar o direito relativo à saúde, à previdência e à assistência social.</w:t>
      </w:r>
    </w:p>
    <w:p w14:paraId="690DFA2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 seguridade social obedecerá aos seguintes princípios e diretrizes:</w:t>
      </w:r>
    </w:p>
    <w:p w14:paraId="58425CA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universalidade</w:t>
      </w:r>
      <w:proofErr w:type="gramEnd"/>
      <w:r w:rsidRPr="00F40074">
        <w:rPr>
          <w:rFonts w:ascii="Book Antiqua" w:eastAsia="Times New Roman" w:hAnsi="Book Antiqua" w:cs="Arial"/>
          <w:color w:val="000000"/>
          <w:sz w:val="19"/>
          <w:szCs w:val="19"/>
          <w:lang w:eastAsia="pt-BR"/>
        </w:rPr>
        <w:t xml:space="preserve"> da cobertura e do atendimento;</w:t>
      </w:r>
    </w:p>
    <w:p w14:paraId="04E9F64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uniformidade e equivalência</w:t>
      </w:r>
      <w:proofErr w:type="gramEnd"/>
      <w:r w:rsidRPr="00F40074">
        <w:rPr>
          <w:rFonts w:ascii="Book Antiqua" w:eastAsia="Times New Roman" w:hAnsi="Book Antiqua" w:cs="Arial"/>
          <w:color w:val="000000"/>
          <w:sz w:val="19"/>
          <w:szCs w:val="19"/>
          <w:lang w:eastAsia="pt-BR"/>
        </w:rPr>
        <w:t xml:space="preserve"> dos benefícios e serviços às populações urbanas e rurais;</w:t>
      </w:r>
    </w:p>
    <w:p w14:paraId="1E9A83D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seletividade e distributividade na prestação dos benefícios e serviços;</w:t>
      </w:r>
    </w:p>
    <w:p w14:paraId="28C0E53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irredutibilidade</w:t>
      </w:r>
      <w:proofErr w:type="gramEnd"/>
      <w:r w:rsidRPr="00F40074">
        <w:rPr>
          <w:rFonts w:ascii="Book Antiqua" w:eastAsia="Times New Roman" w:hAnsi="Book Antiqua" w:cs="Arial"/>
          <w:color w:val="000000"/>
          <w:sz w:val="19"/>
          <w:szCs w:val="19"/>
          <w:lang w:eastAsia="pt-BR"/>
        </w:rPr>
        <w:t xml:space="preserve"> do valor dos benefícios, de forma a preservar-lhe o poder aquisitivo;</w:t>
      </w:r>
    </w:p>
    <w:p w14:paraId="0B25359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spellStart"/>
      <w:proofErr w:type="gramStart"/>
      <w:r w:rsidRPr="00F40074">
        <w:rPr>
          <w:rFonts w:ascii="Book Antiqua" w:eastAsia="Times New Roman" w:hAnsi="Book Antiqua" w:cs="Arial"/>
          <w:color w:val="000000"/>
          <w:sz w:val="19"/>
          <w:szCs w:val="19"/>
          <w:lang w:eastAsia="pt-BR"/>
        </w:rPr>
        <w:t>eqüidade</w:t>
      </w:r>
      <w:proofErr w:type="spellEnd"/>
      <w:proofErr w:type="gramEnd"/>
      <w:r w:rsidRPr="00F40074">
        <w:rPr>
          <w:rFonts w:ascii="Book Antiqua" w:eastAsia="Times New Roman" w:hAnsi="Book Antiqua" w:cs="Arial"/>
          <w:color w:val="000000"/>
          <w:sz w:val="19"/>
          <w:szCs w:val="19"/>
          <w:lang w:eastAsia="pt-BR"/>
        </w:rPr>
        <w:t xml:space="preserve"> na forma de participação no custeio;</w:t>
      </w:r>
    </w:p>
    <w:p w14:paraId="2D866CF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diversidade</w:t>
      </w:r>
      <w:proofErr w:type="gramEnd"/>
      <w:r w:rsidRPr="00F40074">
        <w:rPr>
          <w:rFonts w:ascii="Book Antiqua" w:eastAsia="Times New Roman" w:hAnsi="Book Antiqua" w:cs="Arial"/>
          <w:color w:val="000000"/>
          <w:sz w:val="19"/>
          <w:szCs w:val="19"/>
          <w:lang w:eastAsia="pt-BR"/>
        </w:rPr>
        <w:t xml:space="preserve"> da base de financiamento; e</w:t>
      </w:r>
    </w:p>
    <w:p w14:paraId="190F7B5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caráter democrático e descentralizado da administração, mediante gestão quadripartite, com participação dos trabalhadores, dos empregadores, dos aposentados e do governo nos órgãos colegiados.</w:t>
      </w:r>
    </w:p>
    <w:p w14:paraId="01FBFEF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II</w:t>
      </w:r>
      <w:r w:rsidRPr="00F40074">
        <w:rPr>
          <w:rFonts w:ascii="Book Antiqua" w:eastAsia="Times New Roman" w:hAnsi="Book Antiqua" w:cs="Arial"/>
          <w:color w:val="000000"/>
          <w:sz w:val="19"/>
          <w:szCs w:val="19"/>
          <w:lang w:eastAsia="pt-BR"/>
        </w:rPr>
        <w:br/>
        <w:t>DA SAÚDE</w:t>
      </w:r>
    </w:p>
    <w:p w14:paraId="3B7035D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saúde é direito de todos e dever do Estado, garantido mediante políticas sociais e econômicas que visem à redução do risco de doença e de outros agravos e ao acesso universal e igualitário às ações e serviços para sua promoção, proteção e recuperação.</w:t>
      </w:r>
    </w:p>
    <w:p w14:paraId="5ACDA41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As atividades de saúde são de relevância pública, e sua organização obedecerá aos seguintes princípios e diretrizes:</w:t>
      </w:r>
    </w:p>
    <w:p w14:paraId="1E1BE47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acesso</w:t>
      </w:r>
      <w:proofErr w:type="gramEnd"/>
      <w:r w:rsidRPr="00F40074">
        <w:rPr>
          <w:rFonts w:ascii="Book Antiqua" w:eastAsia="Times New Roman" w:hAnsi="Book Antiqua" w:cs="Arial"/>
          <w:color w:val="000000"/>
          <w:sz w:val="19"/>
          <w:szCs w:val="19"/>
          <w:lang w:eastAsia="pt-BR"/>
        </w:rPr>
        <w:t xml:space="preserve"> universal e igualitário;</w:t>
      </w:r>
    </w:p>
    <w:p w14:paraId="2F17625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provimento</w:t>
      </w:r>
      <w:proofErr w:type="gramEnd"/>
      <w:r w:rsidRPr="00F40074">
        <w:rPr>
          <w:rFonts w:ascii="Book Antiqua" w:eastAsia="Times New Roman" w:hAnsi="Book Antiqua" w:cs="Arial"/>
          <w:color w:val="000000"/>
          <w:sz w:val="19"/>
          <w:szCs w:val="19"/>
          <w:lang w:eastAsia="pt-BR"/>
        </w:rPr>
        <w:t xml:space="preserve"> das ações e serviços mediante rede regionalizada e hierarquizada, integrados em sistema único;</w:t>
      </w:r>
    </w:p>
    <w:p w14:paraId="2F25AD8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descentralização, com direção única em cada esfera de governo;</w:t>
      </w:r>
    </w:p>
    <w:p w14:paraId="537E034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atendimento</w:t>
      </w:r>
      <w:proofErr w:type="gramEnd"/>
      <w:r w:rsidRPr="00F40074">
        <w:rPr>
          <w:rFonts w:ascii="Book Antiqua" w:eastAsia="Times New Roman" w:hAnsi="Book Antiqua" w:cs="Arial"/>
          <w:color w:val="000000"/>
          <w:sz w:val="19"/>
          <w:szCs w:val="19"/>
          <w:lang w:eastAsia="pt-BR"/>
        </w:rPr>
        <w:t xml:space="preserve"> integral, com prioridade para as atividades preventivas;</w:t>
      </w:r>
    </w:p>
    <w:p w14:paraId="2450BD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participação</w:t>
      </w:r>
      <w:proofErr w:type="gramEnd"/>
      <w:r w:rsidRPr="00F40074">
        <w:rPr>
          <w:rFonts w:ascii="Book Antiqua" w:eastAsia="Times New Roman" w:hAnsi="Book Antiqua" w:cs="Arial"/>
          <w:color w:val="000000"/>
          <w:sz w:val="19"/>
          <w:szCs w:val="19"/>
          <w:lang w:eastAsia="pt-BR"/>
        </w:rPr>
        <w:t xml:space="preserve"> da comunidade na gestão, fiscalização e acompanhamento das ações e serviços de saúde; e</w:t>
      </w:r>
    </w:p>
    <w:p w14:paraId="488A15A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participação</w:t>
      </w:r>
      <w:proofErr w:type="gramEnd"/>
      <w:r w:rsidRPr="00F40074">
        <w:rPr>
          <w:rFonts w:ascii="Book Antiqua" w:eastAsia="Times New Roman" w:hAnsi="Book Antiqua" w:cs="Arial"/>
          <w:color w:val="000000"/>
          <w:sz w:val="19"/>
          <w:szCs w:val="19"/>
          <w:lang w:eastAsia="pt-BR"/>
        </w:rPr>
        <w:t xml:space="preserve"> da iniciativa privada na assistência à saúde</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em obediência aos preceitos constitucionais.</w:t>
      </w:r>
    </w:p>
    <w:p w14:paraId="746D8626"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III</w:t>
      </w:r>
      <w:r w:rsidRPr="00F40074">
        <w:rPr>
          <w:rFonts w:ascii="Book Antiqua" w:eastAsia="Times New Roman" w:hAnsi="Book Antiqua" w:cs="Arial"/>
          <w:color w:val="000000"/>
          <w:sz w:val="19"/>
          <w:szCs w:val="19"/>
          <w:lang w:eastAsia="pt-BR"/>
        </w:rPr>
        <w:br/>
        <w:t>DA ASSISTÊNCIA SOCIAL</w:t>
      </w:r>
    </w:p>
    <w:p w14:paraId="28C061E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assistência social é a política social que provê o atendimento das necessidades básicas, traduzidas em proteção à família, à maternidade, à infância, à adolescência, à velhice e à pessoa portadora de deficiência, independentemente de contribuição à seguridade social.</w:t>
      </w:r>
    </w:p>
    <w:p w14:paraId="7777DB2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 organização da assistência social obedecerá às seguintes diretrizes:</w:t>
      </w:r>
    </w:p>
    <w:p w14:paraId="4C1FBFB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descentralização</w:t>
      </w:r>
      <w:proofErr w:type="gramEnd"/>
      <w:r w:rsidRPr="00F40074">
        <w:rPr>
          <w:rFonts w:ascii="Book Antiqua" w:eastAsia="Times New Roman" w:hAnsi="Book Antiqua" w:cs="Arial"/>
          <w:color w:val="000000"/>
          <w:sz w:val="19"/>
          <w:szCs w:val="19"/>
          <w:lang w:eastAsia="pt-BR"/>
        </w:rPr>
        <w:t xml:space="preserve"> político-administrativa; e</w:t>
      </w:r>
    </w:p>
    <w:p w14:paraId="790A80D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participação</w:t>
      </w:r>
      <w:proofErr w:type="gramEnd"/>
      <w:r w:rsidRPr="00F40074">
        <w:rPr>
          <w:rFonts w:ascii="Book Antiqua" w:eastAsia="Times New Roman" w:hAnsi="Book Antiqua" w:cs="Arial"/>
          <w:color w:val="000000"/>
          <w:sz w:val="19"/>
          <w:szCs w:val="19"/>
          <w:lang w:eastAsia="pt-BR"/>
        </w:rPr>
        <w:t xml:space="preserve"> da população na formulação e controle das ações em todos os níveis.</w:t>
      </w:r>
    </w:p>
    <w:p w14:paraId="22FE464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IV</w:t>
      </w:r>
      <w:r w:rsidRPr="00F40074">
        <w:rPr>
          <w:rFonts w:ascii="Book Antiqua" w:eastAsia="Times New Roman" w:hAnsi="Book Antiqua" w:cs="Arial"/>
          <w:color w:val="000000"/>
          <w:sz w:val="19"/>
          <w:szCs w:val="19"/>
          <w:lang w:eastAsia="pt-BR"/>
        </w:rPr>
        <w:br/>
        <w:t>DA PREVIDÊNCIA SOCIAL</w:t>
      </w:r>
    </w:p>
    <w:p w14:paraId="0FDBAB74"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A95398">
        <w:rPr>
          <w:rFonts w:ascii="Book Antiqua" w:eastAsia="Times New Roman" w:hAnsi="Book Antiqua" w:cs="Arial"/>
          <w:b/>
          <w:bCs/>
          <w:color w:val="000000"/>
          <w:sz w:val="19"/>
          <w:szCs w:val="19"/>
          <w:highlight w:val="magenta"/>
          <w:lang w:eastAsia="pt-BR"/>
        </w:rPr>
        <w:t>Art. 4</w:t>
      </w:r>
      <w:proofErr w:type="gramStart"/>
      <w:r w:rsidRPr="00A95398">
        <w:rPr>
          <w:rFonts w:ascii="Book Antiqua" w:eastAsia="Times New Roman" w:hAnsi="Book Antiqua" w:cs="Arial"/>
          <w:b/>
          <w:bCs/>
          <w:strike/>
          <w:color w:val="000000"/>
          <w:sz w:val="19"/>
          <w:szCs w:val="19"/>
          <w:highlight w:val="magenta"/>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previdência social rege-se pelos seguintes princípios e objetivos:</w:t>
      </w:r>
    </w:p>
    <w:p w14:paraId="794D2C72"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universalidade</w:t>
      </w:r>
      <w:proofErr w:type="gramEnd"/>
      <w:r w:rsidRPr="00F40074">
        <w:rPr>
          <w:rFonts w:ascii="Book Antiqua" w:eastAsia="Times New Roman" w:hAnsi="Book Antiqua" w:cs="Arial"/>
          <w:color w:val="000000"/>
          <w:sz w:val="19"/>
          <w:szCs w:val="19"/>
          <w:lang w:eastAsia="pt-BR"/>
        </w:rPr>
        <w:t xml:space="preserve"> de participação nos planos previdenciários;</w:t>
      </w:r>
    </w:p>
    <w:p w14:paraId="20AF112B"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uniformidade e equivalência</w:t>
      </w:r>
      <w:proofErr w:type="gramEnd"/>
      <w:r w:rsidRPr="00F40074">
        <w:rPr>
          <w:rFonts w:ascii="Book Antiqua" w:eastAsia="Times New Roman" w:hAnsi="Book Antiqua" w:cs="Arial"/>
          <w:color w:val="000000"/>
          <w:sz w:val="19"/>
          <w:szCs w:val="19"/>
          <w:lang w:eastAsia="pt-BR"/>
        </w:rPr>
        <w:t xml:space="preserve"> dos benefícios e serviços às populações urbanas e rurais;</w:t>
      </w:r>
    </w:p>
    <w:p w14:paraId="77326CEB" w14:textId="47FF2691"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seletividade e distributividade na prestação dos benefícios;</w:t>
      </w:r>
      <w:r w:rsidR="00A95398">
        <w:rPr>
          <w:rFonts w:ascii="Book Antiqua" w:eastAsia="Times New Roman" w:hAnsi="Book Antiqua" w:cs="Arial"/>
          <w:color w:val="000000"/>
          <w:sz w:val="19"/>
          <w:szCs w:val="19"/>
          <w:lang w:eastAsia="pt-BR"/>
        </w:rPr>
        <w:t xml:space="preserve"> </w:t>
      </w:r>
      <w:r w:rsidR="00A95398">
        <w:rPr>
          <w:rFonts w:ascii="Book Antiqua" w:hAnsi="Book Antiqua"/>
          <w:b/>
          <w:bCs/>
          <w:color w:val="FF0000"/>
          <w:sz w:val="19"/>
          <w:szCs w:val="19"/>
          <w:u w:val="single"/>
        </w:rPr>
        <w:t>(TRF5-2015)</w:t>
      </w:r>
    </w:p>
    <w:p w14:paraId="64896C74"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cálculo</w:t>
      </w:r>
      <w:proofErr w:type="gramEnd"/>
      <w:r w:rsidRPr="00F40074">
        <w:rPr>
          <w:rFonts w:ascii="Book Antiqua" w:eastAsia="Times New Roman" w:hAnsi="Book Antiqua" w:cs="Arial"/>
          <w:color w:val="000000"/>
          <w:sz w:val="19"/>
          <w:szCs w:val="19"/>
          <w:lang w:eastAsia="pt-BR"/>
        </w:rPr>
        <w:t xml:space="preserve"> dos benefícios considerando-se os salários-de-contribuição corrigidos monetariamente;</w:t>
      </w:r>
    </w:p>
    <w:p w14:paraId="07128C5D"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irredutibilidade</w:t>
      </w:r>
      <w:proofErr w:type="gramEnd"/>
      <w:r w:rsidRPr="00F40074">
        <w:rPr>
          <w:rFonts w:ascii="Book Antiqua" w:eastAsia="Times New Roman" w:hAnsi="Book Antiqua" w:cs="Arial"/>
          <w:color w:val="000000"/>
          <w:sz w:val="19"/>
          <w:szCs w:val="19"/>
          <w:lang w:eastAsia="pt-BR"/>
        </w:rPr>
        <w:t xml:space="preserve"> do valor dos benefícios, de forma a preservar-lhe o poder aquisitivo;</w:t>
      </w:r>
    </w:p>
    <w:p w14:paraId="6D9F86AD"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valor</w:t>
      </w:r>
      <w:proofErr w:type="gramEnd"/>
      <w:r w:rsidRPr="00F40074">
        <w:rPr>
          <w:rFonts w:ascii="Book Antiqua" w:eastAsia="Times New Roman" w:hAnsi="Book Antiqua" w:cs="Arial"/>
          <w:color w:val="000000"/>
          <w:sz w:val="19"/>
          <w:szCs w:val="19"/>
          <w:lang w:eastAsia="pt-BR"/>
        </w:rPr>
        <w:t xml:space="preserve"> da renda mensal dos benefícios substitutos do salário-de-contribuição ou do rendimento do trabalho do segurado não inferior ao do salário mínimo; e</w:t>
      </w:r>
    </w:p>
    <w:p w14:paraId="1BFE9236"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caráter democrático e descentralizado da administração, mediante gestão quadripartite, com participação dos trabalhadores, dos empregadores, dos aposentados e do governo nos órgãos colegiados.</w:t>
      </w:r>
    </w:p>
    <w:p w14:paraId="103BE2BC"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5</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previdência social será organizada sob a forma de regime geral, de caráter contributivo e de filiação obrigatória, observados critérios que preservem o equilíbrio financeiro e atuarial, e atenderá a:</w:t>
      </w:r>
    </w:p>
    <w:p w14:paraId="6475F3DA"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cobertura de eventos de incapacidade temporária ou permanente para trabalho e idade avançada;     </w:t>
      </w:r>
      <w:hyperlink r:id="rId6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1C18DCD2"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proteção</w:t>
      </w:r>
      <w:proofErr w:type="gramEnd"/>
      <w:r w:rsidRPr="00F40074">
        <w:rPr>
          <w:rFonts w:ascii="Book Antiqua" w:eastAsia="Times New Roman" w:hAnsi="Book Antiqua" w:cs="Arial"/>
          <w:color w:val="000000"/>
          <w:sz w:val="19"/>
          <w:szCs w:val="19"/>
          <w:lang w:eastAsia="pt-BR"/>
        </w:rPr>
        <w:t xml:space="preserve"> à maternidade, especialmente à gestante;</w:t>
      </w:r>
    </w:p>
    <w:p w14:paraId="00DC29FA"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proteção ao trabalhador em situação de desemprego involuntário;</w:t>
      </w:r>
    </w:p>
    <w:p w14:paraId="19430C74"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salário-família e auxílio-reclusão</w:t>
      </w:r>
      <w:proofErr w:type="gramEnd"/>
      <w:r w:rsidRPr="00F40074">
        <w:rPr>
          <w:rFonts w:ascii="Book Antiqua" w:eastAsia="Times New Roman" w:hAnsi="Book Antiqua" w:cs="Arial"/>
          <w:color w:val="000000"/>
          <w:sz w:val="19"/>
          <w:szCs w:val="19"/>
          <w:lang w:eastAsia="pt-BR"/>
        </w:rPr>
        <w:t xml:space="preserve"> para os dependentes dos segurados de baixa renda; e</w:t>
      </w:r>
    </w:p>
    <w:p w14:paraId="3C416D33"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pensão</w:t>
      </w:r>
      <w:proofErr w:type="gramEnd"/>
      <w:r w:rsidRPr="00F40074">
        <w:rPr>
          <w:rFonts w:ascii="Book Antiqua" w:eastAsia="Times New Roman" w:hAnsi="Book Antiqua" w:cs="Arial"/>
          <w:color w:val="000000"/>
          <w:sz w:val="19"/>
          <w:szCs w:val="19"/>
          <w:lang w:eastAsia="pt-BR"/>
        </w:rPr>
        <w:t xml:space="preserve"> por morte do segurado, homem ou mulher, ao cônjuge ou companheiro e dependentes.</w:t>
      </w:r>
    </w:p>
    <w:p w14:paraId="3506FF34"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LIVRO II</w:t>
      </w:r>
      <w:r w:rsidRPr="00F40074">
        <w:rPr>
          <w:rFonts w:ascii="Book Antiqua" w:eastAsia="Times New Roman" w:hAnsi="Book Antiqua" w:cs="Arial"/>
          <w:color w:val="000000"/>
          <w:sz w:val="19"/>
          <w:szCs w:val="19"/>
          <w:lang w:eastAsia="pt-BR"/>
        </w:rPr>
        <w:br/>
        <w:t>DOS BENEFÍCIOS DA PREVIDÊNCIA SOCIAL</w:t>
      </w:r>
    </w:p>
    <w:p w14:paraId="68793C90"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w:t>
      </w:r>
      <w:r w:rsidRPr="00F40074">
        <w:rPr>
          <w:rFonts w:ascii="Book Antiqua" w:eastAsia="Times New Roman" w:hAnsi="Book Antiqua" w:cs="Arial"/>
          <w:color w:val="000000"/>
          <w:sz w:val="19"/>
          <w:szCs w:val="19"/>
          <w:lang w:eastAsia="pt-BR"/>
        </w:rPr>
        <w:br/>
        <w:t>DOS REGIMES DA PREVIDÊNCIA SOCIAL</w:t>
      </w:r>
    </w:p>
    <w:p w14:paraId="0E1555E1"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192DE4">
        <w:rPr>
          <w:rFonts w:ascii="Book Antiqua" w:eastAsia="Times New Roman" w:hAnsi="Book Antiqua" w:cs="Arial"/>
          <w:b/>
          <w:bCs/>
          <w:color w:val="000000"/>
          <w:sz w:val="19"/>
          <w:szCs w:val="19"/>
          <w:highlight w:val="magenta"/>
          <w:lang w:eastAsia="pt-BR"/>
        </w:rPr>
        <w:t>Art. 6</w:t>
      </w:r>
      <w:r w:rsidRPr="00192DE4">
        <w:rPr>
          <w:rFonts w:ascii="Book Antiqua" w:eastAsia="Times New Roman" w:hAnsi="Book Antiqua" w:cs="Arial"/>
          <w:b/>
          <w:bCs/>
          <w:strike/>
          <w:color w:val="000000"/>
          <w:sz w:val="19"/>
          <w:szCs w:val="19"/>
          <w:highlight w:val="magenta"/>
          <w:lang w:eastAsia="pt-BR"/>
        </w:rPr>
        <w:t>º</w:t>
      </w:r>
      <w:r w:rsidRPr="00F40074">
        <w:rPr>
          <w:rFonts w:ascii="Book Antiqua" w:eastAsia="Times New Roman" w:hAnsi="Book Antiqua" w:cs="Arial"/>
          <w:color w:val="000000"/>
          <w:sz w:val="19"/>
          <w:szCs w:val="19"/>
          <w:lang w:eastAsia="pt-BR"/>
        </w:rPr>
        <w:t> A previdência social compreende:</w:t>
      </w:r>
    </w:p>
    <w:p w14:paraId="638C4BFD" w14:textId="2C082A27" w:rsidR="00E2046C" w:rsidRPr="00A95398" w:rsidRDefault="00E2046C" w:rsidP="00E2046C">
      <w:pPr>
        <w:spacing w:before="100" w:beforeAutospacing="1" w:after="100" w:afterAutospacing="1" w:line="240" w:lineRule="auto"/>
        <w:rPr>
          <w:rFonts w:ascii="Book Antiqua" w:eastAsia="Times New Roman" w:hAnsi="Book Antiqua" w:cs="Times New Roman"/>
          <w:color w:val="000000"/>
          <w:sz w:val="19"/>
          <w:szCs w:val="19"/>
          <w:u w:val="single"/>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Regime Geral de Previdência Social; e</w:t>
      </w:r>
      <w:r w:rsidR="00192DE4">
        <w:rPr>
          <w:rFonts w:ascii="Book Antiqua" w:eastAsia="Times New Roman" w:hAnsi="Book Antiqua" w:cs="Arial"/>
          <w:color w:val="000000"/>
          <w:sz w:val="19"/>
          <w:szCs w:val="19"/>
          <w:lang w:eastAsia="pt-BR"/>
        </w:rPr>
        <w:t xml:space="preserve"> </w:t>
      </w:r>
      <w:r w:rsidR="00192DE4">
        <w:rPr>
          <w:rFonts w:ascii="Book Antiqua" w:hAnsi="Book Antiqua"/>
          <w:b/>
          <w:bCs/>
          <w:color w:val="FF0000"/>
          <w:sz w:val="19"/>
          <w:szCs w:val="19"/>
          <w:u w:val="single"/>
        </w:rPr>
        <w:t>(TRF4-2012)</w:t>
      </w:r>
      <w:r w:rsidR="00A95398">
        <w:rPr>
          <w:rFonts w:ascii="Book Antiqua" w:hAnsi="Book Antiqua"/>
          <w:b/>
          <w:bCs/>
          <w:color w:val="FF0000"/>
          <w:sz w:val="19"/>
          <w:szCs w:val="19"/>
        </w:rPr>
        <w:t xml:space="preserve"> </w:t>
      </w:r>
      <w:bookmarkStart w:id="0" w:name="_Hlk77164260"/>
      <w:r w:rsidR="00A95398">
        <w:rPr>
          <w:rFonts w:ascii="Book Antiqua" w:hAnsi="Book Antiqua"/>
          <w:b/>
          <w:bCs/>
          <w:color w:val="FF0000"/>
          <w:sz w:val="19"/>
          <w:szCs w:val="19"/>
          <w:u w:val="single"/>
        </w:rPr>
        <w:t>(TRF5-2015)</w:t>
      </w:r>
      <w:bookmarkEnd w:id="0"/>
    </w:p>
    <w:p w14:paraId="184C0C0B" w14:textId="70E9BB53" w:rsidR="00E2046C" w:rsidRPr="00A95398"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regimes próprios de </w:t>
      </w:r>
      <w:proofErr w:type="spellStart"/>
      <w:r w:rsidRPr="00F40074">
        <w:rPr>
          <w:rFonts w:ascii="Book Antiqua" w:eastAsia="Times New Roman" w:hAnsi="Book Antiqua" w:cs="Arial"/>
          <w:color w:val="000000"/>
          <w:sz w:val="19"/>
          <w:szCs w:val="19"/>
          <w:lang w:eastAsia="pt-BR"/>
        </w:rPr>
        <w:t>previdêcia</w:t>
      </w:r>
      <w:proofErr w:type="spellEnd"/>
      <w:r w:rsidRPr="00F40074">
        <w:rPr>
          <w:rFonts w:ascii="Book Antiqua" w:eastAsia="Times New Roman" w:hAnsi="Book Antiqua" w:cs="Arial"/>
          <w:color w:val="000000"/>
          <w:sz w:val="19"/>
          <w:szCs w:val="19"/>
          <w:lang w:eastAsia="pt-BR"/>
        </w:rPr>
        <w:t xml:space="preserve"> social dos servidores públicos e dos militares.</w:t>
      </w:r>
      <w:r w:rsidR="00192DE4">
        <w:rPr>
          <w:rFonts w:ascii="Book Antiqua" w:eastAsia="Times New Roman" w:hAnsi="Book Antiqua" w:cs="Arial"/>
          <w:color w:val="000000"/>
          <w:sz w:val="19"/>
          <w:szCs w:val="19"/>
          <w:lang w:eastAsia="pt-BR"/>
        </w:rPr>
        <w:t xml:space="preserve"> </w:t>
      </w:r>
      <w:r w:rsidR="00192DE4">
        <w:rPr>
          <w:rFonts w:ascii="Book Antiqua" w:hAnsi="Book Antiqua"/>
          <w:b/>
          <w:bCs/>
          <w:color w:val="FF0000"/>
          <w:sz w:val="19"/>
          <w:szCs w:val="19"/>
          <w:u w:val="single"/>
        </w:rPr>
        <w:t>(TRF4-2012)</w:t>
      </w:r>
      <w:r w:rsidR="00A95398">
        <w:rPr>
          <w:rFonts w:ascii="Book Antiqua" w:hAnsi="Book Antiqua"/>
          <w:b/>
          <w:bCs/>
          <w:color w:val="FF0000"/>
          <w:sz w:val="19"/>
          <w:szCs w:val="19"/>
        </w:rPr>
        <w:t xml:space="preserve"> </w:t>
      </w:r>
      <w:r w:rsidR="00A95398">
        <w:rPr>
          <w:rFonts w:ascii="Book Antiqua" w:hAnsi="Book Antiqua"/>
          <w:b/>
          <w:bCs/>
          <w:color w:val="FF0000"/>
          <w:sz w:val="19"/>
          <w:szCs w:val="19"/>
          <w:u w:val="single"/>
        </w:rPr>
        <w:t>(TRF5-2015)</w:t>
      </w:r>
    </w:p>
    <w:p w14:paraId="3876C163"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Parágrafo único.  O Regime Geral de Previdência Social garante a cobertura de todas as situações expressas no art. 5</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exceto a de desemprego involuntário, observado o disposto no art. 199-A quanto ao direito à aposentadoria por tempo de contribuição.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6.042, de 2007).</w:t>
      </w:r>
      <w:r>
        <w:fldChar w:fldCharType="end"/>
      </w:r>
    </w:p>
    <w:p w14:paraId="3EE5C011" w14:textId="77777777" w:rsidR="00E2046C" w:rsidRPr="00F40074" w:rsidRDefault="00E2046C" w:rsidP="00A9539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7</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administração do Regime Geral de Previdência Social é atribuída ao Ministério da Previdência e Assistência Social, sendo exercida pelos órgãos e entidades a ele vinculados.</w:t>
      </w:r>
    </w:p>
    <w:p w14:paraId="0F06227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II</w:t>
      </w:r>
      <w:r w:rsidRPr="00F40074">
        <w:rPr>
          <w:rFonts w:ascii="Book Antiqua" w:eastAsia="Times New Roman" w:hAnsi="Book Antiqua" w:cs="Arial"/>
          <w:color w:val="000000"/>
          <w:sz w:val="19"/>
          <w:szCs w:val="19"/>
          <w:lang w:eastAsia="pt-BR"/>
        </w:rPr>
        <w:br/>
        <w:t>DO REGIME GERAL DE PREVIDÊNCIA SOCIAL</w:t>
      </w:r>
    </w:p>
    <w:p w14:paraId="79661F3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w:t>
      </w:r>
      <w:r w:rsidRPr="00F40074">
        <w:rPr>
          <w:rFonts w:ascii="Book Antiqua" w:eastAsia="Times New Roman" w:hAnsi="Book Antiqua" w:cs="Arial"/>
          <w:color w:val="000000"/>
          <w:sz w:val="19"/>
          <w:szCs w:val="19"/>
          <w:lang w:eastAsia="pt-BR"/>
        </w:rPr>
        <w:br/>
        <w:t>DOS BENEFICIÁRIOS</w:t>
      </w:r>
    </w:p>
    <w:p w14:paraId="5DC7E92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8</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São</w:t>
      </w:r>
      <w:proofErr w:type="gramEnd"/>
      <w:r w:rsidRPr="00F40074">
        <w:rPr>
          <w:rFonts w:ascii="Book Antiqua" w:eastAsia="Times New Roman" w:hAnsi="Book Antiqua" w:cs="Arial"/>
          <w:color w:val="000000"/>
          <w:sz w:val="19"/>
          <w:szCs w:val="19"/>
          <w:lang w:eastAsia="pt-BR"/>
        </w:rPr>
        <w:t xml:space="preserve"> beneficiários do Regime Geral de Previdência Social as pessoas físicas classificadas como segurados e dependentes, nos termos das Seções I e II deste Capítulo.</w:t>
      </w:r>
    </w:p>
    <w:p w14:paraId="5948604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w:t>
      </w:r>
      <w:r w:rsidRPr="00F40074">
        <w:rPr>
          <w:rFonts w:ascii="Book Antiqua" w:eastAsia="Times New Roman" w:hAnsi="Book Antiqua" w:cs="Arial"/>
          <w:color w:val="000000"/>
          <w:sz w:val="19"/>
          <w:szCs w:val="19"/>
          <w:lang w:eastAsia="pt-BR"/>
        </w:rPr>
        <w:br/>
        <w:t>Dos Segurados</w:t>
      </w:r>
    </w:p>
    <w:p w14:paraId="48A3295D"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40074">
        <w:rPr>
          <w:rFonts w:ascii="Book Antiqua" w:eastAsia="Times New Roman" w:hAnsi="Book Antiqua" w:cs="Times New Roman"/>
          <w:color w:val="000000"/>
          <w:sz w:val="19"/>
          <w:szCs w:val="19"/>
          <w:lang w:eastAsia="pt-BR"/>
        </w:rPr>
        <w:t>        </w:t>
      </w:r>
      <w:r w:rsidRPr="0023392A">
        <w:rPr>
          <w:rFonts w:ascii="Book Antiqua" w:eastAsia="Times New Roman" w:hAnsi="Book Antiqua" w:cs="Arial"/>
          <w:b/>
          <w:bCs/>
          <w:color w:val="000000"/>
          <w:sz w:val="19"/>
          <w:szCs w:val="19"/>
          <w:highlight w:val="magenta"/>
          <w:lang w:eastAsia="pt-BR"/>
        </w:rPr>
        <w:t>Art. 9</w:t>
      </w:r>
      <w:r w:rsidRPr="0023392A">
        <w:rPr>
          <w:rFonts w:ascii="Book Antiqua" w:eastAsia="Times New Roman" w:hAnsi="Book Antiqua" w:cs="Arial"/>
          <w:b/>
          <w:bCs/>
          <w:strike/>
          <w:color w:val="000000"/>
          <w:sz w:val="19"/>
          <w:szCs w:val="19"/>
          <w:highlight w:val="magenta"/>
          <w:lang w:eastAsia="pt-BR"/>
        </w:rPr>
        <w:t>º</w:t>
      </w:r>
      <w:r w:rsidRPr="00F40074">
        <w:rPr>
          <w:rFonts w:ascii="Book Antiqua" w:eastAsia="Times New Roman" w:hAnsi="Book Antiqua" w:cs="Arial"/>
          <w:color w:val="000000"/>
          <w:sz w:val="19"/>
          <w:szCs w:val="19"/>
          <w:lang w:eastAsia="pt-BR"/>
        </w:rPr>
        <w:t> </w:t>
      </w:r>
      <w:r w:rsidRPr="00E079C1">
        <w:rPr>
          <w:rFonts w:ascii="Book Antiqua" w:eastAsia="Times New Roman" w:hAnsi="Book Antiqua" w:cs="Arial"/>
          <w:b/>
          <w:bCs/>
          <w:color w:val="000000"/>
          <w:sz w:val="19"/>
          <w:szCs w:val="19"/>
          <w:lang w:eastAsia="pt-BR"/>
        </w:rPr>
        <w:t>São segurados obrigatórios da previdência social as seguintes pessoas físicas:</w:t>
      </w:r>
    </w:p>
    <w:p w14:paraId="3676A1E3" w14:textId="77D269DE" w:rsidR="00E2046C" w:rsidRPr="00E079C1" w:rsidRDefault="00E2046C" w:rsidP="0023392A">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E079C1">
        <w:rPr>
          <w:rFonts w:ascii="Book Antiqua" w:eastAsia="Times New Roman" w:hAnsi="Book Antiqua" w:cs="Arial"/>
          <w:b/>
          <w:bCs/>
          <w:color w:val="000000"/>
          <w:sz w:val="19"/>
          <w:szCs w:val="19"/>
          <w:lang w:eastAsia="pt-BR"/>
        </w:rPr>
        <w:t>        I - como empregado</w:t>
      </w:r>
      <w:r w:rsidRPr="00E079C1">
        <w:rPr>
          <w:rFonts w:ascii="Book Antiqua" w:eastAsia="Times New Roman" w:hAnsi="Book Antiqua" w:cs="Arial"/>
          <w:b/>
          <w:bCs/>
          <w:color w:val="000000"/>
          <w:sz w:val="16"/>
          <w:szCs w:val="16"/>
          <w:lang w:eastAsia="pt-BR"/>
        </w:rPr>
        <w:t>:</w:t>
      </w:r>
      <w:r w:rsidR="00E079C1" w:rsidRPr="00E079C1">
        <w:rPr>
          <w:rFonts w:ascii="Book Antiqua" w:eastAsia="Times New Roman" w:hAnsi="Book Antiqua" w:cs="Arial"/>
          <w:b/>
          <w:bCs/>
          <w:color w:val="000000"/>
          <w:sz w:val="16"/>
          <w:szCs w:val="16"/>
          <w:lang w:eastAsia="pt-BR"/>
        </w:rPr>
        <w:t xml:space="preserve"> </w:t>
      </w:r>
      <w:r w:rsidR="00E079C1" w:rsidRPr="00E079C1">
        <w:rPr>
          <w:rFonts w:ascii="Book Antiqua" w:eastAsia="Times New Roman" w:hAnsi="Book Antiqua" w:cs="Arial"/>
          <w:b/>
          <w:bCs/>
          <w:color w:val="FF0000"/>
          <w:sz w:val="16"/>
          <w:szCs w:val="16"/>
          <w:u w:val="single"/>
          <w:lang w:eastAsia="pt-BR"/>
        </w:rPr>
        <w:t>(TRF4-2022)</w:t>
      </w:r>
    </w:p>
    <w:p w14:paraId="002D57C9"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aquele que presta serviço de natureza urbana ou rural a empresa, em caráter não eventual, sob sua subordinação e mediante remuneração, inclusive como diretor empregado;</w:t>
      </w:r>
    </w:p>
    <w:p w14:paraId="668D7716" w14:textId="276A1EA0"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b) aquele que, contratado por empresa de trabalho temporário, na forma prevista em legislação específica, por prazo não superior a cento e oitenta dias, consecutivos ou não, prorrogável por até noventa dias, presta serviço para atender a necessidade transitória de substituição de pessoal regular e permanente ou a acréscimo extraordinário de serviço de outras empresas</w:t>
      </w:r>
      <w:r w:rsidRPr="00E079C1">
        <w:rPr>
          <w:rFonts w:ascii="Book Antiqua" w:eastAsia="Times New Roman" w:hAnsi="Book Antiqua" w:cs="Arial"/>
          <w:color w:val="000000"/>
          <w:sz w:val="16"/>
          <w:szCs w:val="16"/>
          <w:lang w:eastAsia="pt-BR"/>
        </w:rPr>
        <w:t>; </w:t>
      </w:r>
      <w:hyperlink r:id="rId65"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5C1E6241"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c) o brasileiro ou o estrangeiro domiciliado e contratado no Brasil para trabalhar como empregado no exterior, em sucursal ou agência de empresa constituída sob as leis brasileiras e que tenha sede e administração no País;</w:t>
      </w:r>
    </w:p>
    <w:p w14:paraId="14AC48FC"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d) o brasileiro ou o estrangeiro domiciliado e contratado no Brasil para trabalhar como empregado em empresa domiciliada no exterior com maioria do capital votante pertencente a empresa constituída sob as leis brasileiras, que tenha sede e administração no País e cujo controle efetivo esteja em caráter permanente sob a titularidade direta ou indireta de pessoas físicas domiciliadas e residentes no País ou de entidade de direito público interno;</w:t>
      </w:r>
    </w:p>
    <w:p w14:paraId="30789835"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e) aquele que presta serviço no Brasil a missão diplomática ou a repartição consular de carreira estrangeira e a órgãos a elas subordinados, ou a membros dessas missões e repartições, excluídos o não-brasileiro sem residência permanente no Brasil e o brasileiro amparado pela legislação previdenciária do país da respectiva missão diplomática ou repartição consular;</w:t>
      </w:r>
    </w:p>
    <w:p w14:paraId="1D73E69F"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f) o brasileiro civil que trabalha para a União no exterior, em organismos oficiais internacionais dos quais o Brasil seja membro efetivo, ainda que lá domiciliado e contratado, salvo se amparado por regime próprio de previdência social;</w:t>
      </w:r>
    </w:p>
    <w:p w14:paraId="0263328A"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g) o brasileiro civil que presta serviços à União no exterior, em repartições governamentais brasileiras, lá domiciliado e contratado, inclusive o auxiliar local de que tratam 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56 e 57 da Lei n</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11.440, de 29 de dezembro de 2006, este desde que, em razão de proibição legal, não possa filiar-se ao sistema previdenciário local</w:t>
      </w:r>
      <w:r w:rsidRPr="00E079C1">
        <w:rPr>
          <w:rFonts w:ascii="Book Antiqua" w:eastAsia="Times New Roman" w:hAnsi="Book Antiqua" w:cs="Arial"/>
          <w:color w:val="000000"/>
          <w:sz w:val="16"/>
          <w:szCs w:val="16"/>
          <w:lang w:eastAsia="pt-BR"/>
        </w:rPr>
        <w:t>; </w:t>
      </w:r>
      <w:hyperlink r:id="rId66" w:anchor="art1" w:history="1">
        <w:r w:rsidRPr="00E079C1">
          <w:rPr>
            <w:rFonts w:ascii="Book Antiqua" w:eastAsia="Times New Roman" w:hAnsi="Book Antiqua" w:cs="Arial"/>
            <w:color w:val="0000FF"/>
            <w:sz w:val="16"/>
            <w:szCs w:val="16"/>
            <w:u w:val="single"/>
            <w:lang w:eastAsia="pt-BR"/>
          </w:rPr>
          <w:t>(Redação dada pelo Decreto nº 6.722, de 2008).</w:t>
        </w:r>
      </w:hyperlink>
    </w:p>
    <w:p w14:paraId="32968444"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        h) o bolsista e o estagiário que prestam serviços a empresa, em desacordo com a Lei n</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11.788, de 25 de setembro de 2008</w:t>
      </w:r>
      <w:r w:rsidRPr="00E079C1">
        <w:rPr>
          <w:rFonts w:ascii="Book Antiqua" w:eastAsia="Times New Roman" w:hAnsi="Book Antiqua" w:cs="Arial"/>
          <w:color w:val="000000"/>
          <w:sz w:val="16"/>
          <w:szCs w:val="16"/>
          <w:lang w:eastAsia="pt-BR"/>
        </w:rPr>
        <w:t>; </w:t>
      </w:r>
      <w:hyperlink r:id="rId67" w:anchor="art1" w:history="1">
        <w:r w:rsidRPr="00E079C1">
          <w:rPr>
            <w:rFonts w:ascii="Book Antiqua" w:eastAsia="Times New Roman" w:hAnsi="Book Antiqua" w:cs="Arial"/>
            <w:color w:val="0000FF"/>
            <w:sz w:val="16"/>
            <w:szCs w:val="16"/>
            <w:u w:val="single"/>
            <w:lang w:eastAsia="pt-BR"/>
          </w:rPr>
          <w:t>(Redação dada pelo Decreto nº 6.722, de 2008).</w:t>
        </w:r>
      </w:hyperlink>
    </w:p>
    <w:p w14:paraId="535CFE05"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o servidor da União, Estado, Distrito Federal ou Município, incluídas suas autarquias e fundações, ocupante, exclusivamente, de cargo em comissão declarado em lei de livre nomeação e exoneração;</w:t>
      </w:r>
    </w:p>
    <w:p w14:paraId="3189E414"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j) o servidor do Estado, Distrito Federal ou Município, bem como o das respectivas autarquias e fundações, ocupante de cargo efetivo, desde que, nessa qualidade, não esteja amparado por regime próprio de previdência social;</w:t>
      </w:r>
    </w:p>
    <w:p w14:paraId="11FF9A13"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l) o servidor contratado pela União, Estado, Distrito Federal ou Município,</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bem como pelas respectivas autarquias e fundações, por tempo determinado, para atender a necessidade temporária de excepcional interesse público, nos termos do </w:t>
      </w:r>
      <w:hyperlink r:id="rId68" w:anchor="art37ix" w:history="1">
        <w:r w:rsidRPr="00F40074">
          <w:rPr>
            <w:rFonts w:ascii="Book Antiqua" w:eastAsia="Times New Roman" w:hAnsi="Book Antiqua" w:cs="Arial"/>
            <w:color w:val="0000FF"/>
            <w:sz w:val="19"/>
            <w:szCs w:val="19"/>
            <w:u w:val="single"/>
            <w:lang w:eastAsia="pt-BR"/>
          </w:rPr>
          <w:t>inciso IX do art. 37 da Constituição Federal</w:t>
        </w:r>
      </w:hyperlink>
      <w:r w:rsidRPr="00F40074">
        <w:rPr>
          <w:rFonts w:ascii="Book Antiqua" w:eastAsia="Times New Roman" w:hAnsi="Book Antiqua" w:cs="Arial"/>
          <w:color w:val="000000"/>
          <w:sz w:val="19"/>
          <w:szCs w:val="19"/>
          <w:lang w:eastAsia="pt-BR"/>
        </w:rPr>
        <w:t>;</w:t>
      </w:r>
    </w:p>
    <w:p w14:paraId="15C69755"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m) o servidor da União, Estado, Distrito Federal ou Município, incluídas suas autarquias e fundações, ocupante de emprego público;</w:t>
      </w:r>
    </w:p>
    <w:p w14:paraId="7EA855D7"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E079C1">
        <w:rPr>
          <w:rFonts w:ascii="Book Antiqua" w:eastAsia="Times New Roman" w:hAnsi="Book Antiqua" w:cs="Arial"/>
          <w:color w:val="000000"/>
          <w:sz w:val="16"/>
          <w:szCs w:val="16"/>
          <w:lang w:eastAsia="pt-BR"/>
        </w:rPr>
        <w:t>n)   </w:t>
      </w:r>
      <w:hyperlink r:id="rId69" w:anchor="art4" w:history="1">
        <w:r w:rsidRPr="00E079C1">
          <w:rPr>
            <w:rFonts w:ascii="Book Antiqua" w:eastAsia="Times New Roman" w:hAnsi="Book Antiqua" w:cs="Arial"/>
            <w:color w:val="0000FF"/>
            <w:sz w:val="16"/>
            <w:szCs w:val="16"/>
            <w:u w:val="single"/>
            <w:lang w:eastAsia="pt-BR"/>
          </w:rPr>
          <w:t>(Revogada pelo Decreto nº 3.265, de 1999)</w:t>
        </w:r>
      </w:hyperlink>
    </w:p>
    <w:p w14:paraId="1AF221A1"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o</w:t>
      </w:r>
      <w:proofErr w:type="spellEnd"/>
      <w:r w:rsidRPr="00F40074">
        <w:rPr>
          <w:rFonts w:ascii="Book Antiqua" w:eastAsia="Times New Roman" w:hAnsi="Book Antiqua" w:cs="Arial"/>
          <w:color w:val="000000"/>
          <w:sz w:val="19"/>
          <w:szCs w:val="19"/>
          <w:lang w:eastAsia="pt-BR"/>
        </w:rPr>
        <w:t>) o escrevente e o auxiliar contratados por titular de serviços notariais e de registro a partir de 21 de novembro de 1994, bem como aquele que optou pelo Regime Geral de Previdência Social, em conformidade com a </w:t>
      </w:r>
      <w:hyperlink r:id="rId70"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8.935, de 18 de novembro de 1994</w:t>
        </w:r>
      </w:hyperlink>
      <w:r w:rsidRPr="00F40074">
        <w:rPr>
          <w:rFonts w:ascii="Book Antiqua" w:eastAsia="Times New Roman" w:hAnsi="Book Antiqua" w:cs="Arial"/>
          <w:color w:val="000000"/>
          <w:sz w:val="19"/>
          <w:szCs w:val="19"/>
          <w:lang w:eastAsia="pt-BR"/>
        </w:rPr>
        <w:t>; e</w:t>
      </w:r>
    </w:p>
    <w:p w14:paraId="5600CF2A"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p) aquele em exercício de mandato eletivo federal, estadual, distrital ou municipal, desde que não seja vinculado a regime próprio de previdência social</w:t>
      </w:r>
      <w:r w:rsidRPr="00E079C1">
        <w:rPr>
          <w:rFonts w:ascii="Book Antiqua" w:eastAsia="Times New Roman" w:hAnsi="Book Antiqua" w:cs="Arial"/>
          <w:color w:val="000000"/>
          <w:sz w:val="16"/>
          <w:szCs w:val="16"/>
          <w:lang w:eastAsia="pt-BR"/>
        </w:rPr>
        <w:t>;         </w:t>
      </w:r>
      <w:hyperlink r:id="rId71"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78186881"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q) o empregado de organismo oficial internacional ou estrangeiro em funcionamento no Brasil, salvo quando coberto por regime próprio de previdência social</w:t>
      </w:r>
      <w:r w:rsidRPr="00E079C1">
        <w:rPr>
          <w:rFonts w:ascii="Book Antiqua" w:eastAsia="Times New Roman" w:hAnsi="Book Antiqua" w:cs="Arial"/>
          <w:color w:val="000000"/>
          <w:sz w:val="16"/>
          <w:szCs w:val="16"/>
          <w:lang w:eastAsia="pt-BR"/>
        </w:rPr>
        <w:t>; </w:t>
      </w:r>
      <w:hyperlink r:id="rId72" w:anchor="art1" w:history="1">
        <w:r w:rsidRPr="00E079C1">
          <w:rPr>
            <w:rFonts w:ascii="Book Antiqua" w:eastAsia="Times New Roman" w:hAnsi="Book Antiqua" w:cs="Arial"/>
            <w:color w:val="0000FF"/>
            <w:sz w:val="16"/>
            <w:szCs w:val="16"/>
            <w:u w:val="single"/>
            <w:lang w:eastAsia="pt-BR"/>
          </w:rPr>
          <w:t>(Incluída pelo Decreto nº 3.265, de 1999)</w:t>
        </w:r>
      </w:hyperlink>
    </w:p>
    <w:p w14:paraId="5B6E0C6E"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i/>
          <w:iCs/>
          <w:color w:val="000000"/>
          <w:sz w:val="19"/>
          <w:szCs w:val="19"/>
          <w:lang w:eastAsia="pt-BR"/>
        </w:rPr>
        <w:t>        </w:t>
      </w:r>
      <w:r w:rsidRPr="00F40074">
        <w:rPr>
          <w:rFonts w:ascii="Book Antiqua" w:eastAsia="Times New Roman" w:hAnsi="Book Antiqua" w:cs="Arial"/>
          <w:color w:val="000000"/>
          <w:sz w:val="19"/>
          <w:szCs w:val="19"/>
          <w:lang w:eastAsia="pt-BR"/>
        </w:rPr>
        <w:t>r) o trabalhador rural contratado por produtor rural pessoa física, na forma do art. 14-A da Lei n</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5.889, de 8 de junho de 1973, para o exercício de atividades de natureza temporária por prazo não superior a dois meses dentro do período de um ano; </w:t>
      </w:r>
      <w:hyperlink r:id="rId73"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27DFC3A2" w14:textId="60E22CC5"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b/>
          <w:bCs/>
          <w:color w:val="000000"/>
          <w:sz w:val="19"/>
          <w:szCs w:val="19"/>
          <w:lang w:eastAsia="pt-BR"/>
        </w:rPr>
        <w:t>        s) aquele contratado como trabalhador intermitente para a prestação de serviços, com subordinação, de forma não contínua, com alternância de períodos de prestação de serviços e de inatividade, em conformidade com o disposto no </w:t>
      </w:r>
      <w:hyperlink r:id="rId74" w:anchor="art443%C2%A73" w:history="1">
        <w:r w:rsidRPr="00E079C1">
          <w:rPr>
            <w:rFonts w:ascii="Book Antiqua" w:eastAsia="Times New Roman" w:hAnsi="Book Antiqua" w:cs="Arial"/>
            <w:b/>
            <w:bCs/>
            <w:color w:val="0000FF"/>
            <w:sz w:val="19"/>
            <w:szCs w:val="19"/>
            <w:u w:val="single"/>
            <w:lang w:eastAsia="pt-BR"/>
          </w:rPr>
          <w:t>§ 3º do art. 443 da Consolidação das Leis do Trabalho, aprovada pelo Decreto-Lei nº 5.452, de 1º de maio de 1943</w:t>
        </w:r>
      </w:hyperlink>
      <w:r w:rsidRPr="00F40074">
        <w:rPr>
          <w:rFonts w:ascii="Book Antiqua" w:eastAsia="Times New Roman" w:hAnsi="Book Antiqua" w:cs="Arial"/>
          <w:color w:val="000000"/>
          <w:sz w:val="19"/>
          <w:szCs w:val="19"/>
          <w:lang w:eastAsia="pt-BR"/>
        </w:rPr>
        <w:t>; </w:t>
      </w:r>
      <w:hyperlink r:id="rId75" w:anchor="art1" w:history="1">
        <w:r w:rsidRPr="00E079C1">
          <w:rPr>
            <w:rFonts w:ascii="Book Antiqua" w:eastAsia="Times New Roman" w:hAnsi="Book Antiqua" w:cs="Arial"/>
            <w:color w:val="0000FF"/>
            <w:sz w:val="16"/>
            <w:szCs w:val="16"/>
            <w:u w:val="single"/>
            <w:lang w:eastAsia="pt-BR"/>
          </w:rPr>
          <w:t>(Incluído pelo Decreto nº 10.410, de 2020).</w:t>
        </w:r>
      </w:hyperlink>
      <w:r w:rsidR="00E079C1">
        <w:rPr>
          <w:rFonts w:ascii="Book Antiqua" w:eastAsia="Times New Roman" w:hAnsi="Book Antiqua" w:cs="Arial"/>
          <w:color w:val="0000FF"/>
          <w:sz w:val="16"/>
          <w:szCs w:val="16"/>
          <w:lang w:eastAsia="pt-BR"/>
        </w:rPr>
        <w:t xml:space="preserve"> </w:t>
      </w:r>
      <w:r w:rsidR="00E079C1" w:rsidRPr="00E079C1">
        <w:rPr>
          <w:rFonts w:ascii="Book Antiqua" w:eastAsia="Times New Roman" w:hAnsi="Book Antiqua" w:cs="Arial"/>
          <w:b/>
          <w:bCs/>
          <w:color w:val="FF0000"/>
          <w:sz w:val="16"/>
          <w:szCs w:val="16"/>
          <w:u w:val="single"/>
          <w:lang w:eastAsia="pt-BR"/>
        </w:rPr>
        <w:t>(TRF4-2022)</w:t>
      </w:r>
    </w:p>
    <w:p w14:paraId="4E60F85D"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II - como empregado doméstico - aquele que presta serviço de forma contínua, subordinada, onerosa e pessoal a pessoa ou família, no âmbito residencial desta, em atividade sem fins lucrativos, por mais de dois dias por semana</w:t>
      </w:r>
      <w:r w:rsidRPr="00E079C1">
        <w:rPr>
          <w:rFonts w:ascii="Book Antiqua" w:eastAsia="Times New Roman" w:hAnsi="Book Antiqua" w:cs="Arial"/>
          <w:color w:val="000000"/>
          <w:sz w:val="16"/>
          <w:szCs w:val="16"/>
          <w:lang w:eastAsia="pt-BR"/>
        </w:rPr>
        <w:t>;            </w:t>
      </w:r>
      <w:hyperlink r:id="rId76"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7924F1CE"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Times New Roman"/>
          <w:color w:val="000000"/>
          <w:sz w:val="16"/>
          <w:szCs w:val="16"/>
          <w:lang w:eastAsia="pt-BR"/>
        </w:rPr>
        <w:t>        </w:t>
      </w:r>
      <w:r w:rsidRPr="00E079C1">
        <w:rPr>
          <w:rFonts w:ascii="Book Antiqua" w:eastAsia="Times New Roman" w:hAnsi="Book Antiqua" w:cs="Arial"/>
          <w:color w:val="000000"/>
          <w:sz w:val="16"/>
          <w:szCs w:val="16"/>
          <w:lang w:eastAsia="pt-BR"/>
        </w:rPr>
        <w:t>III -  </w:t>
      </w:r>
      <w:hyperlink r:id="rId77" w:anchor="art4" w:history="1">
        <w:r w:rsidRPr="00E079C1">
          <w:rPr>
            <w:rFonts w:ascii="Book Antiqua" w:eastAsia="Times New Roman" w:hAnsi="Book Antiqua" w:cs="Arial"/>
            <w:color w:val="0000FF"/>
            <w:sz w:val="16"/>
            <w:szCs w:val="16"/>
            <w:u w:val="single"/>
            <w:lang w:eastAsia="pt-BR"/>
          </w:rPr>
          <w:t>(Revogados pelo Decreto nº 3.265, de 1999)</w:t>
        </w:r>
      </w:hyperlink>
    </w:p>
    <w:p w14:paraId="195D6CDD"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IV -  </w:t>
      </w:r>
      <w:hyperlink r:id="rId78" w:anchor="art4" w:history="1">
        <w:r w:rsidRPr="00E079C1">
          <w:rPr>
            <w:rFonts w:ascii="Book Antiqua" w:eastAsia="Times New Roman" w:hAnsi="Book Antiqua" w:cs="Arial"/>
            <w:color w:val="0000FF"/>
            <w:sz w:val="16"/>
            <w:szCs w:val="16"/>
            <w:u w:val="single"/>
            <w:lang w:eastAsia="pt-BR"/>
          </w:rPr>
          <w:t>(Revogados pelo Decreto nº 3.265, de 1999)</w:t>
        </w:r>
      </w:hyperlink>
    </w:p>
    <w:p w14:paraId="30262C09"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V - como contribuinte individual</w:t>
      </w:r>
      <w:r w:rsidRPr="00E079C1">
        <w:rPr>
          <w:rFonts w:ascii="Book Antiqua" w:eastAsia="Times New Roman" w:hAnsi="Book Antiqua" w:cs="Arial"/>
          <w:color w:val="000000"/>
          <w:sz w:val="16"/>
          <w:szCs w:val="16"/>
          <w:lang w:eastAsia="pt-BR"/>
        </w:rPr>
        <w:t>: </w:t>
      </w:r>
      <w:hyperlink r:id="rId79" w:anchor="art1" w:history="1">
        <w:r w:rsidRPr="00E079C1">
          <w:rPr>
            <w:rFonts w:ascii="Book Antiqua" w:eastAsia="Times New Roman" w:hAnsi="Book Antiqua" w:cs="Arial"/>
            <w:color w:val="0000FF"/>
            <w:sz w:val="16"/>
            <w:szCs w:val="16"/>
            <w:u w:val="single"/>
            <w:lang w:eastAsia="pt-BR"/>
          </w:rPr>
          <w:t>(Redação dada pelo Decreto nº 3.265, de 1999)</w:t>
        </w:r>
      </w:hyperlink>
      <w:r w:rsidRPr="00E079C1">
        <w:rPr>
          <w:rFonts w:ascii="Book Antiqua" w:eastAsia="Times New Roman" w:hAnsi="Book Antiqua" w:cs="Arial"/>
          <w:i/>
          <w:iCs/>
          <w:color w:val="000000"/>
          <w:sz w:val="16"/>
          <w:szCs w:val="16"/>
          <w:lang w:eastAsia="pt-BR"/>
        </w:rPr>
        <w:t>)</w:t>
      </w:r>
    </w:p>
    <w:p w14:paraId="43740F44"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 a pessoa física, proprietária ou não, que explora atividade agropecuária, a qualquer título, em caráter permanente ou temporário, em área, contínua ou descontínua, superior a quatro módulos fiscais; ou, quando em área igual ou inferior a quatro módulos fiscais ou atividade pesqueira ou extrativista, com auxílio de empregados ou por intermédio de prepostos; ou ainda nas hipóteses dos §§ 8</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 23 deste artigo</w:t>
      </w:r>
      <w:r w:rsidRPr="00E079C1">
        <w:rPr>
          <w:rFonts w:ascii="Book Antiqua" w:eastAsia="Times New Roman" w:hAnsi="Book Antiqua" w:cs="Arial"/>
          <w:color w:val="000000"/>
          <w:sz w:val="16"/>
          <w:szCs w:val="16"/>
          <w:lang w:eastAsia="pt-BR"/>
        </w:rPr>
        <w:t>; </w:t>
      </w:r>
      <w:hyperlink r:id="rId80" w:anchor="art1" w:history="1">
        <w:r w:rsidRPr="00E079C1">
          <w:rPr>
            <w:rFonts w:ascii="Book Antiqua" w:eastAsia="Times New Roman" w:hAnsi="Book Antiqua" w:cs="Arial"/>
            <w:color w:val="0000FF"/>
            <w:sz w:val="16"/>
            <w:szCs w:val="16"/>
            <w:u w:val="single"/>
            <w:lang w:eastAsia="pt-BR"/>
          </w:rPr>
          <w:t>(Redação dada pelo Decreto nº 6.722, de 2008).</w:t>
        </w:r>
      </w:hyperlink>
    </w:p>
    <w:p w14:paraId="567A6DCE"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b) a pessoa física, proprietária ou não, que explora atividade de extração mineral - garimpo -, em caráter permanente ou temporário, diretamente ou por intermédio de prepostos, com ou sem o auxílio de empregados, utilizados a qualquer título, ainda que de forma não contínua</w:t>
      </w:r>
      <w:r w:rsidRPr="00E079C1">
        <w:rPr>
          <w:rFonts w:ascii="Book Antiqua" w:eastAsia="Times New Roman" w:hAnsi="Book Antiqua" w:cs="Arial"/>
          <w:color w:val="000000"/>
          <w:sz w:val="16"/>
          <w:szCs w:val="16"/>
          <w:lang w:eastAsia="pt-BR"/>
        </w:rPr>
        <w:t>; </w:t>
      </w:r>
      <w:hyperlink r:id="rId81" w:anchor="art1" w:history="1">
        <w:r w:rsidRPr="00E079C1">
          <w:rPr>
            <w:rFonts w:ascii="Book Antiqua" w:eastAsia="Times New Roman" w:hAnsi="Book Antiqua" w:cs="Arial"/>
            <w:color w:val="0000FF"/>
            <w:sz w:val="16"/>
            <w:szCs w:val="16"/>
            <w:u w:val="single"/>
            <w:lang w:eastAsia="pt-BR"/>
          </w:rPr>
          <w:t>(Redação dada pelo Decreto nº 3.265, de 1999)</w:t>
        </w:r>
      </w:hyperlink>
    </w:p>
    <w:p w14:paraId="31D36A54"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c) o ministro de confissão religiosa e o membro de instituto de vida consagrada, de congregação ou de ordem religiosa</w:t>
      </w:r>
      <w:r w:rsidRPr="00E079C1">
        <w:rPr>
          <w:rFonts w:ascii="Book Antiqua" w:eastAsia="Times New Roman" w:hAnsi="Book Antiqua" w:cs="Arial"/>
          <w:color w:val="000000"/>
          <w:sz w:val="16"/>
          <w:szCs w:val="16"/>
          <w:lang w:eastAsia="pt-BR"/>
        </w:rPr>
        <w:t>; </w:t>
      </w:r>
      <w:hyperlink r:id="rId82" w:anchor="art1" w:history="1">
        <w:r w:rsidRPr="00E079C1">
          <w:rPr>
            <w:rFonts w:ascii="Book Antiqua" w:eastAsia="Times New Roman" w:hAnsi="Book Antiqua" w:cs="Arial"/>
            <w:color w:val="0000FF"/>
            <w:sz w:val="16"/>
            <w:szCs w:val="16"/>
            <w:u w:val="single"/>
            <w:lang w:eastAsia="pt-BR"/>
          </w:rPr>
          <w:t>(Redação dada pelo Decreto nº 4.079, de 2002)</w:t>
        </w:r>
      </w:hyperlink>
    </w:p>
    <w:p w14:paraId="16A2E0F9"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d) o brasileiro civil que trabalha no exterior para organismo oficial internacional do qual o Brasil é membro efetivo, ainda que lá domiciliado e contratado, salvo quando coberto por regime próprio de previdência social</w:t>
      </w:r>
      <w:r w:rsidRPr="00E079C1">
        <w:rPr>
          <w:rFonts w:ascii="Book Antiqua" w:eastAsia="Times New Roman" w:hAnsi="Book Antiqua" w:cs="Arial"/>
          <w:color w:val="000000"/>
          <w:sz w:val="16"/>
          <w:szCs w:val="16"/>
          <w:lang w:eastAsia="pt-BR"/>
        </w:rPr>
        <w:t>; </w:t>
      </w:r>
      <w:hyperlink r:id="rId83" w:anchor="art1" w:history="1">
        <w:r w:rsidRPr="00E079C1">
          <w:rPr>
            <w:rFonts w:ascii="Book Antiqua" w:eastAsia="Times New Roman" w:hAnsi="Book Antiqua" w:cs="Arial"/>
            <w:color w:val="0000FF"/>
            <w:sz w:val="16"/>
            <w:szCs w:val="16"/>
            <w:u w:val="single"/>
            <w:lang w:eastAsia="pt-BR"/>
          </w:rPr>
          <w:t>(Redação dada pelo Decreto nº 3.265, de 1999)</w:t>
        </w:r>
      </w:hyperlink>
    </w:p>
    <w:p w14:paraId="019D7CBD" w14:textId="556DAD8F"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e) desde que receba remuneração decorrente de trabalho na empresa</w:t>
      </w:r>
      <w:r w:rsidRPr="00E079C1">
        <w:rPr>
          <w:rFonts w:ascii="Book Antiqua" w:eastAsia="Times New Roman" w:hAnsi="Book Antiqua" w:cs="Arial"/>
          <w:color w:val="000000"/>
          <w:sz w:val="16"/>
          <w:szCs w:val="16"/>
          <w:lang w:eastAsia="pt-BR"/>
        </w:rPr>
        <w:t>: </w:t>
      </w:r>
      <w:hyperlink r:id="rId84"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11C70EB1"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1. o empresário individual e o titular de empresa individual de responsabilidade limitada, urbana ou rural</w:t>
      </w:r>
      <w:r w:rsidRPr="00E079C1">
        <w:rPr>
          <w:rFonts w:ascii="Book Antiqua" w:eastAsia="Times New Roman" w:hAnsi="Book Antiqua" w:cs="Arial"/>
          <w:color w:val="000000"/>
          <w:sz w:val="16"/>
          <w:szCs w:val="16"/>
          <w:lang w:eastAsia="pt-BR"/>
        </w:rPr>
        <w:t>;       </w:t>
      </w:r>
      <w:hyperlink r:id="rId85"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1C8B6057" w14:textId="71242463"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2. o diretor não empregado e o membro de conselho de administração de sociedade anônima</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86"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29FBA5E3" w14:textId="77777777" w:rsidR="00E2046C" w:rsidRPr="00F40074" w:rsidRDefault="00E2046C" w:rsidP="0023392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3. o sócio de sociedade em nome coletivo; e  </w:t>
      </w:r>
      <w:r w:rsidRPr="00E079C1">
        <w:rPr>
          <w:rFonts w:ascii="Book Antiqua" w:eastAsia="Times New Roman" w:hAnsi="Book Antiqua" w:cs="Arial"/>
          <w:color w:val="000000"/>
          <w:sz w:val="16"/>
          <w:szCs w:val="16"/>
          <w:lang w:eastAsia="pt-BR"/>
        </w:rPr>
        <w:t>      </w:t>
      </w:r>
      <w:hyperlink r:id="rId87"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3617C11B" w14:textId="708D8FAB"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4. o sócio solidário, o sócio gerente, o sócio cotista e o administrador, quanto a este último, quando não for empregado em sociedade limitada, urbana ou rural</w:t>
      </w:r>
      <w:r w:rsidRPr="00E079C1">
        <w:rPr>
          <w:rFonts w:ascii="Book Antiqua" w:eastAsia="Times New Roman" w:hAnsi="Book Antiqua" w:cs="Arial"/>
          <w:color w:val="000000"/>
          <w:sz w:val="16"/>
          <w:szCs w:val="16"/>
          <w:lang w:eastAsia="pt-BR"/>
        </w:rPr>
        <w:t>;  </w:t>
      </w:r>
      <w:hyperlink r:id="rId88"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4857FD84"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f)          </w:t>
      </w:r>
      <w:hyperlink r:id="rId89"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72A584DF"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g)          </w:t>
      </w:r>
      <w:hyperlink r:id="rId90"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52E749A2"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Times New Roman"/>
          <w:color w:val="000000"/>
          <w:sz w:val="16"/>
          <w:szCs w:val="16"/>
          <w:lang w:eastAsia="pt-BR"/>
        </w:rPr>
        <w:t>        </w:t>
      </w:r>
      <w:r w:rsidRPr="00E079C1">
        <w:rPr>
          <w:rFonts w:ascii="Book Antiqua" w:eastAsia="Times New Roman" w:hAnsi="Book Antiqua" w:cs="Arial"/>
          <w:color w:val="000000"/>
          <w:sz w:val="16"/>
          <w:szCs w:val="16"/>
          <w:lang w:eastAsia="pt-BR"/>
        </w:rPr>
        <w:t>h)           </w:t>
      </w:r>
      <w:hyperlink r:id="rId91"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0E00B7FA"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 o associado eleito para cargo de direção em cooperativa, associação ou entidade de qualquer natureza ou finalidade, bem como o síndico ou administrador eleito para exercer atividade de direção condominial, desde que recebam remuneração</w:t>
      </w:r>
      <w:r w:rsidRPr="00E079C1">
        <w:rPr>
          <w:rFonts w:ascii="Book Antiqua" w:eastAsia="Times New Roman" w:hAnsi="Book Antiqua" w:cs="Arial"/>
          <w:color w:val="000000"/>
          <w:sz w:val="16"/>
          <w:szCs w:val="16"/>
          <w:lang w:eastAsia="pt-BR"/>
        </w:rPr>
        <w:t>; </w:t>
      </w:r>
      <w:hyperlink r:id="rId92" w:anchor="art1" w:history="1">
        <w:r w:rsidRPr="00E079C1">
          <w:rPr>
            <w:rFonts w:ascii="Book Antiqua" w:eastAsia="Times New Roman" w:hAnsi="Book Antiqua" w:cs="Arial"/>
            <w:color w:val="0000FF"/>
            <w:sz w:val="16"/>
            <w:szCs w:val="16"/>
            <w:u w:val="single"/>
            <w:lang w:eastAsia="pt-BR"/>
          </w:rPr>
          <w:t>(Incluída pelo Decreto nº 3.265, de 1999)</w:t>
        </w:r>
      </w:hyperlink>
    </w:p>
    <w:p w14:paraId="4C9EA96B"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j) quem presta serviço de natureza urbana ou rural, em caráter eventual, a uma ou mais empresas, sem relação de emprego</w:t>
      </w:r>
      <w:r w:rsidRPr="00E079C1">
        <w:rPr>
          <w:rFonts w:ascii="Book Antiqua" w:eastAsia="Times New Roman" w:hAnsi="Book Antiqua" w:cs="Arial"/>
          <w:color w:val="000000"/>
          <w:sz w:val="16"/>
          <w:szCs w:val="16"/>
          <w:lang w:eastAsia="pt-BR"/>
        </w:rPr>
        <w:t>; </w:t>
      </w:r>
      <w:hyperlink r:id="rId93" w:anchor="art1" w:history="1">
        <w:r w:rsidRPr="00E079C1">
          <w:rPr>
            <w:rFonts w:ascii="Book Antiqua" w:eastAsia="Times New Roman" w:hAnsi="Book Antiqua" w:cs="Arial"/>
            <w:color w:val="0000FF"/>
            <w:sz w:val="16"/>
            <w:szCs w:val="16"/>
            <w:u w:val="single"/>
            <w:lang w:eastAsia="pt-BR"/>
          </w:rPr>
          <w:t>(Incluída pelo Decreto nº 3.265, de 1999)</w:t>
        </w:r>
      </w:hyperlink>
    </w:p>
    <w:p w14:paraId="7DD63F2A"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l) a pessoa física que exerce, por conta própria, atividade econômica de natureza urbana, com fins lucrativos ou não</w:t>
      </w:r>
      <w:r w:rsidRPr="00E079C1">
        <w:rPr>
          <w:rFonts w:ascii="Book Antiqua" w:eastAsia="Times New Roman" w:hAnsi="Book Antiqua" w:cs="Arial"/>
          <w:color w:val="000000"/>
          <w:sz w:val="16"/>
          <w:szCs w:val="16"/>
          <w:lang w:eastAsia="pt-BR"/>
        </w:rPr>
        <w:t>; </w:t>
      </w:r>
      <w:hyperlink r:id="rId94" w:anchor="art1" w:history="1">
        <w:r w:rsidRPr="00E079C1">
          <w:rPr>
            <w:rFonts w:ascii="Book Antiqua" w:eastAsia="Times New Roman" w:hAnsi="Book Antiqua" w:cs="Arial"/>
            <w:color w:val="0000FF"/>
            <w:sz w:val="16"/>
            <w:szCs w:val="16"/>
            <w:u w:val="single"/>
            <w:lang w:eastAsia="pt-BR"/>
          </w:rPr>
          <w:t>(Incluída pelo Decreto nº 3.265, de 1999)</w:t>
        </w:r>
      </w:hyperlink>
    </w:p>
    <w:p w14:paraId="1F423189"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m) o aposentado de qualquer regime previdenciário nomeado magistrado classista temporário da Justiça do Trabalho, na forma dos </w:t>
      </w:r>
      <w:hyperlink r:id="rId95" w:anchor="art111%C2%A71ii" w:history="1">
        <w:r w:rsidRPr="00F40074">
          <w:rPr>
            <w:rFonts w:ascii="Book Antiqua" w:eastAsia="Times New Roman" w:hAnsi="Book Antiqua" w:cs="Arial"/>
            <w:color w:val="0000FF"/>
            <w:sz w:val="19"/>
            <w:szCs w:val="19"/>
            <w:u w:val="single"/>
            <w:lang w:eastAsia="pt-BR"/>
          </w:rPr>
          <w:t>incisos II do § 1</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do art. 111</w:t>
        </w:r>
      </w:hyperlink>
      <w:r w:rsidRPr="00F40074">
        <w:rPr>
          <w:rFonts w:ascii="Book Antiqua" w:eastAsia="Times New Roman" w:hAnsi="Book Antiqua" w:cs="Arial"/>
          <w:color w:val="000000"/>
          <w:sz w:val="19"/>
          <w:szCs w:val="19"/>
          <w:lang w:eastAsia="pt-BR"/>
        </w:rPr>
        <w:t> ou </w:t>
      </w:r>
      <w:hyperlink r:id="rId96" w:anchor="art115piii" w:history="1">
        <w:r w:rsidRPr="00F40074">
          <w:rPr>
            <w:rFonts w:ascii="Book Antiqua" w:eastAsia="Times New Roman" w:hAnsi="Book Antiqua" w:cs="Arial"/>
            <w:color w:val="0000FF"/>
            <w:sz w:val="19"/>
            <w:szCs w:val="19"/>
            <w:u w:val="single"/>
            <w:lang w:eastAsia="pt-BR"/>
          </w:rPr>
          <w:t>III do art. 115</w:t>
        </w:r>
      </w:hyperlink>
      <w:r w:rsidRPr="00F40074">
        <w:rPr>
          <w:rFonts w:ascii="Book Antiqua" w:eastAsia="Times New Roman" w:hAnsi="Book Antiqua" w:cs="Arial"/>
          <w:color w:val="000000"/>
          <w:sz w:val="19"/>
          <w:szCs w:val="19"/>
          <w:lang w:eastAsia="pt-BR"/>
        </w:rPr>
        <w:t> ou do </w:t>
      </w:r>
      <w:hyperlink r:id="rId97" w:anchor="art116p" w:history="1">
        <w:r w:rsidRPr="00F40074">
          <w:rPr>
            <w:rFonts w:ascii="Book Antiqua" w:eastAsia="Times New Roman" w:hAnsi="Book Antiqua" w:cs="Arial"/>
            <w:color w:val="0000FF"/>
            <w:sz w:val="19"/>
            <w:szCs w:val="19"/>
            <w:u w:val="single"/>
            <w:lang w:eastAsia="pt-BR"/>
          </w:rPr>
          <w:t>parágrafo único do art. 116 da Constituição Federal</w:t>
        </w:r>
      </w:hyperlink>
      <w:r w:rsidRPr="00F40074">
        <w:rPr>
          <w:rFonts w:ascii="Book Antiqua" w:eastAsia="Times New Roman" w:hAnsi="Book Antiqua" w:cs="Arial"/>
          <w:color w:val="000000"/>
          <w:sz w:val="19"/>
          <w:szCs w:val="19"/>
          <w:lang w:eastAsia="pt-BR"/>
        </w:rPr>
        <w:t>, ou nomeado magistrado da Justiça Eleitoral, na forma dos </w:t>
      </w:r>
      <w:hyperlink r:id="rId98" w:anchor="art119ii" w:history="1">
        <w:r w:rsidRPr="00F40074">
          <w:rPr>
            <w:rFonts w:ascii="Book Antiqua" w:eastAsia="Times New Roman" w:hAnsi="Book Antiqua" w:cs="Arial"/>
            <w:color w:val="0000FF"/>
            <w:sz w:val="19"/>
            <w:szCs w:val="19"/>
            <w:u w:val="single"/>
            <w:lang w:eastAsia="pt-BR"/>
          </w:rPr>
          <w:t>incisos II do art. 119</w:t>
        </w:r>
      </w:hyperlink>
      <w:r w:rsidRPr="00F40074">
        <w:rPr>
          <w:rFonts w:ascii="Book Antiqua" w:eastAsia="Times New Roman" w:hAnsi="Book Antiqua" w:cs="Arial"/>
          <w:color w:val="000000"/>
          <w:sz w:val="19"/>
          <w:szCs w:val="19"/>
          <w:lang w:eastAsia="pt-BR"/>
        </w:rPr>
        <w:t> ou </w:t>
      </w:r>
      <w:hyperlink r:id="rId99" w:anchor="art120%C2%A71iii" w:history="1">
        <w:r w:rsidRPr="00F40074">
          <w:rPr>
            <w:rFonts w:ascii="Book Antiqua" w:eastAsia="Times New Roman" w:hAnsi="Book Antiqua" w:cs="Arial"/>
            <w:color w:val="0000FF"/>
            <w:sz w:val="19"/>
            <w:szCs w:val="19"/>
            <w:u w:val="single"/>
            <w:lang w:eastAsia="pt-BR"/>
          </w:rPr>
          <w:t>III do § 1</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do art. 120 da Constituição Federal</w:t>
        </w:r>
      </w:hyperlink>
      <w:r w:rsidRPr="00F40074">
        <w:rPr>
          <w:rFonts w:ascii="Book Antiqua" w:eastAsia="Times New Roman" w:hAnsi="Book Antiqua" w:cs="Arial"/>
          <w:color w:val="000000"/>
          <w:sz w:val="19"/>
          <w:szCs w:val="19"/>
          <w:lang w:eastAsia="pt-BR"/>
        </w:rPr>
        <w:t>; </w:t>
      </w:r>
      <w:hyperlink r:id="rId100" w:anchor="art1" w:history="1">
        <w:r w:rsidRPr="00E079C1">
          <w:rPr>
            <w:rFonts w:ascii="Book Antiqua" w:eastAsia="Times New Roman" w:hAnsi="Book Antiqua" w:cs="Arial"/>
            <w:color w:val="0000FF"/>
            <w:sz w:val="16"/>
            <w:szCs w:val="16"/>
            <w:u w:val="single"/>
            <w:lang w:eastAsia="pt-BR"/>
          </w:rPr>
          <w:t>(Incluída pelo Decreto nº 3.265, de 1999)</w:t>
        </w:r>
      </w:hyperlink>
    </w:p>
    <w:p w14:paraId="4973113D"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n) o cooperado de cooperativa de produção que, nesta condição, presta serviço à sociedade cooperativa mediante remuneração ajustada ao trabalho executado; e </w:t>
      </w:r>
      <w:hyperlink r:id="rId101" w:anchor="art1" w:history="1">
        <w:r w:rsidRPr="00E079C1">
          <w:rPr>
            <w:rFonts w:ascii="Book Antiqua" w:eastAsia="Times New Roman" w:hAnsi="Book Antiqua" w:cs="Arial"/>
            <w:color w:val="0000FF"/>
            <w:sz w:val="16"/>
            <w:szCs w:val="16"/>
            <w:u w:val="single"/>
            <w:lang w:eastAsia="pt-BR"/>
          </w:rPr>
          <w:t>(Incluída pelo Decreto nº 4.032, de 2001)</w:t>
        </w:r>
      </w:hyperlink>
    </w:p>
    <w:p w14:paraId="5E691B0A"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Times New Roman"/>
          <w:color w:val="000000"/>
          <w:sz w:val="16"/>
          <w:szCs w:val="16"/>
          <w:lang w:eastAsia="pt-BR"/>
        </w:rPr>
        <w:t>        </w:t>
      </w:r>
      <w:r w:rsidRPr="00E079C1">
        <w:rPr>
          <w:rFonts w:ascii="Book Antiqua" w:eastAsia="Times New Roman" w:hAnsi="Book Antiqua" w:cs="Arial"/>
          <w:color w:val="000000"/>
          <w:sz w:val="16"/>
          <w:szCs w:val="16"/>
          <w:lang w:eastAsia="pt-BR"/>
        </w:rPr>
        <w:t>o) </w:t>
      </w:r>
      <w:hyperlink r:id="rId102" w:anchor="art2" w:history="1">
        <w:r w:rsidRPr="00E079C1">
          <w:rPr>
            <w:rFonts w:ascii="Book Antiqua" w:eastAsia="Times New Roman" w:hAnsi="Book Antiqua" w:cs="Arial"/>
            <w:color w:val="0000FF"/>
            <w:sz w:val="16"/>
            <w:szCs w:val="16"/>
            <w:u w:val="single"/>
            <w:lang w:eastAsia="pt-BR"/>
          </w:rPr>
          <w:t>(Revogado pelo Decreto nº 7.054, de 2009)</w:t>
        </w:r>
      </w:hyperlink>
    </w:p>
    <w:p w14:paraId="013F2C39"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p) o Micro Empreendedor Individual - MEI de que tratam 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18-A e 18-C da Lei Complementar n</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123, de 14 de dezembro de 2006, que opte pelo recolhimento dos impostos e contribuições abrangidos pelo Simples Nacional em valores fixos mensais</w:t>
      </w:r>
      <w:r w:rsidRPr="00E079C1">
        <w:rPr>
          <w:rFonts w:ascii="Book Antiqua" w:eastAsia="Times New Roman" w:hAnsi="Book Antiqua" w:cs="Arial"/>
          <w:color w:val="000000"/>
          <w:sz w:val="16"/>
          <w:szCs w:val="16"/>
          <w:lang w:eastAsia="pt-BR"/>
        </w:rPr>
        <w:t>; </w:t>
      </w:r>
      <w:hyperlink r:id="rId103"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6F903529" w14:textId="39C1130D"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val="pt-PT" w:eastAsia="pt-BR"/>
        </w:rPr>
        <w:t>q) o médico participante do Projeto Mais Médicos para o Brasil, instituído pela </w:t>
      </w:r>
      <w:r>
        <w:fldChar w:fldCharType="begin"/>
      </w:r>
      <w:r>
        <w:instrText>HYPERLINK "http://www.planalto.gov.br/ccivil_03/_Ato2011-2014/2013/Lei/L12871.htm"</w:instrText>
      </w:r>
      <w:r>
        <w:fldChar w:fldCharType="separate"/>
      </w:r>
      <w:r w:rsidRPr="00F40074">
        <w:rPr>
          <w:rFonts w:ascii="Book Antiqua" w:eastAsia="Times New Roman" w:hAnsi="Book Antiqua" w:cs="Arial"/>
          <w:color w:val="0000FF"/>
          <w:sz w:val="19"/>
          <w:szCs w:val="19"/>
          <w:u w:val="single"/>
          <w:lang w:val="pt-PT" w:eastAsia="pt-BR"/>
        </w:rPr>
        <w:t>Lei nº 12.871, de 22 de outubro de 2013</w:t>
      </w:r>
      <w:r>
        <w:fldChar w:fldCharType="end"/>
      </w:r>
      <w:r w:rsidRPr="00F40074">
        <w:rPr>
          <w:rFonts w:ascii="Book Antiqua" w:eastAsia="Times New Roman" w:hAnsi="Book Antiqua" w:cs="Arial"/>
          <w:color w:val="000000"/>
          <w:sz w:val="19"/>
          <w:szCs w:val="19"/>
          <w:lang w:val="pt-PT" w:eastAsia="pt-BR"/>
        </w:rPr>
        <w:t>, exceto na hipótese de cobertura securitária específica estabelecida por organismo internacional ou filiação a regime de seguridade social em seu país de origem, com o qual a República Federativa do Brasil mantenha acordo de seguridade social</w:t>
      </w:r>
      <w:r w:rsidRPr="00E079C1">
        <w:rPr>
          <w:rFonts w:ascii="Book Antiqua" w:eastAsia="Times New Roman" w:hAnsi="Book Antiqua" w:cs="Arial"/>
          <w:color w:val="000000"/>
          <w:sz w:val="16"/>
          <w:szCs w:val="16"/>
          <w:lang w:val="pt-PT" w:eastAsia="pt-BR"/>
        </w:rPr>
        <w:t>;  </w:t>
      </w:r>
      <w:hyperlink r:id="rId104"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0A54576A" w14:textId="77777777" w:rsidR="00E2046C" w:rsidRPr="00E079C1" w:rsidRDefault="00E2046C" w:rsidP="0023392A">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val="pt-PT" w:eastAsia="pt-BR"/>
        </w:rPr>
        <w:lastRenderedPageBreak/>
        <w:t>r) o médico em curso de formação no âmbito do Programa Médicos pelo Brasil, instituído pela </w:t>
      </w:r>
      <w:r>
        <w:fldChar w:fldCharType="begin"/>
      </w:r>
      <w:r>
        <w:instrText>HYPERLINK "http://www.planalto.gov.br/ccivil_03/_Ato2019-2022/2019/Lei/L13958.htm"</w:instrText>
      </w:r>
      <w:r>
        <w:fldChar w:fldCharType="separate"/>
      </w:r>
      <w:r w:rsidRPr="00F40074">
        <w:rPr>
          <w:rFonts w:ascii="Book Antiqua" w:eastAsia="Times New Roman" w:hAnsi="Book Antiqua" w:cs="Arial"/>
          <w:color w:val="0000FF"/>
          <w:sz w:val="19"/>
          <w:szCs w:val="19"/>
          <w:u w:val="single"/>
          <w:lang w:val="pt-PT" w:eastAsia="pt-BR"/>
        </w:rPr>
        <w:t>Lei nº 13.958, de 18 de dezembro de 2019</w:t>
      </w:r>
      <w:r>
        <w:fldChar w:fldCharType="end"/>
      </w:r>
      <w:r w:rsidRPr="00E079C1">
        <w:rPr>
          <w:rFonts w:ascii="Book Antiqua" w:eastAsia="Times New Roman" w:hAnsi="Book Antiqua" w:cs="Arial"/>
          <w:color w:val="000000"/>
          <w:sz w:val="16"/>
          <w:szCs w:val="16"/>
          <w:lang w:val="pt-PT" w:eastAsia="pt-BR"/>
        </w:rPr>
        <w:t>;      </w:t>
      </w:r>
      <w:hyperlink r:id="rId105"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60AA43B7"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VI - como trabalhador avulso - aquele que</w:t>
      </w:r>
      <w:r w:rsidRPr="00E079C1">
        <w:rPr>
          <w:rFonts w:ascii="Book Antiqua" w:eastAsia="Times New Roman" w:hAnsi="Book Antiqua" w:cs="Arial"/>
          <w:color w:val="000000"/>
          <w:sz w:val="16"/>
          <w:szCs w:val="16"/>
          <w:lang w:eastAsia="pt-BR"/>
        </w:rPr>
        <w:t>:      </w:t>
      </w:r>
      <w:hyperlink r:id="rId106"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7EF4A4E2"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a) sindicalizado ou não, preste serviço de natureza urbana ou rural a diversas empresas, ou equiparados, sem vínculo empregatício, com intermediação obrigatória do órgão gestor de mão de obra, nos termos do disposto na Lei nº 12.815, de 5 de junho de 2013, ou do sindicato da categoria, assim considerados</w:t>
      </w:r>
      <w:r w:rsidRPr="00E079C1">
        <w:rPr>
          <w:rFonts w:ascii="Book Antiqua" w:eastAsia="Times New Roman" w:hAnsi="Book Antiqua" w:cs="Arial"/>
          <w:color w:val="000000"/>
          <w:sz w:val="16"/>
          <w:szCs w:val="16"/>
          <w:lang w:eastAsia="pt-BR"/>
        </w:rPr>
        <w:t>:       </w:t>
      </w:r>
      <w:hyperlink r:id="rId107"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0A667767"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1. o trabalhador que exerça atividade portuária de capatazia, estiva, conferência e conserto de carga e vigilância de embarcação e bloco</w:t>
      </w:r>
      <w:r w:rsidRPr="00E079C1">
        <w:rPr>
          <w:rFonts w:ascii="Book Antiqua" w:eastAsia="Times New Roman" w:hAnsi="Book Antiqua" w:cs="Arial"/>
          <w:color w:val="000000"/>
          <w:sz w:val="16"/>
          <w:szCs w:val="16"/>
          <w:lang w:eastAsia="pt-BR"/>
        </w:rPr>
        <w:t>;      </w:t>
      </w:r>
      <w:hyperlink r:id="rId108"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17FF634B" w14:textId="48FA7485"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2. o trabalhador de estiva de mercadorias de qualquer natureza, inclusive carvão e minério</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109"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3B90E28D" w14:textId="1613B672"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3. o trabalhador em alvarenga (embarcação para carga e descarga de navios); </w:t>
      </w:r>
      <w:hyperlink r:id="rId110"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40501ECD"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4. o </w:t>
      </w:r>
      <w:proofErr w:type="spellStart"/>
      <w:r w:rsidRPr="00F40074">
        <w:rPr>
          <w:rFonts w:ascii="Book Antiqua" w:eastAsia="Times New Roman" w:hAnsi="Book Antiqua" w:cs="Arial"/>
          <w:color w:val="000000"/>
          <w:sz w:val="19"/>
          <w:szCs w:val="19"/>
          <w:lang w:eastAsia="pt-BR"/>
        </w:rPr>
        <w:t>amarrador</w:t>
      </w:r>
      <w:proofErr w:type="spellEnd"/>
      <w:r w:rsidRPr="00F40074">
        <w:rPr>
          <w:rFonts w:ascii="Book Antiqua" w:eastAsia="Times New Roman" w:hAnsi="Book Antiqua" w:cs="Arial"/>
          <w:color w:val="000000"/>
          <w:sz w:val="19"/>
          <w:szCs w:val="19"/>
          <w:lang w:eastAsia="pt-BR"/>
        </w:rPr>
        <w:t xml:space="preserve"> de </w:t>
      </w:r>
      <w:proofErr w:type="gramStart"/>
      <w:r w:rsidRPr="00F40074">
        <w:rPr>
          <w:rFonts w:ascii="Book Antiqua" w:eastAsia="Times New Roman" w:hAnsi="Book Antiqua" w:cs="Arial"/>
          <w:color w:val="000000"/>
          <w:sz w:val="19"/>
          <w:szCs w:val="19"/>
          <w:lang w:eastAsia="pt-BR"/>
        </w:rPr>
        <w:t>embarcação</w:t>
      </w:r>
      <w:r w:rsidRPr="00E079C1">
        <w:rPr>
          <w:rFonts w:ascii="Book Antiqua" w:eastAsia="Times New Roman" w:hAnsi="Book Antiqua" w:cs="Arial"/>
          <w:color w:val="000000"/>
          <w:sz w:val="16"/>
          <w:szCs w:val="16"/>
          <w:lang w:eastAsia="pt-BR"/>
        </w:rPr>
        <w:t>;   </w:t>
      </w:r>
      <w:proofErr w:type="gramEnd"/>
      <w:r w:rsidRPr="00E079C1">
        <w:rPr>
          <w:rFonts w:ascii="Book Antiqua" w:eastAsia="Times New Roman" w:hAnsi="Book Antiqua" w:cs="Arial"/>
          <w:color w:val="000000"/>
          <w:sz w:val="16"/>
          <w:szCs w:val="16"/>
          <w:lang w:eastAsia="pt-BR"/>
        </w:rPr>
        <w:t>   </w:t>
      </w:r>
      <w:hyperlink r:id="rId111"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5CBA87AC"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5. o ensacador de café, cacau, sal e similares</w:t>
      </w:r>
      <w:r w:rsidRPr="00E079C1">
        <w:rPr>
          <w:rFonts w:ascii="Book Antiqua" w:eastAsia="Times New Roman" w:hAnsi="Book Antiqua" w:cs="Arial"/>
          <w:color w:val="000000"/>
          <w:sz w:val="16"/>
          <w:szCs w:val="16"/>
          <w:lang w:eastAsia="pt-BR"/>
        </w:rPr>
        <w:t>;        </w:t>
      </w:r>
      <w:hyperlink r:id="rId112"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7AF3AC38"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6. o trabalhador na indústria de extração de </w:t>
      </w:r>
      <w:proofErr w:type="gramStart"/>
      <w:r w:rsidRPr="00F40074">
        <w:rPr>
          <w:rFonts w:ascii="Book Antiqua" w:eastAsia="Times New Roman" w:hAnsi="Book Antiqua" w:cs="Arial"/>
          <w:color w:val="000000"/>
          <w:sz w:val="19"/>
          <w:szCs w:val="19"/>
          <w:lang w:eastAsia="pt-BR"/>
        </w:rPr>
        <w:t>sal</w:t>
      </w:r>
      <w:r w:rsidRPr="00E079C1">
        <w:rPr>
          <w:rFonts w:ascii="Book Antiqua" w:eastAsia="Times New Roman" w:hAnsi="Book Antiqua" w:cs="Arial"/>
          <w:color w:val="000000"/>
          <w:sz w:val="16"/>
          <w:szCs w:val="16"/>
          <w:lang w:eastAsia="pt-BR"/>
        </w:rPr>
        <w:t>;   </w:t>
      </w:r>
      <w:proofErr w:type="gramEnd"/>
      <w:r w:rsidRPr="00E079C1">
        <w:rPr>
          <w:rFonts w:ascii="Book Antiqua" w:eastAsia="Times New Roman" w:hAnsi="Book Antiqua" w:cs="Arial"/>
          <w:color w:val="000000"/>
          <w:sz w:val="16"/>
          <w:szCs w:val="16"/>
          <w:lang w:eastAsia="pt-BR"/>
        </w:rPr>
        <w:t>  </w:t>
      </w:r>
      <w:hyperlink r:id="rId113"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7122DF45"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7. o carregador de bagagem em </w:t>
      </w:r>
      <w:proofErr w:type="gramStart"/>
      <w:r w:rsidRPr="00F40074">
        <w:rPr>
          <w:rFonts w:ascii="Book Antiqua" w:eastAsia="Times New Roman" w:hAnsi="Book Antiqua" w:cs="Arial"/>
          <w:color w:val="000000"/>
          <w:sz w:val="19"/>
          <w:szCs w:val="19"/>
          <w:lang w:eastAsia="pt-BR"/>
        </w:rPr>
        <w:t>porto</w:t>
      </w:r>
      <w:r w:rsidRPr="00E079C1">
        <w:rPr>
          <w:rFonts w:ascii="Book Antiqua" w:eastAsia="Times New Roman" w:hAnsi="Book Antiqua" w:cs="Arial"/>
          <w:color w:val="000000"/>
          <w:sz w:val="16"/>
          <w:szCs w:val="16"/>
          <w:lang w:eastAsia="pt-BR"/>
        </w:rPr>
        <w:t>;   </w:t>
      </w:r>
      <w:proofErr w:type="gramEnd"/>
      <w:r w:rsidRPr="00E079C1">
        <w:rPr>
          <w:rFonts w:ascii="Book Antiqua" w:eastAsia="Times New Roman" w:hAnsi="Book Antiqua" w:cs="Arial"/>
          <w:color w:val="000000"/>
          <w:sz w:val="16"/>
          <w:szCs w:val="16"/>
          <w:lang w:eastAsia="pt-BR"/>
        </w:rPr>
        <w:t>  </w:t>
      </w:r>
      <w:hyperlink r:id="rId114"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61DC4EE1"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8. o prático de barra em </w:t>
      </w:r>
      <w:proofErr w:type="gramStart"/>
      <w:r w:rsidRPr="00F40074">
        <w:rPr>
          <w:rFonts w:ascii="Book Antiqua" w:eastAsia="Times New Roman" w:hAnsi="Book Antiqua" w:cs="Arial"/>
          <w:color w:val="000000"/>
          <w:sz w:val="19"/>
          <w:szCs w:val="19"/>
          <w:lang w:eastAsia="pt-BR"/>
        </w:rPr>
        <w:t>porto</w:t>
      </w:r>
      <w:r w:rsidRPr="00E079C1">
        <w:rPr>
          <w:rFonts w:ascii="Book Antiqua" w:eastAsia="Times New Roman" w:hAnsi="Book Antiqua" w:cs="Arial"/>
          <w:color w:val="000000"/>
          <w:sz w:val="16"/>
          <w:szCs w:val="16"/>
          <w:lang w:eastAsia="pt-BR"/>
        </w:rPr>
        <w:t>;   </w:t>
      </w:r>
      <w:proofErr w:type="gramEnd"/>
      <w:r w:rsidRPr="00E079C1">
        <w:rPr>
          <w:rFonts w:ascii="Book Antiqua" w:eastAsia="Times New Roman" w:hAnsi="Book Antiqua" w:cs="Arial"/>
          <w:color w:val="000000"/>
          <w:sz w:val="16"/>
          <w:szCs w:val="16"/>
          <w:lang w:eastAsia="pt-BR"/>
        </w:rPr>
        <w:t> </w:t>
      </w:r>
      <w:hyperlink r:id="rId115"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5BCAEE78" w14:textId="77777777" w:rsidR="00E2046C" w:rsidRPr="00F40074" w:rsidRDefault="00E2046C" w:rsidP="0023392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9. o </w:t>
      </w:r>
      <w:proofErr w:type="spellStart"/>
      <w:r w:rsidRPr="00F40074">
        <w:rPr>
          <w:rFonts w:ascii="Book Antiqua" w:eastAsia="Times New Roman" w:hAnsi="Book Antiqua" w:cs="Arial"/>
          <w:color w:val="000000"/>
          <w:sz w:val="19"/>
          <w:szCs w:val="19"/>
          <w:lang w:eastAsia="pt-BR"/>
        </w:rPr>
        <w:t>guindasteiro</w:t>
      </w:r>
      <w:proofErr w:type="spellEnd"/>
      <w:r w:rsidRPr="00F40074">
        <w:rPr>
          <w:rFonts w:ascii="Book Antiqua" w:eastAsia="Times New Roman" w:hAnsi="Book Antiqua" w:cs="Arial"/>
          <w:color w:val="000000"/>
          <w:sz w:val="19"/>
          <w:szCs w:val="19"/>
          <w:lang w:eastAsia="pt-BR"/>
        </w:rPr>
        <w:t>; e  </w:t>
      </w:r>
      <w:r w:rsidRPr="00E079C1">
        <w:rPr>
          <w:rFonts w:ascii="Book Antiqua" w:eastAsia="Times New Roman" w:hAnsi="Book Antiqua" w:cs="Arial"/>
          <w:color w:val="000000"/>
          <w:sz w:val="16"/>
          <w:szCs w:val="16"/>
          <w:lang w:eastAsia="pt-BR"/>
        </w:rPr>
        <w:t>   </w:t>
      </w:r>
      <w:hyperlink r:id="rId116"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132B5E8B" w14:textId="7C4C62FE"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10. o classificador, o movimentador e o empacotador de mercadorias em portos; e </w:t>
      </w:r>
      <w:hyperlink r:id="rId117"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01D6B206"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b) exerça atividade de movimentação de mercadorias em geral, nos termos do disposto na </w:t>
      </w:r>
      <w:hyperlink r:id="rId118" w:history="1">
        <w:r w:rsidRPr="00F40074">
          <w:rPr>
            <w:rFonts w:ascii="Book Antiqua" w:eastAsia="Times New Roman" w:hAnsi="Book Antiqua" w:cs="Arial"/>
            <w:color w:val="0000FF"/>
            <w:sz w:val="19"/>
            <w:szCs w:val="19"/>
            <w:u w:val="single"/>
            <w:lang w:eastAsia="pt-BR"/>
          </w:rPr>
          <w:t>Lei nº 12.023, de 27 de agosto de 2009</w:t>
        </w:r>
      </w:hyperlink>
      <w:r w:rsidRPr="00F40074">
        <w:rPr>
          <w:rFonts w:ascii="Book Antiqua" w:eastAsia="Times New Roman" w:hAnsi="Book Antiqua" w:cs="Arial"/>
          <w:color w:val="000000"/>
          <w:sz w:val="19"/>
          <w:szCs w:val="19"/>
          <w:lang w:eastAsia="pt-BR"/>
        </w:rPr>
        <w:t>, em áreas urbanas ou rurais, sem vínculo empregatício, com intermediação obrigatória do sindicato da categoria, por meio de acordo ou convenção coletiva de trabalho, nas atividades de</w:t>
      </w:r>
      <w:r w:rsidRPr="00E079C1">
        <w:rPr>
          <w:rFonts w:ascii="Book Antiqua" w:eastAsia="Times New Roman" w:hAnsi="Book Antiqua" w:cs="Arial"/>
          <w:color w:val="000000"/>
          <w:sz w:val="16"/>
          <w:szCs w:val="16"/>
          <w:lang w:eastAsia="pt-BR"/>
        </w:rPr>
        <w:t>:      </w:t>
      </w:r>
      <w:hyperlink r:id="rId119"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24783426"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1. cargas e descargas de mercadorias a granel e ensacados, costura, pesagem, embalagem, </w:t>
      </w:r>
      <w:proofErr w:type="spellStart"/>
      <w:r w:rsidRPr="00F40074">
        <w:rPr>
          <w:rFonts w:ascii="Book Antiqua" w:eastAsia="Times New Roman" w:hAnsi="Book Antiqua" w:cs="Arial"/>
          <w:color w:val="000000"/>
          <w:sz w:val="19"/>
          <w:szCs w:val="19"/>
          <w:lang w:eastAsia="pt-BR"/>
        </w:rPr>
        <w:t>enlonamento</w:t>
      </w:r>
      <w:proofErr w:type="spellEnd"/>
      <w:r w:rsidRPr="00F40074">
        <w:rPr>
          <w:rFonts w:ascii="Book Antiqua" w:eastAsia="Times New Roman" w:hAnsi="Book Antiqua" w:cs="Arial"/>
          <w:color w:val="000000"/>
          <w:sz w:val="19"/>
          <w:szCs w:val="19"/>
          <w:lang w:eastAsia="pt-BR"/>
        </w:rPr>
        <w:t>, ensaque, arrasto, posicionamento, acomodação, reordenamento, reparação de carga, amostragem, arrumação, remoção, classificação, empilhamento, transporte com empilhadeiras, paletização, ova e desova de vagões, carga e descarga em feiras livres e abastecimento de lenha em secadores e caldeiras</w:t>
      </w:r>
      <w:r w:rsidRPr="00E079C1">
        <w:rPr>
          <w:rFonts w:ascii="Book Antiqua" w:eastAsia="Times New Roman" w:hAnsi="Book Antiqua" w:cs="Arial"/>
          <w:color w:val="000000"/>
          <w:sz w:val="16"/>
          <w:szCs w:val="16"/>
          <w:lang w:eastAsia="pt-BR"/>
        </w:rPr>
        <w:t>;     </w:t>
      </w:r>
      <w:hyperlink r:id="rId120"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3275507A" w14:textId="3CE7DD5B"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2. operação de equipamentos de carga e descarga; e  </w:t>
      </w:r>
      <w:hyperlink r:id="rId121"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599D2B6A" w14:textId="198CBE3C"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3. pré-limpeza e limpeza em locais necessários às operações ou à sua continuidade</w:t>
      </w:r>
      <w:r w:rsidRPr="00E079C1">
        <w:rPr>
          <w:rFonts w:ascii="Book Antiqua" w:eastAsia="Times New Roman" w:hAnsi="Book Antiqua" w:cs="Arial"/>
          <w:color w:val="000000"/>
          <w:sz w:val="16"/>
          <w:szCs w:val="16"/>
          <w:lang w:eastAsia="pt-BR"/>
        </w:rPr>
        <w:t>; </w:t>
      </w:r>
      <w:hyperlink r:id="rId122"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7D976C34"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c)         </w:t>
      </w:r>
      <w:hyperlink r:id="rId123"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351EF9E8"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d)         </w:t>
      </w:r>
      <w:hyperlink r:id="rId124"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00660C3B"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e)         </w:t>
      </w:r>
      <w:hyperlink r:id="rId125"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65EFE9D4"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f)          </w:t>
      </w:r>
      <w:hyperlink r:id="rId126"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3FEA6546"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lastRenderedPageBreak/>
        <w:t>        g)         </w:t>
      </w:r>
      <w:hyperlink r:id="rId127"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1E3C0EF1"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h)         </w:t>
      </w:r>
      <w:hyperlink r:id="rId128" w:anchor="art6" w:history="1">
        <w:r w:rsidRPr="00E079C1">
          <w:rPr>
            <w:rFonts w:ascii="Book Antiqua" w:eastAsia="Times New Roman" w:hAnsi="Book Antiqua" w:cs="Arial"/>
            <w:color w:val="0000FF"/>
            <w:sz w:val="16"/>
            <w:szCs w:val="16"/>
            <w:u w:val="single"/>
            <w:lang w:eastAsia="pt-BR"/>
          </w:rPr>
          <w:t>(Revogado pelo Decreto nº 10.410, de 2020).</w:t>
        </w:r>
      </w:hyperlink>
      <w:r w:rsidRPr="00E079C1">
        <w:rPr>
          <w:rFonts w:ascii="Book Antiqua" w:eastAsia="Times New Roman" w:hAnsi="Book Antiqua" w:cs="Arial"/>
          <w:color w:val="000000"/>
          <w:sz w:val="16"/>
          <w:szCs w:val="16"/>
          <w:lang w:eastAsia="pt-BR"/>
        </w:rPr>
        <w:t>;</w:t>
      </w:r>
    </w:p>
    <w:p w14:paraId="0115E53B"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i)          </w:t>
      </w:r>
      <w:hyperlink r:id="rId129"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4007CC52"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j)          </w:t>
      </w:r>
      <w:hyperlink r:id="rId130" w:anchor="art6" w:history="1">
        <w:r w:rsidRPr="00E079C1">
          <w:rPr>
            <w:rFonts w:ascii="Book Antiqua" w:eastAsia="Times New Roman" w:hAnsi="Book Antiqua" w:cs="Arial"/>
            <w:color w:val="0000FF"/>
            <w:sz w:val="16"/>
            <w:szCs w:val="16"/>
            <w:u w:val="single"/>
            <w:lang w:eastAsia="pt-BR"/>
          </w:rPr>
          <w:t>(Revogado pelo Decreto nº 10.410, de 2020).</w:t>
        </w:r>
      </w:hyperlink>
    </w:p>
    <w:p w14:paraId="06362F00"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VII - como segurado especial: a pessoa física residente no imóvel rural ou em aglomerado urbano ou rural próximo que, individualmente ou em regime de economia familiar, ainda que com o auxílio eventual de terceiros, na condição de: </w:t>
      </w:r>
      <w:hyperlink r:id="rId131" w:anchor="art1" w:history="1">
        <w:r w:rsidRPr="00E079C1">
          <w:rPr>
            <w:rFonts w:ascii="Book Antiqua" w:eastAsia="Times New Roman" w:hAnsi="Book Antiqua" w:cs="Arial"/>
            <w:color w:val="0000FF"/>
            <w:sz w:val="16"/>
            <w:szCs w:val="16"/>
            <w:u w:val="single"/>
            <w:lang w:eastAsia="pt-BR"/>
          </w:rPr>
          <w:t>(Redação dada pelo Decreto nº 6.722, de 2008).</w:t>
        </w:r>
      </w:hyperlink>
    </w:p>
    <w:p w14:paraId="67B5BD55"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a) produtor, seja ele proprietário, usufrutuário, possuidor, assentado, parceiro ou meeiro outorgados, comodatário ou arrendatário rurais, que explore atividade</w:t>
      </w:r>
      <w:r w:rsidRPr="00E079C1">
        <w:rPr>
          <w:rFonts w:ascii="Book Antiqua" w:eastAsia="Times New Roman" w:hAnsi="Book Antiqua" w:cs="Arial"/>
          <w:color w:val="000000"/>
          <w:sz w:val="16"/>
          <w:szCs w:val="16"/>
          <w:lang w:eastAsia="pt-BR"/>
        </w:rPr>
        <w:t>: </w:t>
      </w:r>
      <w:hyperlink r:id="rId132"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422D57C5"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 agropecuária em área contínua ou não de até quatro módulos fiscais; ou </w:t>
      </w:r>
      <w:hyperlink r:id="rId133"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608CFE00"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 de seringueiro ou extrativista vegetal na coleta e extração, de modo sustentável, de recursos naturais renováveis, e faça dessas atividades o principal meio de vida</w:t>
      </w:r>
      <w:r w:rsidRPr="00E079C1">
        <w:rPr>
          <w:rFonts w:ascii="Book Antiqua" w:eastAsia="Times New Roman" w:hAnsi="Book Antiqua" w:cs="Arial"/>
          <w:color w:val="000000"/>
          <w:sz w:val="16"/>
          <w:szCs w:val="16"/>
          <w:lang w:eastAsia="pt-BR"/>
        </w:rPr>
        <w:t>; </w:t>
      </w:r>
      <w:hyperlink r:id="rId134"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1BF9333F"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b) pescador artesanal ou a este assemelhado, que faça da pesca profissão habitual ou principal meio de vida; e </w:t>
      </w:r>
      <w:hyperlink r:id="rId135"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422FCB48" w14:textId="42969C89"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c) cônjuge ou companheiro, bem como filho maior de dezesseis anos de idade ou a este equiparado, do segurado de que tratam as alíneas “a” e “b” deste inciso, que, comprovadamente, tenham participação ativa nas atividades rurais ou pesqueiras artesanais, respectivamente, do grupo familiar</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136" w:anchor="art1" w:history="1">
        <w:r w:rsidRPr="00E079C1">
          <w:rPr>
            <w:rFonts w:ascii="Book Antiqua" w:eastAsia="Times New Roman" w:hAnsi="Book Antiqua" w:cs="Arial"/>
            <w:color w:val="0000FF"/>
            <w:sz w:val="16"/>
            <w:szCs w:val="16"/>
            <w:u w:val="single"/>
            <w:lang w:eastAsia="pt-BR"/>
          </w:rPr>
          <w:t>(Redação dada pelo Decreto nº 8.499, de 2015)</w:t>
        </w:r>
      </w:hyperlink>
    </w:p>
    <w:p w14:paraId="3E96695D"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aposentado pelo Regime Geral de Previdência Social que voltar a exercer atividade abrangida por este regime é segurado obrigatório em relação a essa atividade, ficando sujeito às contribuições de que trata este Regulamento.</w:t>
      </w:r>
    </w:p>
    <w:p w14:paraId="2B54F751"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Considera</w:t>
      </w:r>
      <w:proofErr w:type="gramEnd"/>
      <w:r w:rsidRPr="00F40074">
        <w:rPr>
          <w:rFonts w:ascii="Book Antiqua" w:eastAsia="Times New Roman" w:hAnsi="Book Antiqua" w:cs="Arial"/>
          <w:color w:val="000000"/>
          <w:sz w:val="19"/>
          <w:szCs w:val="19"/>
          <w:lang w:eastAsia="pt-BR"/>
        </w:rPr>
        <w:t>-se diretor empregado aquele que, participando ou não do risco econômico do empreendimento, seja contratado ou promovido para cargo de direção das sociedades anônimas, mantendo as características inerentes à relação de emprego.</w:t>
      </w:r>
    </w:p>
    <w:p w14:paraId="75A0B2CB"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Considera</w:t>
      </w:r>
      <w:proofErr w:type="gramEnd"/>
      <w:r w:rsidRPr="00F40074">
        <w:rPr>
          <w:rFonts w:ascii="Book Antiqua" w:eastAsia="Times New Roman" w:hAnsi="Book Antiqua" w:cs="Arial"/>
          <w:color w:val="000000"/>
          <w:sz w:val="19"/>
          <w:szCs w:val="19"/>
          <w:lang w:eastAsia="pt-BR"/>
        </w:rPr>
        <w:t xml:space="preserve">-se diretor não empregado aquele que, participando ou não do risco econômico do empreendimento, seja eleito, por </w:t>
      </w:r>
      <w:proofErr w:type="spellStart"/>
      <w:r w:rsidRPr="00F40074">
        <w:rPr>
          <w:rFonts w:ascii="Book Antiqua" w:eastAsia="Times New Roman" w:hAnsi="Book Antiqua" w:cs="Arial"/>
          <w:color w:val="000000"/>
          <w:sz w:val="19"/>
          <w:szCs w:val="19"/>
          <w:lang w:eastAsia="pt-BR"/>
        </w:rPr>
        <w:t>assembléia</w:t>
      </w:r>
      <w:proofErr w:type="spellEnd"/>
      <w:r w:rsidRPr="00F40074">
        <w:rPr>
          <w:rFonts w:ascii="Book Antiqua" w:eastAsia="Times New Roman" w:hAnsi="Book Antiqua" w:cs="Arial"/>
          <w:color w:val="000000"/>
          <w:sz w:val="19"/>
          <w:szCs w:val="19"/>
          <w:lang w:eastAsia="pt-BR"/>
        </w:rPr>
        <w:t xml:space="preserve"> geral dos acionistas, para cargo de direção das sociedades anônimas, não mantendo as características inerentes à relação de emprego.</w:t>
      </w:r>
    </w:p>
    <w:p w14:paraId="30F803D1"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Entende</w:t>
      </w:r>
      <w:proofErr w:type="gramEnd"/>
      <w:r w:rsidRPr="00F40074">
        <w:rPr>
          <w:rFonts w:ascii="Book Antiqua" w:eastAsia="Times New Roman" w:hAnsi="Book Antiqua" w:cs="Arial"/>
          <w:color w:val="000000"/>
          <w:sz w:val="19"/>
          <w:szCs w:val="19"/>
          <w:lang w:eastAsia="pt-BR"/>
        </w:rPr>
        <w:t>-se por serviço prestado em caráter não eventual aquele relacionado direta ou indiretamente com as atividades normais da empresa.</w:t>
      </w:r>
    </w:p>
    <w:p w14:paraId="35B73C52"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Entende</w:t>
      </w:r>
      <w:proofErr w:type="gramEnd"/>
      <w:r w:rsidRPr="00F40074">
        <w:rPr>
          <w:rFonts w:ascii="Book Antiqua" w:eastAsia="Times New Roman" w:hAnsi="Book Antiqua" w:cs="Arial"/>
          <w:color w:val="000000"/>
          <w:sz w:val="19"/>
          <w:szCs w:val="19"/>
          <w:lang w:eastAsia="pt-BR"/>
        </w:rPr>
        <w:t>-se como regime de economia familiar a atividade em que o trabalho dos membros da família é indispensável à própria subsistência e ao desenvolvimento socioeconômico do núcleo familiar e é exercido em condições de mútua dependência e colaboração, sem a utilização de empregados permanentes. </w:t>
      </w:r>
      <w:hyperlink r:id="rId137" w:anchor="art1" w:history="1">
        <w:r w:rsidRPr="00E079C1">
          <w:rPr>
            <w:rFonts w:ascii="Book Antiqua" w:eastAsia="Times New Roman" w:hAnsi="Book Antiqua" w:cs="Arial"/>
            <w:color w:val="0000FF"/>
            <w:sz w:val="16"/>
            <w:szCs w:val="16"/>
            <w:u w:val="single"/>
            <w:lang w:eastAsia="pt-BR"/>
          </w:rPr>
          <w:t>(Redação dada pelo Decreto nº 6.722, de 2008).</w:t>
        </w:r>
      </w:hyperlink>
    </w:p>
    <w:p w14:paraId="5191F5FF"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Entende</w:t>
      </w:r>
      <w:proofErr w:type="gramEnd"/>
      <w:r w:rsidRPr="00F40074">
        <w:rPr>
          <w:rFonts w:ascii="Book Antiqua" w:eastAsia="Times New Roman" w:hAnsi="Book Antiqua" w:cs="Arial"/>
          <w:color w:val="000000"/>
          <w:sz w:val="19"/>
          <w:szCs w:val="19"/>
          <w:lang w:eastAsia="pt-BR"/>
        </w:rPr>
        <w:t>-se como auxílio eventual de terceiros o que é exercido ocasionalmente, em condições de mútua colaboração, não existindo subordinação nem remuneração.</w:t>
      </w:r>
    </w:p>
    <w:p w14:paraId="67971A2A"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efeito do disposto na alínea "a" do inciso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entende-se por:</w:t>
      </w:r>
    </w:p>
    <w:p w14:paraId="2AD3B7FE" w14:textId="3B31EFB1"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 - capatazia - a atividade de movimentação de mercadorias nas instalações dentro do porto, compreendidos o recebimento, a conferência, o transporte interno, a abertura de volumes para a conferência aduaneira, a manipulação, a arrumação e a entrega e o carregamento e a descarga de embarcações, quando efetuados por aparelhamento portuário</w:t>
      </w:r>
      <w:r w:rsidRPr="00E079C1">
        <w:rPr>
          <w:rFonts w:ascii="Book Antiqua" w:eastAsia="Times New Roman" w:hAnsi="Book Antiqua" w:cs="Arial"/>
          <w:color w:val="000000"/>
          <w:sz w:val="16"/>
          <w:szCs w:val="16"/>
          <w:lang w:eastAsia="pt-BR"/>
        </w:rPr>
        <w:t>; </w:t>
      </w:r>
      <w:hyperlink r:id="rId138"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174652FC"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 - </w:t>
      </w:r>
      <w:proofErr w:type="gramStart"/>
      <w:r w:rsidRPr="00F40074">
        <w:rPr>
          <w:rFonts w:ascii="Book Antiqua" w:eastAsia="Times New Roman" w:hAnsi="Book Antiqua" w:cs="Arial"/>
          <w:color w:val="000000"/>
          <w:sz w:val="19"/>
          <w:szCs w:val="19"/>
          <w:lang w:eastAsia="pt-BR"/>
        </w:rPr>
        <w:t>estiva</w:t>
      </w:r>
      <w:proofErr w:type="gramEnd"/>
      <w:r w:rsidRPr="00F40074">
        <w:rPr>
          <w:rFonts w:ascii="Book Antiqua" w:eastAsia="Times New Roman" w:hAnsi="Book Antiqua" w:cs="Arial"/>
          <w:color w:val="000000"/>
          <w:sz w:val="19"/>
          <w:szCs w:val="19"/>
          <w:lang w:eastAsia="pt-BR"/>
        </w:rPr>
        <w:t xml:space="preserve"> - a atividade de movimentação de mercadorias nos conveses ou nos porões das embarcações principais ou auxiliares, incluindo transbordo, arrumação, </w:t>
      </w:r>
      <w:proofErr w:type="spellStart"/>
      <w:r w:rsidRPr="00F40074">
        <w:rPr>
          <w:rFonts w:ascii="Book Antiqua" w:eastAsia="Times New Roman" w:hAnsi="Book Antiqua" w:cs="Arial"/>
          <w:color w:val="000000"/>
          <w:sz w:val="19"/>
          <w:szCs w:val="19"/>
          <w:lang w:eastAsia="pt-BR"/>
        </w:rPr>
        <w:t>peação</w:t>
      </w:r>
      <w:proofErr w:type="spellEnd"/>
      <w:r w:rsidRPr="00F40074">
        <w:rPr>
          <w:rFonts w:ascii="Book Antiqua" w:eastAsia="Times New Roman" w:hAnsi="Book Antiqua" w:cs="Arial"/>
          <w:color w:val="000000"/>
          <w:sz w:val="19"/>
          <w:szCs w:val="19"/>
          <w:lang w:eastAsia="pt-BR"/>
        </w:rPr>
        <w:t xml:space="preserve"> e </w:t>
      </w:r>
      <w:proofErr w:type="spellStart"/>
      <w:r w:rsidRPr="00F40074">
        <w:rPr>
          <w:rFonts w:ascii="Book Antiqua" w:eastAsia="Times New Roman" w:hAnsi="Book Antiqua" w:cs="Arial"/>
          <w:color w:val="000000"/>
          <w:sz w:val="19"/>
          <w:szCs w:val="19"/>
          <w:lang w:eastAsia="pt-BR"/>
        </w:rPr>
        <w:t>despeação</w:t>
      </w:r>
      <w:proofErr w:type="spellEnd"/>
      <w:r w:rsidRPr="00F40074">
        <w:rPr>
          <w:rFonts w:ascii="Book Antiqua" w:eastAsia="Times New Roman" w:hAnsi="Book Antiqua" w:cs="Arial"/>
          <w:color w:val="000000"/>
          <w:sz w:val="19"/>
          <w:szCs w:val="19"/>
          <w:lang w:eastAsia="pt-BR"/>
        </w:rPr>
        <w:t>, bem como o carregamento e a descarga das mesmas, quando realizados com equipamentos de bordo;</w:t>
      </w:r>
    </w:p>
    <w:p w14:paraId="7FEA3A80"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conferência de carga - a contagem de volumes, anotação de suas características, procedência ou destino, verificação do estado das mercadorias, assistência à pesagem, conferência do manifesto e demais serviços correlatos, nas operações de carregamento e descarga de embarcações;</w:t>
      </w:r>
    </w:p>
    <w:p w14:paraId="57D3401A"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conserto</w:t>
      </w:r>
      <w:proofErr w:type="gramEnd"/>
      <w:r w:rsidRPr="00F40074">
        <w:rPr>
          <w:rFonts w:ascii="Book Antiqua" w:eastAsia="Times New Roman" w:hAnsi="Book Antiqua" w:cs="Arial"/>
          <w:color w:val="000000"/>
          <w:sz w:val="19"/>
          <w:szCs w:val="19"/>
          <w:lang w:eastAsia="pt-BR"/>
        </w:rPr>
        <w:t xml:space="preserve"> de carga - o reparo e a restauração das embalagens de mercadoria, nas operações de carregamento e descarga de embarcações, reembalagem, marcação, remarcação, carimbagem, etiquetagem, abertura de volumes para vistoria e posterior recomposição;</w:t>
      </w:r>
    </w:p>
    <w:p w14:paraId="5E4F0C2C"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vigilância</w:t>
      </w:r>
      <w:proofErr w:type="gramEnd"/>
      <w:r w:rsidRPr="00F40074">
        <w:rPr>
          <w:rFonts w:ascii="Book Antiqua" w:eastAsia="Times New Roman" w:hAnsi="Book Antiqua" w:cs="Arial"/>
          <w:color w:val="000000"/>
          <w:sz w:val="19"/>
          <w:szCs w:val="19"/>
          <w:lang w:eastAsia="pt-BR"/>
        </w:rPr>
        <w:t xml:space="preserve"> de embarcações - a atividade de fiscalização da entrada e saída de pessoas a bordo das embarcações atracadas ou fundeadas ao largo, bem como da movimentação de mercadorias nos portalós, rampas, porões, conveses, plataformas e em outros locais da embarcação; e</w:t>
      </w:r>
    </w:p>
    <w:p w14:paraId="1992CEF3"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bloco</w:t>
      </w:r>
      <w:proofErr w:type="gramEnd"/>
      <w:r w:rsidRPr="00F40074">
        <w:rPr>
          <w:rFonts w:ascii="Book Antiqua" w:eastAsia="Times New Roman" w:hAnsi="Book Antiqua" w:cs="Arial"/>
          <w:color w:val="000000"/>
          <w:sz w:val="19"/>
          <w:szCs w:val="19"/>
          <w:lang w:eastAsia="pt-BR"/>
        </w:rPr>
        <w:t> - a atividade de limpeza e conservação de embarcações mercantes e de seus tanques, incluindo batimento de ferrugem, pintura, reparo de pequena monta e serviços correlatos.</w:t>
      </w:r>
    </w:p>
    <w:p w14:paraId="301A0763" w14:textId="0775D870"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0381A">
        <w:rPr>
          <w:rFonts w:ascii="Book Antiqua" w:eastAsia="Times New Roman" w:hAnsi="Book Antiqua" w:cs="Times New Roman"/>
          <w:b/>
          <w:bCs/>
          <w:color w:val="000000"/>
          <w:sz w:val="19"/>
          <w:szCs w:val="19"/>
          <w:lang w:eastAsia="pt-BR"/>
        </w:rPr>
        <w:t>        </w:t>
      </w:r>
      <w:r w:rsidRPr="0080381A">
        <w:rPr>
          <w:rFonts w:ascii="Book Antiqua" w:eastAsia="Times New Roman" w:hAnsi="Book Antiqua" w:cs="Arial"/>
          <w:b/>
          <w:bCs/>
          <w:color w:val="000000"/>
          <w:sz w:val="19"/>
          <w:szCs w:val="19"/>
          <w:highlight w:val="magenta"/>
          <w:lang w:eastAsia="pt-BR"/>
        </w:rPr>
        <w:t>§ 8</w:t>
      </w:r>
      <w:r w:rsidRPr="0080381A">
        <w:rPr>
          <w:rFonts w:ascii="Book Antiqua" w:eastAsia="Times New Roman" w:hAnsi="Book Antiqua" w:cs="Arial"/>
          <w:b/>
          <w:bCs/>
          <w:color w:val="000000"/>
          <w:sz w:val="19"/>
          <w:szCs w:val="19"/>
          <w:highlight w:val="magenta"/>
          <w:u w:val="single"/>
          <w:vertAlign w:val="superscript"/>
          <w:lang w:eastAsia="pt-BR"/>
        </w:rPr>
        <w:t>o</w:t>
      </w:r>
      <w:r w:rsidRPr="0080381A">
        <w:rPr>
          <w:rFonts w:ascii="Book Antiqua" w:eastAsia="Times New Roman" w:hAnsi="Book Antiqua" w:cs="Arial"/>
          <w:b/>
          <w:bCs/>
          <w:color w:val="000000"/>
          <w:sz w:val="19"/>
          <w:szCs w:val="19"/>
          <w:lang w:eastAsia="pt-BR"/>
        </w:rPr>
        <w:t>  Não é segurado especial o membro de grupo familiar que possuir outra fonte de rendimento, exceto se decorrente de</w:t>
      </w:r>
      <w:r w:rsidRPr="00F40074">
        <w:rPr>
          <w:rFonts w:ascii="Book Antiqua" w:eastAsia="Times New Roman" w:hAnsi="Book Antiqua" w:cs="Arial"/>
          <w:color w:val="000000"/>
          <w:sz w:val="19"/>
          <w:szCs w:val="19"/>
          <w:lang w:eastAsia="pt-BR"/>
        </w:rPr>
        <w:t>: </w:t>
      </w:r>
      <w:hyperlink r:id="rId139" w:anchor="art1" w:history="1">
        <w:r w:rsidRPr="00E079C1">
          <w:rPr>
            <w:rFonts w:ascii="Book Antiqua" w:eastAsia="Times New Roman" w:hAnsi="Book Antiqua" w:cs="Arial"/>
            <w:color w:val="0000FF"/>
            <w:sz w:val="16"/>
            <w:szCs w:val="16"/>
            <w:u w:val="single"/>
            <w:lang w:eastAsia="pt-BR"/>
          </w:rPr>
          <w:t>(Redação dada pelo Decreto nº 6.722, de 2008).</w:t>
        </w:r>
      </w:hyperlink>
      <w:r w:rsidR="0080381A">
        <w:t xml:space="preserve"> </w:t>
      </w:r>
      <w:r w:rsidR="0080381A" w:rsidRPr="000878DA">
        <w:rPr>
          <w:rFonts w:ascii="Book Antiqua" w:eastAsia="Times New Roman" w:hAnsi="Book Antiqua" w:cs="Times New Roman"/>
          <w:b/>
          <w:bCs/>
          <w:color w:val="FF0000"/>
          <w:sz w:val="16"/>
          <w:szCs w:val="16"/>
          <w:u w:val="single"/>
          <w:lang w:eastAsia="pt-BR"/>
        </w:rPr>
        <w:t>(</w:t>
      </w:r>
      <w:r w:rsidR="0080381A">
        <w:rPr>
          <w:rFonts w:ascii="Book Antiqua" w:eastAsia="Times New Roman" w:hAnsi="Book Antiqua" w:cs="Times New Roman"/>
          <w:b/>
          <w:bCs/>
          <w:color w:val="FF0000"/>
          <w:sz w:val="16"/>
          <w:szCs w:val="16"/>
          <w:u w:val="single"/>
          <w:lang w:eastAsia="pt-BR"/>
        </w:rPr>
        <w:t>AGU-2023</w:t>
      </w:r>
      <w:r w:rsidR="0080381A" w:rsidRPr="000878DA">
        <w:rPr>
          <w:rFonts w:ascii="Book Antiqua" w:eastAsia="Times New Roman" w:hAnsi="Book Antiqua" w:cs="Times New Roman"/>
          <w:b/>
          <w:bCs/>
          <w:color w:val="FF0000"/>
          <w:sz w:val="16"/>
          <w:szCs w:val="16"/>
          <w:u w:val="single"/>
          <w:lang w:eastAsia="pt-BR"/>
        </w:rPr>
        <w:t>)</w:t>
      </w:r>
    </w:p>
    <w:p w14:paraId="719A22E6"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I - benefício de pensão por morte, auxílio-acidente ou auxílio-reclusão, cujo valor não supere o do menor benefício da previdência social</w:t>
      </w:r>
      <w:r w:rsidRPr="00E079C1">
        <w:rPr>
          <w:rFonts w:ascii="Book Antiqua" w:eastAsia="Times New Roman" w:hAnsi="Book Antiqua" w:cs="Arial"/>
          <w:color w:val="000000"/>
          <w:sz w:val="16"/>
          <w:szCs w:val="16"/>
          <w:lang w:eastAsia="pt-BR"/>
        </w:rPr>
        <w:t>;         </w:t>
      </w:r>
      <w:hyperlink r:id="rId140"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4139CBC3"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I-A - benefício concedido ao segurado qualificado como segurado especial, independentemente do valor</w:t>
      </w:r>
      <w:r w:rsidRPr="00E079C1">
        <w:rPr>
          <w:rFonts w:ascii="Book Antiqua" w:eastAsia="Times New Roman" w:hAnsi="Book Antiqua" w:cs="Arial"/>
          <w:color w:val="000000"/>
          <w:sz w:val="16"/>
          <w:szCs w:val="16"/>
          <w:lang w:eastAsia="pt-BR"/>
        </w:rPr>
        <w:t>;         </w:t>
      </w:r>
      <w:hyperlink r:id="rId141"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614ADB91"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II - benefício previdenciário pela participação em plano de previdência complementar instituído nos termos do inciso III do § 18 deste artigo</w:t>
      </w:r>
      <w:r w:rsidRPr="00E079C1">
        <w:rPr>
          <w:rFonts w:ascii="Book Antiqua" w:eastAsia="Times New Roman" w:hAnsi="Book Antiqua" w:cs="Arial"/>
          <w:color w:val="000000"/>
          <w:sz w:val="16"/>
          <w:szCs w:val="16"/>
          <w:lang w:eastAsia="pt-BR"/>
        </w:rPr>
        <w:t>; </w:t>
      </w:r>
      <w:hyperlink r:id="rId142" w:anchor="art1" w:history="1">
        <w:r w:rsidRPr="00E079C1">
          <w:rPr>
            <w:rFonts w:ascii="Book Antiqua" w:eastAsia="Times New Roman" w:hAnsi="Book Antiqua" w:cs="Arial"/>
            <w:color w:val="0000FF"/>
            <w:sz w:val="16"/>
            <w:szCs w:val="16"/>
            <w:u w:val="single"/>
            <w:lang w:eastAsia="pt-BR"/>
          </w:rPr>
          <w:t>(Redação dada pelo Decreto nº 6.722, de 2008).</w:t>
        </w:r>
      </w:hyperlink>
    </w:p>
    <w:p w14:paraId="0FD640D1" w14:textId="5151C8EC"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0381A">
        <w:rPr>
          <w:rFonts w:ascii="Book Antiqua" w:eastAsia="Times New Roman" w:hAnsi="Book Antiqua" w:cs="Arial"/>
          <w:b/>
          <w:bCs/>
          <w:color w:val="000000"/>
          <w:sz w:val="19"/>
          <w:szCs w:val="19"/>
          <w:lang w:eastAsia="pt-BR"/>
        </w:rPr>
        <w:t>        III - exercício de atividade remunerada em período não superior a cento e vinte dias, corridos ou intercalados, no ano civil, observado o disposto no § 22</w:t>
      </w:r>
      <w:r w:rsidRPr="0080381A">
        <w:rPr>
          <w:rFonts w:ascii="Book Antiqua" w:eastAsia="Times New Roman" w:hAnsi="Book Antiqua" w:cs="Arial"/>
          <w:b/>
          <w:bCs/>
          <w:color w:val="000000"/>
          <w:sz w:val="16"/>
          <w:szCs w:val="16"/>
          <w:lang w:eastAsia="pt-BR"/>
        </w:rPr>
        <w:t>;  </w:t>
      </w:r>
      <w:hyperlink r:id="rId143"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r w:rsidR="0080381A">
        <w:t xml:space="preserve"> </w:t>
      </w:r>
      <w:r w:rsidR="0080381A" w:rsidRPr="000878DA">
        <w:rPr>
          <w:rFonts w:ascii="Book Antiqua" w:eastAsia="Times New Roman" w:hAnsi="Book Antiqua" w:cs="Times New Roman"/>
          <w:b/>
          <w:bCs/>
          <w:color w:val="FF0000"/>
          <w:sz w:val="16"/>
          <w:szCs w:val="16"/>
          <w:u w:val="single"/>
          <w:lang w:eastAsia="pt-BR"/>
        </w:rPr>
        <w:t>(</w:t>
      </w:r>
      <w:r w:rsidR="0080381A">
        <w:rPr>
          <w:rFonts w:ascii="Book Antiqua" w:eastAsia="Times New Roman" w:hAnsi="Book Antiqua" w:cs="Times New Roman"/>
          <w:b/>
          <w:bCs/>
          <w:color w:val="FF0000"/>
          <w:sz w:val="16"/>
          <w:szCs w:val="16"/>
          <w:u w:val="single"/>
          <w:lang w:eastAsia="pt-BR"/>
        </w:rPr>
        <w:t>AGU-2023</w:t>
      </w:r>
      <w:r w:rsidR="0080381A" w:rsidRPr="000878D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0381A" w14:paraId="5D04504A" w14:textId="77777777" w:rsidTr="00307948">
        <w:tc>
          <w:tcPr>
            <w:tcW w:w="8494" w:type="dxa"/>
            <w:shd w:val="clear" w:color="auto" w:fill="CCFFFF"/>
          </w:tcPr>
          <w:p w14:paraId="66581AAD" w14:textId="081A879E" w:rsidR="0080381A" w:rsidRPr="0080381A" w:rsidRDefault="0080381A" w:rsidP="0030794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0381A">
              <w:rPr>
                <w:rFonts w:ascii="Book Antiqua" w:eastAsia="Times New Roman" w:hAnsi="Book Antiqua" w:cs="Arial"/>
                <w:b/>
                <w:bCs/>
                <w:color w:val="000000"/>
                <w:sz w:val="19"/>
                <w:szCs w:val="19"/>
                <w:highlight w:val="yellow"/>
                <w:lang w:eastAsia="pt-BR"/>
              </w:rPr>
              <w:t>AGU-2023-CESPE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color w:val="000000"/>
                <w:sz w:val="19"/>
                <w:szCs w:val="19"/>
                <w:lang w:eastAsia="pt-BR"/>
              </w:rPr>
              <w:t>Conforme as regras legais do RGPS que regulam a relação previdenciária do segurado especial, julgue o ite</w:t>
            </w:r>
            <w:r>
              <w:rPr>
                <w:rFonts w:ascii="Book Antiqua" w:eastAsia="Times New Roman" w:hAnsi="Book Antiqua" w:cs="Arial"/>
                <w:color w:val="000000"/>
                <w:sz w:val="19"/>
                <w:szCs w:val="19"/>
                <w:lang w:eastAsia="pt-BR"/>
              </w:rPr>
              <w:t>m</w:t>
            </w:r>
            <w:r w:rsidRPr="0080381A">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color w:val="000000"/>
                <w:sz w:val="19"/>
                <w:szCs w:val="19"/>
                <w:lang w:eastAsia="pt-BR"/>
              </w:rPr>
              <w:t>Mantém-se como segurado especial o membro do grupo familiar que exerça atividade remunerada além da que lhe permite o enquadramento nessa condição, por período não superior a 120 dias, corridos ou intercalados, no ano civil e sem prejuízo do recolhimento das contribuições previdenciárias em relação à mencionada atividade remunerada adicional.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9º, §8, III, Dec. 3048.</w:t>
            </w:r>
          </w:p>
        </w:tc>
      </w:tr>
    </w:tbl>
    <w:p w14:paraId="29813E0F" w14:textId="2BD4CB0F"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IV - exercício de mandato eletivo de dirigente sindical de organização da categoria de trabalhadores rurais; </w:t>
      </w:r>
      <w:hyperlink r:id="rId144"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5E369EC3"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V - exercício de mandato de vereador do município onde desenvolve a atividade rural, ou de dirigente de cooperativa rural constituída exclusivamente por segurados especiais, observado o disposto no § 22 deste artigo</w:t>
      </w:r>
      <w:r w:rsidRPr="00E079C1">
        <w:rPr>
          <w:rFonts w:ascii="Book Antiqua" w:eastAsia="Times New Roman" w:hAnsi="Book Antiqua" w:cs="Arial"/>
          <w:color w:val="000000"/>
          <w:sz w:val="16"/>
          <w:szCs w:val="16"/>
          <w:lang w:eastAsia="pt-BR"/>
        </w:rPr>
        <w:t>; </w:t>
      </w:r>
      <w:hyperlink r:id="rId145"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70758C75" w14:textId="5E816D71"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VI - parceria ou meação outorgada na forma e condições estabelecidas no inciso I do § 18 deste artigo</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146"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689A5ABD" w14:textId="7937A66A"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VII - atividade artesanal desenvolvida com matéria-prima produzida pelo respectivo grupo familiar, podendo ser utilizada matéria-prima de outra origem, desde que, nesse caso, a renda mensal obtida na atividade não exceda ao menor benefício de prestação continuada da previdência social; e</w:t>
      </w:r>
      <w:r w:rsidR="00E079C1">
        <w:rPr>
          <w:rFonts w:ascii="Book Antiqua" w:eastAsia="Times New Roman" w:hAnsi="Book Antiqua" w:cs="Arial"/>
          <w:color w:val="000000"/>
          <w:sz w:val="19"/>
          <w:szCs w:val="19"/>
          <w:lang w:eastAsia="pt-BR"/>
        </w:rPr>
        <w:t xml:space="preserve"> </w:t>
      </w:r>
      <w:hyperlink r:id="rId147"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0497F6C8"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VIII - atividade artística, desde que em valor mensal inferior ao menor benefício de prestação continuada da previdência social. </w:t>
      </w:r>
      <w:hyperlink r:id="rId148"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54E2FC45"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9</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os fins previstos nas alíneas "a" e "b"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entende-se que a pessoa física, proprietária ou não, explora atividade através de prepostos quando, na condição de parceiro outorgante, desenvolve atividade agropecuária, pesqueira ou de extração de minerais por intermédio de parceiros ou meeiros.</w:t>
      </w:r>
    </w:p>
    <w:p w14:paraId="22F4C3F3"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10.  O dirigente sindical mantém, durante o exercício do mandato, o mesmo enquadramento no Regime Geral de Previdência Social de antes da investidura no cargo.</w:t>
      </w:r>
    </w:p>
    <w:p w14:paraId="230E15CC"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11.  O magistrado da Justiça Eleitoral, nomeado na forma do </w:t>
      </w:r>
      <w:hyperlink r:id="rId149" w:anchor="art119ii" w:history="1">
        <w:r w:rsidRPr="00F40074">
          <w:rPr>
            <w:rFonts w:ascii="Book Antiqua" w:eastAsia="Times New Roman" w:hAnsi="Book Antiqua" w:cs="Arial"/>
            <w:color w:val="0000FF"/>
            <w:sz w:val="19"/>
            <w:szCs w:val="19"/>
            <w:u w:val="single"/>
            <w:lang w:eastAsia="pt-BR"/>
          </w:rPr>
          <w:t>inciso II do art. 119</w:t>
        </w:r>
      </w:hyperlink>
      <w:r w:rsidRPr="00F40074">
        <w:rPr>
          <w:rFonts w:ascii="Book Antiqua" w:eastAsia="Times New Roman" w:hAnsi="Book Antiqua" w:cs="Arial"/>
          <w:color w:val="000000"/>
          <w:sz w:val="19"/>
          <w:szCs w:val="19"/>
          <w:lang w:eastAsia="pt-BR"/>
        </w:rPr>
        <w:t> ou </w:t>
      </w:r>
      <w:hyperlink r:id="rId150" w:anchor="art120%C2%A71iii" w:history="1">
        <w:r w:rsidRPr="00F40074">
          <w:rPr>
            <w:rFonts w:ascii="Book Antiqua" w:eastAsia="Times New Roman" w:hAnsi="Book Antiqua" w:cs="Arial"/>
            <w:color w:val="0000FF"/>
            <w:sz w:val="19"/>
            <w:szCs w:val="19"/>
            <w:u w:val="single"/>
            <w:lang w:eastAsia="pt-BR"/>
          </w:rPr>
          <w:t>III do § 1</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do art. 120 da Constituição Federal</w:t>
        </w:r>
      </w:hyperlink>
      <w:r w:rsidRPr="00F40074">
        <w:rPr>
          <w:rFonts w:ascii="Book Antiqua" w:eastAsia="Times New Roman" w:hAnsi="Book Antiqua" w:cs="Arial"/>
          <w:color w:val="000000"/>
          <w:sz w:val="19"/>
          <w:szCs w:val="19"/>
          <w:lang w:eastAsia="pt-BR"/>
        </w:rPr>
        <w:t>, mantém o mesmo enquadramento no Regime Geral de Previdência Social de antes da investidura no cargo. </w:t>
      </w:r>
      <w:hyperlink r:id="rId151" w:anchor="art1" w:history="1">
        <w:r w:rsidRPr="00E079C1">
          <w:rPr>
            <w:rFonts w:ascii="Book Antiqua" w:eastAsia="Times New Roman" w:hAnsi="Book Antiqua" w:cs="Arial"/>
            <w:color w:val="0000FF"/>
            <w:sz w:val="16"/>
            <w:szCs w:val="16"/>
            <w:u w:val="single"/>
            <w:lang w:eastAsia="pt-BR"/>
          </w:rPr>
          <w:t>(Redação dada pelo Decreto nº 4.729, de 2003)</w:t>
        </w:r>
      </w:hyperlink>
    </w:p>
    <w:p w14:paraId="6E6708C0" w14:textId="7E0C80CC" w:rsidR="00E2046C" w:rsidRPr="00E079C1" w:rsidRDefault="00E2046C" w:rsidP="0023392A">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F40074">
        <w:rPr>
          <w:rFonts w:ascii="Book Antiqua" w:eastAsia="Times New Roman" w:hAnsi="Book Antiqua" w:cs="Arial"/>
          <w:color w:val="000000"/>
          <w:sz w:val="19"/>
          <w:szCs w:val="19"/>
          <w:lang w:eastAsia="pt-BR"/>
        </w:rPr>
        <w:t xml:space="preserve">        </w:t>
      </w:r>
      <w:r w:rsidRPr="00001748">
        <w:rPr>
          <w:rFonts w:ascii="Book Antiqua" w:eastAsia="Times New Roman" w:hAnsi="Book Antiqua" w:cs="Arial"/>
          <w:b/>
          <w:bCs/>
          <w:color w:val="000000"/>
          <w:sz w:val="19"/>
          <w:szCs w:val="19"/>
          <w:highlight w:val="magenta"/>
          <w:lang w:eastAsia="pt-BR"/>
        </w:rPr>
        <w:t>§ 12</w:t>
      </w:r>
      <w:r w:rsidRPr="00F40074">
        <w:rPr>
          <w:rFonts w:ascii="Book Antiqua" w:eastAsia="Times New Roman" w:hAnsi="Book Antiqua" w:cs="Arial"/>
          <w:color w:val="000000"/>
          <w:sz w:val="19"/>
          <w:szCs w:val="19"/>
          <w:lang w:eastAsia="pt-BR"/>
        </w:rPr>
        <w:t>.  </w:t>
      </w:r>
      <w:r w:rsidRPr="00001748">
        <w:rPr>
          <w:rFonts w:ascii="Book Antiqua" w:eastAsia="Times New Roman" w:hAnsi="Book Antiqua" w:cs="Arial"/>
          <w:b/>
          <w:bCs/>
          <w:color w:val="000000"/>
          <w:sz w:val="19"/>
          <w:szCs w:val="19"/>
          <w:lang w:eastAsia="pt-BR"/>
        </w:rPr>
        <w:t>O exercício de atividade remunerada sujeita a filiação obrigatória ao Regime Geral de Previdência Social</w:t>
      </w:r>
      <w:r w:rsidRPr="00E079C1">
        <w:rPr>
          <w:rFonts w:ascii="Book Antiqua" w:eastAsia="Times New Roman" w:hAnsi="Book Antiqua" w:cs="Arial"/>
          <w:b/>
          <w:bCs/>
          <w:color w:val="000000"/>
          <w:sz w:val="16"/>
          <w:szCs w:val="16"/>
          <w:lang w:eastAsia="pt-BR"/>
        </w:rPr>
        <w:t>.</w:t>
      </w:r>
      <w:r w:rsidR="00001748" w:rsidRPr="00E079C1">
        <w:rPr>
          <w:rFonts w:ascii="Book Antiqua" w:eastAsia="Times New Roman" w:hAnsi="Book Antiqua" w:cs="Arial"/>
          <w:color w:val="000000"/>
          <w:sz w:val="16"/>
          <w:szCs w:val="16"/>
          <w:lang w:eastAsia="pt-BR"/>
        </w:rPr>
        <w:t xml:space="preserve"> </w:t>
      </w:r>
      <w:r w:rsidR="00001748" w:rsidRPr="00E079C1">
        <w:rPr>
          <w:rFonts w:ascii="Book Antiqua" w:eastAsia="Times New Roman" w:hAnsi="Book Antiqua" w:cs="Arial"/>
          <w:b/>
          <w:bCs/>
          <w:color w:val="FF0000"/>
          <w:sz w:val="16"/>
          <w:szCs w:val="16"/>
          <w:u w:val="single"/>
          <w:lang w:eastAsia="pt-BR"/>
        </w:rPr>
        <w:t>(TRF4-2022)</w:t>
      </w:r>
    </w:p>
    <w:p w14:paraId="01C79F32"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13.  Aquele que exerce concomitantemente mais de uma atividade remunerada sujeita ao RGPS é obrigatoriamente filiado no referido Regime em relação a cada uma dessas atividades, observado o disposto no inciso III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214</w:t>
      </w:r>
      <w:r w:rsidRPr="00E079C1">
        <w:rPr>
          <w:rFonts w:ascii="Book Antiqua" w:eastAsia="Times New Roman" w:hAnsi="Book Antiqua" w:cs="Arial"/>
          <w:color w:val="000000"/>
          <w:sz w:val="16"/>
          <w:szCs w:val="16"/>
          <w:lang w:eastAsia="pt-BR"/>
        </w:rPr>
        <w:t>.         </w:t>
      </w:r>
      <w:hyperlink r:id="rId152"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6232F4F0"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14.  Considera-se pescador artesanal aquele que, individualmente ou em regime de economia familiar, faz da pesca sua profissão habitual ou meio principal de vida, desde que: </w:t>
      </w:r>
      <w:hyperlink r:id="rId153" w:anchor="art1" w:history="1">
        <w:r w:rsidRPr="00E079C1">
          <w:rPr>
            <w:rFonts w:ascii="Book Antiqua" w:eastAsia="Times New Roman" w:hAnsi="Book Antiqua" w:cs="Arial"/>
            <w:color w:val="0000FF"/>
            <w:sz w:val="16"/>
            <w:szCs w:val="16"/>
            <w:u w:val="single"/>
            <w:lang w:eastAsia="pt-BR"/>
          </w:rPr>
          <w:t>(Redação dada pelo Decreto nº 3.668, de 2000)</w:t>
        </w:r>
      </w:hyperlink>
    </w:p>
    <w:p w14:paraId="57EB88BC" w14:textId="77777777" w:rsidR="00E2046C" w:rsidRPr="00E079C1" w:rsidRDefault="00E2046C" w:rsidP="0023392A">
      <w:pPr>
        <w:spacing w:before="210" w:after="21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 - </w:t>
      </w:r>
      <w:proofErr w:type="gramStart"/>
      <w:r w:rsidRPr="00F40074">
        <w:rPr>
          <w:rFonts w:ascii="Book Antiqua" w:eastAsia="Times New Roman" w:hAnsi="Book Antiqua" w:cs="Arial"/>
          <w:color w:val="000000"/>
          <w:sz w:val="19"/>
          <w:szCs w:val="19"/>
          <w:lang w:eastAsia="pt-BR"/>
        </w:rPr>
        <w:t>não</w:t>
      </w:r>
      <w:proofErr w:type="gramEnd"/>
      <w:r w:rsidRPr="00F40074">
        <w:rPr>
          <w:rFonts w:ascii="Book Antiqua" w:eastAsia="Times New Roman" w:hAnsi="Book Antiqua" w:cs="Arial"/>
          <w:color w:val="000000"/>
          <w:sz w:val="19"/>
          <w:szCs w:val="19"/>
          <w:lang w:eastAsia="pt-BR"/>
        </w:rPr>
        <w:t xml:space="preserve"> utilize </w:t>
      </w:r>
      <w:proofErr w:type="gramStart"/>
      <w:r w:rsidRPr="00F40074">
        <w:rPr>
          <w:rFonts w:ascii="Book Antiqua" w:eastAsia="Times New Roman" w:hAnsi="Book Antiqua" w:cs="Arial"/>
          <w:color w:val="000000"/>
          <w:sz w:val="19"/>
          <w:szCs w:val="19"/>
          <w:lang w:eastAsia="pt-BR"/>
        </w:rPr>
        <w:t>embarcação;  ou</w:t>
      </w:r>
      <w:proofErr w:type="gramEnd"/>
      <w:r w:rsidRPr="00F40074">
        <w:rPr>
          <w:rFonts w:ascii="Book Antiqua" w:eastAsia="Times New Roman" w:hAnsi="Book Antiqua" w:cs="Arial"/>
          <w:color w:val="000000"/>
          <w:sz w:val="19"/>
          <w:szCs w:val="19"/>
          <w:lang w:eastAsia="pt-BR"/>
        </w:rPr>
        <w:t>   </w:t>
      </w:r>
      <w:hyperlink r:id="rId154" w:anchor="art9" w:history="1">
        <w:r w:rsidRPr="00E079C1">
          <w:rPr>
            <w:rFonts w:ascii="Book Antiqua" w:eastAsia="Times New Roman" w:hAnsi="Book Antiqua" w:cs="Arial"/>
            <w:color w:val="0000FF"/>
            <w:sz w:val="16"/>
            <w:szCs w:val="16"/>
            <w:u w:val="single"/>
            <w:lang w:eastAsia="pt-BR"/>
          </w:rPr>
          <w:t>(Redação dada pelo Decreto nº 8.424, de 2015)</w:t>
        </w:r>
      </w:hyperlink>
    </w:p>
    <w:p w14:paraId="01E97436" w14:textId="57E50525" w:rsidR="00E2046C" w:rsidRPr="00E079C1" w:rsidRDefault="00E2046C" w:rsidP="0023392A">
      <w:pPr>
        <w:spacing w:before="210" w:after="21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utilize</w:t>
      </w:r>
      <w:proofErr w:type="gramEnd"/>
      <w:r w:rsidRPr="00F40074">
        <w:rPr>
          <w:rFonts w:ascii="Book Antiqua" w:eastAsia="Times New Roman" w:hAnsi="Book Antiqua" w:cs="Arial"/>
          <w:color w:val="000000"/>
          <w:sz w:val="19"/>
          <w:szCs w:val="19"/>
          <w:lang w:eastAsia="pt-BR"/>
        </w:rPr>
        <w:t xml:space="preserve"> embarcação de pequeno porte, nos termos da Lei n</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11.959, de 29 de junho de 2009</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155" w:anchor="art9" w:history="1">
        <w:r w:rsidRPr="00E079C1">
          <w:rPr>
            <w:rFonts w:ascii="Book Antiqua" w:eastAsia="Times New Roman" w:hAnsi="Book Antiqua" w:cs="Arial"/>
            <w:color w:val="0000FF"/>
            <w:sz w:val="16"/>
            <w:szCs w:val="16"/>
            <w:u w:val="single"/>
            <w:lang w:eastAsia="pt-BR"/>
          </w:rPr>
          <w:t>(Redação dada pelo Decreto nº 8.424, de 2015)</w:t>
        </w:r>
      </w:hyperlink>
    </w:p>
    <w:p w14:paraId="741BDBE9"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Arial"/>
          <w:color w:val="000000"/>
          <w:sz w:val="16"/>
          <w:szCs w:val="16"/>
          <w:lang w:eastAsia="pt-BR"/>
        </w:rPr>
        <w:t>        III - </w:t>
      </w:r>
      <w:hyperlink r:id="rId156" w:anchor="art13" w:history="1">
        <w:r w:rsidRPr="00E079C1">
          <w:rPr>
            <w:rFonts w:ascii="Book Antiqua" w:eastAsia="Times New Roman" w:hAnsi="Book Antiqua" w:cs="Arial"/>
            <w:color w:val="0000FF"/>
            <w:sz w:val="16"/>
            <w:szCs w:val="16"/>
            <w:u w:val="single"/>
            <w:lang w:eastAsia="pt-BR"/>
          </w:rPr>
          <w:t>(Revogado pelo Decreto nº 8.424, de 2015)</w:t>
        </w:r>
      </w:hyperlink>
    </w:p>
    <w:p w14:paraId="6BD05E7F" w14:textId="13ED61BD"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14-A. Considera-se assemelhado ao pescador artesanal aquele que realiza atividade de apoio à pesca artesanal, exercendo trabalhos de confecção e de reparos de artes e petrechos de pesca e de reparos em embarcações de pequeno porte ou atuando no processamento do produto da pesca artesanal</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157" w:anchor="art1" w:history="1">
        <w:r w:rsidRPr="00E079C1">
          <w:rPr>
            <w:rFonts w:ascii="Book Antiqua" w:eastAsia="Times New Roman" w:hAnsi="Book Antiqua" w:cs="Arial"/>
            <w:color w:val="0000FF"/>
            <w:sz w:val="16"/>
            <w:szCs w:val="16"/>
            <w:u w:val="single"/>
            <w:lang w:eastAsia="pt-BR"/>
          </w:rPr>
          <w:t>(Incluído dada pelo Decreto nº 8.499, de 2015)</w:t>
        </w:r>
      </w:hyperlink>
    </w:p>
    <w:p w14:paraId="33C631C9" w14:textId="57273CF0"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15.  Enquadram-se nas situações previstas nas alíneas "j" e "l"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entre outros</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158" w:anchor="art1" w:history="1">
        <w:r w:rsidRPr="00E079C1">
          <w:rPr>
            <w:rFonts w:ascii="Book Antiqua" w:eastAsia="Times New Roman" w:hAnsi="Book Antiqua" w:cs="Arial"/>
            <w:color w:val="0000FF"/>
            <w:sz w:val="16"/>
            <w:szCs w:val="16"/>
            <w:u w:val="single"/>
            <w:lang w:eastAsia="pt-BR"/>
          </w:rPr>
          <w:t>(Redação dada pelo Decreto nº 3.265, de 1999)</w:t>
        </w:r>
      </w:hyperlink>
    </w:p>
    <w:p w14:paraId="5570CB67" w14:textId="2FD55E26"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 - aquele que trabalha como condutor autônomo de veículo rodoviário, inclusive como taxista ou motorista de transporte remunerado privado individual de passageiros, ou como operador de trator, máquina de terraplenagem, colheitadeira e assemelhados, sem vínculo empregatício</w:t>
      </w:r>
      <w:r w:rsidRPr="00E079C1">
        <w:rPr>
          <w:rFonts w:ascii="Book Antiqua" w:eastAsia="Times New Roman" w:hAnsi="Book Antiqua" w:cs="Arial"/>
          <w:color w:val="000000"/>
          <w:sz w:val="16"/>
          <w:szCs w:val="16"/>
          <w:lang w:eastAsia="pt-BR"/>
        </w:rPr>
        <w:t>;  </w:t>
      </w:r>
      <w:hyperlink r:id="rId159"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63381106"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aquele</w:t>
      </w:r>
      <w:proofErr w:type="gramEnd"/>
      <w:r w:rsidRPr="00F40074">
        <w:rPr>
          <w:rFonts w:ascii="Book Antiqua" w:eastAsia="Times New Roman" w:hAnsi="Book Antiqua" w:cs="Arial"/>
          <w:color w:val="000000"/>
          <w:sz w:val="19"/>
          <w:szCs w:val="19"/>
          <w:lang w:eastAsia="pt-BR"/>
        </w:rPr>
        <w:t xml:space="preserve"> que exerce atividade de auxiliar de condutor autônomo de veículo rodoviário, em automóvel cedido em regime de colaboração, nos termos da</w:t>
      </w:r>
      <w:hyperlink r:id="rId160" w:history="1">
        <w:r w:rsidRPr="00F40074">
          <w:rPr>
            <w:rFonts w:ascii="Book Antiqua" w:eastAsia="Times New Roman" w:hAnsi="Book Antiqua" w:cs="Arial"/>
            <w:color w:val="0000FF"/>
            <w:sz w:val="19"/>
            <w:szCs w:val="19"/>
            <w:u w:val="single"/>
            <w:lang w:eastAsia="pt-BR"/>
          </w:rPr>
          <w:t>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6.094, de 30 de agosto de 1974</w:t>
        </w:r>
      </w:hyperlink>
      <w:r w:rsidRPr="00F40074">
        <w:rPr>
          <w:rFonts w:ascii="Book Antiqua" w:eastAsia="Times New Roman" w:hAnsi="Book Antiqua" w:cs="Arial"/>
          <w:color w:val="000000"/>
          <w:sz w:val="19"/>
          <w:szCs w:val="19"/>
          <w:lang w:eastAsia="pt-BR"/>
        </w:rPr>
        <w:t>;</w:t>
      </w:r>
    </w:p>
    <w:p w14:paraId="78F1EE84"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aquele que, pessoalmente, por conta própria e a seu risco, exerce pequena atividade comercial em via pública ou de porta em porta, como comerciante ambulante, nos termos da </w:t>
      </w:r>
      <w:hyperlink r:id="rId161"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6.586, de 6 de novembro de 1978</w:t>
        </w:r>
      </w:hyperlink>
      <w:r w:rsidRPr="00F40074">
        <w:rPr>
          <w:rFonts w:ascii="Book Antiqua" w:eastAsia="Times New Roman" w:hAnsi="Book Antiqua" w:cs="Arial"/>
          <w:color w:val="000000"/>
          <w:sz w:val="19"/>
          <w:szCs w:val="19"/>
          <w:lang w:eastAsia="pt-BR"/>
        </w:rPr>
        <w:t>;</w:t>
      </w:r>
    </w:p>
    <w:p w14:paraId="745827E6"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trabalhador associado a cooperativa que, nessa qualidade, presta serviços a terceiros;</w:t>
      </w:r>
    </w:p>
    <w:p w14:paraId="74FF9CC3"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membro de conselho fiscal de sociedade por ações;</w:t>
      </w:r>
    </w:p>
    <w:p w14:paraId="0D2DC893" w14:textId="34865BE9"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VI - aquele que presta serviço de natureza não contínua, por conta própria, a pessoa ou família, no âmbito residencial desta, em atividade sem fins lucrativos, até dois dias por semana</w:t>
      </w:r>
      <w:r w:rsidRPr="00E079C1">
        <w:rPr>
          <w:rFonts w:ascii="Book Antiqua" w:eastAsia="Times New Roman" w:hAnsi="Book Antiqua" w:cs="Arial"/>
          <w:color w:val="000000"/>
          <w:sz w:val="14"/>
          <w:szCs w:val="14"/>
          <w:lang w:eastAsia="pt-BR"/>
        </w:rPr>
        <w:t>;  </w:t>
      </w:r>
      <w:hyperlink r:id="rId162"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307459E3"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VII - o notário ou tabelião e o oficial de registros ou registrador, titular de cartório, que detêm a delegação do exercício da atividade notarial e de registro, não remunerados pelos cofres públicos, admitidos a partir de 21 de novembro de 1994;</w:t>
      </w:r>
    </w:p>
    <w:p w14:paraId="7AA932ED"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VIII - aquele que, na condição de pequeno feirante, compra para revenda produtos hortifrutigranjeiros ou assemelhados;</w:t>
      </w:r>
    </w:p>
    <w:p w14:paraId="4813A9A7"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IX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pessoa física que edifica obra de construção civil;</w:t>
      </w:r>
    </w:p>
    <w:p w14:paraId="356059BD"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médico residente de que trata a </w:t>
      </w:r>
      <w:hyperlink r:id="rId163"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6.932, de 7 de julho de 1981</w:t>
        </w:r>
      </w:hyperlink>
      <w:r w:rsidRPr="00F40074">
        <w:rPr>
          <w:rFonts w:ascii="Book Antiqua" w:eastAsia="Times New Roman" w:hAnsi="Book Antiqua" w:cs="Arial"/>
          <w:color w:val="000000"/>
          <w:sz w:val="19"/>
          <w:szCs w:val="19"/>
          <w:lang w:eastAsia="pt-BR"/>
        </w:rPr>
        <w:t>. </w:t>
      </w:r>
      <w:hyperlink r:id="rId164" w:anchor="art1" w:history="1">
        <w:r w:rsidRPr="00E079C1">
          <w:rPr>
            <w:rFonts w:ascii="Book Antiqua" w:eastAsia="Times New Roman" w:hAnsi="Book Antiqua" w:cs="Arial"/>
            <w:color w:val="0000FF"/>
            <w:sz w:val="16"/>
            <w:szCs w:val="16"/>
            <w:u w:val="single"/>
            <w:lang w:eastAsia="pt-BR"/>
          </w:rPr>
          <w:t>(Redação dada pelo Decreto nº 4.729, de 2003)</w:t>
        </w:r>
      </w:hyperlink>
    </w:p>
    <w:p w14:paraId="4C5F7AFB"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XI - o pescador que trabalha em regime de parceria, meação ou arrendamento, em embarcação de médio ou grande porte, nos termos da Lei n</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11.959, de 2009</w:t>
      </w:r>
      <w:r w:rsidRPr="00E079C1">
        <w:rPr>
          <w:rFonts w:ascii="Book Antiqua" w:eastAsia="Times New Roman" w:hAnsi="Book Antiqua" w:cs="Arial"/>
          <w:color w:val="000000"/>
          <w:sz w:val="16"/>
          <w:szCs w:val="16"/>
          <w:lang w:eastAsia="pt-BR"/>
        </w:rPr>
        <w:t>;   </w:t>
      </w:r>
      <w:hyperlink r:id="rId165" w:anchor="art9" w:history="1">
        <w:r w:rsidRPr="00E079C1">
          <w:rPr>
            <w:rFonts w:ascii="Book Antiqua" w:eastAsia="Times New Roman" w:hAnsi="Book Antiqua" w:cs="Arial"/>
            <w:color w:val="0000FF"/>
            <w:sz w:val="16"/>
            <w:szCs w:val="16"/>
            <w:u w:val="single"/>
            <w:lang w:eastAsia="pt-BR"/>
          </w:rPr>
          <w:t>(Redação dada pelo Decreto nº 8.424, de 2015)</w:t>
        </w:r>
      </w:hyperlink>
    </w:p>
    <w:p w14:paraId="05FDC86D"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 - o incorporador de que trata o </w:t>
      </w:r>
      <w:hyperlink r:id="rId166" w:anchor="art29" w:history="1">
        <w:r w:rsidRPr="00F40074">
          <w:rPr>
            <w:rFonts w:ascii="Book Antiqua" w:eastAsia="Times New Roman" w:hAnsi="Book Antiqua" w:cs="Arial"/>
            <w:color w:val="0000FF"/>
            <w:sz w:val="19"/>
            <w:szCs w:val="19"/>
            <w:u w:val="single"/>
            <w:lang w:eastAsia="pt-BR"/>
          </w:rPr>
          <w:t>art. 29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4.591, de 16 de dezembro de 1964</w:t>
        </w:r>
      </w:hyperlink>
      <w:r w:rsidRPr="00F40074">
        <w:rPr>
          <w:rFonts w:ascii="Book Antiqua" w:eastAsia="Times New Roman" w:hAnsi="Book Antiqua" w:cs="Arial"/>
          <w:color w:val="000000"/>
          <w:sz w:val="19"/>
          <w:szCs w:val="19"/>
          <w:lang w:eastAsia="pt-BR"/>
        </w:rPr>
        <w:t>.</w:t>
      </w:r>
    </w:p>
    <w:p w14:paraId="73FEBDE2"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XIII - o bolsista da Fundação Habitacional do Exército contratado em conformidade com a </w:t>
      </w:r>
      <w:hyperlink r:id="rId167"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6.855, de 18 de novembro de 1980</w:t>
        </w:r>
      </w:hyperlink>
      <w:r w:rsidRPr="00F40074">
        <w:rPr>
          <w:rFonts w:ascii="Book Antiqua" w:eastAsia="Times New Roman" w:hAnsi="Book Antiqua" w:cs="Arial"/>
          <w:color w:val="000000"/>
          <w:sz w:val="19"/>
          <w:szCs w:val="19"/>
          <w:lang w:eastAsia="pt-BR"/>
        </w:rPr>
        <w:t>; e </w:t>
      </w:r>
      <w:hyperlink r:id="rId168" w:anchor="art1" w:history="1">
        <w:r w:rsidRPr="00E079C1">
          <w:rPr>
            <w:rFonts w:ascii="Book Antiqua" w:eastAsia="Times New Roman" w:hAnsi="Book Antiqua" w:cs="Arial"/>
            <w:color w:val="0000FF"/>
            <w:sz w:val="16"/>
            <w:szCs w:val="16"/>
            <w:u w:val="single"/>
            <w:lang w:eastAsia="pt-BR"/>
          </w:rPr>
          <w:t>(Incluído pelo Decreto nº 3.265, de 1999)</w:t>
        </w:r>
      </w:hyperlink>
    </w:p>
    <w:p w14:paraId="0EC78176"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XIV - o árbitro e seus auxiliares que atuam em conformidade com a </w:t>
      </w:r>
      <w:hyperlink r:id="rId169"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9.615, de 24 de março de 1998</w:t>
        </w:r>
      </w:hyperlink>
      <w:r w:rsidRPr="00F40074">
        <w:rPr>
          <w:rFonts w:ascii="Book Antiqua" w:eastAsia="Times New Roman" w:hAnsi="Book Antiqua" w:cs="Arial"/>
          <w:color w:val="000000"/>
          <w:sz w:val="19"/>
          <w:szCs w:val="19"/>
          <w:lang w:eastAsia="pt-BR"/>
        </w:rPr>
        <w:t>.</w:t>
      </w:r>
      <w:hyperlink r:id="rId170" w:anchor="art1" w:history="1">
        <w:r w:rsidRPr="00E079C1">
          <w:rPr>
            <w:rFonts w:ascii="Book Antiqua" w:eastAsia="Times New Roman" w:hAnsi="Book Antiqua" w:cs="Arial"/>
            <w:color w:val="0000FF"/>
            <w:sz w:val="16"/>
            <w:szCs w:val="16"/>
            <w:u w:val="single"/>
            <w:lang w:eastAsia="pt-BR"/>
          </w:rPr>
          <w:t>(Incluído pelo Decreto nº 3.265, de 1999)</w:t>
        </w:r>
      </w:hyperlink>
    </w:p>
    <w:p w14:paraId="16BE572C"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XV - o membro de conselho tutelar de que trata o </w:t>
      </w:r>
      <w:hyperlink r:id="rId171" w:anchor="art132" w:history="1">
        <w:r w:rsidRPr="00F40074">
          <w:rPr>
            <w:rFonts w:ascii="Book Antiqua" w:eastAsia="Times New Roman" w:hAnsi="Book Antiqua" w:cs="Arial"/>
            <w:color w:val="0000FF"/>
            <w:sz w:val="19"/>
            <w:szCs w:val="19"/>
            <w:u w:val="single"/>
            <w:lang w:eastAsia="pt-BR"/>
          </w:rPr>
          <w:t>art. 132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8.069, de 13 de julho de 1990</w:t>
        </w:r>
      </w:hyperlink>
      <w:r w:rsidRPr="00F40074">
        <w:rPr>
          <w:rFonts w:ascii="Book Antiqua" w:eastAsia="Times New Roman" w:hAnsi="Book Antiqua" w:cs="Arial"/>
          <w:color w:val="000000"/>
          <w:sz w:val="19"/>
          <w:szCs w:val="19"/>
          <w:lang w:eastAsia="pt-BR"/>
        </w:rPr>
        <w:t>, quando remunerado</w:t>
      </w:r>
      <w:r w:rsidRPr="00E079C1">
        <w:rPr>
          <w:rFonts w:ascii="Book Antiqua" w:eastAsia="Times New Roman" w:hAnsi="Book Antiqua" w:cs="Arial"/>
          <w:color w:val="000000"/>
          <w:sz w:val="16"/>
          <w:szCs w:val="16"/>
          <w:lang w:eastAsia="pt-BR"/>
        </w:rPr>
        <w:t>; </w:t>
      </w:r>
      <w:hyperlink r:id="rId172" w:anchor="art1" w:history="1">
        <w:r w:rsidRPr="00E079C1">
          <w:rPr>
            <w:rFonts w:ascii="Book Antiqua" w:eastAsia="Times New Roman" w:hAnsi="Book Antiqua" w:cs="Arial"/>
            <w:color w:val="0000FF"/>
            <w:sz w:val="16"/>
            <w:szCs w:val="16"/>
            <w:u w:val="single"/>
            <w:lang w:eastAsia="pt-BR"/>
          </w:rPr>
          <w:t>(Incluído pelo Decreto nº 4.032, de 2001)</w:t>
        </w:r>
      </w:hyperlink>
    </w:p>
    <w:p w14:paraId="1F22FB84" w14:textId="7AF2D0EA"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XVI - o interventor, o liquidante, o administrador especial e o diretor fiscal de instituição financeira, empresa ou entidade referida no § 6º do art. 201</w:t>
      </w:r>
      <w:r w:rsidRPr="00E079C1">
        <w:rPr>
          <w:rFonts w:ascii="Book Antiqua" w:eastAsia="Times New Roman" w:hAnsi="Book Antiqua" w:cs="Arial"/>
          <w:color w:val="000000"/>
          <w:sz w:val="16"/>
          <w:szCs w:val="16"/>
          <w:lang w:eastAsia="pt-BR"/>
        </w:rPr>
        <w:t>; </w:t>
      </w:r>
      <w:hyperlink r:id="rId173"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1C17CA33" w14:textId="0E39AA84"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XVII - o transportador autônomo de cargas e o transportador autônomo de cargas auxiliar, nos termos do disposto na </w:t>
      </w:r>
      <w:hyperlink r:id="rId174" w:history="1">
        <w:r w:rsidRPr="00F40074">
          <w:rPr>
            <w:rFonts w:ascii="Book Antiqua" w:eastAsia="Times New Roman" w:hAnsi="Book Antiqua" w:cs="Arial"/>
            <w:color w:val="0000FF"/>
            <w:sz w:val="19"/>
            <w:szCs w:val="19"/>
            <w:u w:val="single"/>
            <w:lang w:eastAsia="pt-BR"/>
          </w:rPr>
          <w:t>Lei nº 11.442, de 5 de janeiro de 2007</w:t>
        </w:r>
      </w:hyperlink>
      <w:r w:rsidRPr="00F40074">
        <w:rPr>
          <w:rFonts w:ascii="Book Antiqua" w:eastAsia="Times New Roman" w:hAnsi="Book Antiqua" w:cs="Arial"/>
          <w:color w:val="000000"/>
          <w:sz w:val="19"/>
          <w:szCs w:val="19"/>
          <w:lang w:eastAsia="pt-BR"/>
        </w:rPr>
        <w:t>;   </w:t>
      </w:r>
      <w:hyperlink r:id="rId175"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57B4D8CC" w14:textId="07561374"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XVIII - o repentista de que trata a </w:t>
      </w:r>
      <w:hyperlink r:id="rId176" w:history="1">
        <w:r w:rsidRPr="00F40074">
          <w:rPr>
            <w:rFonts w:ascii="Book Antiqua" w:eastAsia="Times New Roman" w:hAnsi="Book Antiqua" w:cs="Arial"/>
            <w:color w:val="0000FF"/>
            <w:sz w:val="19"/>
            <w:szCs w:val="19"/>
            <w:u w:val="single"/>
            <w:lang w:eastAsia="pt-BR"/>
          </w:rPr>
          <w:t>Lei nº 12.198, de 14 de janeiro de 2010</w:t>
        </w:r>
      </w:hyperlink>
      <w:r w:rsidRPr="00F40074">
        <w:rPr>
          <w:rFonts w:ascii="Book Antiqua" w:eastAsia="Times New Roman" w:hAnsi="Book Antiqua" w:cs="Arial"/>
          <w:color w:val="000000"/>
          <w:sz w:val="19"/>
          <w:szCs w:val="19"/>
          <w:lang w:eastAsia="pt-BR"/>
        </w:rPr>
        <w:t>, desde que não se enquadre na condição de empregado, prevista no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em relação à referida atividade; e</w:t>
      </w:r>
      <w:r w:rsidR="00E079C1">
        <w:rPr>
          <w:rFonts w:ascii="Book Antiqua" w:eastAsia="Times New Roman" w:hAnsi="Book Antiqua" w:cs="Arial"/>
          <w:color w:val="000000"/>
          <w:sz w:val="19"/>
          <w:szCs w:val="19"/>
          <w:lang w:eastAsia="pt-BR"/>
        </w:rPr>
        <w:t xml:space="preserve"> </w:t>
      </w:r>
      <w:hyperlink r:id="rId177"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4FEDF4E2" w14:textId="7A4B43F1"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XIX - o artesão de que trata a </w:t>
      </w:r>
      <w:hyperlink r:id="rId178" w:history="1">
        <w:r w:rsidRPr="00F40074">
          <w:rPr>
            <w:rFonts w:ascii="Book Antiqua" w:eastAsia="Times New Roman" w:hAnsi="Book Antiqua" w:cs="Arial"/>
            <w:color w:val="0000FF"/>
            <w:sz w:val="19"/>
            <w:szCs w:val="19"/>
            <w:u w:val="single"/>
            <w:lang w:eastAsia="pt-BR"/>
          </w:rPr>
          <w:t>Lei nº 13.180, de 22 de outubro de 2015</w:t>
        </w:r>
      </w:hyperlink>
      <w:r w:rsidRPr="00F40074">
        <w:rPr>
          <w:rFonts w:ascii="Book Antiqua" w:eastAsia="Times New Roman" w:hAnsi="Book Antiqua" w:cs="Arial"/>
          <w:color w:val="000000"/>
          <w:sz w:val="19"/>
          <w:szCs w:val="19"/>
          <w:lang w:eastAsia="pt-BR"/>
        </w:rPr>
        <w:t>, desde que não se enquadre em outras categorias de segurado obrigatório do RGPS em relação à referida atividade</w:t>
      </w:r>
      <w:r w:rsidRPr="00E079C1">
        <w:rPr>
          <w:rFonts w:ascii="Book Antiqua" w:eastAsia="Times New Roman" w:hAnsi="Book Antiqua" w:cs="Arial"/>
          <w:color w:val="000000"/>
          <w:sz w:val="16"/>
          <w:szCs w:val="16"/>
          <w:lang w:eastAsia="pt-BR"/>
        </w:rPr>
        <w:t>. </w:t>
      </w:r>
      <w:hyperlink r:id="rId179"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76D855B8"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16.  Aplica-se o disposto na alínea "i" do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ao ocupante de cargo de Ministro de Estado, de Secretário Estadual, </w:t>
      </w:r>
      <w:proofErr w:type="gramStart"/>
      <w:r w:rsidRPr="00F40074">
        <w:rPr>
          <w:rFonts w:ascii="Book Antiqua" w:eastAsia="Times New Roman" w:hAnsi="Book Antiqua" w:cs="Arial"/>
          <w:color w:val="000000"/>
          <w:sz w:val="19"/>
          <w:szCs w:val="19"/>
          <w:lang w:eastAsia="pt-BR"/>
        </w:rPr>
        <w:t>Distrital</w:t>
      </w:r>
      <w:proofErr w:type="gramEnd"/>
      <w:r w:rsidRPr="00F40074">
        <w:rPr>
          <w:rFonts w:ascii="Book Antiqua" w:eastAsia="Times New Roman" w:hAnsi="Book Antiqua" w:cs="Arial"/>
          <w:color w:val="000000"/>
          <w:sz w:val="19"/>
          <w:szCs w:val="19"/>
          <w:lang w:eastAsia="pt-BR"/>
        </w:rPr>
        <w:t xml:space="preserve"> ou Municipal, sem vínculo efetivo com a União, Estados, Distrito Federal e Municípios, suas autarquias, ainda que em regime especial, e fundações</w:t>
      </w:r>
      <w:r w:rsidRPr="00E079C1">
        <w:rPr>
          <w:rFonts w:ascii="Book Antiqua" w:eastAsia="Times New Roman" w:hAnsi="Book Antiqua" w:cs="Arial"/>
          <w:color w:val="000000"/>
          <w:sz w:val="16"/>
          <w:szCs w:val="16"/>
          <w:lang w:eastAsia="pt-BR"/>
        </w:rPr>
        <w:t>. </w:t>
      </w:r>
      <w:hyperlink r:id="rId180" w:anchor="art1" w:history="1">
        <w:r w:rsidRPr="00E079C1">
          <w:rPr>
            <w:rFonts w:ascii="Book Antiqua" w:eastAsia="Times New Roman" w:hAnsi="Book Antiqua" w:cs="Arial"/>
            <w:color w:val="0000FF"/>
            <w:sz w:val="16"/>
            <w:szCs w:val="16"/>
            <w:u w:val="single"/>
            <w:lang w:eastAsia="pt-BR"/>
          </w:rPr>
          <w:t>(Incluído pelo Decreto nº 3.265, de 1999)</w:t>
        </w:r>
      </w:hyperlink>
    </w:p>
    <w:p w14:paraId="645D68F4"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079C1">
        <w:rPr>
          <w:rFonts w:ascii="Book Antiqua" w:eastAsia="Times New Roman" w:hAnsi="Book Antiqua" w:cs="Times New Roman"/>
          <w:color w:val="000000"/>
          <w:sz w:val="16"/>
          <w:szCs w:val="16"/>
          <w:lang w:eastAsia="pt-BR"/>
        </w:rPr>
        <w:t>        </w:t>
      </w:r>
      <w:r w:rsidRPr="00E079C1">
        <w:rPr>
          <w:rFonts w:ascii="Book Antiqua" w:eastAsia="Times New Roman" w:hAnsi="Book Antiqua" w:cs="Arial"/>
          <w:color w:val="000000"/>
          <w:sz w:val="16"/>
          <w:szCs w:val="16"/>
          <w:lang w:eastAsia="pt-BR"/>
        </w:rPr>
        <w:t>§ 17.  </w:t>
      </w:r>
      <w:hyperlink r:id="rId181" w:anchor="art13" w:history="1">
        <w:r w:rsidRPr="00E079C1">
          <w:rPr>
            <w:rFonts w:ascii="Book Antiqua" w:eastAsia="Times New Roman" w:hAnsi="Book Antiqua" w:cs="Arial"/>
            <w:color w:val="0000FF"/>
            <w:sz w:val="16"/>
            <w:szCs w:val="16"/>
            <w:u w:val="single"/>
            <w:lang w:eastAsia="pt-BR"/>
          </w:rPr>
          <w:t>(Revogado pelo Decreto nº 8.424, de 2015)</w:t>
        </w:r>
      </w:hyperlink>
    </w:p>
    <w:p w14:paraId="6E90553E" w14:textId="11043164"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80381A">
        <w:rPr>
          <w:rFonts w:ascii="Book Antiqua" w:eastAsia="Times New Roman" w:hAnsi="Book Antiqua" w:cs="Arial"/>
          <w:b/>
          <w:bCs/>
          <w:color w:val="000000"/>
          <w:sz w:val="19"/>
          <w:szCs w:val="19"/>
          <w:highlight w:val="magenta"/>
          <w:lang w:eastAsia="pt-BR"/>
        </w:rPr>
        <w:t>§ 18</w:t>
      </w:r>
      <w:r w:rsidRPr="00F40074">
        <w:rPr>
          <w:rFonts w:ascii="Book Antiqua" w:eastAsia="Times New Roman" w:hAnsi="Book Antiqua" w:cs="Arial"/>
          <w:color w:val="000000"/>
          <w:sz w:val="19"/>
          <w:szCs w:val="19"/>
          <w:lang w:eastAsia="pt-BR"/>
        </w:rPr>
        <w:t>.  </w:t>
      </w:r>
      <w:r w:rsidRPr="0080381A">
        <w:rPr>
          <w:rFonts w:ascii="Book Antiqua" w:eastAsia="Times New Roman" w:hAnsi="Book Antiqua" w:cs="Arial"/>
          <w:b/>
          <w:bCs/>
          <w:color w:val="000000"/>
          <w:sz w:val="19"/>
          <w:szCs w:val="19"/>
          <w:lang w:eastAsia="pt-BR"/>
        </w:rPr>
        <w:t>Não descaracteriza a condição de segurado especial</w:t>
      </w:r>
      <w:r w:rsidRPr="00E079C1">
        <w:rPr>
          <w:rFonts w:ascii="Book Antiqua" w:eastAsia="Times New Roman" w:hAnsi="Book Antiqua" w:cs="Arial"/>
          <w:color w:val="000000"/>
          <w:sz w:val="16"/>
          <w:szCs w:val="16"/>
          <w:lang w:eastAsia="pt-BR"/>
        </w:rPr>
        <w:t>: </w:t>
      </w:r>
      <w:hyperlink r:id="rId182" w:anchor="art1" w:history="1">
        <w:r w:rsidRPr="00E079C1">
          <w:rPr>
            <w:rFonts w:ascii="Book Antiqua" w:eastAsia="Times New Roman" w:hAnsi="Book Antiqua" w:cs="Arial"/>
            <w:color w:val="0000FF"/>
            <w:sz w:val="16"/>
            <w:szCs w:val="16"/>
            <w:u w:val="single"/>
            <w:lang w:eastAsia="pt-BR"/>
          </w:rPr>
          <w:t>(Redação dada pelo Decreto nº 6.722, de 2008).</w:t>
        </w:r>
      </w:hyperlink>
      <w:r w:rsidR="0080381A">
        <w:t xml:space="preserve"> </w:t>
      </w:r>
      <w:r w:rsidR="0080381A" w:rsidRPr="000878DA">
        <w:rPr>
          <w:rFonts w:ascii="Book Antiqua" w:eastAsia="Times New Roman" w:hAnsi="Book Antiqua" w:cs="Times New Roman"/>
          <w:b/>
          <w:bCs/>
          <w:color w:val="FF0000"/>
          <w:sz w:val="16"/>
          <w:szCs w:val="16"/>
          <w:u w:val="single"/>
          <w:lang w:eastAsia="pt-BR"/>
        </w:rPr>
        <w:t>(</w:t>
      </w:r>
      <w:r w:rsidR="0080381A">
        <w:rPr>
          <w:rFonts w:ascii="Book Antiqua" w:eastAsia="Times New Roman" w:hAnsi="Book Antiqua" w:cs="Times New Roman"/>
          <w:b/>
          <w:bCs/>
          <w:color w:val="FF0000"/>
          <w:sz w:val="16"/>
          <w:szCs w:val="16"/>
          <w:u w:val="single"/>
          <w:lang w:eastAsia="pt-BR"/>
        </w:rPr>
        <w:t>AGU-2023</w:t>
      </w:r>
      <w:r w:rsidR="0080381A" w:rsidRPr="000878DA">
        <w:rPr>
          <w:rFonts w:ascii="Book Antiqua" w:eastAsia="Times New Roman" w:hAnsi="Book Antiqua" w:cs="Times New Roman"/>
          <w:b/>
          <w:bCs/>
          <w:color w:val="FF0000"/>
          <w:sz w:val="16"/>
          <w:szCs w:val="16"/>
          <w:u w:val="single"/>
          <w:lang w:eastAsia="pt-BR"/>
        </w:rPr>
        <w:t>)</w:t>
      </w:r>
    </w:p>
    <w:p w14:paraId="32232E59"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        I - a outorga, por meio de contrato escrito de parceria, meação ou comodato, de até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de imóvel rural cuja área total, contínua ou descontínua, não seja superior a quatro módulos fiscais, desde que outorgante e outorgado continuem a exercer a respectiva atividade, individualmente ou em regime de economia familiar</w:t>
      </w:r>
      <w:r w:rsidRPr="00E079C1">
        <w:rPr>
          <w:rFonts w:ascii="Book Antiqua" w:eastAsia="Times New Roman" w:hAnsi="Book Antiqua" w:cs="Arial"/>
          <w:color w:val="000000"/>
          <w:sz w:val="16"/>
          <w:szCs w:val="16"/>
          <w:lang w:eastAsia="pt-BR"/>
        </w:rPr>
        <w:t>; </w:t>
      </w:r>
      <w:hyperlink r:id="rId183"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0AB5EBDF"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II - a exploração da atividade turística da propriedade rural, inclusive com hospedagem, por não mais de cento e vinte dias ao ano; </w:t>
      </w:r>
      <w:hyperlink r:id="rId184"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00266DD5"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        III - a participação em plano de previdência complementar instituído por entidade classista a que seja associado, em razão da condição de trabalhador rural ou de produtor rural em regime de economia familiar</w:t>
      </w:r>
      <w:r w:rsidRPr="00E079C1">
        <w:rPr>
          <w:rFonts w:ascii="Book Antiqua" w:eastAsia="Times New Roman" w:hAnsi="Book Antiqua" w:cs="Arial"/>
          <w:color w:val="000000"/>
          <w:sz w:val="16"/>
          <w:szCs w:val="16"/>
          <w:lang w:eastAsia="pt-BR"/>
        </w:rPr>
        <w:t>; </w:t>
      </w:r>
      <w:hyperlink r:id="rId185"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5D50311C"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IV - a participação como beneficiário ou integrante de grupo familiar que tem algum componente que seja beneficiário de programa assistencial oficial de governo; </w:t>
      </w:r>
      <w:hyperlink r:id="rId186"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6878E9DE" w14:textId="144F9524"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b/>
          <w:bCs/>
          <w:color w:val="000000"/>
          <w:sz w:val="19"/>
          <w:szCs w:val="19"/>
          <w:lang w:eastAsia="pt-BR"/>
        </w:rPr>
        <w:t>V - a utilização pelo próprio grupo familiar de processo de beneficiamento ou industrialização artesanal, na exploração da atividade, de acordo com o disposto no § 25; e</w:t>
      </w:r>
      <w:r w:rsidRPr="00F40074">
        <w:rPr>
          <w:rFonts w:ascii="Book Antiqua" w:eastAsia="Times New Roman" w:hAnsi="Book Antiqua" w:cs="Arial"/>
          <w:color w:val="000000"/>
          <w:sz w:val="19"/>
          <w:szCs w:val="19"/>
          <w:lang w:eastAsia="pt-BR"/>
        </w:rPr>
        <w:t> </w:t>
      </w:r>
      <w:hyperlink r:id="rId187" w:anchor="art1" w:history="1">
        <w:r w:rsidRPr="00E079C1">
          <w:rPr>
            <w:rFonts w:ascii="Book Antiqua" w:eastAsia="Times New Roman" w:hAnsi="Book Antiqua" w:cs="Arial"/>
            <w:color w:val="0000FF"/>
            <w:sz w:val="16"/>
            <w:szCs w:val="16"/>
            <w:u w:val="single"/>
            <w:lang w:eastAsia="pt-BR"/>
          </w:rPr>
          <w:t>(Incluído pelo Decreto nº 6.722, de 2008).</w:t>
        </w:r>
      </w:hyperlink>
      <w:r w:rsidR="0080381A">
        <w:t xml:space="preserve"> </w:t>
      </w:r>
      <w:r w:rsidR="0080381A" w:rsidRPr="000878DA">
        <w:rPr>
          <w:rFonts w:ascii="Book Antiqua" w:eastAsia="Times New Roman" w:hAnsi="Book Antiqua" w:cs="Times New Roman"/>
          <w:b/>
          <w:bCs/>
          <w:color w:val="FF0000"/>
          <w:sz w:val="16"/>
          <w:szCs w:val="16"/>
          <w:u w:val="single"/>
          <w:lang w:eastAsia="pt-BR"/>
        </w:rPr>
        <w:t>(</w:t>
      </w:r>
      <w:r w:rsidR="0080381A">
        <w:rPr>
          <w:rFonts w:ascii="Book Antiqua" w:eastAsia="Times New Roman" w:hAnsi="Book Antiqua" w:cs="Times New Roman"/>
          <w:b/>
          <w:bCs/>
          <w:color w:val="FF0000"/>
          <w:sz w:val="16"/>
          <w:szCs w:val="16"/>
          <w:u w:val="single"/>
          <w:lang w:eastAsia="pt-BR"/>
        </w:rPr>
        <w:t>AGU-2023</w:t>
      </w:r>
      <w:r w:rsidR="0080381A" w:rsidRPr="000878D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0381A" w14:paraId="16F158F1" w14:textId="77777777" w:rsidTr="0080381A">
        <w:tc>
          <w:tcPr>
            <w:tcW w:w="8494" w:type="dxa"/>
            <w:shd w:val="clear" w:color="auto" w:fill="CCFFFF"/>
          </w:tcPr>
          <w:p w14:paraId="179DAC8D" w14:textId="7DC034CA" w:rsidR="0080381A" w:rsidRPr="0080381A" w:rsidRDefault="0080381A" w:rsidP="0080381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0381A">
              <w:rPr>
                <w:rFonts w:ascii="Book Antiqua" w:eastAsia="Times New Roman" w:hAnsi="Book Antiqua" w:cs="Arial"/>
                <w:b/>
                <w:bCs/>
                <w:color w:val="000000"/>
                <w:sz w:val="19"/>
                <w:szCs w:val="19"/>
                <w:highlight w:val="yellow"/>
                <w:lang w:eastAsia="pt-BR"/>
              </w:rPr>
              <w:t>AGU-2023-CESPE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color w:val="000000"/>
                <w:sz w:val="19"/>
                <w:szCs w:val="19"/>
                <w:lang w:eastAsia="pt-BR"/>
              </w:rPr>
              <w:t>Conforme as regras legais do RGPS que regulam a relação previdenciária do segurado especial, julgue o ite</w:t>
            </w:r>
            <w:r>
              <w:rPr>
                <w:rFonts w:ascii="Book Antiqua" w:eastAsia="Times New Roman" w:hAnsi="Book Antiqua" w:cs="Arial"/>
                <w:color w:val="000000"/>
                <w:sz w:val="19"/>
                <w:szCs w:val="19"/>
                <w:lang w:eastAsia="pt-BR"/>
              </w:rPr>
              <w:t>m</w:t>
            </w:r>
            <w:r w:rsidRPr="0080381A">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color w:val="000000"/>
                <w:sz w:val="19"/>
                <w:szCs w:val="19"/>
                <w:lang w:eastAsia="pt-BR"/>
              </w:rPr>
              <w:t>Na exploração de atividade rural em regime de economia familiar, é possível a utilização, pelo próprio grupo familiar, de processo de beneficiamento ou industrialização artesanal que não esteja sujeito à incidência do imposto sobre produtos industrializados (</w:t>
            </w:r>
            <w:proofErr w:type="spellStart"/>
            <w:r w:rsidRPr="0080381A">
              <w:rPr>
                <w:rFonts w:ascii="Book Antiqua" w:eastAsia="Times New Roman" w:hAnsi="Book Antiqua" w:cs="Arial"/>
                <w:color w:val="000000"/>
                <w:sz w:val="19"/>
                <w:szCs w:val="19"/>
                <w:lang w:eastAsia="pt-BR"/>
              </w:rPr>
              <w:t>lPl</w:t>
            </w:r>
            <w:proofErr w:type="spellEnd"/>
            <w:r w:rsidRPr="0080381A">
              <w:rPr>
                <w:rFonts w:ascii="Book Antiqua" w:eastAsia="Times New Roman" w:hAnsi="Book Antiqua" w:cs="Arial"/>
                <w:color w:val="000000"/>
                <w:sz w:val="19"/>
                <w:szCs w:val="19"/>
                <w:lang w:eastAsia="pt-BR"/>
              </w:rPr>
              <w:t>), sem se descaracterizar a condição de segurado especial.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9º, §18, V, Dec. 3048.</w:t>
            </w:r>
          </w:p>
        </w:tc>
      </w:tr>
    </w:tbl>
    <w:p w14:paraId="01B0EB0E" w14:textId="4C193462"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VI - a associação a cooperativa agropecuária ou de crédito rural</w:t>
      </w:r>
      <w:r w:rsidRPr="00E079C1">
        <w:rPr>
          <w:rFonts w:ascii="Book Antiqua" w:eastAsia="Times New Roman" w:hAnsi="Book Antiqua" w:cs="Arial"/>
          <w:color w:val="000000"/>
          <w:sz w:val="16"/>
          <w:szCs w:val="16"/>
          <w:lang w:eastAsia="pt-BR"/>
        </w:rPr>
        <w:t>; </w:t>
      </w:r>
      <w:hyperlink r:id="rId188"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7B361FCB" w14:textId="60C41F5B"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VII - a incidência do Imposto sobre Produtos Industrializados - IPI sobre o produto das atividades desenvolvidas nos termos do disposto no inciso VIII; e </w:t>
      </w:r>
      <w:hyperlink r:id="rId189"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666EB94A" w14:textId="252B0472"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VIII - a participação do segurado especial em sociedade empresária ou em sociedade simples ou a sua atuação como empresário individual ou como titular de empresa individual de responsabilidade limitada de objeto ou âmbito agrícola, agroindustrial ou agroturístico, considerada microempresa nos termos do disposto na Lei Complementar nº 123, de 2006, desde que, mantido o exercício da sua atividade rural na forma prevista no inciso VII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no § 5º, a pessoa jurídica seja composta apenas por segurados especiais e sediada no mesmo Município ou em Município limítrofe àquele em que ao menos um deles desenvolva as suas atividades</w:t>
      </w:r>
      <w:r w:rsidRPr="00E079C1">
        <w:rPr>
          <w:rFonts w:ascii="Book Antiqua" w:eastAsia="Times New Roman" w:hAnsi="Book Antiqua" w:cs="Arial"/>
          <w:color w:val="000000"/>
          <w:sz w:val="16"/>
          <w:szCs w:val="16"/>
          <w:lang w:eastAsia="pt-BR"/>
        </w:rPr>
        <w:t>. </w:t>
      </w:r>
      <w:hyperlink r:id="rId190"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40C7371B" w14:textId="77777777" w:rsidR="00E2046C" w:rsidRPr="00E079C1"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19.  Os segurados de que trata o art. 199-A terão identificação específica nos registros da Previdência Social</w:t>
      </w:r>
      <w:r w:rsidRPr="00E079C1">
        <w:rPr>
          <w:rFonts w:ascii="Book Antiqua" w:eastAsia="Times New Roman" w:hAnsi="Book Antiqua" w:cs="Arial"/>
          <w:color w:val="000000"/>
          <w:sz w:val="16"/>
          <w:szCs w:val="16"/>
          <w:lang w:val="pt-PT" w:eastAsia="pt-BR"/>
        </w:rPr>
        <w:t>. </w:t>
      </w:r>
      <w:r>
        <w:fldChar w:fldCharType="begin"/>
      </w:r>
      <w:r>
        <w:instrText>HYPERLINK "http://www.planalto.gov.br/ccivil_03/_Ato2007-2010/2007/Decreto/D6042.htm" \l "art1"</w:instrText>
      </w:r>
      <w:r>
        <w:fldChar w:fldCharType="separate"/>
      </w:r>
      <w:r w:rsidRPr="00E079C1">
        <w:rPr>
          <w:rFonts w:ascii="Book Antiqua" w:eastAsia="Times New Roman" w:hAnsi="Book Antiqua" w:cs="Arial"/>
          <w:color w:val="0000FF"/>
          <w:sz w:val="16"/>
          <w:szCs w:val="16"/>
          <w:u w:val="single"/>
          <w:lang w:val="pt-PT" w:eastAsia="pt-BR"/>
        </w:rPr>
        <w:t>(Incluído pelo Decreto nº 6.042, de 2007).</w:t>
      </w:r>
      <w:r>
        <w:fldChar w:fldCharType="end"/>
      </w:r>
    </w:p>
    <w:p w14:paraId="3599DDE0"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20.  Para os fins deste artigo, considera-se que o segurado especial reside em aglomerado urbano ou rural próximo ao imóvel rural onde desenvolve a atividade quando resida no mesmo município de situação do imóvel onde desenvolve a atividade rural, ou em município contíguo ao em que desenvolve a atividade rural</w:t>
      </w:r>
      <w:r w:rsidRPr="00E079C1">
        <w:rPr>
          <w:rFonts w:ascii="Book Antiqua" w:eastAsia="Times New Roman" w:hAnsi="Book Antiqua" w:cs="Arial"/>
          <w:color w:val="000000"/>
          <w:sz w:val="16"/>
          <w:szCs w:val="16"/>
          <w:lang w:eastAsia="pt-BR"/>
        </w:rPr>
        <w:t>. </w:t>
      </w:r>
      <w:hyperlink r:id="rId191"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6AE1B6C2" w14:textId="457C09A6"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E18EE">
        <w:rPr>
          <w:rFonts w:ascii="Book Antiqua" w:eastAsia="Times New Roman" w:hAnsi="Book Antiqua" w:cs="Arial"/>
          <w:b/>
          <w:bCs/>
          <w:color w:val="000000"/>
          <w:sz w:val="19"/>
          <w:szCs w:val="19"/>
          <w:lang w:eastAsia="pt-BR"/>
        </w:rPr>
        <w:t>        </w:t>
      </w:r>
      <w:r w:rsidRPr="00AE18EE">
        <w:rPr>
          <w:rFonts w:ascii="Book Antiqua" w:eastAsia="Times New Roman" w:hAnsi="Book Antiqua" w:cs="Arial"/>
          <w:b/>
          <w:bCs/>
          <w:color w:val="000000"/>
          <w:sz w:val="19"/>
          <w:szCs w:val="19"/>
          <w:highlight w:val="magenta"/>
          <w:lang w:eastAsia="pt-BR"/>
        </w:rPr>
        <w:t>§ 21</w:t>
      </w:r>
      <w:r w:rsidRPr="00AE18EE">
        <w:rPr>
          <w:rFonts w:ascii="Book Antiqua" w:eastAsia="Times New Roman" w:hAnsi="Book Antiqua" w:cs="Arial"/>
          <w:b/>
          <w:bCs/>
          <w:color w:val="000000"/>
          <w:sz w:val="19"/>
          <w:szCs w:val="19"/>
          <w:lang w:eastAsia="pt-BR"/>
        </w:rPr>
        <w:t>.  O grupo familiar poderá utilizar-se de empregado contratado por prazo determinado, inclusive daquele referido na alínea “r” do inciso I do caput, ou de trabalhador de que trata a alínea “j” do inciso V do caput, à razão de, no máximo, cento e vinte pessoas por dia no mesmo ano civil, em períodos corridos ou intercalados, ou, ainda, por tempo equivalente em horas de trabalho, à razão de oito horas por dia e quarenta e quatro horas por semana, hipóteses em que períodos de afastamento em decorrência de percepção de auxílio por incapacidade temporária não serão computados</w:t>
      </w:r>
      <w:r w:rsidRPr="00E079C1">
        <w:rPr>
          <w:rFonts w:ascii="Book Antiqua" w:eastAsia="Times New Roman" w:hAnsi="Book Antiqua" w:cs="Arial"/>
          <w:color w:val="000000"/>
          <w:sz w:val="16"/>
          <w:szCs w:val="16"/>
          <w:lang w:eastAsia="pt-BR"/>
        </w:rPr>
        <w:t>.  </w:t>
      </w:r>
      <w:hyperlink r:id="rId192"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r w:rsidR="00AE18EE">
        <w:t xml:space="preserve"> </w:t>
      </w:r>
      <w:r w:rsidR="00AE18EE" w:rsidRPr="000878DA">
        <w:rPr>
          <w:rFonts w:ascii="Book Antiqua" w:eastAsia="Times New Roman" w:hAnsi="Book Antiqua" w:cs="Times New Roman"/>
          <w:b/>
          <w:bCs/>
          <w:color w:val="FF0000"/>
          <w:sz w:val="16"/>
          <w:szCs w:val="16"/>
          <w:u w:val="single"/>
          <w:lang w:eastAsia="pt-BR"/>
        </w:rPr>
        <w:t>(</w:t>
      </w:r>
      <w:r w:rsidR="00AE18EE">
        <w:rPr>
          <w:rFonts w:ascii="Book Antiqua" w:eastAsia="Times New Roman" w:hAnsi="Book Antiqua" w:cs="Times New Roman"/>
          <w:b/>
          <w:bCs/>
          <w:color w:val="FF0000"/>
          <w:sz w:val="16"/>
          <w:szCs w:val="16"/>
          <w:u w:val="single"/>
          <w:lang w:eastAsia="pt-BR"/>
        </w:rPr>
        <w:t>AGU-2023</w:t>
      </w:r>
      <w:r w:rsidR="00AE18EE" w:rsidRPr="000878DA">
        <w:rPr>
          <w:rFonts w:ascii="Book Antiqua" w:eastAsia="Times New Roman" w:hAnsi="Book Antiqua" w:cs="Times New Roman"/>
          <w:b/>
          <w:bCs/>
          <w:color w:val="FF0000"/>
          <w:sz w:val="16"/>
          <w:szCs w:val="16"/>
          <w:u w:val="single"/>
          <w:lang w:eastAsia="pt-BR"/>
        </w:rPr>
        <w:t>)</w:t>
      </w:r>
    </w:p>
    <w:p w14:paraId="702D2F41" w14:textId="22C3D4B5"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22.  O disposto nos incisos III e V do § 8º e no inciso VIII do § 18 não dispensará o recolhimento da contribuição devida em relação ao exercício das atividades de que tratam os referidos incisos</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193"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107AB758"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23.  O segurado especial fica excluído dessa categoria: </w:t>
      </w:r>
      <w:hyperlink r:id="rId194"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4ED85FA5"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I - a contar do primeiro dia do mês em que</w:t>
      </w:r>
      <w:r w:rsidRPr="00E079C1">
        <w:rPr>
          <w:rFonts w:ascii="Book Antiqua" w:eastAsia="Times New Roman" w:hAnsi="Book Antiqua" w:cs="Arial"/>
          <w:color w:val="000000"/>
          <w:sz w:val="16"/>
          <w:szCs w:val="16"/>
          <w:lang w:eastAsia="pt-BR"/>
        </w:rPr>
        <w:t>: </w:t>
      </w:r>
      <w:hyperlink r:id="rId195"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5DDA0B04" w14:textId="725A8818"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a) deixar de satisfazer as condições estabelecidas no inciso VII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deste artigo, sem prejuízo do disposto no art. 13, ou exceder qualquer dos limites estabelecidos no inciso I do § 18 deste artigo</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196"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10E57CA3" w14:textId="77777777" w:rsidR="00E2046C" w:rsidRPr="00F40074" w:rsidRDefault="00E2046C" w:rsidP="0023392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b) se enquadrar em qualquer outra categoria de segurado obrigatório do Regulamento da Previdência Social, exceto nas hipóteses previstas nos incisos III, V, VII e VIII do § 8º e no inciso VIII do § 18, sem prejuízo do disposto no art. 13</w:t>
      </w:r>
      <w:r w:rsidRPr="00E079C1">
        <w:rPr>
          <w:rFonts w:ascii="Book Antiqua" w:eastAsia="Times New Roman" w:hAnsi="Book Antiqua" w:cs="Arial"/>
          <w:color w:val="000000"/>
          <w:sz w:val="16"/>
          <w:szCs w:val="16"/>
          <w:lang w:eastAsia="pt-BR"/>
        </w:rPr>
        <w:t>;          </w:t>
      </w:r>
      <w:hyperlink r:id="rId197"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4EEB2712" w14:textId="6B5F1784"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c) se tornar segurado obrigatório de outro regime previdenciário; ou </w:t>
      </w:r>
      <w:hyperlink r:id="rId198" w:anchor="art1" w:history="1">
        <w:r w:rsidRPr="00E079C1">
          <w:rPr>
            <w:rFonts w:ascii="Book Antiqua" w:eastAsia="Times New Roman" w:hAnsi="Book Antiqua" w:cs="Arial"/>
            <w:color w:val="0000FF"/>
            <w:sz w:val="16"/>
            <w:szCs w:val="16"/>
            <w:u w:val="single"/>
            <w:lang w:val="pt-PT" w:eastAsia="pt-BR"/>
          </w:rPr>
          <w:t>(Redação dada pelo Decreto nº 10.410, de 2020).</w:t>
        </w:r>
      </w:hyperlink>
    </w:p>
    <w:p w14:paraId="2E46BDAC" w14:textId="4E38B1F8"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d) na hipótese de descumprimento do disposto no inciso VIII do § 18</w:t>
      </w:r>
      <w:r w:rsidRPr="00E079C1">
        <w:rPr>
          <w:rFonts w:ascii="Book Antiqua" w:eastAsia="Times New Roman" w:hAnsi="Book Antiqua" w:cs="Arial"/>
          <w:color w:val="000000"/>
          <w:sz w:val="16"/>
          <w:szCs w:val="16"/>
          <w:lang w:eastAsia="pt-BR"/>
        </w:rPr>
        <w:t>: </w:t>
      </w:r>
      <w:hyperlink r:id="rId199"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6AE74B0B" w14:textId="22A3E09A"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1. participar de sociedade empresária ou de sociedade simples; ou </w:t>
      </w:r>
      <w:hyperlink r:id="rId200"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4636E3DA" w14:textId="77777777" w:rsidR="00E2046C" w:rsidRPr="00F40074" w:rsidRDefault="00E2046C" w:rsidP="0023392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2. atuar como empresário individual ou como titular de empresa individual de responsabilidade limitada; ou   </w:t>
      </w:r>
      <w:r w:rsidRPr="00E079C1">
        <w:rPr>
          <w:rFonts w:ascii="Book Antiqua" w:eastAsia="Times New Roman" w:hAnsi="Book Antiqua" w:cs="Arial"/>
          <w:color w:val="000000"/>
          <w:sz w:val="16"/>
          <w:szCs w:val="16"/>
          <w:lang w:eastAsia="pt-BR"/>
        </w:rPr>
        <w:t>     </w:t>
      </w:r>
      <w:hyperlink r:id="rId201"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42CFE99A"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        II - a contar do primeiro dia do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ao da ocorrência, quando o grupo familiar a que pertence exceder o limite de: </w:t>
      </w:r>
      <w:hyperlink r:id="rId202"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3D4196C2"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a) utilização de trabalhadores nos termos do § 21 deste artigo</w:t>
      </w:r>
      <w:r w:rsidRPr="00E079C1">
        <w:rPr>
          <w:rFonts w:ascii="Book Antiqua" w:eastAsia="Times New Roman" w:hAnsi="Book Antiqua" w:cs="Arial"/>
          <w:color w:val="000000"/>
          <w:sz w:val="16"/>
          <w:szCs w:val="16"/>
          <w:lang w:eastAsia="pt-BR"/>
        </w:rPr>
        <w:t>; </w:t>
      </w:r>
      <w:hyperlink r:id="rId203"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184153D7"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b) dias em atividade remunerada estabelecidos no inciso III do § 8</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deste artigo; e </w:t>
      </w:r>
      <w:hyperlink r:id="rId204"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1D3A1DE6"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c) dias de hospedagem a que se refere o inciso II do § 18 deste artigo</w:t>
      </w:r>
      <w:r w:rsidRPr="00E079C1">
        <w:rPr>
          <w:rFonts w:ascii="Book Antiqua" w:eastAsia="Times New Roman" w:hAnsi="Book Antiqua" w:cs="Arial"/>
          <w:color w:val="000000"/>
          <w:sz w:val="16"/>
          <w:szCs w:val="16"/>
          <w:lang w:eastAsia="pt-BR"/>
        </w:rPr>
        <w:t>. </w:t>
      </w:r>
      <w:hyperlink r:id="rId205"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5999BC45"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24.  Aplica-se o disposto na alínea “a”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deste artigo ao cônjuge ou companheiro do produtor que participe da atividade rural por este explorada</w:t>
      </w:r>
      <w:r w:rsidRPr="00E079C1">
        <w:rPr>
          <w:rFonts w:ascii="Book Antiqua" w:eastAsia="Times New Roman" w:hAnsi="Book Antiqua" w:cs="Arial"/>
          <w:color w:val="000000"/>
          <w:sz w:val="16"/>
          <w:szCs w:val="16"/>
          <w:lang w:eastAsia="pt-BR"/>
        </w:rPr>
        <w:t>. </w:t>
      </w:r>
      <w:hyperlink r:id="rId206"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79D89A59" w14:textId="77777777" w:rsidR="00E2046C" w:rsidRPr="00E079C1" w:rsidRDefault="00E2046C" w:rsidP="0023392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25.  Considera-se processo de beneficiamento ou industrialização artesanal aquele realizado diretamente pelo próprio produtor rural pessoa física, observado o disposto no § 5</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xml:space="preserve"> do art. 200, desde que não esteja sujeito à incidência do Imposto Sobre Produtos Industrializados - </w:t>
      </w:r>
      <w:proofErr w:type="gramStart"/>
      <w:r w:rsidRPr="00F40074">
        <w:rPr>
          <w:rFonts w:ascii="Book Antiqua" w:eastAsia="Times New Roman" w:hAnsi="Book Antiqua" w:cs="Arial"/>
          <w:color w:val="000000"/>
          <w:sz w:val="19"/>
          <w:szCs w:val="19"/>
          <w:lang w:eastAsia="pt-BR"/>
        </w:rPr>
        <w:t>IPI.§</w:t>
      </w:r>
      <w:proofErr w:type="gramEnd"/>
      <w:r w:rsidRPr="00F40074">
        <w:rPr>
          <w:rFonts w:ascii="Book Antiqua" w:eastAsia="Times New Roman" w:hAnsi="Book Antiqua" w:cs="Arial"/>
          <w:color w:val="000000"/>
          <w:sz w:val="19"/>
          <w:szCs w:val="19"/>
          <w:lang w:eastAsia="pt-BR"/>
        </w:rPr>
        <w:t> 26.  É considerado MEI o empresário individual a que se refere o </w:t>
      </w:r>
      <w:hyperlink r:id="rId207" w:anchor="art966" w:history="1">
        <w:r w:rsidRPr="00F40074">
          <w:rPr>
            <w:rFonts w:ascii="Book Antiqua" w:eastAsia="Times New Roman" w:hAnsi="Book Antiqua" w:cs="Arial"/>
            <w:color w:val="0000FF"/>
            <w:sz w:val="19"/>
            <w:szCs w:val="19"/>
            <w:u w:val="single"/>
            <w:lang w:eastAsia="pt-BR"/>
          </w:rPr>
          <w:t>art. 966 da Lei no 10.406, de 10 de janeiro de 2002</w:t>
        </w:r>
      </w:hyperlink>
      <w:r w:rsidRPr="00F40074">
        <w:rPr>
          <w:rFonts w:ascii="Book Antiqua" w:eastAsia="Times New Roman" w:hAnsi="Book Antiqua" w:cs="Arial"/>
          <w:color w:val="000000"/>
          <w:sz w:val="19"/>
          <w:szCs w:val="19"/>
          <w:lang w:eastAsia="pt-BR"/>
        </w:rPr>
        <w:t> - Código Civil, que tenha auferido receita bruta, no ano-calendário anterior, de até R$ 36.000,00 (trinta e seis mil reais), optante pelo Simples Nacional e que não esteja impedido de optar pela sistemática de recolhimento mencionada na alínea “p” do inciso V do </w:t>
      </w:r>
      <w:r w:rsidRPr="00F40074">
        <w:rPr>
          <w:rFonts w:ascii="Book Antiqua" w:eastAsia="Times New Roman" w:hAnsi="Book Antiqua" w:cs="Arial"/>
          <w:b/>
          <w:bCs/>
          <w:color w:val="000000"/>
          <w:sz w:val="19"/>
          <w:szCs w:val="19"/>
          <w:lang w:eastAsia="pt-BR"/>
        </w:rPr>
        <w:t>caput</w:t>
      </w:r>
      <w:r w:rsidRPr="00E079C1">
        <w:rPr>
          <w:rFonts w:ascii="Book Antiqua" w:eastAsia="Times New Roman" w:hAnsi="Book Antiqua" w:cs="Arial"/>
          <w:color w:val="000000"/>
          <w:sz w:val="16"/>
          <w:szCs w:val="16"/>
          <w:lang w:eastAsia="pt-BR"/>
        </w:rPr>
        <w:t>. </w:t>
      </w:r>
      <w:hyperlink r:id="rId208" w:anchor="art1" w:history="1">
        <w:r w:rsidRPr="00E079C1">
          <w:rPr>
            <w:rFonts w:ascii="Book Antiqua" w:eastAsia="Times New Roman" w:hAnsi="Book Antiqua" w:cs="Arial"/>
            <w:color w:val="0000FF"/>
            <w:sz w:val="16"/>
            <w:szCs w:val="16"/>
            <w:u w:val="single"/>
            <w:lang w:eastAsia="pt-BR"/>
          </w:rPr>
          <w:t>(Incluído pelo Decreto nº 6.722, de 2008).</w:t>
        </w:r>
      </w:hyperlink>
    </w:p>
    <w:p w14:paraId="05A64F22" w14:textId="2D4BFB0A"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26.  É considerado microempreendedor individual - MEI o empresário individual a que se refere o </w:t>
      </w:r>
      <w:hyperlink r:id="rId209" w:anchor="art966" w:history="1">
        <w:r w:rsidRPr="00F40074">
          <w:rPr>
            <w:rFonts w:ascii="Book Antiqua" w:eastAsia="Times New Roman" w:hAnsi="Book Antiqua" w:cs="Arial"/>
            <w:color w:val="0000FF"/>
            <w:sz w:val="19"/>
            <w:szCs w:val="19"/>
            <w:u w:val="single"/>
            <w:lang w:eastAsia="pt-BR"/>
          </w:rPr>
          <w:t>art. 966 da Lei nº 10.406, de 2002 -</w:t>
        </w:r>
      </w:hyperlink>
      <w:r w:rsidRPr="00F40074">
        <w:rPr>
          <w:rFonts w:ascii="Book Antiqua" w:eastAsia="Times New Roman" w:hAnsi="Book Antiqua" w:cs="Arial"/>
          <w:color w:val="000000"/>
          <w:sz w:val="19"/>
          <w:szCs w:val="19"/>
          <w:lang w:eastAsia="pt-BR"/>
        </w:rPr>
        <w:t> Código Civil, ou o empreendedor que exerça as atividades de industrialização, comercialização e prestação de serviços no âmbito rural, que tenha auferido receita bruta no ano-calendário imediatamente anterior até o limite estabelecido no </w:t>
      </w:r>
      <w:hyperlink r:id="rId210" w:anchor="art18a" w:history="1">
        <w:r w:rsidRPr="00F40074">
          <w:rPr>
            <w:rFonts w:ascii="Book Antiqua" w:eastAsia="Times New Roman" w:hAnsi="Book Antiqua" w:cs="Arial"/>
            <w:color w:val="0000FF"/>
            <w:sz w:val="19"/>
            <w:szCs w:val="19"/>
            <w:u w:val="single"/>
            <w:lang w:eastAsia="pt-BR"/>
          </w:rPr>
          <w:t>art. 18-A da Lei Complementar nº 123, de 2006</w:t>
        </w:r>
      </w:hyperlink>
      <w:r w:rsidRPr="00F40074">
        <w:rPr>
          <w:rFonts w:ascii="Book Antiqua" w:eastAsia="Times New Roman" w:hAnsi="Book Antiqua" w:cs="Arial"/>
          <w:color w:val="000000"/>
          <w:sz w:val="19"/>
          <w:szCs w:val="19"/>
          <w:lang w:eastAsia="pt-BR"/>
        </w:rPr>
        <w:t>, que tenha optado pelo Simples Nacional e não esteja impedido de optar pela sistemática de recolhimento a que se refere a alínea “p” do inciso V do </w:t>
      </w:r>
      <w:r w:rsidRPr="00F40074">
        <w:rPr>
          <w:rFonts w:ascii="Book Antiqua" w:eastAsia="Times New Roman" w:hAnsi="Book Antiqua" w:cs="Arial"/>
          <w:b/>
          <w:bCs/>
          <w:color w:val="000000"/>
          <w:sz w:val="19"/>
          <w:szCs w:val="19"/>
          <w:lang w:eastAsia="pt-BR"/>
        </w:rPr>
        <w:t>caput</w:t>
      </w:r>
      <w:r w:rsidRPr="00E079C1">
        <w:rPr>
          <w:rFonts w:ascii="Book Antiqua" w:eastAsia="Times New Roman" w:hAnsi="Book Antiqua" w:cs="Arial"/>
          <w:color w:val="000000"/>
          <w:sz w:val="16"/>
          <w:szCs w:val="16"/>
          <w:lang w:eastAsia="pt-BR"/>
        </w:rPr>
        <w:t>.</w:t>
      </w:r>
      <w:r w:rsidR="00E079C1">
        <w:rPr>
          <w:rFonts w:ascii="Book Antiqua" w:eastAsia="Times New Roman" w:hAnsi="Book Antiqua" w:cs="Arial"/>
          <w:color w:val="000000"/>
          <w:sz w:val="16"/>
          <w:szCs w:val="16"/>
          <w:lang w:eastAsia="pt-BR"/>
        </w:rPr>
        <w:t xml:space="preserve"> </w:t>
      </w:r>
      <w:hyperlink r:id="rId211"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58367622" w14:textId="77777777" w:rsidR="00E2046C" w:rsidRPr="00E079C1" w:rsidRDefault="00E2046C" w:rsidP="0023392A">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27.  O vínculo empregatício mantido entre cônjuges ou companheiros não impede o reconhecimento da qualidade de segurado do empregado, excluído o doméstico, observado o disposto no art. 19-B.    </w:t>
      </w:r>
      <w:hyperlink r:id="rId212" w:anchor="art1" w:history="1">
        <w:r w:rsidRPr="00E079C1">
          <w:rPr>
            <w:rFonts w:ascii="Book Antiqua" w:eastAsia="Times New Roman" w:hAnsi="Book Antiqua" w:cs="Arial"/>
            <w:color w:val="0000FF"/>
            <w:sz w:val="16"/>
            <w:szCs w:val="16"/>
            <w:u w:val="single"/>
            <w:lang w:eastAsia="pt-BR"/>
          </w:rPr>
          <w:t>(Incluído pelo Decreto nº 10.410, de 2020)</w:t>
        </w:r>
      </w:hyperlink>
    </w:p>
    <w:p w14:paraId="3C5EEBB1"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10.  O servidor civil ocupante de cargo efetivo ou o militar da União, Estado, Distrito Federal ou Município, bem como o das respectivas autarquias e fundações, são excluídos do Regime Geral de Previdência Social consubstanciado neste Regulamento, desde que amparados por regime próprio de previdência social. </w:t>
      </w:r>
      <w:hyperlink r:id="rId213"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084AA03"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Caso</w:t>
      </w:r>
      <w:proofErr w:type="gramEnd"/>
      <w:r w:rsidRPr="00F40074">
        <w:rPr>
          <w:rFonts w:ascii="Book Antiqua" w:eastAsia="Times New Roman" w:hAnsi="Book Antiqua" w:cs="Arial"/>
          <w:color w:val="000000"/>
          <w:sz w:val="19"/>
          <w:szCs w:val="19"/>
          <w:lang w:eastAsia="pt-BR"/>
        </w:rPr>
        <w:t xml:space="preserve"> o servidor ou o militar, amparados por regime próprio de previdência social, sejam requisitados para outro órgão ou entidade cujo regime previdenciário não permita a filiação nessa </w:t>
      </w:r>
      <w:r w:rsidRPr="00F40074">
        <w:rPr>
          <w:rFonts w:ascii="Book Antiqua" w:eastAsia="Times New Roman" w:hAnsi="Book Antiqua" w:cs="Arial"/>
          <w:color w:val="000000"/>
          <w:sz w:val="19"/>
          <w:szCs w:val="19"/>
          <w:lang w:eastAsia="pt-BR"/>
        </w:rPr>
        <w:lastRenderedPageBreak/>
        <w:t>condição, permanecerão vinculados ao regime de origem, obedecidas às regras que cada ente estabeleça acerca de sua contribuição. </w:t>
      </w:r>
      <w:hyperlink r:id="rId214"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1C7AFE39"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Caso</w:t>
      </w:r>
      <w:proofErr w:type="gramEnd"/>
      <w:r w:rsidRPr="00F40074">
        <w:rPr>
          <w:rFonts w:ascii="Book Antiqua" w:eastAsia="Times New Roman" w:hAnsi="Book Antiqua" w:cs="Arial"/>
          <w:color w:val="000000"/>
          <w:sz w:val="19"/>
          <w:szCs w:val="19"/>
          <w:lang w:eastAsia="pt-BR"/>
        </w:rPr>
        <w:t xml:space="preserve"> o servidor ou o militar venham a exercer, concomitantemente, uma ou mais atividades abrangidas pelo Regime Geral de Previdência Social, tornar-se-ão segurados obrigatórios em relação a essas atividades. </w:t>
      </w:r>
      <w:hyperlink r:id="rId215"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35778EF9"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Entende-se por regime próprio de previdência social o que assegura pelo menos as aposentadorias e pensão por morte previstas no </w:t>
      </w:r>
      <w:hyperlink r:id="rId216" w:anchor="art40" w:history="1">
        <w:r w:rsidRPr="00F40074">
          <w:rPr>
            <w:rFonts w:ascii="Book Antiqua" w:eastAsia="Times New Roman" w:hAnsi="Book Antiqua" w:cs="Arial"/>
            <w:color w:val="0000FF"/>
            <w:sz w:val="19"/>
            <w:szCs w:val="19"/>
            <w:u w:val="single"/>
            <w:lang w:eastAsia="pt-BR"/>
          </w:rPr>
          <w:t>art. 40 da Constituição Federal</w:t>
        </w:r>
      </w:hyperlink>
      <w:r w:rsidRPr="00F40074">
        <w:rPr>
          <w:rFonts w:ascii="Book Antiqua" w:eastAsia="Times New Roman" w:hAnsi="Book Antiqua" w:cs="Arial"/>
          <w:color w:val="000000"/>
          <w:sz w:val="19"/>
          <w:szCs w:val="19"/>
          <w:lang w:eastAsia="pt-BR"/>
        </w:rPr>
        <w:t>.</w:t>
      </w:r>
      <w:r w:rsidRPr="00F40074">
        <w:rPr>
          <w:rFonts w:ascii="Book Antiqua" w:eastAsia="Times New Roman" w:hAnsi="Book Antiqua" w:cs="Arial"/>
          <w:i/>
          <w:iCs/>
          <w:color w:val="000000"/>
          <w:sz w:val="19"/>
          <w:szCs w:val="19"/>
          <w:lang w:eastAsia="pt-BR"/>
        </w:rPr>
        <w:t> </w:t>
      </w:r>
      <w:hyperlink r:id="rId217" w:anchor="art1art1" w:history="1">
        <w:r w:rsidRPr="00F40074">
          <w:rPr>
            <w:rFonts w:ascii="Book Antiqua" w:eastAsia="Times New Roman" w:hAnsi="Book Antiqua" w:cs="Arial"/>
            <w:color w:val="0000FF"/>
            <w:sz w:val="19"/>
            <w:szCs w:val="19"/>
            <w:u w:val="single"/>
            <w:lang w:eastAsia="pt-BR"/>
          </w:rPr>
          <w:t>(Redação dada pelo Decreto nº 3.452, de 2000)</w:t>
        </w:r>
      </w:hyperlink>
      <w:r w:rsidRPr="00F40074">
        <w:rPr>
          <w:rFonts w:ascii="Book Antiqua" w:eastAsia="Times New Roman" w:hAnsi="Book Antiqua" w:cs="Arial"/>
          <w:i/>
          <w:iCs/>
          <w:color w:val="000000"/>
          <w:sz w:val="19"/>
          <w:szCs w:val="19"/>
          <w:lang w:eastAsia="pt-BR"/>
        </w:rPr>
        <w:t>)</w:t>
      </w:r>
    </w:p>
    <w:p w14:paraId="46B4BE20" w14:textId="3A842F68" w:rsidR="00E2046C" w:rsidRPr="006C5DB5" w:rsidRDefault="00E2046C" w:rsidP="0023392A">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F40074">
        <w:rPr>
          <w:rFonts w:ascii="Book Antiqua" w:eastAsia="Times New Roman" w:hAnsi="Book Antiqua" w:cs="Arial"/>
          <w:color w:val="000000"/>
          <w:sz w:val="19"/>
          <w:szCs w:val="19"/>
          <w:lang w:eastAsia="pt-BR"/>
        </w:rPr>
        <w:t xml:space="preserve">        </w:t>
      </w:r>
      <w:r w:rsidRPr="00110B4D">
        <w:rPr>
          <w:rFonts w:ascii="Book Antiqua" w:eastAsia="Times New Roman" w:hAnsi="Book Antiqua" w:cs="Arial"/>
          <w:b/>
          <w:bCs/>
          <w:color w:val="000000"/>
          <w:sz w:val="19"/>
          <w:szCs w:val="19"/>
          <w:highlight w:val="magenta"/>
          <w:lang w:eastAsia="pt-BR"/>
        </w:rPr>
        <w:t>Art. 11</w:t>
      </w:r>
      <w:r w:rsidRPr="00F40074">
        <w:rPr>
          <w:rFonts w:ascii="Book Antiqua" w:eastAsia="Times New Roman" w:hAnsi="Book Antiqua" w:cs="Arial"/>
          <w:color w:val="000000"/>
          <w:sz w:val="19"/>
          <w:szCs w:val="19"/>
          <w:lang w:eastAsia="pt-BR"/>
        </w:rPr>
        <w:t>.  </w:t>
      </w:r>
      <w:r w:rsidRPr="006C5DB5">
        <w:rPr>
          <w:rFonts w:ascii="Book Antiqua" w:eastAsia="Times New Roman" w:hAnsi="Book Antiqua" w:cs="Arial"/>
          <w:b/>
          <w:bCs/>
          <w:color w:val="000000"/>
          <w:sz w:val="19"/>
          <w:szCs w:val="19"/>
          <w:lang w:eastAsia="pt-BR"/>
        </w:rPr>
        <w:t>É segurado facultativo o maior de dezesseis anos de idade que se filiar ao Regime Geral de Previdência Social, mediante contribuição, na forma do art. 199, desde que não esteja exercendo atividade remunerada que o enquadre como segurado obrigatório da previdência social</w:t>
      </w:r>
      <w:r w:rsidRPr="006C5DB5">
        <w:rPr>
          <w:rFonts w:ascii="Book Antiqua" w:eastAsia="Times New Roman" w:hAnsi="Book Antiqua" w:cs="Arial"/>
          <w:b/>
          <w:bCs/>
          <w:color w:val="000000"/>
          <w:sz w:val="16"/>
          <w:szCs w:val="16"/>
          <w:lang w:eastAsia="pt-BR"/>
        </w:rPr>
        <w:t>.</w:t>
      </w:r>
      <w:r w:rsidR="00110B4D" w:rsidRPr="006C5DB5">
        <w:rPr>
          <w:rFonts w:ascii="Book Antiqua" w:eastAsia="Times New Roman" w:hAnsi="Book Antiqua" w:cs="Arial"/>
          <w:b/>
          <w:bCs/>
          <w:color w:val="000000"/>
          <w:sz w:val="16"/>
          <w:szCs w:val="16"/>
          <w:lang w:eastAsia="pt-BR"/>
        </w:rPr>
        <w:t xml:space="preserve"> </w:t>
      </w:r>
      <w:r w:rsidR="00110B4D" w:rsidRPr="006C5DB5">
        <w:rPr>
          <w:rFonts w:ascii="Book Antiqua" w:eastAsia="Times New Roman" w:hAnsi="Book Antiqua" w:cs="Arial"/>
          <w:b/>
          <w:bCs/>
          <w:color w:val="FF0000"/>
          <w:sz w:val="16"/>
          <w:szCs w:val="16"/>
          <w:u w:val="single"/>
          <w:lang w:eastAsia="pt-BR"/>
        </w:rPr>
        <w:t>(DPEBA-2010)</w:t>
      </w:r>
      <w:r w:rsidR="00A73267" w:rsidRPr="006C5DB5">
        <w:rPr>
          <w:rFonts w:ascii="Book Antiqua" w:eastAsia="Times New Roman" w:hAnsi="Book Antiqua" w:cs="Arial"/>
          <w:b/>
          <w:bCs/>
          <w:color w:val="FF0000"/>
          <w:sz w:val="16"/>
          <w:szCs w:val="16"/>
          <w:lang w:eastAsia="pt-BR"/>
        </w:rPr>
        <w:t xml:space="preserve"> </w:t>
      </w:r>
      <w:r w:rsidR="00A73267" w:rsidRPr="006C5DB5">
        <w:rPr>
          <w:rFonts w:ascii="Book Antiqua" w:hAnsi="Book Antiqua"/>
          <w:b/>
          <w:bCs/>
          <w:color w:val="FF0000"/>
          <w:sz w:val="16"/>
          <w:szCs w:val="16"/>
          <w:u w:val="single"/>
        </w:rPr>
        <w:t>(TRF3-2016)</w:t>
      </w:r>
      <w:r w:rsidR="006C5DB5">
        <w:rPr>
          <w:rFonts w:ascii="Book Antiqua" w:hAnsi="Book Antiqua"/>
          <w:b/>
          <w:bCs/>
          <w:color w:val="FF0000"/>
          <w:sz w:val="16"/>
          <w:szCs w:val="16"/>
        </w:rPr>
        <w:t xml:space="preserve"> </w:t>
      </w:r>
      <w:r w:rsidR="006C5DB5">
        <w:rPr>
          <w:rFonts w:ascii="Book Antiqua" w:hAnsi="Book Antiqua"/>
          <w:b/>
          <w:bCs/>
          <w:color w:val="FF0000"/>
          <w:sz w:val="16"/>
          <w:szCs w:val="16"/>
          <w:u w:val="single"/>
        </w:rPr>
        <w:t>(TRF4-2022)</w:t>
      </w:r>
    </w:p>
    <w:p w14:paraId="1EEE9909" w14:textId="77777777" w:rsidR="00E2046C" w:rsidRPr="006C5DB5" w:rsidRDefault="00E2046C" w:rsidP="0023392A">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6C5DB5">
        <w:rPr>
          <w:rFonts w:ascii="Book Antiqua" w:eastAsia="Times New Roman" w:hAnsi="Book Antiqua" w:cs="Arial"/>
          <w:b/>
          <w:bCs/>
          <w:color w:val="000000"/>
          <w:sz w:val="19"/>
          <w:szCs w:val="19"/>
          <w:lang w:eastAsia="pt-BR"/>
        </w:rPr>
        <w:t xml:space="preserve">        </w:t>
      </w:r>
      <w:r w:rsidRPr="006C5DB5">
        <w:rPr>
          <w:rFonts w:ascii="Book Antiqua" w:eastAsia="Times New Roman" w:hAnsi="Book Antiqua" w:cs="Arial"/>
          <w:b/>
          <w:bCs/>
          <w:color w:val="000000"/>
          <w:sz w:val="19"/>
          <w:szCs w:val="19"/>
          <w:highlight w:val="magenta"/>
          <w:lang w:eastAsia="pt-BR"/>
        </w:rPr>
        <w:t>§ 1</w:t>
      </w:r>
      <w:r w:rsidRPr="006C5DB5">
        <w:rPr>
          <w:rFonts w:ascii="Book Antiqua" w:eastAsia="Times New Roman" w:hAnsi="Book Antiqua" w:cs="Arial"/>
          <w:b/>
          <w:bCs/>
          <w:strike/>
          <w:color w:val="000000"/>
          <w:sz w:val="19"/>
          <w:szCs w:val="19"/>
          <w:highlight w:val="magenta"/>
          <w:lang w:eastAsia="pt-BR"/>
        </w:rPr>
        <w:t>º</w:t>
      </w:r>
      <w:r w:rsidRPr="006C5DB5">
        <w:rPr>
          <w:rFonts w:ascii="Book Antiqua" w:eastAsia="Times New Roman" w:hAnsi="Book Antiqua" w:cs="Arial"/>
          <w:b/>
          <w:bCs/>
          <w:color w:val="000000"/>
          <w:sz w:val="19"/>
          <w:szCs w:val="19"/>
          <w:lang w:eastAsia="pt-BR"/>
        </w:rPr>
        <w:t> Podem filiar-se facultativamente, entre outros:</w:t>
      </w:r>
    </w:p>
    <w:p w14:paraId="4271A5B7" w14:textId="6212EDE9" w:rsidR="00E2046C" w:rsidRPr="006C5DB5"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 - aquele que se dedique exclusivamente ao trabalho doméstico no âmbito de sua residência</w:t>
      </w:r>
      <w:r w:rsidRPr="006C5DB5">
        <w:rPr>
          <w:rFonts w:ascii="Book Antiqua" w:eastAsia="Times New Roman" w:hAnsi="Book Antiqua" w:cs="Arial"/>
          <w:color w:val="000000"/>
          <w:sz w:val="16"/>
          <w:szCs w:val="16"/>
          <w:lang w:eastAsia="pt-BR"/>
        </w:rPr>
        <w:t>;</w:t>
      </w:r>
      <w:r w:rsidR="006C5DB5">
        <w:rPr>
          <w:rFonts w:ascii="Book Antiqua" w:eastAsia="Times New Roman" w:hAnsi="Book Antiqua" w:cs="Arial"/>
          <w:color w:val="000000"/>
          <w:sz w:val="16"/>
          <w:szCs w:val="16"/>
          <w:lang w:eastAsia="pt-BR"/>
        </w:rPr>
        <w:t xml:space="preserve"> </w:t>
      </w:r>
      <w:hyperlink r:id="rId218" w:anchor="art1" w:history="1">
        <w:r w:rsidRPr="006C5DB5">
          <w:rPr>
            <w:rFonts w:ascii="Book Antiqua" w:eastAsia="Times New Roman" w:hAnsi="Book Antiqua" w:cs="Arial"/>
            <w:color w:val="0000FF"/>
            <w:sz w:val="16"/>
            <w:szCs w:val="16"/>
            <w:u w:val="single"/>
            <w:lang w:val="pt-PT" w:eastAsia="pt-BR"/>
          </w:rPr>
          <w:t>(Redação dada pelo Decreto nº 10.410, de 2020).</w:t>
        </w:r>
      </w:hyperlink>
    </w:p>
    <w:p w14:paraId="1CEF4735" w14:textId="0E7F3C63" w:rsidR="00E2046C" w:rsidRPr="006C5DB5" w:rsidRDefault="00E2046C" w:rsidP="0023392A">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C5DB5">
        <w:rPr>
          <w:rFonts w:ascii="Book Antiqua" w:eastAsia="Times New Roman" w:hAnsi="Book Antiqua" w:cs="Arial"/>
          <w:b/>
          <w:bCs/>
          <w:color w:val="000000"/>
          <w:sz w:val="19"/>
          <w:szCs w:val="19"/>
          <w:lang w:eastAsia="pt-BR"/>
        </w:rPr>
        <w:t>        II - </w:t>
      </w:r>
      <w:proofErr w:type="gramStart"/>
      <w:r w:rsidRPr="006C5DB5">
        <w:rPr>
          <w:rFonts w:ascii="Book Antiqua" w:eastAsia="Times New Roman" w:hAnsi="Book Antiqua" w:cs="Arial"/>
          <w:b/>
          <w:bCs/>
          <w:color w:val="000000"/>
          <w:sz w:val="19"/>
          <w:szCs w:val="19"/>
          <w:lang w:eastAsia="pt-BR"/>
        </w:rPr>
        <w:t>o</w:t>
      </w:r>
      <w:proofErr w:type="gramEnd"/>
      <w:r w:rsidRPr="006C5DB5">
        <w:rPr>
          <w:rFonts w:ascii="Book Antiqua" w:eastAsia="Times New Roman" w:hAnsi="Book Antiqua" w:cs="Arial"/>
          <w:b/>
          <w:bCs/>
          <w:color w:val="000000"/>
          <w:sz w:val="19"/>
          <w:szCs w:val="19"/>
          <w:lang w:eastAsia="pt-BR"/>
        </w:rPr>
        <w:t xml:space="preserve"> síndico de condomínio, quando não remunerado</w:t>
      </w:r>
      <w:r w:rsidRPr="006C5DB5">
        <w:rPr>
          <w:rFonts w:ascii="Book Antiqua" w:eastAsia="Times New Roman" w:hAnsi="Book Antiqua" w:cs="Arial"/>
          <w:b/>
          <w:bCs/>
          <w:color w:val="000000"/>
          <w:sz w:val="16"/>
          <w:szCs w:val="16"/>
          <w:lang w:eastAsia="pt-BR"/>
        </w:rPr>
        <w:t>;</w:t>
      </w:r>
      <w:r w:rsidR="00A73267" w:rsidRPr="006C5DB5">
        <w:rPr>
          <w:rFonts w:ascii="Book Antiqua" w:eastAsia="Times New Roman" w:hAnsi="Book Antiqua" w:cs="Arial"/>
          <w:b/>
          <w:bCs/>
          <w:color w:val="000000"/>
          <w:sz w:val="16"/>
          <w:szCs w:val="16"/>
          <w:lang w:eastAsia="pt-BR"/>
        </w:rPr>
        <w:t xml:space="preserve"> </w:t>
      </w:r>
      <w:r w:rsidR="00A73267" w:rsidRPr="006C5DB5">
        <w:rPr>
          <w:rFonts w:ascii="Book Antiqua" w:hAnsi="Book Antiqua"/>
          <w:b/>
          <w:bCs/>
          <w:color w:val="FF0000"/>
          <w:sz w:val="16"/>
          <w:szCs w:val="16"/>
          <w:u w:val="single"/>
        </w:rPr>
        <w:t>(TRF3-2016)</w:t>
      </w:r>
    </w:p>
    <w:p w14:paraId="228B7B0C" w14:textId="1F2267AD" w:rsidR="00E2046C" w:rsidRPr="006C5DB5" w:rsidRDefault="00E2046C" w:rsidP="0023392A">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C5DB5">
        <w:rPr>
          <w:rFonts w:ascii="Book Antiqua" w:eastAsia="Times New Roman" w:hAnsi="Book Antiqua" w:cs="Arial"/>
          <w:b/>
          <w:bCs/>
          <w:color w:val="000000"/>
          <w:sz w:val="19"/>
          <w:szCs w:val="19"/>
          <w:lang w:eastAsia="pt-BR"/>
        </w:rPr>
        <w:t>        III - o estudante</w:t>
      </w:r>
      <w:r w:rsidRPr="006C5DB5">
        <w:rPr>
          <w:rFonts w:ascii="Book Antiqua" w:eastAsia="Times New Roman" w:hAnsi="Book Antiqua" w:cs="Arial"/>
          <w:b/>
          <w:bCs/>
          <w:color w:val="000000"/>
          <w:sz w:val="16"/>
          <w:szCs w:val="16"/>
          <w:lang w:eastAsia="pt-BR"/>
        </w:rPr>
        <w:t>;</w:t>
      </w:r>
      <w:r w:rsidR="00A73267" w:rsidRPr="006C5DB5">
        <w:rPr>
          <w:rFonts w:ascii="Book Antiqua" w:eastAsia="Times New Roman" w:hAnsi="Book Antiqua" w:cs="Arial"/>
          <w:b/>
          <w:bCs/>
          <w:color w:val="000000"/>
          <w:sz w:val="16"/>
          <w:szCs w:val="16"/>
          <w:lang w:eastAsia="pt-BR"/>
        </w:rPr>
        <w:t xml:space="preserve"> </w:t>
      </w:r>
      <w:r w:rsidR="00A73267" w:rsidRPr="006C5DB5">
        <w:rPr>
          <w:rFonts w:ascii="Book Antiqua" w:hAnsi="Book Antiqua"/>
          <w:b/>
          <w:bCs/>
          <w:color w:val="FF0000"/>
          <w:sz w:val="16"/>
          <w:szCs w:val="16"/>
          <w:u w:val="single"/>
        </w:rPr>
        <w:t>(TRF3-2016)</w:t>
      </w:r>
    </w:p>
    <w:p w14:paraId="5BFC3713" w14:textId="6487C57A" w:rsidR="00E2046C" w:rsidRPr="006C5DB5" w:rsidRDefault="00E2046C" w:rsidP="0023392A">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F40074">
        <w:rPr>
          <w:rFonts w:ascii="Book Antiqua" w:eastAsia="Times New Roman" w:hAnsi="Book Antiqua" w:cs="Arial"/>
          <w:color w:val="000000"/>
          <w:sz w:val="19"/>
          <w:szCs w:val="19"/>
          <w:lang w:eastAsia="pt-BR"/>
        </w:rPr>
        <w:t xml:space="preserve">        </w:t>
      </w:r>
      <w:r w:rsidRPr="006C5DB5">
        <w:rPr>
          <w:rFonts w:ascii="Book Antiqua" w:eastAsia="Times New Roman" w:hAnsi="Book Antiqua" w:cs="Arial"/>
          <w:b/>
          <w:bCs/>
          <w:color w:val="000000"/>
          <w:sz w:val="19"/>
          <w:szCs w:val="19"/>
          <w:lang w:eastAsia="pt-BR"/>
        </w:rPr>
        <w:t>IV - </w:t>
      </w:r>
      <w:proofErr w:type="gramStart"/>
      <w:r w:rsidRPr="006C5DB5">
        <w:rPr>
          <w:rFonts w:ascii="Book Antiqua" w:eastAsia="Times New Roman" w:hAnsi="Book Antiqua" w:cs="Arial"/>
          <w:b/>
          <w:bCs/>
          <w:color w:val="000000"/>
          <w:sz w:val="19"/>
          <w:szCs w:val="19"/>
          <w:lang w:eastAsia="pt-BR"/>
        </w:rPr>
        <w:t>o</w:t>
      </w:r>
      <w:proofErr w:type="gramEnd"/>
      <w:r w:rsidRPr="006C5DB5">
        <w:rPr>
          <w:rFonts w:ascii="Book Antiqua" w:eastAsia="Times New Roman" w:hAnsi="Book Antiqua" w:cs="Arial"/>
          <w:b/>
          <w:bCs/>
          <w:color w:val="000000"/>
          <w:sz w:val="19"/>
          <w:szCs w:val="19"/>
          <w:lang w:eastAsia="pt-BR"/>
        </w:rPr>
        <w:t xml:space="preserve"> brasileiro que acompanha cônjuge que presta serviço no exterior</w:t>
      </w:r>
      <w:r w:rsidRPr="006C5DB5">
        <w:rPr>
          <w:rFonts w:ascii="Book Antiqua" w:eastAsia="Times New Roman" w:hAnsi="Book Antiqua" w:cs="Arial"/>
          <w:b/>
          <w:bCs/>
          <w:color w:val="000000"/>
          <w:sz w:val="16"/>
          <w:szCs w:val="16"/>
          <w:lang w:eastAsia="pt-BR"/>
        </w:rPr>
        <w:t>;</w:t>
      </w:r>
      <w:r w:rsidR="00A73267" w:rsidRPr="006C5DB5">
        <w:rPr>
          <w:rFonts w:ascii="Book Antiqua" w:eastAsia="Times New Roman" w:hAnsi="Book Antiqua" w:cs="Arial"/>
          <w:b/>
          <w:bCs/>
          <w:color w:val="000000"/>
          <w:sz w:val="16"/>
          <w:szCs w:val="16"/>
          <w:lang w:eastAsia="pt-BR"/>
        </w:rPr>
        <w:t xml:space="preserve"> </w:t>
      </w:r>
      <w:r w:rsidR="00A73267" w:rsidRPr="006C5DB5">
        <w:rPr>
          <w:rFonts w:ascii="Book Antiqua" w:hAnsi="Book Antiqua"/>
          <w:b/>
          <w:bCs/>
          <w:color w:val="FF0000"/>
          <w:sz w:val="16"/>
          <w:szCs w:val="16"/>
          <w:u w:val="single"/>
        </w:rPr>
        <w:t>(TRF3-2016)</w:t>
      </w:r>
    </w:p>
    <w:p w14:paraId="75D9CB2F" w14:textId="3F6404EC" w:rsidR="00E2046C" w:rsidRPr="006C5DB5" w:rsidRDefault="00E2046C" w:rsidP="0023392A">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C5DB5">
        <w:rPr>
          <w:rFonts w:ascii="Book Antiqua" w:eastAsia="Times New Roman" w:hAnsi="Book Antiqua" w:cs="Arial"/>
          <w:b/>
          <w:bCs/>
          <w:color w:val="000000"/>
          <w:sz w:val="19"/>
          <w:szCs w:val="19"/>
          <w:lang w:eastAsia="pt-BR"/>
        </w:rPr>
        <w:t>        V - </w:t>
      </w:r>
      <w:proofErr w:type="gramStart"/>
      <w:r w:rsidRPr="006C5DB5">
        <w:rPr>
          <w:rFonts w:ascii="Book Antiqua" w:eastAsia="Times New Roman" w:hAnsi="Book Antiqua" w:cs="Arial"/>
          <w:b/>
          <w:bCs/>
          <w:color w:val="000000"/>
          <w:sz w:val="19"/>
          <w:szCs w:val="19"/>
          <w:lang w:eastAsia="pt-BR"/>
        </w:rPr>
        <w:t>aquele</w:t>
      </w:r>
      <w:proofErr w:type="gramEnd"/>
      <w:r w:rsidRPr="006C5DB5">
        <w:rPr>
          <w:rFonts w:ascii="Book Antiqua" w:eastAsia="Times New Roman" w:hAnsi="Book Antiqua" w:cs="Arial"/>
          <w:b/>
          <w:bCs/>
          <w:color w:val="000000"/>
          <w:sz w:val="19"/>
          <w:szCs w:val="19"/>
          <w:lang w:eastAsia="pt-BR"/>
        </w:rPr>
        <w:t xml:space="preserve"> que deixou de ser segurado obrigatório da previdência social</w:t>
      </w:r>
      <w:r w:rsidRPr="006C5DB5">
        <w:rPr>
          <w:rFonts w:ascii="Book Antiqua" w:eastAsia="Times New Roman" w:hAnsi="Book Antiqua" w:cs="Arial"/>
          <w:b/>
          <w:bCs/>
          <w:color w:val="000000"/>
          <w:sz w:val="16"/>
          <w:szCs w:val="16"/>
          <w:lang w:eastAsia="pt-BR"/>
        </w:rPr>
        <w:t>;</w:t>
      </w:r>
      <w:r w:rsidR="00A73267" w:rsidRPr="006C5DB5">
        <w:rPr>
          <w:rFonts w:ascii="Book Antiqua" w:eastAsia="Times New Roman" w:hAnsi="Book Antiqua" w:cs="Arial"/>
          <w:b/>
          <w:bCs/>
          <w:color w:val="000000"/>
          <w:sz w:val="16"/>
          <w:szCs w:val="16"/>
          <w:lang w:eastAsia="pt-BR"/>
        </w:rPr>
        <w:t xml:space="preserve"> </w:t>
      </w:r>
      <w:r w:rsidR="00A73267" w:rsidRPr="006C5DB5">
        <w:rPr>
          <w:rFonts w:ascii="Book Antiqua" w:hAnsi="Book Antiqua"/>
          <w:b/>
          <w:bCs/>
          <w:color w:val="FF0000"/>
          <w:sz w:val="16"/>
          <w:szCs w:val="16"/>
          <w:u w:val="single"/>
        </w:rPr>
        <w:t>(TRF3-2016)</w:t>
      </w:r>
    </w:p>
    <w:p w14:paraId="3F54D0DF" w14:textId="3BEFFC37" w:rsidR="00E2046C" w:rsidRPr="006C5DB5"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C5DB5">
        <w:rPr>
          <w:rFonts w:ascii="Book Antiqua" w:eastAsia="Times New Roman" w:hAnsi="Book Antiqua" w:cs="Arial"/>
          <w:b/>
          <w:bCs/>
          <w:color w:val="000000"/>
          <w:sz w:val="19"/>
          <w:szCs w:val="19"/>
          <w:lang w:eastAsia="pt-BR"/>
        </w:rPr>
        <w:t>        VI - o membro de conselho tutelar de que trata o </w:t>
      </w:r>
      <w:hyperlink r:id="rId219" w:anchor="art132" w:history="1">
        <w:r w:rsidRPr="006C5DB5">
          <w:rPr>
            <w:rFonts w:ascii="Book Antiqua" w:eastAsia="Times New Roman" w:hAnsi="Book Antiqua" w:cs="Arial"/>
            <w:b/>
            <w:bCs/>
            <w:color w:val="0000FF"/>
            <w:sz w:val="19"/>
            <w:szCs w:val="19"/>
            <w:u w:val="single"/>
            <w:lang w:eastAsia="pt-BR"/>
          </w:rPr>
          <w:t>art. 132 da Lei n</w:t>
        </w:r>
        <w:r w:rsidRPr="006C5DB5">
          <w:rPr>
            <w:rFonts w:ascii="Book Antiqua" w:eastAsia="Times New Roman" w:hAnsi="Book Antiqua" w:cs="Arial"/>
            <w:b/>
            <w:bCs/>
            <w:strike/>
            <w:color w:val="0000FF"/>
            <w:sz w:val="19"/>
            <w:szCs w:val="19"/>
            <w:u w:val="single"/>
            <w:lang w:eastAsia="pt-BR"/>
          </w:rPr>
          <w:t>º</w:t>
        </w:r>
        <w:r w:rsidRPr="006C5DB5">
          <w:rPr>
            <w:rFonts w:ascii="Book Antiqua" w:eastAsia="Times New Roman" w:hAnsi="Book Antiqua" w:cs="Arial"/>
            <w:b/>
            <w:bCs/>
            <w:color w:val="0000FF"/>
            <w:sz w:val="19"/>
            <w:szCs w:val="19"/>
            <w:u w:val="single"/>
            <w:lang w:eastAsia="pt-BR"/>
          </w:rPr>
          <w:t> 8.069, de 13 de julho de 1990</w:t>
        </w:r>
      </w:hyperlink>
      <w:r w:rsidRPr="006C5DB5">
        <w:rPr>
          <w:rFonts w:ascii="Book Antiqua" w:eastAsia="Times New Roman" w:hAnsi="Book Antiqua" w:cs="Arial"/>
          <w:b/>
          <w:bCs/>
          <w:color w:val="000000"/>
          <w:sz w:val="19"/>
          <w:szCs w:val="19"/>
          <w:lang w:eastAsia="pt-BR"/>
        </w:rPr>
        <w:t>, quando não esteja vinculado a qualquer regime de previdência social</w:t>
      </w:r>
      <w:r w:rsidRPr="006C5DB5">
        <w:rPr>
          <w:rFonts w:ascii="Book Antiqua" w:eastAsia="Times New Roman" w:hAnsi="Book Antiqua" w:cs="Arial"/>
          <w:color w:val="000000"/>
          <w:sz w:val="16"/>
          <w:szCs w:val="16"/>
          <w:lang w:eastAsia="pt-BR"/>
        </w:rPr>
        <w:t>;</w:t>
      </w:r>
      <w:r w:rsidR="00A73267" w:rsidRPr="006C5DB5">
        <w:rPr>
          <w:rFonts w:ascii="Book Antiqua" w:eastAsia="Times New Roman" w:hAnsi="Book Antiqua" w:cs="Arial"/>
          <w:color w:val="000000"/>
          <w:sz w:val="16"/>
          <w:szCs w:val="16"/>
          <w:lang w:eastAsia="pt-BR"/>
        </w:rPr>
        <w:t xml:space="preserve"> </w:t>
      </w:r>
      <w:r w:rsidR="00A73267" w:rsidRPr="006C5DB5">
        <w:rPr>
          <w:rFonts w:ascii="Book Antiqua" w:hAnsi="Book Antiqua"/>
          <w:b/>
          <w:color w:val="FF0000"/>
          <w:sz w:val="16"/>
          <w:szCs w:val="16"/>
          <w:u w:val="single"/>
        </w:rPr>
        <w:t>(TRF3-2016)</w:t>
      </w:r>
    </w:p>
    <w:p w14:paraId="33DDCC29" w14:textId="672A4CC0" w:rsidR="00E2046C" w:rsidRPr="006C5DB5"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VII - o estagiário que preste serviços a empresa nos termos do disposto na </w:t>
      </w:r>
      <w:hyperlink r:id="rId220" w:history="1">
        <w:r w:rsidRPr="00F40074">
          <w:rPr>
            <w:rFonts w:ascii="Book Antiqua" w:eastAsia="Times New Roman" w:hAnsi="Book Antiqua" w:cs="Arial"/>
            <w:color w:val="0000FF"/>
            <w:sz w:val="19"/>
            <w:szCs w:val="19"/>
            <w:u w:val="single"/>
            <w:lang w:eastAsia="pt-BR"/>
          </w:rPr>
          <w:t>Lei nº 11.788, de 2008</w:t>
        </w:r>
      </w:hyperlink>
      <w:r w:rsidRPr="006C5DB5">
        <w:rPr>
          <w:rFonts w:ascii="Book Antiqua" w:eastAsia="Times New Roman" w:hAnsi="Book Antiqua" w:cs="Arial"/>
          <w:color w:val="000000"/>
          <w:sz w:val="16"/>
          <w:szCs w:val="16"/>
          <w:lang w:eastAsia="pt-BR"/>
        </w:rPr>
        <w:t>;</w:t>
      </w:r>
      <w:r w:rsidR="006C5DB5">
        <w:rPr>
          <w:rFonts w:ascii="Book Antiqua" w:eastAsia="Times New Roman" w:hAnsi="Book Antiqua" w:cs="Arial"/>
          <w:color w:val="000000"/>
          <w:sz w:val="16"/>
          <w:szCs w:val="16"/>
          <w:lang w:eastAsia="pt-BR"/>
        </w:rPr>
        <w:t xml:space="preserve"> </w:t>
      </w:r>
      <w:hyperlink r:id="rId221" w:anchor="art1" w:history="1">
        <w:r w:rsidRPr="006C5DB5">
          <w:rPr>
            <w:rFonts w:ascii="Book Antiqua" w:eastAsia="Times New Roman" w:hAnsi="Book Antiqua" w:cs="Arial"/>
            <w:color w:val="0000FF"/>
            <w:sz w:val="16"/>
            <w:szCs w:val="16"/>
            <w:u w:val="single"/>
            <w:lang w:val="pt-PT" w:eastAsia="pt-BR"/>
          </w:rPr>
          <w:t>(Redação dada pelo Decreto nº 10.410, de 2020).</w:t>
        </w:r>
      </w:hyperlink>
    </w:p>
    <w:p w14:paraId="5EEE0FDE" w14:textId="507126B9" w:rsidR="00E2046C" w:rsidRPr="006C5DB5"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w:t>
      </w:r>
      <w:r w:rsidRPr="006C5DB5">
        <w:rPr>
          <w:rFonts w:ascii="Book Antiqua" w:eastAsia="Times New Roman" w:hAnsi="Book Antiqua" w:cs="Arial"/>
          <w:b/>
          <w:bCs/>
          <w:color w:val="000000"/>
          <w:sz w:val="19"/>
          <w:szCs w:val="19"/>
          <w:lang w:eastAsia="pt-BR"/>
        </w:rPr>
        <w:t>VIII - o bolsista que se dedique em tempo integral a pesquisa, curso de especialização, pós-graduação, mestrado ou doutorado, no Brasil ou no exterior, desde que não esteja vinculado a qualquer regime de previdência social</w:t>
      </w:r>
      <w:r w:rsidRPr="006C5DB5">
        <w:rPr>
          <w:rFonts w:ascii="Book Antiqua" w:eastAsia="Times New Roman" w:hAnsi="Book Antiqua" w:cs="Arial"/>
          <w:b/>
          <w:bCs/>
          <w:color w:val="000000"/>
          <w:sz w:val="16"/>
          <w:szCs w:val="16"/>
          <w:lang w:eastAsia="pt-BR"/>
        </w:rPr>
        <w:t>;</w:t>
      </w:r>
      <w:r w:rsidR="00A73267" w:rsidRPr="006C5DB5">
        <w:rPr>
          <w:rFonts w:ascii="Book Antiqua" w:eastAsia="Times New Roman" w:hAnsi="Book Antiqua" w:cs="Arial"/>
          <w:color w:val="000000"/>
          <w:sz w:val="16"/>
          <w:szCs w:val="16"/>
          <w:lang w:eastAsia="pt-BR"/>
        </w:rPr>
        <w:t xml:space="preserve"> </w:t>
      </w:r>
      <w:r w:rsidR="00A73267" w:rsidRPr="006C5DB5">
        <w:rPr>
          <w:rFonts w:ascii="Book Antiqua" w:hAnsi="Book Antiqua"/>
          <w:b/>
          <w:color w:val="FF0000"/>
          <w:sz w:val="16"/>
          <w:szCs w:val="16"/>
          <w:u w:val="single"/>
        </w:rPr>
        <w:t>(TRF3-2016)</w:t>
      </w:r>
    </w:p>
    <w:p w14:paraId="6DE3A2B8" w14:textId="1FE76EB0" w:rsidR="00E2046C" w:rsidRPr="006C5DB5" w:rsidRDefault="00E2046C" w:rsidP="0023392A">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IX - o presidiário que não exerce atividade remunerada nem esteja vinculado a qualquer regime de previdência social; </w:t>
      </w:r>
      <w:hyperlink r:id="rId222" w:anchor="art1" w:history="1">
        <w:r w:rsidRPr="006C5DB5">
          <w:rPr>
            <w:rFonts w:ascii="Book Antiqua" w:eastAsia="Times New Roman" w:hAnsi="Book Antiqua" w:cs="Arial"/>
            <w:color w:val="0000FF"/>
            <w:sz w:val="16"/>
            <w:szCs w:val="16"/>
            <w:u w:val="single"/>
            <w:lang w:eastAsia="pt-BR"/>
          </w:rPr>
          <w:t>(Redação dada pelo Decreto nº 7.054, de 2009)</w:t>
        </w:r>
      </w:hyperlink>
      <w:r w:rsidR="00A73267" w:rsidRPr="006C5DB5">
        <w:rPr>
          <w:rFonts w:ascii="Book Antiqua" w:eastAsia="Times New Roman" w:hAnsi="Book Antiqua" w:cs="Arial"/>
          <w:color w:val="0000FF"/>
          <w:sz w:val="16"/>
          <w:szCs w:val="16"/>
          <w:lang w:eastAsia="pt-BR"/>
        </w:rPr>
        <w:t xml:space="preserve"> </w:t>
      </w:r>
    </w:p>
    <w:p w14:paraId="50E65C56" w14:textId="2199A03C" w:rsidR="00E2046C" w:rsidRPr="006C5DB5" w:rsidRDefault="00E2046C" w:rsidP="0023392A">
      <w:pPr>
        <w:spacing w:after="120" w:line="240" w:lineRule="auto"/>
        <w:ind w:firstLine="600"/>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X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brasileiro residente ou domiciliado no exterior</w:t>
      </w:r>
      <w:r w:rsidRPr="006C5DB5">
        <w:rPr>
          <w:rFonts w:ascii="Book Antiqua" w:eastAsia="Times New Roman" w:hAnsi="Book Antiqua" w:cs="Arial"/>
          <w:color w:val="000000"/>
          <w:sz w:val="16"/>
          <w:szCs w:val="16"/>
          <w:lang w:eastAsia="pt-BR"/>
        </w:rPr>
        <w:t>; </w:t>
      </w:r>
      <w:hyperlink r:id="rId223" w:anchor="art1" w:history="1">
        <w:r w:rsidRPr="006C5DB5">
          <w:rPr>
            <w:rFonts w:ascii="Book Antiqua" w:eastAsia="Times New Roman" w:hAnsi="Book Antiqua" w:cs="Arial"/>
            <w:color w:val="0000FF"/>
            <w:sz w:val="16"/>
            <w:szCs w:val="16"/>
            <w:u w:val="single"/>
            <w:lang w:val="pt-PT" w:eastAsia="pt-BR"/>
          </w:rPr>
          <w:t>(Redação dada pelo Decreto nº 10.410, de 2020).</w:t>
        </w:r>
      </w:hyperlink>
    </w:p>
    <w:p w14:paraId="307133DF" w14:textId="02BD21A9" w:rsidR="00E2046C" w:rsidRPr="006C5DB5" w:rsidRDefault="00E2046C" w:rsidP="0023392A">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XI - o segurado recolhido à prisão sob regime fechado ou </w:t>
      </w:r>
      <w:proofErr w:type="spellStart"/>
      <w:r w:rsidRPr="00F40074">
        <w:rPr>
          <w:rFonts w:ascii="Book Antiqua" w:eastAsia="Times New Roman" w:hAnsi="Book Antiqua" w:cs="Arial"/>
          <w:color w:val="000000"/>
          <w:sz w:val="19"/>
          <w:szCs w:val="19"/>
          <w:lang w:eastAsia="pt-BR"/>
        </w:rPr>
        <w:t>semi-aberto</w:t>
      </w:r>
      <w:proofErr w:type="spellEnd"/>
      <w:r w:rsidRPr="00F40074">
        <w:rPr>
          <w:rFonts w:ascii="Book Antiqua" w:eastAsia="Times New Roman" w:hAnsi="Book Antiqua" w:cs="Arial"/>
          <w:color w:val="000000"/>
          <w:sz w:val="19"/>
          <w:szCs w:val="19"/>
          <w:lang w:eastAsia="pt-BR"/>
        </w:rPr>
        <w:t>, que, nesta condição, preste serviço, dentro ou fora da unidade penal, a uma ou mais empresas, com ou sem intermediação da organização carcerária ou entidade afim, ou que exerce atividade artesanal por conta própria</w:t>
      </w:r>
      <w:r w:rsidR="006C5DB5">
        <w:rPr>
          <w:rFonts w:ascii="Book Antiqua" w:eastAsia="Times New Roman" w:hAnsi="Book Antiqua" w:cs="Arial"/>
          <w:color w:val="000000"/>
          <w:sz w:val="19"/>
          <w:szCs w:val="19"/>
          <w:lang w:eastAsia="pt-BR"/>
        </w:rPr>
        <w:t xml:space="preserve">. </w:t>
      </w:r>
      <w:hyperlink r:id="rId224" w:anchor="art1" w:history="1">
        <w:r w:rsidRPr="006C5DB5">
          <w:rPr>
            <w:rFonts w:ascii="Book Antiqua" w:eastAsia="Times New Roman" w:hAnsi="Book Antiqua" w:cs="Arial"/>
            <w:color w:val="0000FF"/>
            <w:sz w:val="16"/>
            <w:szCs w:val="16"/>
            <w:u w:val="single"/>
            <w:lang w:eastAsia="pt-BR"/>
          </w:rPr>
          <w:t>(Incluído pelo Decreto nº 7.054, de 2009)</w:t>
        </w:r>
      </w:hyperlink>
    </w:p>
    <w:p w14:paraId="01DFC9AF" w14:textId="77777777" w:rsidR="00E2046C" w:rsidRPr="006C5DB5" w:rsidRDefault="00E2046C" w:rsidP="0023392A">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XII - o atleta beneficiário da Bolsa-Atleta não filiado a regime próprio de previdência social ou não enquadrado em uma das hipóteses previstas no art. 9º</w:t>
      </w:r>
      <w:r w:rsidRPr="006C5DB5">
        <w:rPr>
          <w:rFonts w:ascii="Book Antiqua" w:eastAsia="Times New Roman" w:hAnsi="Book Antiqua" w:cs="Arial"/>
          <w:color w:val="000000"/>
          <w:sz w:val="16"/>
          <w:szCs w:val="16"/>
          <w:lang w:eastAsia="pt-BR"/>
        </w:rPr>
        <w:t>.   </w:t>
      </w:r>
      <w:hyperlink r:id="rId225" w:anchor="art1" w:history="1">
        <w:r w:rsidRPr="006C5DB5">
          <w:rPr>
            <w:rFonts w:ascii="Book Antiqua" w:eastAsia="Times New Roman" w:hAnsi="Book Antiqua" w:cs="Arial"/>
            <w:color w:val="0000FF"/>
            <w:sz w:val="16"/>
            <w:szCs w:val="16"/>
            <w:u w:val="single"/>
            <w:lang w:eastAsia="pt-BR"/>
          </w:rPr>
          <w:t>(Incluído pelo Decreto nº 10.410, de 2020)</w:t>
        </w:r>
      </w:hyperlink>
    </w:p>
    <w:p w14:paraId="0148DF9F" w14:textId="2100EA50"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6C5DB5">
        <w:rPr>
          <w:rFonts w:ascii="Book Antiqua" w:eastAsia="Times New Roman" w:hAnsi="Book Antiqua" w:cs="Arial"/>
          <w:b/>
          <w:bCs/>
          <w:color w:val="000000"/>
          <w:sz w:val="19"/>
          <w:szCs w:val="19"/>
          <w:highlight w:val="magenta"/>
          <w:lang w:eastAsia="pt-BR"/>
        </w:rPr>
        <w:t>§ 2</w:t>
      </w:r>
      <w:proofErr w:type="gramStart"/>
      <w:r w:rsidRPr="006C5DB5">
        <w:rPr>
          <w:rFonts w:ascii="Book Antiqua" w:eastAsia="Times New Roman" w:hAnsi="Book Antiqua" w:cs="Arial"/>
          <w:b/>
          <w:bCs/>
          <w:strike/>
          <w:color w:val="000000"/>
          <w:sz w:val="19"/>
          <w:szCs w:val="19"/>
          <w:highlight w:val="magenta"/>
          <w:lang w:eastAsia="pt-BR"/>
        </w:rPr>
        <w:t>º</w:t>
      </w:r>
      <w:r w:rsidRPr="006C5DB5">
        <w:rPr>
          <w:rFonts w:ascii="Book Antiqua" w:eastAsia="Times New Roman" w:hAnsi="Book Antiqua" w:cs="Arial"/>
          <w:b/>
          <w:bCs/>
          <w:color w:val="000000"/>
          <w:sz w:val="19"/>
          <w:szCs w:val="19"/>
          <w:lang w:eastAsia="pt-BR"/>
        </w:rPr>
        <w:t>  É</w:t>
      </w:r>
      <w:proofErr w:type="gramEnd"/>
      <w:r w:rsidRPr="006C5DB5">
        <w:rPr>
          <w:rFonts w:ascii="Book Antiqua" w:eastAsia="Times New Roman" w:hAnsi="Book Antiqua" w:cs="Arial"/>
          <w:b/>
          <w:bCs/>
          <w:color w:val="000000"/>
          <w:sz w:val="19"/>
          <w:szCs w:val="19"/>
          <w:lang w:eastAsia="pt-BR"/>
        </w:rPr>
        <w:t xml:space="preserve"> vedada a filiação ao Regime Geral de Previdência Social, na qualidade de segurado facultativo, de pessoa participante de regime próprio de previdência social, salvo na hipótese de afastamento sem vencimento e desde que não permitida, nesta condição, contribuição ao respectivo regime próprio</w:t>
      </w:r>
      <w:r w:rsidRPr="00F40074">
        <w:rPr>
          <w:rFonts w:ascii="Book Antiqua" w:eastAsia="Times New Roman" w:hAnsi="Book Antiqua" w:cs="Arial"/>
          <w:color w:val="000000"/>
          <w:sz w:val="19"/>
          <w:szCs w:val="19"/>
          <w:lang w:eastAsia="pt-BR"/>
        </w:rPr>
        <w:t>.</w:t>
      </w:r>
      <w:r w:rsidR="006C5DB5">
        <w:rPr>
          <w:rFonts w:ascii="Book Antiqua" w:eastAsia="Times New Roman" w:hAnsi="Book Antiqua" w:cs="Arial"/>
          <w:color w:val="000000"/>
          <w:sz w:val="19"/>
          <w:szCs w:val="19"/>
          <w:lang w:eastAsia="pt-BR"/>
        </w:rPr>
        <w:t xml:space="preserve"> </w:t>
      </w:r>
      <w:r w:rsidR="006C5DB5">
        <w:rPr>
          <w:rFonts w:ascii="Book Antiqua" w:hAnsi="Book Antiqua"/>
          <w:b/>
          <w:bCs/>
          <w:color w:val="FF0000"/>
          <w:sz w:val="16"/>
          <w:szCs w:val="16"/>
          <w:u w:val="single"/>
        </w:rPr>
        <w:t>(TRF4-2022)</w:t>
      </w:r>
    </w:p>
    <w:p w14:paraId="63B78E36"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filiação na qualidade de segurado facultativo representa ato volitivo, gerando efeito somente a partir da inscrição e do primeiro recolhimento, não podendo retroagir e não permitindo o </w:t>
      </w:r>
      <w:r w:rsidRPr="00F40074">
        <w:rPr>
          <w:rFonts w:ascii="Book Antiqua" w:eastAsia="Times New Roman" w:hAnsi="Book Antiqua" w:cs="Arial"/>
          <w:color w:val="000000"/>
          <w:sz w:val="19"/>
          <w:szCs w:val="19"/>
          <w:lang w:eastAsia="pt-BR"/>
        </w:rPr>
        <w:lastRenderedPageBreak/>
        <w:t>pagamento de contribuições relativas a competências anteriores à data da inscrição, ressalvado o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28.</w:t>
      </w:r>
    </w:p>
    <w:p w14:paraId="13D787FA"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Após</w:t>
      </w:r>
      <w:proofErr w:type="gramEnd"/>
      <w:r w:rsidRPr="00F40074">
        <w:rPr>
          <w:rFonts w:ascii="Book Antiqua" w:eastAsia="Times New Roman" w:hAnsi="Book Antiqua" w:cs="Arial"/>
          <w:color w:val="000000"/>
          <w:sz w:val="19"/>
          <w:szCs w:val="19"/>
          <w:lang w:eastAsia="pt-BR"/>
        </w:rPr>
        <w:t xml:space="preserve"> a inscrição, o segurado facultativo somente poderá recolher contribuições em atraso quando não tiver ocorrido perda da qualidade de segurado, conforme o disposto no inciso VI do art. 13.</w:t>
      </w:r>
    </w:p>
    <w:p w14:paraId="4E884ACD" w14:textId="03A93FF9" w:rsidR="00E2046C" w:rsidRPr="006C5DB5" w:rsidRDefault="00E2046C" w:rsidP="0023392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poderá contribuir facultativamente durante os períodos de afastamento ou de inatividade, desde que não receba remuneração nesses períodos e não exerça outra atividade que o vincule ao RGPS ou a regime próprio de previdência social</w:t>
      </w:r>
      <w:r w:rsidRPr="006C5DB5">
        <w:rPr>
          <w:rFonts w:ascii="Book Antiqua" w:eastAsia="Times New Roman" w:hAnsi="Book Antiqua" w:cs="Arial"/>
          <w:color w:val="000000"/>
          <w:sz w:val="16"/>
          <w:szCs w:val="16"/>
          <w:lang w:eastAsia="pt-BR"/>
        </w:rPr>
        <w:t>.   </w:t>
      </w:r>
      <w:hyperlink r:id="rId226" w:anchor="art1" w:history="1">
        <w:r w:rsidRPr="006C5DB5">
          <w:rPr>
            <w:rFonts w:ascii="Book Antiqua" w:eastAsia="Times New Roman" w:hAnsi="Book Antiqua" w:cs="Arial"/>
            <w:color w:val="0000FF"/>
            <w:sz w:val="16"/>
            <w:szCs w:val="16"/>
            <w:u w:val="single"/>
            <w:lang w:eastAsia="pt-BR"/>
          </w:rPr>
          <w:t>(Incluído pelo Decreto nº 10.410, de 2020)</w:t>
        </w:r>
      </w:hyperlink>
    </w:p>
    <w:p w14:paraId="5DAA712A"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12. Consideram-se:</w:t>
      </w:r>
    </w:p>
    <w:p w14:paraId="6EC4382A"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empresa</w:t>
      </w:r>
      <w:proofErr w:type="gramEnd"/>
      <w:r w:rsidRPr="00F40074">
        <w:rPr>
          <w:rFonts w:ascii="Book Antiqua" w:eastAsia="Times New Roman" w:hAnsi="Book Antiqua" w:cs="Arial"/>
          <w:color w:val="000000"/>
          <w:sz w:val="19"/>
          <w:szCs w:val="19"/>
          <w:lang w:eastAsia="pt-BR"/>
        </w:rPr>
        <w:t> - a firma individual ou a sociedade que assume o risco de atividade econômica urbana ou rural, com fins lucrativos ou não, bem como os órgãos e as entidades da administração pública direta, indireta e fundacional; e</w:t>
      </w:r>
    </w:p>
    <w:p w14:paraId="78AB9046"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empregador</w:t>
      </w:r>
      <w:proofErr w:type="gramEnd"/>
      <w:r w:rsidRPr="00F40074">
        <w:rPr>
          <w:rFonts w:ascii="Book Antiqua" w:eastAsia="Times New Roman" w:hAnsi="Book Antiqua" w:cs="Arial"/>
          <w:color w:val="000000"/>
          <w:sz w:val="19"/>
          <w:szCs w:val="19"/>
          <w:lang w:eastAsia="pt-BR"/>
        </w:rPr>
        <w:t xml:space="preserve"> doméstico - aquele que admite a seu serviço, mediante remuneração, sem finalidade lucrativa, empregado doméstico.</w:t>
      </w:r>
    </w:p>
    <w:p w14:paraId="68CAD8B8"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Parágrafo único.  Equiparam-se a empresa, para os efeitos deste Regulamento: </w:t>
      </w:r>
      <w:hyperlink r:id="rId227"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48E8FE75"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contribuinte individual, em relação a segurado que lhe presta serviço; </w:t>
      </w:r>
      <w:hyperlink r:id="rId228"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D76B2C2"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a cooperativa, a associação ou a entidade de qualquer natureza ou finalidade, inclusive a missão diplomática e a repartição consular de carreiras estrangeiras;</w:t>
      </w:r>
    </w:p>
    <w:p w14:paraId="3DB497AA"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o operador portuário e o órgão gestor de mão de obra de que trata a </w:t>
      </w:r>
      <w:hyperlink r:id="rId229" w:history="1">
        <w:r w:rsidRPr="00F40074">
          <w:rPr>
            <w:rFonts w:ascii="Book Antiqua" w:eastAsia="Times New Roman" w:hAnsi="Book Antiqua" w:cs="Arial"/>
            <w:color w:val="0000FF"/>
            <w:sz w:val="19"/>
            <w:szCs w:val="19"/>
            <w:u w:val="single"/>
            <w:lang w:eastAsia="pt-BR"/>
          </w:rPr>
          <w:t>Lei nº 12.815, de 2013</w:t>
        </w:r>
      </w:hyperlink>
      <w:r w:rsidRPr="00F40074">
        <w:rPr>
          <w:rFonts w:ascii="Book Antiqua" w:eastAsia="Times New Roman" w:hAnsi="Book Antiqua" w:cs="Arial"/>
          <w:color w:val="000000"/>
          <w:sz w:val="19"/>
          <w:szCs w:val="19"/>
          <w:lang w:eastAsia="pt-BR"/>
        </w:rPr>
        <w:t>; e      </w:t>
      </w:r>
      <w:hyperlink r:id="rId230"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42B30C5" w14:textId="77777777" w:rsidR="00E2046C" w:rsidRPr="00F40074" w:rsidRDefault="00E2046C" w:rsidP="0023392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proprietário ou dono de obra de construção civil, quando pessoa física, em relação a segurado que lhe presta serviço.</w:t>
      </w:r>
    </w:p>
    <w:p w14:paraId="17FAD18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Única</w:t>
      </w:r>
      <w:r w:rsidRPr="00F40074">
        <w:rPr>
          <w:rFonts w:ascii="Book Antiqua" w:eastAsia="Times New Roman" w:hAnsi="Book Antiqua" w:cs="Arial"/>
          <w:color w:val="000000"/>
          <w:sz w:val="19"/>
          <w:szCs w:val="19"/>
          <w:lang w:eastAsia="pt-BR"/>
        </w:rPr>
        <w:br/>
        <w:t>Da Manutenção e da Perda da Qualidade de Segurado</w:t>
      </w:r>
    </w:p>
    <w:p w14:paraId="0C4416D6" w14:textId="73E0106A" w:rsidR="00E2046C" w:rsidRPr="00377E42" w:rsidRDefault="00E2046C" w:rsidP="00A64815">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F40074">
        <w:rPr>
          <w:rFonts w:ascii="Book Antiqua" w:eastAsia="Times New Roman" w:hAnsi="Book Antiqua" w:cs="Arial"/>
          <w:color w:val="000000"/>
          <w:sz w:val="19"/>
          <w:szCs w:val="19"/>
          <w:lang w:eastAsia="pt-BR"/>
        </w:rPr>
        <w:t xml:space="preserve">        </w:t>
      </w:r>
      <w:r w:rsidRPr="00A64815">
        <w:rPr>
          <w:rFonts w:ascii="Book Antiqua" w:eastAsia="Times New Roman" w:hAnsi="Book Antiqua" w:cs="Arial"/>
          <w:b/>
          <w:bCs/>
          <w:color w:val="000000"/>
          <w:sz w:val="19"/>
          <w:szCs w:val="19"/>
          <w:highlight w:val="magenta"/>
          <w:lang w:eastAsia="pt-BR"/>
        </w:rPr>
        <w:t>Art. 13</w:t>
      </w:r>
      <w:r w:rsidRPr="00F40074">
        <w:rPr>
          <w:rFonts w:ascii="Book Antiqua" w:eastAsia="Times New Roman" w:hAnsi="Book Antiqua" w:cs="Arial"/>
          <w:color w:val="000000"/>
          <w:sz w:val="19"/>
          <w:szCs w:val="19"/>
          <w:lang w:eastAsia="pt-BR"/>
        </w:rPr>
        <w:t xml:space="preserve">. </w:t>
      </w:r>
      <w:r w:rsidRPr="00377E42">
        <w:rPr>
          <w:rFonts w:ascii="Book Antiqua" w:eastAsia="Times New Roman" w:hAnsi="Book Antiqua" w:cs="Arial"/>
          <w:b/>
          <w:bCs/>
          <w:color w:val="000000"/>
          <w:sz w:val="19"/>
          <w:szCs w:val="19"/>
          <w:lang w:eastAsia="pt-BR"/>
        </w:rPr>
        <w:t>Mantém a qualidade de segurado, independentemente de contribuições</w:t>
      </w:r>
      <w:r w:rsidRPr="00377E42">
        <w:rPr>
          <w:rFonts w:ascii="Book Antiqua" w:eastAsia="Times New Roman" w:hAnsi="Book Antiqua" w:cs="Arial"/>
          <w:color w:val="000000"/>
          <w:sz w:val="16"/>
          <w:szCs w:val="16"/>
          <w:lang w:eastAsia="pt-BR"/>
        </w:rPr>
        <w:t>:</w:t>
      </w:r>
      <w:r w:rsidR="00A64815" w:rsidRPr="00377E42">
        <w:rPr>
          <w:rFonts w:ascii="Book Antiqua" w:eastAsia="Times New Roman" w:hAnsi="Book Antiqua" w:cs="Arial"/>
          <w:color w:val="000000"/>
          <w:sz w:val="16"/>
          <w:szCs w:val="16"/>
          <w:lang w:eastAsia="pt-BR"/>
        </w:rPr>
        <w:t xml:space="preserve"> </w:t>
      </w:r>
      <w:bookmarkStart w:id="1" w:name="_Hlk62042086"/>
      <w:r w:rsidR="00A64815" w:rsidRPr="00377E42">
        <w:rPr>
          <w:rFonts w:ascii="Book Antiqua" w:eastAsia="Times New Roman" w:hAnsi="Book Antiqua" w:cs="Arial"/>
          <w:b/>
          <w:bCs/>
          <w:color w:val="FF0000"/>
          <w:sz w:val="16"/>
          <w:szCs w:val="16"/>
          <w:u w:val="single"/>
          <w:lang w:eastAsia="pt-BR"/>
        </w:rPr>
        <w:t>(TRF4-2010</w:t>
      </w:r>
      <w:r w:rsidR="00192DE4" w:rsidRPr="00377E42">
        <w:rPr>
          <w:rFonts w:ascii="Book Antiqua" w:eastAsia="Times New Roman" w:hAnsi="Book Antiqua" w:cs="Arial"/>
          <w:b/>
          <w:bCs/>
          <w:color w:val="FF0000"/>
          <w:sz w:val="16"/>
          <w:szCs w:val="16"/>
          <w:u w:val="single"/>
          <w:lang w:eastAsia="pt-BR"/>
        </w:rPr>
        <w:t>/2012</w:t>
      </w:r>
      <w:r w:rsidR="00A64815" w:rsidRPr="00377E42">
        <w:rPr>
          <w:rFonts w:ascii="Book Antiqua" w:eastAsia="Times New Roman" w:hAnsi="Book Antiqua" w:cs="Arial"/>
          <w:b/>
          <w:bCs/>
          <w:color w:val="FF0000"/>
          <w:sz w:val="16"/>
          <w:szCs w:val="16"/>
          <w:u w:val="single"/>
          <w:lang w:eastAsia="pt-BR"/>
        </w:rPr>
        <w:t>)</w:t>
      </w:r>
      <w:bookmarkEnd w:id="1"/>
    </w:p>
    <w:p w14:paraId="2B2CC278" w14:textId="7D911EE7" w:rsidR="00E2046C" w:rsidRPr="00377E42"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77E42">
        <w:rPr>
          <w:rFonts w:ascii="Book Antiqua" w:eastAsia="Times New Roman" w:hAnsi="Book Antiqua" w:cs="Arial"/>
          <w:b/>
          <w:bCs/>
          <w:color w:val="000000"/>
          <w:sz w:val="19"/>
          <w:szCs w:val="19"/>
          <w:lang w:eastAsia="pt-BR"/>
        </w:rPr>
        <w:t>        I - sem limite de prazo, o segurado que estiver em gozo de benefício, exceto na hipótese de auxílio-acidente</w:t>
      </w:r>
      <w:r w:rsidRPr="00377E42">
        <w:rPr>
          <w:rFonts w:ascii="Book Antiqua" w:eastAsia="Times New Roman" w:hAnsi="Book Antiqua" w:cs="Arial"/>
          <w:b/>
          <w:bCs/>
          <w:color w:val="000000"/>
          <w:sz w:val="16"/>
          <w:szCs w:val="16"/>
          <w:lang w:eastAsia="pt-BR"/>
        </w:rPr>
        <w:t>;</w:t>
      </w:r>
      <w:r w:rsidRPr="00377E42">
        <w:rPr>
          <w:rFonts w:ascii="Book Antiqua" w:eastAsia="Times New Roman" w:hAnsi="Book Antiqua" w:cs="Arial"/>
          <w:color w:val="000000"/>
          <w:sz w:val="16"/>
          <w:szCs w:val="16"/>
          <w:lang w:eastAsia="pt-BR"/>
        </w:rPr>
        <w:t>  </w:t>
      </w:r>
      <w:hyperlink r:id="rId231" w:anchor="art1" w:history="1">
        <w:r w:rsidRPr="00377E42">
          <w:rPr>
            <w:rFonts w:ascii="Book Antiqua" w:eastAsia="Times New Roman" w:hAnsi="Book Antiqua" w:cs="Arial"/>
            <w:color w:val="0000FF"/>
            <w:sz w:val="16"/>
            <w:szCs w:val="16"/>
            <w:u w:val="single"/>
            <w:lang w:val="pt-PT" w:eastAsia="pt-BR"/>
          </w:rPr>
          <w:t>(Redação dada pelo Decreto nº 10.410, de 2020).</w:t>
        </w:r>
      </w:hyperlink>
      <w:r w:rsidR="00377E42">
        <w:rPr>
          <w:sz w:val="18"/>
          <w:szCs w:val="18"/>
        </w:rPr>
        <w:t xml:space="preserve"> </w:t>
      </w:r>
      <w:r w:rsidR="00377E42">
        <w:rPr>
          <w:rFonts w:ascii="Book Antiqua" w:hAnsi="Book Antiqua"/>
          <w:b/>
          <w:bCs/>
          <w:color w:val="FF0000"/>
          <w:sz w:val="16"/>
          <w:szCs w:val="16"/>
          <w:u w:val="single"/>
        </w:rPr>
        <w:t>(TRF3-2022)</w:t>
      </w:r>
    </w:p>
    <w:p w14:paraId="6F2D4E4E" w14:textId="35BF5C43" w:rsidR="00E2046C" w:rsidRPr="00377E42"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377E42">
        <w:rPr>
          <w:rFonts w:ascii="Book Antiqua" w:eastAsia="Times New Roman" w:hAnsi="Book Antiqua" w:cs="Arial"/>
          <w:b/>
          <w:bCs/>
          <w:color w:val="000000"/>
          <w:sz w:val="19"/>
          <w:szCs w:val="19"/>
          <w:lang w:eastAsia="pt-BR"/>
        </w:rPr>
        <w:t>II - até doze meses após a cessação de benefício por incapacidade ou das contribuições, observado o disposto nos § 7º e § 8º e no art. 19-E</w:t>
      </w:r>
      <w:r w:rsidRPr="00377E42">
        <w:rPr>
          <w:rFonts w:ascii="Book Antiqua" w:eastAsia="Times New Roman" w:hAnsi="Book Antiqua" w:cs="Arial"/>
          <w:color w:val="000000"/>
          <w:sz w:val="16"/>
          <w:szCs w:val="16"/>
          <w:lang w:eastAsia="pt-BR"/>
        </w:rPr>
        <w:t>; </w:t>
      </w:r>
      <w:hyperlink r:id="rId232" w:anchor="art1" w:history="1">
        <w:r w:rsidRPr="00377E42">
          <w:rPr>
            <w:rFonts w:ascii="Book Antiqua" w:eastAsia="Times New Roman" w:hAnsi="Book Antiqua" w:cs="Arial"/>
            <w:color w:val="0000FF"/>
            <w:sz w:val="16"/>
            <w:szCs w:val="16"/>
            <w:u w:val="single"/>
            <w:lang w:eastAsia="pt-BR"/>
          </w:rPr>
          <w:t>(Redação dada pelo Decreto nº 10.491, de 2020)</w:t>
        </w:r>
      </w:hyperlink>
      <w:hyperlink r:id="rId233" w:anchor="art1" w:history="1">
        <w:r w:rsidRPr="00377E42">
          <w:rPr>
            <w:rFonts w:ascii="Book Antiqua" w:eastAsia="Times New Roman" w:hAnsi="Book Antiqua" w:cs="Arial"/>
            <w:color w:val="0000FF"/>
            <w:sz w:val="16"/>
            <w:szCs w:val="16"/>
            <w:u w:val="single"/>
            <w:lang w:val="pt-PT" w:eastAsia="pt-BR"/>
          </w:rPr>
          <w:t>.</w:t>
        </w:r>
      </w:hyperlink>
      <w:r w:rsidR="00377E42">
        <w:rPr>
          <w:sz w:val="18"/>
          <w:szCs w:val="18"/>
        </w:rPr>
        <w:t xml:space="preserve"> </w:t>
      </w:r>
      <w:r w:rsidR="00377E42">
        <w:rPr>
          <w:rFonts w:ascii="Book Antiqua" w:hAnsi="Book Antiqua"/>
          <w:b/>
          <w:bCs/>
          <w:color w:val="FF0000"/>
          <w:sz w:val="16"/>
          <w:szCs w:val="16"/>
          <w:u w:val="single"/>
        </w:rPr>
        <w:t>(TRF3-2022)</w:t>
      </w:r>
    </w:p>
    <w:p w14:paraId="382208F0"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até doze meses após cessar a segregação, o segurado acometido de doença de segregação compulsória;</w:t>
      </w:r>
    </w:p>
    <w:p w14:paraId="0CBDA9BF"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até</w:t>
      </w:r>
      <w:proofErr w:type="gramEnd"/>
      <w:r w:rsidRPr="00F40074">
        <w:rPr>
          <w:rFonts w:ascii="Book Antiqua" w:eastAsia="Times New Roman" w:hAnsi="Book Antiqua" w:cs="Arial"/>
          <w:color w:val="000000"/>
          <w:sz w:val="19"/>
          <w:szCs w:val="19"/>
          <w:lang w:eastAsia="pt-BR"/>
        </w:rPr>
        <w:t xml:space="preserve"> doze meses após o livramento, o segurado detido ou recluso;</w:t>
      </w:r>
    </w:p>
    <w:p w14:paraId="6325AD98"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até</w:t>
      </w:r>
      <w:proofErr w:type="gramEnd"/>
      <w:r w:rsidRPr="00F40074">
        <w:rPr>
          <w:rFonts w:ascii="Book Antiqua" w:eastAsia="Times New Roman" w:hAnsi="Book Antiqua" w:cs="Arial"/>
          <w:color w:val="000000"/>
          <w:sz w:val="19"/>
          <w:szCs w:val="19"/>
          <w:lang w:eastAsia="pt-BR"/>
        </w:rPr>
        <w:t xml:space="preserve"> três meses após o licenciamento, o segurado incorporado às Forças Armadas para prestar serviço militar; e</w:t>
      </w:r>
    </w:p>
    <w:p w14:paraId="37819CAD"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até</w:t>
      </w:r>
      <w:proofErr w:type="gramEnd"/>
      <w:r w:rsidRPr="00F40074">
        <w:rPr>
          <w:rFonts w:ascii="Book Antiqua" w:eastAsia="Times New Roman" w:hAnsi="Book Antiqua" w:cs="Arial"/>
          <w:color w:val="000000"/>
          <w:sz w:val="19"/>
          <w:szCs w:val="19"/>
          <w:lang w:eastAsia="pt-BR"/>
        </w:rPr>
        <w:t xml:space="preserve"> seis meses após a cessação das contribuições, o segurado facultativo.</w:t>
      </w:r>
    </w:p>
    <w:p w14:paraId="02646760"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prazo do inciso II será prorrogado para até vinte e quatro meses, se o segurado já tiver pago mais de cento e vinte contribuições mensais sem interrupção que acarrete a perda da qualidade de segurado.</w:t>
      </w:r>
    </w:p>
    <w:p w14:paraId="60DE8F23"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prazo do inciso II ou do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será acrescido de doze meses para o segurado desempregado, desde que comprovada essa situação por registro no órgão próprio do Ministério do Trabalho e Emprego.</w:t>
      </w:r>
    </w:p>
    <w:p w14:paraId="55261393"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Durante</w:t>
      </w:r>
      <w:proofErr w:type="gramEnd"/>
      <w:r w:rsidRPr="00F40074">
        <w:rPr>
          <w:rFonts w:ascii="Book Antiqua" w:eastAsia="Times New Roman" w:hAnsi="Book Antiqua" w:cs="Arial"/>
          <w:color w:val="000000"/>
          <w:sz w:val="19"/>
          <w:szCs w:val="19"/>
          <w:lang w:eastAsia="pt-BR"/>
        </w:rPr>
        <w:t xml:space="preserve"> os prazos deste artigo, o segurado conserva todos os seus direitos perante a previdência social.</w:t>
      </w:r>
    </w:p>
    <w:p w14:paraId="30C9C16D" w14:textId="77777777" w:rsidR="00E2046C" w:rsidRPr="00377E42"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Aplica-se o disposto no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no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ao segurado que se desvincular de regime próprio de previdência social</w:t>
      </w:r>
      <w:r w:rsidRPr="00377E42">
        <w:rPr>
          <w:rFonts w:ascii="Book Antiqua" w:eastAsia="Times New Roman" w:hAnsi="Book Antiqua" w:cs="Arial"/>
          <w:color w:val="000000"/>
          <w:sz w:val="16"/>
          <w:szCs w:val="16"/>
          <w:lang w:eastAsia="pt-BR"/>
        </w:rPr>
        <w:t>. </w:t>
      </w:r>
      <w:hyperlink r:id="rId234" w:anchor="art1" w:history="1">
        <w:r w:rsidRPr="00377E42">
          <w:rPr>
            <w:rFonts w:ascii="Book Antiqua" w:eastAsia="Times New Roman" w:hAnsi="Book Antiqua" w:cs="Arial"/>
            <w:color w:val="0000FF"/>
            <w:sz w:val="16"/>
            <w:szCs w:val="16"/>
            <w:u w:val="single"/>
            <w:lang w:eastAsia="pt-BR"/>
          </w:rPr>
          <w:t>(Incluído pelo Decreto nº 3.265, de 1999)</w:t>
        </w:r>
      </w:hyperlink>
    </w:p>
    <w:p w14:paraId="470E2FF7" w14:textId="1300581C" w:rsidR="00E2046C" w:rsidRPr="00377E42"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192DE4">
        <w:rPr>
          <w:rFonts w:ascii="Book Antiqua" w:eastAsia="Times New Roman" w:hAnsi="Book Antiqua" w:cs="Arial"/>
          <w:b/>
          <w:bCs/>
          <w:color w:val="000000"/>
          <w:sz w:val="19"/>
          <w:szCs w:val="19"/>
          <w:highlight w:val="magenta"/>
          <w:lang w:eastAsia="pt-BR"/>
        </w:rPr>
        <w:t>§ 5</w:t>
      </w:r>
      <w:proofErr w:type="gramStart"/>
      <w:r w:rsidRPr="00192DE4">
        <w:rPr>
          <w:rFonts w:ascii="Book Antiqua" w:eastAsia="Times New Roman" w:hAnsi="Book Antiqua" w:cs="Arial"/>
          <w:b/>
          <w:bCs/>
          <w:strike/>
          <w:color w:val="000000"/>
          <w:sz w:val="19"/>
          <w:szCs w:val="19"/>
          <w:highlight w:val="magenta"/>
          <w:lang w:eastAsia="pt-BR"/>
        </w:rPr>
        <w:t>º</w:t>
      </w:r>
      <w:r w:rsidRPr="00192DE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 </w:t>
      </w:r>
      <w:r w:rsidRPr="00377E42">
        <w:rPr>
          <w:rFonts w:ascii="Book Antiqua" w:eastAsia="Times New Roman" w:hAnsi="Book Antiqua" w:cs="Arial"/>
          <w:b/>
          <w:bCs/>
          <w:color w:val="000000"/>
          <w:sz w:val="19"/>
          <w:szCs w:val="19"/>
          <w:lang w:eastAsia="pt-BR"/>
        </w:rPr>
        <w:t>A</w:t>
      </w:r>
      <w:proofErr w:type="gramEnd"/>
      <w:r w:rsidRPr="00377E42">
        <w:rPr>
          <w:rFonts w:ascii="Book Antiqua" w:eastAsia="Times New Roman" w:hAnsi="Book Antiqua" w:cs="Arial"/>
          <w:b/>
          <w:bCs/>
          <w:color w:val="000000"/>
          <w:sz w:val="19"/>
          <w:szCs w:val="19"/>
          <w:lang w:eastAsia="pt-BR"/>
        </w:rPr>
        <w:t xml:space="preserve"> perda da qualidade de segurado não será considerada para a concessão das aposentadorias por tempo de contribuição e especial</w:t>
      </w:r>
      <w:r w:rsidRPr="00377E42">
        <w:rPr>
          <w:rFonts w:ascii="Book Antiqua" w:eastAsia="Times New Roman" w:hAnsi="Book Antiqua" w:cs="Arial"/>
          <w:color w:val="000000"/>
          <w:sz w:val="16"/>
          <w:szCs w:val="16"/>
          <w:lang w:eastAsia="pt-BR"/>
        </w:rPr>
        <w:t>. </w:t>
      </w:r>
      <w:hyperlink r:id="rId235" w:anchor="art1" w:history="1">
        <w:r w:rsidRPr="00377E42">
          <w:rPr>
            <w:rFonts w:ascii="Book Antiqua" w:eastAsia="Times New Roman" w:hAnsi="Book Antiqua" w:cs="Arial"/>
            <w:color w:val="0000FF"/>
            <w:sz w:val="16"/>
            <w:szCs w:val="16"/>
            <w:u w:val="single"/>
            <w:lang w:eastAsia="pt-BR"/>
          </w:rPr>
          <w:t>(Incluído pelo Decreto nº 4.729, de 2003)</w:t>
        </w:r>
      </w:hyperlink>
      <w:r w:rsidR="00192DE4" w:rsidRPr="00377E42">
        <w:rPr>
          <w:rFonts w:ascii="Book Antiqua" w:eastAsia="Times New Roman" w:hAnsi="Book Antiqua" w:cs="Arial"/>
          <w:color w:val="0000FF"/>
          <w:sz w:val="16"/>
          <w:szCs w:val="16"/>
          <w:lang w:eastAsia="pt-BR"/>
        </w:rPr>
        <w:t xml:space="preserve"> </w:t>
      </w:r>
      <w:r w:rsidR="00192DE4" w:rsidRPr="00377E42">
        <w:rPr>
          <w:rFonts w:ascii="Book Antiqua" w:eastAsia="Times New Roman" w:hAnsi="Book Antiqua" w:cs="Arial"/>
          <w:b/>
          <w:bCs/>
          <w:color w:val="FF0000"/>
          <w:sz w:val="16"/>
          <w:szCs w:val="16"/>
          <w:u w:val="single"/>
          <w:lang w:eastAsia="pt-BR"/>
        </w:rPr>
        <w:t>(TRF4-2012)</w:t>
      </w:r>
    </w:p>
    <w:p w14:paraId="0652E782" w14:textId="4A3E500A" w:rsidR="00E2046C" w:rsidRPr="00377E42"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w:t>
      </w:r>
      <w:r w:rsidRPr="00192DE4">
        <w:rPr>
          <w:rFonts w:ascii="Book Antiqua" w:eastAsia="Times New Roman" w:hAnsi="Book Antiqua" w:cs="Arial"/>
          <w:b/>
          <w:bCs/>
          <w:color w:val="000000"/>
          <w:sz w:val="19"/>
          <w:szCs w:val="19"/>
          <w:highlight w:val="magenta"/>
          <w:lang w:eastAsia="pt-BR"/>
        </w:rPr>
        <w:t>§ 6</w:t>
      </w:r>
      <w:proofErr w:type="gramStart"/>
      <w:r w:rsidRPr="00192DE4">
        <w:rPr>
          <w:rFonts w:ascii="Book Antiqua" w:eastAsia="Times New Roman" w:hAnsi="Book Antiqua" w:cs="Arial"/>
          <w:b/>
          <w:bCs/>
          <w:strike/>
          <w:color w:val="000000"/>
          <w:sz w:val="19"/>
          <w:szCs w:val="19"/>
          <w:highlight w:val="magenta"/>
          <w:lang w:eastAsia="pt-BR"/>
        </w:rPr>
        <w:t>º</w:t>
      </w:r>
      <w:r w:rsidRPr="00F40074">
        <w:rPr>
          <w:rFonts w:ascii="Book Antiqua" w:eastAsia="Times New Roman" w:hAnsi="Book Antiqua" w:cs="Arial"/>
          <w:color w:val="000000"/>
          <w:sz w:val="19"/>
          <w:szCs w:val="19"/>
          <w:lang w:eastAsia="pt-BR"/>
        </w:rPr>
        <w:t>  </w:t>
      </w:r>
      <w:r w:rsidRPr="00377E42">
        <w:rPr>
          <w:rFonts w:ascii="Book Antiqua" w:eastAsia="Times New Roman" w:hAnsi="Book Antiqua" w:cs="Arial"/>
          <w:b/>
          <w:bCs/>
          <w:color w:val="000000"/>
          <w:sz w:val="19"/>
          <w:szCs w:val="19"/>
          <w:lang w:eastAsia="pt-BR"/>
        </w:rPr>
        <w:t>Aplica</w:t>
      </w:r>
      <w:proofErr w:type="gramEnd"/>
      <w:r w:rsidRPr="00377E42">
        <w:rPr>
          <w:rFonts w:ascii="Book Antiqua" w:eastAsia="Times New Roman" w:hAnsi="Book Antiqua" w:cs="Arial"/>
          <w:b/>
          <w:bCs/>
          <w:color w:val="000000"/>
          <w:sz w:val="19"/>
          <w:szCs w:val="19"/>
          <w:lang w:eastAsia="pt-BR"/>
        </w:rPr>
        <w:t>-se o disposto no § 5</w:t>
      </w:r>
      <w:r w:rsidRPr="00377E42">
        <w:rPr>
          <w:rFonts w:ascii="Book Antiqua" w:eastAsia="Times New Roman" w:hAnsi="Book Antiqua" w:cs="Arial"/>
          <w:b/>
          <w:bCs/>
          <w:strike/>
          <w:color w:val="000000"/>
          <w:sz w:val="19"/>
          <w:szCs w:val="19"/>
          <w:lang w:eastAsia="pt-BR"/>
        </w:rPr>
        <w:t>º</w:t>
      </w:r>
      <w:r w:rsidRPr="00377E42">
        <w:rPr>
          <w:rFonts w:ascii="Book Antiqua" w:eastAsia="Times New Roman" w:hAnsi="Book Antiqua" w:cs="Arial"/>
          <w:b/>
          <w:bCs/>
          <w:i/>
          <w:iCs/>
          <w:color w:val="000000"/>
          <w:sz w:val="19"/>
          <w:szCs w:val="19"/>
          <w:lang w:eastAsia="pt-BR"/>
        </w:rPr>
        <w:t> </w:t>
      </w:r>
      <w:r w:rsidRPr="00377E42">
        <w:rPr>
          <w:rFonts w:ascii="Book Antiqua" w:eastAsia="Times New Roman" w:hAnsi="Book Antiqua" w:cs="Arial"/>
          <w:b/>
          <w:bCs/>
          <w:color w:val="000000"/>
          <w:sz w:val="19"/>
          <w:szCs w:val="19"/>
          <w:lang w:eastAsia="pt-BR"/>
        </w:rPr>
        <w:t>à aposentadoria por idade, desde que o segurado conte com, no mínimo, o número de contribuições mensais exigido para efeito de carência na data do requerimento do benefício</w:t>
      </w:r>
      <w:r w:rsidRPr="00377E42">
        <w:rPr>
          <w:rFonts w:ascii="Book Antiqua" w:eastAsia="Times New Roman" w:hAnsi="Book Antiqua" w:cs="Arial"/>
          <w:b/>
          <w:bCs/>
          <w:color w:val="000000"/>
          <w:sz w:val="16"/>
          <w:szCs w:val="16"/>
          <w:lang w:eastAsia="pt-BR"/>
        </w:rPr>
        <w:t>.</w:t>
      </w:r>
      <w:r w:rsidRPr="00377E42">
        <w:rPr>
          <w:rFonts w:ascii="Book Antiqua" w:eastAsia="Times New Roman" w:hAnsi="Book Antiqua" w:cs="Arial"/>
          <w:color w:val="000000"/>
          <w:sz w:val="16"/>
          <w:szCs w:val="16"/>
          <w:lang w:eastAsia="pt-BR"/>
        </w:rPr>
        <w:t> </w:t>
      </w:r>
      <w:hyperlink r:id="rId236" w:anchor="art1" w:history="1">
        <w:r w:rsidRPr="00377E42">
          <w:rPr>
            <w:rFonts w:ascii="Book Antiqua" w:eastAsia="Times New Roman" w:hAnsi="Book Antiqua" w:cs="Arial"/>
            <w:color w:val="0000FF"/>
            <w:sz w:val="16"/>
            <w:szCs w:val="16"/>
            <w:u w:val="single"/>
            <w:lang w:eastAsia="pt-BR"/>
          </w:rPr>
          <w:t>(Incluído pelo Decreto nº 4.729, de 2003)</w:t>
        </w:r>
      </w:hyperlink>
      <w:r w:rsidR="00192DE4" w:rsidRPr="00377E42">
        <w:rPr>
          <w:rFonts w:ascii="Book Antiqua" w:eastAsia="Times New Roman" w:hAnsi="Book Antiqua" w:cs="Arial"/>
          <w:color w:val="0000FF"/>
          <w:sz w:val="16"/>
          <w:szCs w:val="16"/>
          <w:lang w:eastAsia="pt-BR"/>
        </w:rPr>
        <w:t xml:space="preserve"> </w:t>
      </w:r>
      <w:r w:rsidR="00192DE4" w:rsidRPr="00377E42">
        <w:rPr>
          <w:rFonts w:ascii="Book Antiqua" w:eastAsia="Times New Roman" w:hAnsi="Book Antiqua" w:cs="Arial"/>
          <w:b/>
          <w:bCs/>
          <w:color w:val="FF0000"/>
          <w:sz w:val="16"/>
          <w:szCs w:val="16"/>
          <w:u w:val="single"/>
          <w:lang w:eastAsia="pt-BR"/>
        </w:rPr>
        <w:t>(TRF4-2012)</w:t>
      </w:r>
    </w:p>
    <w:p w14:paraId="3588125C" w14:textId="75329D05" w:rsidR="00E2046C" w:rsidRPr="00377E42"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377E42">
        <w:rPr>
          <w:rFonts w:ascii="Book Antiqua" w:eastAsia="Times New Roman" w:hAnsi="Book Antiqua" w:cs="Arial"/>
          <w:b/>
          <w:bCs/>
          <w:color w:val="000000"/>
          <w:sz w:val="19"/>
          <w:szCs w:val="19"/>
          <w:highlight w:val="magenta"/>
          <w:lang w:eastAsia="pt-BR"/>
        </w:rPr>
        <w:t>§ 7</w:t>
      </w:r>
      <w:proofErr w:type="gramStart"/>
      <w:r w:rsidRPr="00377E42">
        <w:rPr>
          <w:rFonts w:ascii="Book Antiqua" w:eastAsia="Times New Roman" w:hAnsi="Book Antiqua" w:cs="Arial"/>
          <w:b/>
          <w:bCs/>
          <w:color w:val="000000"/>
          <w:sz w:val="19"/>
          <w:szCs w:val="19"/>
          <w:highlight w:val="magenta"/>
          <w:lang w:eastAsia="pt-BR"/>
        </w:rPr>
        <w:t>º</w:t>
      </w:r>
      <w:r w:rsidRPr="00377E42">
        <w:rPr>
          <w:rFonts w:ascii="Book Antiqua" w:eastAsia="Times New Roman" w:hAnsi="Book Antiqua" w:cs="Arial"/>
          <w:b/>
          <w:bCs/>
          <w:color w:val="000000"/>
          <w:sz w:val="19"/>
          <w:szCs w:val="19"/>
          <w:lang w:eastAsia="pt-BR"/>
        </w:rPr>
        <w:t>  Para</w:t>
      </w:r>
      <w:proofErr w:type="gramEnd"/>
      <w:r w:rsidRPr="00377E42">
        <w:rPr>
          <w:rFonts w:ascii="Book Antiqua" w:eastAsia="Times New Roman" w:hAnsi="Book Antiqua" w:cs="Arial"/>
          <w:b/>
          <w:bCs/>
          <w:color w:val="000000"/>
          <w:sz w:val="19"/>
          <w:szCs w:val="19"/>
          <w:lang w:eastAsia="pt-BR"/>
        </w:rPr>
        <w:t xml:space="preserve"> o contribuinte individual, o período de manutenção da qualidade de segurado inicia-se no primeiro dia do mês subsequente ao da última contribuição com valor igual ou superior ao salário-mínimo</w:t>
      </w:r>
      <w:r w:rsidRPr="00377E42">
        <w:rPr>
          <w:rFonts w:ascii="Book Antiqua" w:eastAsia="Times New Roman" w:hAnsi="Book Antiqua" w:cs="Arial"/>
          <w:color w:val="000000"/>
          <w:sz w:val="16"/>
          <w:szCs w:val="16"/>
          <w:lang w:eastAsia="pt-BR"/>
        </w:rPr>
        <w:t>.  </w:t>
      </w:r>
      <w:hyperlink r:id="rId237" w:anchor="art1" w:history="1">
        <w:r w:rsidRPr="00377E42">
          <w:rPr>
            <w:rFonts w:ascii="Book Antiqua" w:eastAsia="Times New Roman" w:hAnsi="Book Antiqua" w:cs="Arial"/>
            <w:color w:val="0000FF"/>
            <w:sz w:val="16"/>
            <w:szCs w:val="16"/>
            <w:u w:val="single"/>
            <w:lang w:eastAsia="pt-BR"/>
          </w:rPr>
          <w:t>(Incluído pelo Decreto nº 10.410, de 2020)</w:t>
        </w:r>
      </w:hyperlink>
      <w:r w:rsidR="00377E42">
        <w:rPr>
          <w:sz w:val="18"/>
          <w:szCs w:val="18"/>
        </w:rPr>
        <w:t xml:space="preserve"> </w:t>
      </w:r>
      <w:bookmarkStart w:id="2" w:name="_Hlk172808199"/>
      <w:r w:rsidR="00377E42">
        <w:rPr>
          <w:rFonts w:ascii="Book Antiqua" w:hAnsi="Book Antiqua"/>
          <w:b/>
          <w:bCs/>
          <w:color w:val="FF0000"/>
          <w:sz w:val="16"/>
          <w:szCs w:val="16"/>
          <w:u w:val="single"/>
        </w:rPr>
        <w:t>(TRF3-2022)</w:t>
      </w:r>
      <w:bookmarkEnd w:id="2"/>
    </w:p>
    <w:p w14:paraId="40352CBD" w14:textId="4A06960D" w:rsidR="00E2046C" w:rsidRPr="00377E42"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que receber remuneração inferior ao limite mínimo mensal do salário de contribuição somente manterá a qualidade de segurado se efetuar os ajustes de complementação, utilização e agrupamento a que se referem o § 1º do art. 19-E e o § 27-A do art. 216</w:t>
      </w:r>
      <w:r w:rsidRPr="00377E42">
        <w:rPr>
          <w:rFonts w:ascii="Book Antiqua" w:eastAsia="Times New Roman" w:hAnsi="Book Antiqua" w:cs="Arial"/>
          <w:color w:val="000000"/>
          <w:sz w:val="16"/>
          <w:szCs w:val="16"/>
          <w:lang w:eastAsia="pt-BR"/>
        </w:rPr>
        <w:t>. </w:t>
      </w:r>
      <w:hyperlink r:id="rId238" w:anchor="art1" w:history="1">
        <w:r w:rsidRPr="00377E42">
          <w:rPr>
            <w:rFonts w:ascii="Book Antiqua" w:eastAsia="Times New Roman" w:hAnsi="Book Antiqua" w:cs="Arial"/>
            <w:color w:val="0000FF"/>
            <w:sz w:val="16"/>
            <w:szCs w:val="16"/>
            <w:u w:val="single"/>
            <w:lang w:eastAsia="pt-BR"/>
          </w:rPr>
          <w:t>(Incluído pelo Decreto nº 10.410, de 2020)</w:t>
        </w:r>
      </w:hyperlink>
    </w:p>
    <w:p w14:paraId="530215EB" w14:textId="0818E376" w:rsidR="00E2046C" w:rsidRPr="00377E42"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377E42">
        <w:rPr>
          <w:rFonts w:ascii="Book Antiqua" w:eastAsia="Times New Roman" w:hAnsi="Book Antiqua" w:cs="Arial"/>
          <w:b/>
          <w:bCs/>
          <w:color w:val="000000"/>
          <w:sz w:val="19"/>
          <w:szCs w:val="19"/>
          <w:highlight w:val="magenta"/>
          <w:lang w:eastAsia="pt-BR"/>
        </w:rPr>
        <w:t>Art. 14</w:t>
      </w:r>
      <w:r w:rsidRPr="00377E42">
        <w:rPr>
          <w:rFonts w:ascii="Book Antiqua" w:eastAsia="Times New Roman" w:hAnsi="Book Antiqua" w:cs="Arial"/>
          <w:b/>
          <w:bCs/>
          <w:color w:val="000000"/>
          <w:sz w:val="19"/>
          <w:szCs w:val="19"/>
          <w:lang w:eastAsia="pt-BR"/>
        </w:rPr>
        <w:t>.  O reconhecimento da perda da qualidade de segurado no termo final dos prazos fixados no art. 13 ocorrerá no dia seguinte ao do vencimento da contribuição do contribuinte individual relativa ao mês imediatamente posterior ao término daqueles prazos</w:t>
      </w:r>
      <w:r w:rsidRPr="00377E42">
        <w:rPr>
          <w:rFonts w:ascii="Book Antiqua" w:eastAsia="Times New Roman" w:hAnsi="Book Antiqua" w:cs="Arial"/>
          <w:color w:val="000000"/>
          <w:sz w:val="16"/>
          <w:szCs w:val="16"/>
          <w:lang w:eastAsia="pt-BR"/>
        </w:rPr>
        <w:t>. </w:t>
      </w:r>
      <w:hyperlink r:id="rId239" w:anchor="art1" w:history="1">
        <w:r w:rsidRPr="00377E42">
          <w:rPr>
            <w:rFonts w:ascii="Book Antiqua" w:eastAsia="Times New Roman" w:hAnsi="Book Antiqua" w:cs="Arial"/>
            <w:color w:val="0000FF"/>
            <w:sz w:val="16"/>
            <w:szCs w:val="16"/>
            <w:u w:val="single"/>
            <w:lang w:eastAsia="pt-BR"/>
          </w:rPr>
          <w:t>(Redação dada pelo Decreto nº 4.032, de 2001)</w:t>
        </w:r>
      </w:hyperlink>
      <w:r w:rsidR="00377E42">
        <w:rPr>
          <w:sz w:val="18"/>
          <w:szCs w:val="18"/>
        </w:rPr>
        <w:t xml:space="preserve"> </w:t>
      </w:r>
      <w:r w:rsidR="00377E42">
        <w:rPr>
          <w:rFonts w:ascii="Book Antiqua" w:hAnsi="Book Antiqua"/>
          <w:b/>
          <w:bCs/>
          <w:color w:val="FF0000"/>
          <w:sz w:val="16"/>
          <w:szCs w:val="16"/>
          <w:u w:val="single"/>
        </w:rPr>
        <w:t>(TRF3-2022)</w:t>
      </w:r>
    </w:p>
    <w:tbl>
      <w:tblPr>
        <w:tblStyle w:val="Tabelacomgrade"/>
        <w:tblW w:w="0" w:type="auto"/>
        <w:tblLook w:val="04A0" w:firstRow="1" w:lastRow="0" w:firstColumn="1" w:lastColumn="0" w:noHBand="0" w:noVBand="1"/>
      </w:tblPr>
      <w:tblGrid>
        <w:gridCol w:w="8494"/>
      </w:tblGrid>
      <w:tr w:rsidR="00377E42" w14:paraId="16E5E206" w14:textId="77777777" w:rsidTr="00377E42">
        <w:tc>
          <w:tcPr>
            <w:tcW w:w="8494" w:type="dxa"/>
            <w:shd w:val="clear" w:color="auto" w:fill="CCFFFF"/>
          </w:tcPr>
          <w:p w14:paraId="139DFDBA" w14:textId="49621600" w:rsidR="00377E42" w:rsidRDefault="00377E42" w:rsidP="00A64815">
            <w:pPr>
              <w:spacing w:before="100" w:beforeAutospacing="1" w:after="100" w:afterAutospacing="1"/>
              <w:jc w:val="both"/>
              <w:rPr>
                <w:rFonts w:ascii="Book Antiqua" w:eastAsia="Times New Roman" w:hAnsi="Book Antiqua" w:cs="Times New Roman"/>
                <w:b/>
                <w:bCs/>
                <w:color w:val="000000"/>
                <w:sz w:val="19"/>
                <w:szCs w:val="19"/>
                <w:lang w:eastAsia="pt-BR"/>
              </w:rPr>
            </w:pPr>
            <w:r w:rsidRPr="00377E42">
              <w:rPr>
                <w:rFonts w:ascii="Book Antiqua" w:eastAsia="Times New Roman" w:hAnsi="Book Antiqua" w:cs="Times New Roman"/>
                <w:b/>
                <w:bCs/>
                <w:color w:val="000000"/>
                <w:sz w:val="19"/>
                <w:szCs w:val="19"/>
                <w:lang w:eastAsia="pt-BR"/>
              </w:rPr>
              <w:t>(</w:t>
            </w:r>
            <w:r w:rsidRPr="00377E42">
              <w:rPr>
                <w:rFonts w:ascii="Book Antiqua" w:eastAsia="Times New Roman" w:hAnsi="Book Antiqua" w:cs="Times New Roman"/>
                <w:b/>
                <w:bCs/>
                <w:color w:val="000000"/>
                <w:sz w:val="19"/>
                <w:szCs w:val="19"/>
                <w:highlight w:val="yellow"/>
                <w:lang w:eastAsia="pt-BR"/>
              </w:rPr>
              <w:t>TRF3-2022</w:t>
            </w:r>
            <w:r w:rsidRPr="00377E42">
              <w:rPr>
                <w:rFonts w:ascii="Book Antiqua" w:eastAsia="Times New Roman" w:hAnsi="Book Antiqua" w:cs="Times New Roman"/>
                <w:b/>
                <w:bCs/>
                <w:color w:val="000000"/>
                <w:sz w:val="19"/>
                <w:szCs w:val="19"/>
                <w:lang w:eastAsia="pt-BR"/>
              </w:rPr>
              <w:t>)</w:t>
            </w:r>
            <w:r w:rsidRPr="00377E42">
              <w:rPr>
                <w:rFonts w:ascii="Book Antiqua" w:eastAsia="Times New Roman" w:hAnsi="Book Antiqua" w:cs="Times New Roman"/>
                <w:color w:val="000000"/>
                <w:sz w:val="19"/>
                <w:szCs w:val="19"/>
                <w:lang w:eastAsia="pt-BR"/>
              </w:rPr>
              <w:t xml:space="preserve">: </w:t>
            </w:r>
            <w:r w:rsidRPr="00377E42">
              <w:rPr>
                <w:rFonts w:ascii="Book Antiqua" w:eastAsia="Times New Roman" w:hAnsi="Book Antiqua" w:cs="Times New Roman"/>
                <w:color w:val="000000"/>
                <w:sz w:val="19"/>
                <w:szCs w:val="19"/>
                <w:lang w:eastAsia="pt-BR"/>
              </w:rPr>
              <w:t>“A”, beneficiário de auxílio-acidente desde 05/06/07, recolheu contribuições como contribuinte individual no período de 01/17 a 01/21. Ficou incapacitado, de forma total e permanente, em 18/05/22. Sobre a qualidade de segurado de “A”, é CORRETO afirmar que</w:t>
            </w:r>
            <w:r>
              <w:t xml:space="preserve"> </w:t>
            </w:r>
            <w:r w:rsidRPr="00377E42">
              <w:rPr>
                <w:rFonts w:ascii="Book Antiqua" w:eastAsia="Times New Roman" w:hAnsi="Book Antiqua" w:cs="Times New Roman"/>
                <w:color w:val="000000"/>
                <w:sz w:val="19"/>
                <w:szCs w:val="19"/>
                <w:lang w:eastAsia="pt-BR"/>
              </w:rPr>
              <w:t>manteve a qualidade de segurado até 15/03/22.</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13,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e §7º c/c art. 14, Dec. 3048.</w:t>
            </w:r>
          </w:p>
          <w:p w14:paraId="3EE94AC3" w14:textId="6EE09B3E" w:rsidR="00377E42" w:rsidRPr="00377E42" w:rsidRDefault="00377E42" w:rsidP="00A64815">
            <w:pPr>
              <w:spacing w:before="100" w:beforeAutospacing="1" w:after="100" w:afterAutospacing="1"/>
              <w:jc w:val="both"/>
              <w:rPr>
                <w:rFonts w:ascii="Book Antiqua" w:eastAsia="Times New Roman" w:hAnsi="Book Antiqua" w:cs="Times New Roman"/>
                <w:color w:val="000000"/>
                <w:sz w:val="19"/>
                <w:szCs w:val="19"/>
                <w:lang w:eastAsia="pt-BR"/>
              </w:rPr>
            </w:pPr>
            <w:r w:rsidRPr="00377E42">
              <w:rPr>
                <w:rFonts w:ascii="Book Antiqua" w:eastAsia="Times New Roman" w:hAnsi="Book Antiqua" w:cs="Times New Roman"/>
                <w:b/>
                <w:bCs/>
                <w:i/>
                <w:iCs/>
                <w:color w:val="FF0000"/>
                <w:sz w:val="19"/>
                <w:szCs w:val="19"/>
                <w:lang w:eastAsia="pt-BR"/>
              </w:rPr>
              <w:t>#</w:t>
            </w:r>
            <w:r w:rsidRPr="00377E4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377E42">
              <w:rPr>
                <w:rFonts w:ascii="Book Antiqua" w:eastAsia="Times New Roman" w:hAnsi="Book Antiqua" w:cs="Times New Roman"/>
                <w:color w:val="000000"/>
                <w:sz w:val="19"/>
                <w:szCs w:val="19"/>
                <w:lang w:eastAsia="pt-BR"/>
              </w:rPr>
              <w:t>Assim sendo, 12 meses do inciso II</w:t>
            </w:r>
            <w:r>
              <w:rPr>
                <w:rFonts w:ascii="Book Antiqua" w:eastAsia="Times New Roman" w:hAnsi="Book Antiqua" w:cs="Times New Roman"/>
                <w:color w:val="000000"/>
                <w:sz w:val="19"/>
                <w:szCs w:val="19"/>
                <w:lang w:eastAsia="pt-BR"/>
              </w:rPr>
              <w:t xml:space="preserve"> do art. 13 do Dec. 3048</w:t>
            </w:r>
            <w:r w:rsidRPr="00377E42">
              <w:rPr>
                <w:rFonts w:ascii="Book Antiqua" w:eastAsia="Times New Roman" w:hAnsi="Book Antiqua" w:cs="Times New Roman"/>
                <w:color w:val="000000"/>
                <w:sz w:val="19"/>
                <w:szCs w:val="19"/>
                <w:lang w:eastAsia="pt-BR"/>
              </w:rPr>
              <w:t xml:space="preserve"> (seria em 01 de fevereiro de 2022) + o vencimento dessa contribuição (contagem só inicia a partir do primeiro dia do mês subsequente à ultima contribuição) só seria no mês seguinte (</w:t>
            </w:r>
            <w:r>
              <w:rPr>
                <w:rFonts w:ascii="Book Antiqua" w:eastAsia="Times New Roman" w:hAnsi="Book Antiqua" w:cs="Times New Roman"/>
                <w:color w:val="000000"/>
                <w:sz w:val="19"/>
                <w:szCs w:val="19"/>
                <w:lang w:eastAsia="pt-BR"/>
              </w:rPr>
              <w:t>m</w:t>
            </w:r>
            <w:r w:rsidRPr="00377E42">
              <w:rPr>
                <w:rFonts w:ascii="Book Antiqua" w:eastAsia="Times New Roman" w:hAnsi="Book Antiqua" w:cs="Times New Roman"/>
                <w:color w:val="000000"/>
                <w:sz w:val="19"/>
                <w:szCs w:val="19"/>
                <w:lang w:eastAsia="pt-BR"/>
              </w:rPr>
              <w:t>arço) até o dia 15</w:t>
            </w:r>
            <w:r>
              <w:rPr>
                <w:rFonts w:ascii="Book Antiqua" w:eastAsia="Times New Roman" w:hAnsi="Book Antiqua" w:cs="Times New Roman"/>
                <w:color w:val="000000"/>
                <w:sz w:val="19"/>
                <w:szCs w:val="19"/>
                <w:lang w:eastAsia="pt-BR"/>
              </w:rPr>
              <w:t>/03/2022.</w:t>
            </w:r>
          </w:p>
        </w:tc>
      </w:tr>
    </w:tbl>
    <w:p w14:paraId="120FA83F" w14:textId="09433FB3" w:rsidR="00E2046C" w:rsidRPr="00377E42"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77E42">
        <w:rPr>
          <w:rFonts w:ascii="Book Antiqua" w:eastAsia="Times New Roman" w:hAnsi="Book Antiqua" w:cs="Times New Roman"/>
          <w:color w:val="000000"/>
          <w:sz w:val="16"/>
          <w:szCs w:val="16"/>
          <w:lang w:eastAsia="pt-BR"/>
        </w:rPr>
        <w:t>        </w:t>
      </w:r>
      <w:r w:rsidRPr="00377E42">
        <w:rPr>
          <w:rFonts w:ascii="Book Antiqua" w:eastAsia="Times New Roman" w:hAnsi="Book Antiqua" w:cs="Arial"/>
          <w:color w:val="000000"/>
          <w:sz w:val="16"/>
          <w:szCs w:val="16"/>
          <w:lang w:eastAsia="pt-BR"/>
        </w:rPr>
        <w:t>Art. 15. </w:t>
      </w:r>
      <w:hyperlink r:id="rId240" w:anchor="art4" w:history="1">
        <w:r w:rsidRPr="00377E42">
          <w:rPr>
            <w:rFonts w:ascii="Book Antiqua" w:eastAsia="Times New Roman" w:hAnsi="Book Antiqua" w:cs="Arial"/>
            <w:color w:val="0000FF"/>
            <w:sz w:val="16"/>
            <w:szCs w:val="16"/>
            <w:u w:val="single"/>
            <w:lang w:eastAsia="pt-BR"/>
          </w:rPr>
          <w:t>(Revogado pelo Decreto nº 4.032, de 2001)</w:t>
        </w:r>
      </w:hyperlink>
    </w:p>
    <w:p w14:paraId="7DB6447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w:t>
      </w:r>
      <w:r w:rsidRPr="00F40074">
        <w:rPr>
          <w:rFonts w:ascii="Book Antiqua" w:eastAsia="Times New Roman" w:hAnsi="Book Antiqua" w:cs="Arial"/>
          <w:color w:val="000000"/>
          <w:sz w:val="19"/>
          <w:szCs w:val="19"/>
          <w:lang w:eastAsia="pt-BR"/>
        </w:rPr>
        <w:br/>
        <w:t>Dos Dependentes</w:t>
      </w:r>
    </w:p>
    <w:p w14:paraId="546E53D0"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16.  São beneficiários do Regime Geral de Previdência Social, na condição de dependentes do segurado:</w:t>
      </w:r>
    </w:p>
    <w:p w14:paraId="27923BB0" w14:textId="77777777" w:rsidR="00E2046C" w:rsidRPr="00377E42" w:rsidRDefault="00E2046C" w:rsidP="00377E4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 - o cônjuge, a companheira, o companheiro e o filho não emancipado, de qualquer condição, menor de vinte e um anos de idade ou inválido ou que tenha deficiência intelectual, mental ou grave;    </w:t>
      </w:r>
      <w:hyperlink r:id="rId241" w:anchor="art1" w:history="1">
        <w:r w:rsidRPr="00377E42">
          <w:rPr>
            <w:rFonts w:ascii="Book Antiqua" w:eastAsia="Times New Roman" w:hAnsi="Book Antiqua" w:cs="Arial"/>
            <w:color w:val="0000FF"/>
            <w:sz w:val="16"/>
            <w:szCs w:val="16"/>
            <w:u w:val="single"/>
            <w:lang w:val="pt-PT" w:eastAsia="pt-BR"/>
          </w:rPr>
          <w:t>(Redação dada pelo Decreto nº 10.410, de 2020).</w:t>
        </w:r>
      </w:hyperlink>
    </w:p>
    <w:p w14:paraId="3008A2B5"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pais; ou</w:t>
      </w:r>
    </w:p>
    <w:p w14:paraId="5656D670"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III - o irmão não emancipado, de qualquer condição, menor de vinte e um anos de idade ou inválido ou que tenha deficiência intelectual, mental ou grave.     </w:t>
      </w:r>
      <w:hyperlink r:id="rId242"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C6D7AFA"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w:t>
      </w:r>
      <w:proofErr w:type="gramEnd"/>
      <w:r w:rsidRPr="00F40074">
        <w:rPr>
          <w:rFonts w:ascii="Book Antiqua" w:eastAsia="Times New Roman" w:hAnsi="Book Antiqua" w:cs="Arial"/>
          <w:color w:val="000000"/>
          <w:sz w:val="19"/>
          <w:szCs w:val="19"/>
          <w:lang w:eastAsia="pt-BR"/>
        </w:rPr>
        <w:t xml:space="preserve"> dependentes de uma mesma classe concorrem em igualdade de condições.</w:t>
      </w:r>
    </w:p>
    <w:p w14:paraId="6F139F0F"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existência de dependente de qualquer das classes deste artigo exclui do direito às prestações os das classes seguintes.</w:t>
      </w:r>
    </w:p>
    <w:p w14:paraId="5ECA0546"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Equiparam</w:t>
      </w:r>
      <w:proofErr w:type="gramEnd"/>
      <w:r w:rsidRPr="00F40074">
        <w:rPr>
          <w:rFonts w:ascii="Book Antiqua" w:eastAsia="Times New Roman" w:hAnsi="Book Antiqua" w:cs="Arial"/>
          <w:color w:val="000000"/>
          <w:sz w:val="19"/>
          <w:szCs w:val="19"/>
          <w:lang w:eastAsia="pt-BR"/>
        </w:rPr>
        <w:t>-se a filho, na condição de dependente de que trata 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exclusivamente o enteado e o menor tutelado, desde que comprovada a dependência econômica na forma estabelecida no § 3º do art. 22.        </w:t>
      </w:r>
      <w:hyperlink r:id="rId24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7392DF8"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menor sob tutela somente poderá ser equiparado aos filhos do segurado mediante apresentação de termo de tutela.</w:t>
      </w:r>
    </w:p>
    <w:p w14:paraId="37A526E9"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Considera</w:t>
      </w:r>
      <w:proofErr w:type="gramEnd"/>
      <w:r w:rsidRPr="00F40074">
        <w:rPr>
          <w:rFonts w:ascii="Book Antiqua" w:eastAsia="Times New Roman" w:hAnsi="Book Antiqua" w:cs="Arial"/>
          <w:color w:val="000000"/>
          <w:sz w:val="19"/>
          <w:szCs w:val="19"/>
          <w:lang w:eastAsia="pt-BR"/>
        </w:rPr>
        <w:t>-se companheira ou companheiro a pessoa que mantenha união estável com o segurado ou segurada.</w:t>
      </w:r>
    </w:p>
    <w:p w14:paraId="55D28BBD"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6º  Considera-se união estável aquela configurada na convivência pública, contínua e duradoura entre pessoas, estabelecida com intenção de constituição de família, observado o disposto no </w:t>
      </w:r>
      <w:hyperlink r:id="rId244" w:anchor="art1723%C2%A71" w:history="1">
        <w:r w:rsidRPr="00F40074">
          <w:rPr>
            <w:rFonts w:ascii="Book Antiqua" w:eastAsia="Times New Roman" w:hAnsi="Book Antiqua" w:cs="Arial"/>
            <w:color w:val="0000FF"/>
            <w:sz w:val="19"/>
            <w:szCs w:val="19"/>
            <w:u w:val="single"/>
            <w:lang w:eastAsia="pt-BR"/>
          </w:rPr>
          <w:t>§ 1º do art. 1.723 da Lei nº 10.406, de 2002 </w:t>
        </w:r>
      </w:hyperlink>
      <w:r w:rsidRPr="00F40074">
        <w:rPr>
          <w:rFonts w:ascii="Book Antiqua" w:eastAsia="Times New Roman" w:hAnsi="Book Antiqua" w:cs="Arial"/>
          <w:color w:val="000000"/>
          <w:sz w:val="19"/>
          <w:szCs w:val="19"/>
          <w:lang w:eastAsia="pt-BR"/>
        </w:rPr>
        <w:t>- Código Civil, desde que comprovado o vínculo na forma estabelecida no § 3º do art. 22.       </w:t>
      </w:r>
      <w:hyperlink r:id="rId24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947BC5D"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6º-</w:t>
      </w:r>
      <w:proofErr w:type="gramStart"/>
      <w:r w:rsidRPr="00F40074">
        <w:rPr>
          <w:rFonts w:ascii="Book Antiqua" w:eastAsia="Times New Roman" w:hAnsi="Book Antiqua" w:cs="Arial"/>
          <w:color w:val="000000"/>
          <w:sz w:val="19"/>
          <w:szCs w:val="19"/>
          <w:lang w:eastAsia="pt-BR"/>
        </w:rPr>
        <w:t>A  As</w:t>
      </w:r>
      <w:proofErr w:type="gramEnd"/>
      <w:r w:rsidRPr="00F40074">
        <w:rPr>
          <w:rFonts w:ascii="Book Antiqua" w:eastAsia="Times New Roman" w:hAnsi="Book Antiqua" w:cs="Arial"/>
          <w:color w:val="000000"/>
          <w:sz w:val="19"/>
          <w:szCs w:val="19"/>
          <w:lang w:eastAsia="pt-BR"/>
        </w:rPr>
        <w:t xml:space="preserve"> provas de união estável e de dependência econômica exigem início de prova material contemporânea dos fatos, produzido em período não superior aos vinte e quatro meses anteriores à data do óbito ou do recolhimento à prisão do segurado, não admitida a prova exclusivamente testemunhal, exceto na ocorrência de motivo de força maior ou caso fortuito, observado o disposto no § 2º do art. 143.     </w:t>
      </w:r>
      <w:hyperlink r:id="rId24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011E213"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dependência econômica das pessoas de que trata o inciso I é presumida e a das demais deve ser comprovada.</w:t>
      </w:r>
    </w:p>
    <w:p w14:paraId="691AC5C5"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na alínea “c” do inciso V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114, em observância ao requisito previsto no § 6º-A, deverá ser apresentado, ainda, início de prova material que comprove união estável pelo período mínimo de dois anos antes do óbito do segurado.       </w:t>
      </w:r>
      <w:hyperlink r:id="rId24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32212B9"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color w:val="000000"/>
          <w:sz w:val="19"/>
          <w:szCs w:val="19"/>
          <w:lang w:eastAsia="pt-BR"/>
        </w:rPr>
        <w:t>º  Será</w:t>
      </w:r>
      <w:proofErr w:type="gramEnd"/>
      <w:r w:rsidRPr="00F40074">
        <w:rPr>
          <w:rFonts w:ascii="Book Antiqua" w:eastAsia="Times New Roman" w:hAnsi="Book Antiqua" w:cs="Arial"/>
          <w:color w:val="000000"/>
          <w:sz w:val="19"/>
          <w:szCs w:val="19"/>
          <w:lang w:eastAsia="pt-BR"/>
        </w:rPr>
        <w:t xml:space="preserve"> excluído definitivamente da condição de dependente aquele que tiver sido condenado criminalmente por sentença transitada em julgado, como autor, coautor ou partícipe de homicídio doloso, ou de tentativa desse crime, cometido contra a pessoa do segurado, ressalvados os absolutamente incapazes e os inimputáveis.        </w:t>
      </w:r>
      <w:hyperlink r:id="rId24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D351C3A"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17. A perda da qualidade de dependente ocorre:</w:t>
      </w:r>
    </w:p>
    <w:p w14:paraId="49888874"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para o cônjuge, pelo divórcio ou pela separação judicial ou de fato, enquanto não lhe for assegurada a prestação de alimentos, pela anulação do casamento, pelo óbito ou por sentença judicial transitada em julgado;       </w:t>
      </w:r>
      <w:hyperlink r:id="rId249"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15E7AA80"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a companheira ou companheiro, pela cessação da união estável com o segurado ou segurada, enquanto não lhe for garantida a prestação de alimentos;</w:t>
      </w:r>
    </w:p>
    <w:p w14:paraId="7384BA9A"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III - ao completar vinte e um anos de idade, para o filho, o irmão, o enteado ou o menor tutelado, ou nas seguintes hipóteses, se ocorridas anteriormente a essa idade:     </w:t>
      </w:r>
      <w:hyperlink r:id="rId250"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45F79870"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 </w:t>
      </w:r>
      <w:proofErr w:type="gramStart"/>
      <w:r w:rsidRPr="00F40074">
        <w:rPr>
          <w:rFonts w:ascii="Book Antiqua" w:eastAsia="Times New Roman" w:hAnsi="Book Antiqua" w:cs="Arial"/>
          <w:color w:val="000000"/>
          <w:sz w:val="19"/>
          <w:szCs w:val="19"/>
          <w:lang w:eastAsia="pt-BR"/>
        </w:rPr>
        <w:t>casamento;   </w:t>
      </w:r>
      <w:proofErr w:type="gramEnd"/>
      <w:r w:rsidRPr="00F40074">
        <w:rPr>
          <w:rFonts w:ascii="Book Antiqua" w:eastAsia="Times New Roman" w:hAnsi="Book Antiqua" w:cs="Arial"/>
          <w:color w:val="000000"/>
          <w:sz w:val="19"/>
          <w:szCs w:val="19"/>
          <w:lang w:eastAsia="pt-BR"/>
        </w:rPr>
        <w:t>    </w:t>
      </w:r>
      <w:hyperlink r:id="rId251"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469FC925"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xml:space="preserve">b) início do exercício de emprego público </w:t>
      </w:r>
      <w:proofErr w:type="gramStart"/>
      <w:r w:rsidRPr="00F40074">
        <w:rPr>
          <w:rFonts w:ascii="Book Antiqua" w:eastAsia="Times New Roman" w:hAnsi="Book Antiqua" w:cs="Arial"/>
          <w:color w:val="000000"/>
          <w:sz w:val="19"/>
          <w:szCs w:val="19"/>
          <w:lang w:eastAsia="pt-BR"/>
        </w:rPr>
        <w:t>efetivo;   </w:t>
      </w:r>
      <w:proofErr w:type="gramEnd"/>
      <w:r w:rsidRPr="00F40074">
        <w:rPr>
          <w:rFonts w:ascii="Book Antiqua" w:eastAsia="Times New Roman" w:hAnsi="Book Antiqua" w:cs="Arial"/>
          <w:color w:val="000000"/>
          <w:sz w:val="19"/>
          <w:szCs w:val="19"/>
          <w:lang w:eastAsia="pt-BR"/>
        </w:rPr>
        <w:t>    </w:t>
      </w:r>
      <w:hyperlink r:id="rId252"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AF45CB7"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 constituição de estabelecimento civil ou comercial ou pela existência de relação de emprego, desde que, em função deles, o menor com dezesseis anos completos tenha economia própria; ou     </w:t>
      </w:r>
      <w:hyperlink r:id="rId25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B95D53D"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d) concessão de emancipação, pelos pais, ou por um deles na falta do outro, por meio de instrumento público, independentemente de homologação judicial, ou por sentença judicial, ouvido o tutor, se o menor tiver dezesseis anos completos; e      </w:t>
      </w:r>
      <w:hyperlink r:id="rId25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E224946" w14:textId="77777777" w:rsidR="00E2046C" w:rsidRPr="00F40074" w:rsidRDefault="00E2046C" w:rsidP="00377E4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e)            </w:t>
      </w:r>
      <w:hyperlink r:id="rId255" w:anchor="art6" w:history="1">
        <w:r w:rsidRPr="00F40074">
          <w:rPr>
            <w:rFonts w:ascii="Book Antiqua" w:eastAsia="Times New Roman" w:hAnsi="Book Antiqua" w:cs="Arial"/>
            <w:color w:val="0000FF"/>
            <w:sz w:val="19"/>
            <w:szCs w:val="19"/>
            <w:u w:val="single"/>
            <w:lang w:eastAsia="pt-BR"/>
          </w:rPr>
          <w:t>(Revogada pelo Decreto nº 10.410, de 2020).</w:t>
        </w:r>
      </w:hyperlink>
    </w:p>
    <w:p w14:paraId="5461BA2D"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os dependentes em geral:</w:t>
      </w:r>
    </w:p>
    <w:p w14:paraId="44302F95"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pela cessação da invalidez ou da deficiência intelectual, mental ou grave; ou        </w:t>
      </w:r>
      <w:hyperlink r:id="rId256"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79E3BCD" w14:textId="77777777" w:rsidR="00E2046C" w:rsidRPr="00F40074" w:rsidRDefault="00E2046C" w:rsidP="00377E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pelo falecimento.</w:t>
      </w:r>
    </w:p>
    <w:p w14:paraId="5C68E4B0"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filho, o irmão, o enteado e o menor tutelado, desde que comprovada a dependência econômica dos três últimos, se inválidos ou se tiverem deficiência intelectual, mental ou grave, não perderão a qualidade de dependentes desde que a invalidez ou a deficiência intelectual, mental ou grave tenha ocorrido antes de uma das hipóteses previstas no inciso III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25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F1A1D23" w14:textId="77777777" w:rsidR="00E2046C" w:rsidRPr="00F40074" w:rsidRDefault="00E2046C" w:rsidP="00377E42">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no § 1º, a data de início da invalidez ou da deficiência intelectual, mental ou grave será estabelecida pela Perícia Médica Federal.        </w:t>
      </w:r>
      <w:hyperlink r:id="rId25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7DCA27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III</w:t>
      </w:r>
      <w:r w:rsidRPr="00F40074">
        <w:rPr>
          <w:rFonts w:ascii="Book Antiqua" w:eastAsia="Times New Roman" w:hAnsi="Book Antiqua" w:cs="Arial"/>
          <w:color w:val="000000"/>
          <w:sz w:val="19"/>
          <w:szCs w:val="19"/>
          <w:lang w:eastAsia="pt-BR"/>
        </w:rPr>
        <w:br/>
        <w:t>Das Inscrições</w:t>
      </w:r>
    </w:p>
    <w:p w14:paraId="165114B5"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I</w:t>
      </w:r>
      <w:r w:rsidRPr="00F40074">
        <w:rPr>
          <w:rFonts w:ascii="Book Antiqua" w:eastAsia="Times New Roman" w:hAnsi="Book Antiqua" w:cs="Arial"/>
          <w:color w:val="000000"/>
          <w:sz w:val="19"/>
          <w:szCs w:val="19"/>
          <w:lang w:eastAsia="pt-BR"/>
        </w:rPr>
        <w:br/>
        <w:t>Do Segurado</w:t>
      </w:r>
    </w:p>
    <w:p w14:paraId="3F94320E" w14:textId="4830310B" w:rsidR="00E2046C" w:rsidRPr="00BC7741"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  Considera-se inscrição de segurado para os efeitos da previdência social o ato pelo qual o segurado é cadastrado no RGPS, por meio da comprovação dos dados pessoais, da seguinte forma:</w:t>
      </w:r>
      <w:r w:rsidR="00BC7741">
        <w:rPr>
          <w:rFonts w:ascii="Book Antiqua" w:eastAsia="Times New Roman" w:hAnsi="Book Antiqua" w:cs="Arial"/>
          <w:color w:val="000000"/>
          <w:sz w:val="19"/>
          <w:szCs w:val="19"/>
          <w:lang w:eastAsia="pt-BR"/>
        </w:rPr>
        <w:t xml:space="preserve"> </w:t>
      </w:r>
      <w:hyperlink r:id="rId259"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335115CF" w14:textId="7C1F845C" w:rsidR="00E2046C" w:rsidRPr="00BC7741"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I - empregado - pelo empregador, por meio da formalização do contrato de trabalho e, a partir da obrigatoriedade do uso do Sistema de Escrituração Digital das Obrigações Fiscais, Previdenciárias e Trabalhistas - </w:t>
      </w:r>
      <w:proofErr w:type="spellStart"/>
      <w:r w:rsidRPr="00F40074">
        <w:rPr>
          <w:rFonts w:ascii="Book Antiqua" w:eastAsia="Times New Roman" w:hAnsi="Book Antiqua" w:cs="Arial"/>
          <w:color w:val="000000"/>
          <w:sz w:val="19"/>
          <w:szCs w:val="19"/>
          <w:lang w:eastAsia="pt-BR"/>
        </w:rPr>
        <w:t>eSocial</w:t>
      </w:r>
      <w:proofErr w:type="spellEnd"/>
      <w:r w:rsidRPr="00F40074">
        <w:rPr>
          <w:rFonts w:ascii="Book Antiqua" w:eastAsia="Times New Roman" w:hAnsi="Book Antiqua" w:cs="Arial"/>
          <w:color w:val="000000"/>
          <w:sz w:val="19"/>
          <w:szCs w:val="19"/>
          <w:lang w:eastAsia="pt-BR"/>
        </w:rPr>
        <w:t>, instituído pelo </w:t>
      </w:r>
      <w:hyperlink r:id="rId260" w:history="1">
        <w:r w:rsidRPr="00F40074">
          <w:rPr>
            <w:rFonts w:ascii="Book Antiqua" w:eastAsia="Times New Roman" w:hAnsi="Book Antiqua" w:cs="Arial"/>
            <w:color w:val="0000FF"/>
            <w:sz w:val="19"/>
            <w:szCs w:val="19"/>
            <w:u w:val="single"/>
            <w:lang w:eastAsia="pt-BR"/>
          </w:rPr>
          <w:t>Decreto nº 8.373, de 11 de dezembro de 2014</w:t>
        </w:r>
      </w:hyperlink>
      <w:r w:rsidRPr="00F40074">
        <w:rPr>
          <w:rFonts w:ascii="Book Antiqua" w:eastAsia="Times New Roman" w:hAnsi="Book Antiqua" w:cs="Arial"/>
          <w:color w:val="000000"/>
          <w:sz w:val="19"/>
          <w:szCs w:val="19"/>
          <w:lang w:eastAsia="pt-BR"/>
        </w:rPr>
        <w:t>, ou do sistema que venha a substituí-lo, por meio do registro contratual eletrônico realizado nesse Sistema</w:t>
      </w:r>
      <w:r w:rsidRPr="00BC7741">
        <w:rPr>
          <w:rFonts w:ascii="Book Antiqua" w:eastAsia="Times New Roman" w:hAnsi="Book Antiqua" w:cs="Arial"/>
          <w:color w:val="000000"/>
          <w:sz w:val="16"/>
          <w:szCs w:val="16"/>
          <w:lang w:eastAsia="pt-BR"/>
        </w:rPr>
        <w:t>; </w:t>
      </w:r>
      <w:hyperlink r:id="rId261"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48BE6E0E" w14:textId="77777777" w:rsidR="00E2046C" w:rsidRPr="00F40074" w:rsidRDefault="00E2046C" w:rsidP="00443C8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 - trabalhador avulso - pelo cadastramento e pelo registro no órgão gestor de mão de obra, no caso de trabalhador portuário, ou no sindicato, no caso de trabalhador não portuário, e a partir da obrigatoriedade do uso do </w:t>
      </w:r>
      <w:proofErr w:type="spellStart"/>
      <w:r w:rsidRPr="00F40074">
        <w:rPr>
          <w:rFonts w:ascii="Book Antiqua" w:eastAsia="Times New Roman" w:hAnsi="Book Antiqua" w:cs="Arial"/>
          <w:color w:val="000000"/>
          <w:sz w:val="19"/>
          <w:szCs w:val="19"/>
          <w:lang w:eastAsia="pt-BR"/>
        </w:rPr>
        <w:t>eSocial</w:t>
      </w:r>
      <w:proofErr w:type="spellEnd"/>
      <w:r w:rsidRPr="00F40074">
        <w:rPr>
          <w:rFonts w:ascii="Book Antiqua" w:eastAsia="Times New Roman" w:hAnsi="Book Antiqua" w:cs="Arial"/>
          <w:color w:val="000000"/>
          <w:sz w:val="19"/>
          <w:szCs w:val="19"/>
          <w:lang w:eastAsia="pt-BR"/>
        </w:rPr>
        <w:t>, ou do sistema que venha a substituí-lo, por meio do cadastramento e do registro eletrônico realizado nesse Sistema</w:t>
      </w:r>
      <w:r w:rsidRPr="00BC7741">
        <w:rPr>
          <w:rFonts w:ascii="Book Antiqua" w:eastAsia="Times New Roman" w:hAnsi="Book Antiqua" w:cs="Arial"/>
          <w:color w:val="000000"/>
          <w:sz w:val="16"/>
          <w:szCs w:val="16"/>
          <w:lang w:eastAsia="pt-BR"/>
        </w:rPr>
        <w:t>;     </w:t>
      </w:r>
      <w:hyperlink r:id="rId262"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4C90F058" w14:textId="77777777" w:rsidR="00E2046C" w:rsidRPr="00BC7741"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III - empregado doméstico - pelo empregador, por meio do registro contratual eletrônico realizado no </w:t>
      </w:r>
      <w:proofErr w:type="spellStart"/>
      <w:r w:rsidRPr="00F40074">
        <w:rPr>
          <w:rFonts w:ascii="Book Antiqua" w:eastAsia="Times New Roman" w:hAnsi="Book Antiqua" w:cs="Arial"/>
          <w:color w:val="000000"/>
          <w:sz w:val="19"/>
          <w:szCs w:val="19"/>
          <w:lang w:eastAsia="pt-BR"/>
        </w:rPr>
        <w:t>eSocial</w:t>
      </w:r>
      <w:proofErr w:type="spellEnd"/>
      <w:r w:rsidRPr="00BC7741">
        <w:rPr>
          <w:rFonts w:ascii="Book Antiqua" w:eastAsia="Times New Roman" w:hAnsi="Book Antiqua" w:cs="Arial"/>
          <w:color w:val="000000"/>
          <w:sz w:val="16"/>
          <w:szCs w:val="16"/>
          <w:lang w:eastAsia="pt-BR"/>
        </w:rPr>
        <w:t>;      </w:t>
      </w:r>
      <w:hyperlink r:id="rId263"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6F6130F7"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contribuinte</w:t>
      </w:r>
      <w:proofErr w:type="gramEnd"/>
      <w:r w:rsidRPr="00F40074">
        <w:rPr>
          <w:rFonts w:ascii="Book Antiqua" w:eastAsia="Times New Roman" w:hAnsi="Book Antiqua" w:cs="Arial"/>
          <w:color w:val="000000"/>
          <w:sz w:val="19"/>
          <w:szCs w:val="19"/>
          <w:lang w:eastAsia="pt-BR"/>
        </w:rPr>
        <w:t xml:space="preserve"> individual</w:t>
      </w:r>
      <w:r w:rsidRPr="00BC7741">
        <w:rPr>
          <w:rFonts w:ascii="Book Antiqua" w:eastAsia="Times New Roman" w:hAnsi="Book Antiqua" w:cs="Arial"/>
          <w:color w:val="000000"/>
          <w:sz w:val="16"/>
          <w:szCs w:val="16"/>
          <w:lang w:eastAsia="pt-BR"/>
        </w:rPr>
        <w:t>:        </w:t>
      </w:r>
      <w:hyperlink r:id="rId264"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7EA05B21" w14:textId="04B2B2F5"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a) por ato próprio, por meio do cadastramento de informações para identificação e reconhecimento da atividade, hipótese em que o Instituto Nacional do Seguro Social - INSS poderá </w:t>
      </w:r>
      <w:r w:rsidRPr="00F40074">
        <w:rPr>
          <w:rFonts w:ascii="Book Antiqua" w:eastAsia="Times New Roman" w:hAnsi="Book Antiqua" w:cs="Arial"/>
          <w:color w:val="000000"/>
          <w:sz w:val="19"/>
          <w:szCs w:val="19"/>
          <w:lang w:eastAsia="pt-BR"/>
        </w:rPr>
        <w:lastRenderedPageBreak/>
        <w:t>solicitar a apresentação de documento que comprove o exercício da atividade declarada</w:t>
      </w:r>
      <w:r w:rsidRPr="00BC7741">
        <w:rPr>
          <w:rFonts w:ascii="Book Antiqua" w:eastAsia="Times New Roman" w:hAnsi="Book Antiqua" w:cs="Arial"/>
          <w:color w:val="000000"/>
          <w:sz w:val="16"/>
          <w:szCs w:val="16"/>
          <w:lang w:eastAsia="pt-BR"/>
        </w:rPr>
        <w:t>; </w:t>
      </w:r>
      <w:hyperlink r:id="rId26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68D4F44D" w14:textId="31CE792B"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b) pela cooperativa de trabalho ou pela pessoa jurídica a quem preste serviço, no caso de cooperados ou contratados, respectivamente, se ainda não inscritos no RGPS; e </w:t>
      </w:r>
      <w:hyperlink r:id="rId26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CAD1CCB" w14:textId="33896AA6"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c) pelo MEI, por meio do sítio eletrônico do Portal do Empreendedor</w:t>
      </w:r>
      <w:r w:rsidRPr="00BC7741">
        <w:rPr>
          <w:rFonts w:ascii="Book Antiqua" w:eastAsia="Times New Roman" w:hAnsi="Book Antiqua" w:cs="Arial"/>
          <w:color w:val="000000"/>
          <w:sz w:val="16"/>
          <w:szCs w:val="16"/>
          <w:lang w:eastAsia="pt-BR"/>
        </w:rPr>
        <w:t>; </w:t>
      </w:r>
      <w:hyperlink r:id="rId26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8366406" w14:textId="77777777" w:rsidR="00E2046C" w:rsidRPr="00F40074" w:rsidRDefault="00E2046C" w:rsidP="00443C8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segurado especial - preferencialmente, pelo titular do grupo familiar que se enquadre em uma das condições previstas no inciso VII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9º, hipótese em que o INSS poderá solicitar a apresentação de documento que comprove o exercício da atividade declarada, observado o disposto no art. 19-D; e   </w:t>
      </w:r>
      <w:r w:rsidRPr="00BC7741">
        <w:rPr>
          <w:rFonts w:ascii="Book Antiqua" w:eastAsia="Times New Roman" w:hAnsi="Book Antiqua" w:cs="Arial"/>
          <w:color w:val="000000"/>
          <w:sz w:val="16"/>
          <w:szCs w:val="16"/>
          <w:lang w:eastAsia="pt-BR"/>
        </w:rPr>
        <w:t>  </w:t>
      </w:r>
      <w:hyperlink r:id="rId268"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49A81092" w14:textId="77777777" w:rsidR="00E2046C" w:rsidRPr="00BC7741"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VI - </w:t>
      </w:r>
      <w:proofErr w:type="gramStart"/>
      <w:r w:rsidRPr="00F40074">
        <w:rPr>
          <w:rFonts w:ascii="Book Antiqua" w:eastAsia="Times New Roman" w:hAnsi="Book Antiqua" w:cs="Arial"/>
          <w:color w:val="000000"/>
          <w:sz w:val="19"/>
          <w:szCs w:val="19"/>
          <w:lang w:eastAsia="pt-BR"/>
        </w:rPr>
        <w:t>segurado facultativo</w:t>
      </w:r>
      <w:proofErr w:type="gramEnd"/>
      <w:r w:rsidRPr="00F40074">
        <w:rPr>
          <w:rFonts w:ascii="Book Antiqua" w:eastAsia="Times New Roman" w:hAnsi="Book Antiqua" w:cs="Arial"/>
          <w:color w:val="000000"/>
          <w:sz w:val="19"/>
          <w:szCs w:val="19"/>
          <w:lang w:eastAsia="pt-BR"/>
        </w:rPr>
        <w:t xml:space="preserve"> - por ato próprio, por meio do cadastramento de informações pessoais que permitam a sua identificação, desde que não exerça atividade que o enquadre na categoria de segurado obrigatório</w:t>
      </w:r>
      <w:r w:rsidRPr="00BC7741">
        <w:rPr>
          <w:rFonts w:ascii="Book Antiqua" w:eastAsia="Times New Roman" w:hAnsi="Book Antiqua" w:cs="Arial"/>
          <w:color w:val="000000"/>
          <w:sz w:val="16"/>
          <w:szCs w:val="16"/>
          <w:lang w:eastAsia="pt-BR"/>
        </w:rPr>
        <w:t>.     </w:t>
      </w:r>
      <w:hyperlink r:id="rId269"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4F909B70" w14:textId="77777777" w:rsidR="00E2046C" w:rsidRPr="00BC7741"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C7741">
        <w:rPr>
          <w:rFonts w:ascii="Book Antiqua" w:eastAsia="Times New Roman" w:hAnsi="Book Antiqua" w:cs="Arial"/>
          <w:color w:val="000000"/>
          <w:sz w:val="16"/>
          <w:szCs w:val="16"/>
          <w:lang w:eastAsia="pt-BR"/>
        </w:rPr>
        <w:t>        § 1</w:t>
      </w:r>
      <w:r w:rsidRPr="00BC7741">
        <w:rPr>
          <w:rFonts w:ascii="Book Antiqua" w:eastAsia="Times New Roman" w:hAnsi="Book Antiqua" w:cs="Arial"/>
          <w:strike/>
          <w:color w:val="000000"/>
          <w:sz w:val="16"/>
          <w:szCs w:val="16"/>
          <w:lang w:eastAsia="pt-BR"/>
        </w:rPr>
        <w:t>º</w:t>
      </w:r>
      <w:r w:rsidRPr="00BC7741">
        <w:rPr>
          <w:rFonts w:ascii="Book Antiqua" w:eastAsia="Times New Roman" w:hAnsi="Book Antiqua" w:cs="Arial"/>
          <w:color w:val="000000"/>
          <w:sz w:val="16"/>
          <w:szCs w:val="16"/>
          <w:lang w:eastAsia="pt-BR"/>
        </w:rPr>
        <w:t>         </w:t>
      </w:r>
      <w:hyperlink r:id="rId270" w:anchor="art6" w:history="1">
        <w:r w:rsidRPr="00BC7741">
          <w:rPr>
            <w:rFonts w:ascii="Book Antiqua" w:eastAsia="Times New Roman" w:hAnsi="Book Antiqua" w:cs="Arial"/>
            <w:color w:val="0000FF"/>
            <w:sz w:val="16"/>
            <w:szCs w:val="16"/>
            <w:u w:val="single"/>
            <w:lang w:eastAsia="pt-BR"/>
          </w:rPr>
          <w:t>(Revogado pelo Decreto nº 10.410, de 2020).</w:t>
        </w:r>
      </w:hyperlink>
    </w:p>
    <w:p w14:paraId="79A7EED3" w14:textId="77777777" w:rsidR="00E2046C" w:rsidRPr="00F40074" w:rsidRDefault="00E2046C" w:rsidP="00443C8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inscrição do segurado em qualquer categoria mencionada neste artigo exige a idade mínima de dezesseis anos.</w:t>
      </w:r>
    </w:p>
    <w:p w14:paraId="3A821E5F" w14:textId="34A7F0BB" w:rsidR="00E2046C" w:rsidRPr="00BC7741" w:rsidRDefault="00E2046C" w:rsidP="00443C8E">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43C8E">
        <w:rPr>
          <w:rFonts w:ascii="Book Antiqua" w:eastAsia="Times New Roman" w:hAnsi="Book Antiqua" w:cs="Arial"/>
          <w:b/>
          <w:bCs/>
          <w:color w:val="000000"/>
          <w:sz w:val="19"/>
          <w:szCs w:val="19"/>
          <w:lang w:eastAsia="pt-BR"/>
        </w:rPr>
        <w:t xml:space="preserve">        </w:t>
      </w:r>
      <w:r w:rsidRPr="00443C8E">
        <w:rPr>
          <w:rFonts w:ascii="Book Antiqua" w:eastAsia="Times New Roman" w:hAnsi="Book Antiqua" w:cs="Arial"/>
          <w:b/>
          <w:bCs/>
          <w:color w:val="000000"/>
          <w:sz w:val="19"/>
          <w:szCs w:val="19"/>
          <w:highlight w:val="magenta"/>
          <w:lang w:eastAsia="pt-BR"/>
        </w:rPr>
        <w:t>§ 3</w:t>
      </w:r>
      <w:proofErr w:type="gramStart"/>
      <w:r w:rsidRPr="00443C8E">
        <w:rPr>
          <w:rFonts w:ascii="Book Antiqua" w:eastAsia="Times New Roman" w:hAnsi="Book Antiqua" w:cs="Arial"/>
          <w:b/>
          <w:bCs/>
          <w:strike/>
          <w:color w:val="000000"/>
          <w:sz w:val="19"/>
          <w:szCs w:val="19"/>
          <w:highlight w:val="magenta"/>
          <w:lang w:eastAsia="pt-BR"/>
        </w:rPr>
        <w:t>º</w:t>
      </w:r>
      <w:r w:rsidRPr="00F40074">
        <w:rPr>
          <w:rFonts w:ascii="Book Antiqua" w:eastAsia="Times New Roman" w:hAnsi="Book Antiqua" w:cs="Arial"/>
          <w:color w:val="000000"/>
          <w:sz w:val="19"/>
          <w:szCs w:val="19"/>
          <w:lang w:eastAsia="pt-BR"/>
        </w:rPr>
        <w:t>  </w:t>
      </w:r>
      <w:r w:rsidRPr="00BC7741">
        <w:rPr>
          <w:rFonts w:ascii="Book Antiqua" w:eastAsia="Times New Roman" w:hAnsi="Book Antiqua" w:cs="Arial"/>
          <w:b/>
          <w:bCs/>
          <w:color w:val="000000"/>
          <w:sz w:val="19"/>
          <w:szCs w:val="19"/>
          <w:lang w:eastAsia="pt-BR"/>
        </w:rPr>
        <w:t>Todo</w:t>
      </w:r>
      <w:proofErr w:type="gramEnd"/>
      <w:r w:rsidRPr="00BC7741">
        <w:rPr>
          <w:rFonts w:ascii="Book Antiqua" w:eastAsia="Times New Roman" w:hAnsi="Book Antiqua" w:cs="Arial"/>
          <w:b/>
          <w:bCs/>
          <w:color w:val="000000"/>
          <w:sz w:val="19"/>
          <w:szCs w:val="19"/>
          <w:lang w:eastAsia="pt-BR"/>
        </w:rPr>
        <w:t xml:space="preserve"> aquele que exercer, concomitantemente, mais de uma atividade remunerada sujeita ao Regime Geral de Previdência Social será obrigatoriamente inscrito em relação a cada uma delas</w:t>
      </w:r>
      <w:r w:rsidRPr="00BC7741">
        <w:rPr>
          <w:rFonts w:ascii="Book Antiqua" w:eastAsia="Times New Roman" w:hAnsi="Book Antiqua" w:cs="Arial"/>
          <w:b/>
          <w:bCs/>
          <w:color w:val="000000"/>
          <w:sz w:val="16"/>
          <w:szCs w:val="16"/>
          <w:lang w:eastAsia="pt-BR"/>
        </w:rPr>
        <w:t>.</w:t>
      </w:r>
      <w:r w:rsidR="00443C8E" w:rsidRPr="00BC7741">
        <w:rPr>
          <w:rFonts w:ascii="Book Antiqua" w:eastAsia="Times New Roman" w:hAnsi="Book Antiqua" w:cs="Arial"/>
          <w:b/>
          <w:bCs/>
          <w:color w:val="000000"/>
          <w:sz w:val="16"/>
          <w:szCs w:val="16"/>
          <w:lang w:eastAsia="pt-BR"/>
        </w:rPr>
        <w:t xml:space="preserve"> </w:t>
      </w:r>
      <w:r w:rsidR="00443C8E" w:rsidRPr="00BC7741">
        <w:rPr>
          <w:rFonts w:ascii="Book Antiqua" w:eastAsia="Times New Roman" w:hAnsi="Book Antiqua" w:cs="Arial"/>
          <w:b/>
          <w:bCs/>
          <w:color w:val="FF0000"/>
          <w:sz w:val="16"/>
          <w:szCs w:val="16"/>
          <w:u w:val="single"/>
          <w:lang w:eastAsia="pt-BR"/>
        </w:rPr>
        <w:t>(DPEDF-2013)</w:t>
      </w:r>
    </w:p>
    <w:p w14:paraId="2CD3F6F5" w14:textId="77777777" w:rsidR="00E2046C" w:rsidRPr="00BC7741"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C7741">
        <w:rPr>
          <w:rFonts w:ascii="Book Antiqua" w:eastAsia="Times New Roman" w:hAnsi="Book Antiqua" w:cs="Times New Roman"/>
          <w:color w:val="000000"/>
          <w:sz w:val="16"/>
          <w:szCs w:val="16"/>
          <w:lang w:eastAsia="pt-BR"/>
        </w:rPr>
        <w:t>        </w:t>
      </w:r>
      <w:r w:rsidRPr="00BC7741">
        <w:rPr>
          <w:rFonts w:ascii="Book Antiqua" w:eastAsia="Times New Roman" w:hAnsi="Book Antiqua" w:cs="Arial"/>
          <w:color w:val="000000"/>
          <w:sz w:val="16"/>
          <w:szCs w:val="16"/>
          <w:lang w:eastAsia="pt-BR"/>
        </w:rPr>
        <w:t>§ 4</w:t>
      </w:r>
      <w:r w:rsidRPr="00BC7741">
        <w:rPr>
          <w:rFonts w:ascii="Book Antiqua" w:eastAsia="Times New Roman" w:hAnsi="Book Antiqua" w:cs="Arial"/>
          <w:strike/>
          <w:color w:val="000000"/>
          <w:sz w:val="16"/>
          <w:szCs w:val="16"/>
          <w:lang w:eastAsia="pt-BR"/>
        </w:rPr>
        <w:t>º</w:t>
      </w:r>
      <w:r w:rsidRPr="00BC7741">
        <w:rPr>
          <w:rFonts w:ascii="Book Antiqua" w:eastAsia="Times New Roman" w:hAnsi="Book Antiqua" w:cs="Arial"/>
          <w:color w:val="000000"/>
          <w:sz w:val="16"/>
          <w:szCs w:val="16"/>
          <w:lang w:eastAsia="pt-BR"/>
        </w:rPr>
        <w:t>      </w:t>
      </w:r>
      <w:hyperlink r:id="rId271" w:anchor="art5" w:history="1">
        <w:r w:rsidRPr="00BC7741">
          <w:rPr>
            <w:rFonts w:ascii="Book Antiqua" w:eastAsia="Times New Roman" w:hAnsi="Book Antiqua" w:cs="Arial"/>
            <w:color w:val="0000FF"/>
            <w:sz w:val="16"/>
            <w:szCs w:val="16"/>
            <w:u w:val="single"/>
            <w:lang w:eastAsia="pt-BR"/>
          </w:rPr>
          <w:t>(Revogado pelo Decreto nº 6.722, de 2008).</w:t>
        </w:r>
      </w:hyperlink>
    </w:p>
    <w:p w14:paraId="5AB5E3AD" w14:textId="2E1D0D60" w:rsidR="00E2046C" w:rsidRPr="00F40074" w:rsidRDefault="00E2046C" w:rsidP="00443C8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Presentes</w:t>
      </w:r>
      <w:proofErr w:type="gramEnd"/>
      <w:r w:rsidRPr="00F40074">
        <w:rPr>
          <w:rFonts w:ascii="Book Antiqua" w:eastAsia="Times New Roman" w:hAnsi="Book Antiqua" w:cs="Arial"/>
          <w:color w:val="000000"/>
          <w:sz w:val="19"/>
          <w:szCs w:val="19"/>
          <w:lang w:eastAsia="pt-BR"/>
        </w:rPr>
        <w:t xml:space="preserve"> os pressupostos da filiação, admite-se a inscrição post mortem do segurado especial</w:t>
      </w:r>
      <w:r w:rsidRPr="00BC7741">
        <w:rPr>
          <w:rFonts w:ascii="Book Antiqua" w:eastAsia="Times New Roman" w:hAnsi="Book Antiqua" w:cs="Arial"/>
          <w:color w:val="000000"/>
          <w:sz w:val="16"/>
          <w:szCs w:val="16"/>
          <w:lang w:eastAsia="pt-BR"/>
        </w:rPr>
        <w:t>.</w:t>
      </w:r>
      <w:r w:rsidR="00BC7741" w:rsidRPr="00BC7741">
        <w:rPr>
          <w:rFonts w:ascii="Book Antiqua" w:eastAsia="Times New Roman" w:hAnsi="Book Antiqua" w:cs="Arial"/>
          <w:color w:val="000000"/>
          <w:sz w:val="16"/>
          <w:szCs w:val="16"/>
          <w:lang w:eastAsia="pt-BR"/>
        </w:rPr>
        <w:t xml:space="preserve"> </w:t>
      </w:r>
      <w:hyperlink r:id="rId272" w:anchor="art1" w:history="1">
        <w:r w:rsidRPr="00BC7741">
          <w:rPr>
            <w:rFonts w:ascii="Book Antiqua" w:eastAsia="Times New Roman" w:hAnsi="Book Antiqua" w:cs="Arial"/>
            <w:color w:val="0000FF"/>
            <w:sz w:val="16"/>
            <w:szCs w:val="16"/>
            <w:u w:val="single"/>
            <w:lang w:eastAsia="pt-BR"/>
          </w:rPr>
          <w:t>(Incluído pelo Decreto nº 3.265, de 1999)</w:t>
        </w:r>
      </w:hyperlink>
    </w:p>
    <w:p w14:paraId="0EEC596A"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5º-</w:t>
      </w:r>
      <w:proofErr w:type="gramStart"/>
      <w:r w:rsidRPr="00F40074">
        <w:rPr>
          <w:rFonts w:ascii="Book Antiqua" w:eastAsia="Times New Roman" w:hAnsi="Book Antiqua" w:cs="Arial"/>
          <w:color w:val="000000"/>
          <w:sz w:val="19"/>
          <w:szCs w:val="19"/>
          <w:lang w:eastAsia="pt-BR"/>
        </w:rPr>
        <w:t>A  Na</w:t>
      </w:r>
      <w:proofErr w:type="gramEnd"/>
      <w:r w:rsidRPr="00F40074">
        <w:rPr>
          <w:rFonts w:ascii="Book Antiqua" w:eastAsia="Times New Roman" w:hAnsi="Book Antiqua" w:cs="Arial"/>
          <w:color w:val="000000"/>
          <w:sz w:val="19"/>
          <w:szCs w:val="19"/>
          <w:lang w:eastAsia="pt-BR"/>
        </w:rPr>
        <w:t xml:space="preserve"> hipótese prevista no § 5º, caso não seja comprovada a condição de segurado especial, poderá ser atribuído Número de Inscrição do Trabalhador - NIT especificamente para fins de requerimento do benefício previdenciário</w:t>
      </w:r>
      <w:r w:rsidRPr="00BC7741">
        <w:rPr>
          <w:rFonts w:ascii="Book Antiqua" w:eastAsia="Times New Roman" w:hAnsi="Book Antiqua" w:cs="Arial"/>
          <w:color w:val="000000"/>
          <w:sz w:val="16"/>
          <w:szCs w:val="16"/>
          <w:lang w:eastAsia="pt-BR"/>
        </w:rPr>
        <w:t>.      </w:t>
      </w:r>
      <w:hyperlink r:id="rId27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C2EEAC3"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5º-</w:t>
      </w:r>
      <w:proofErr w:type="gramStart"/>
      <w:r w:rsidRPr="00F40074">
        <w:rPr>
          <w:rFonts w:ascii="Book Antiqua" w:eastAsia="Times New Roman" w:hAnsi="Book Antiqua" w:cs="Arial"/>
          <w:color w:val="000000"/>
          <w:sz w:val="19"/>
          <w:szCs w:val="19"/>
          <w:lang w:eastAsia="pt-BR"/>
        </w:rPr>
        <w:t>B  Não</w:t>
      </w:r>
      <w:proofErr w:type="gramEnd"/>
      <w:r w:rsidRPr="00F40074">
        <w:rPr>
          <w:rFonts w:ascii="Book Antiqua" w:eastAsia="Times New Roman" w:hAnsi="Book Antiqua" w:cs="Arial"/>
          <w:color w:val="000000"/>
          <w:sz w:val="19"/>
          <w:szCs w:val="19"/>
          <w:lang w:eastAsia="pt-BR"/>
        </w:rPr>
        <w:t xml:space="preserve"> será admitida a inscrição </w:t>
      </w:r>
      <w:r w:rsidRPr="00F40074">
        <w:rPr>
          <w:rFonts w:ascii="Book Antiqua" w:eastAsia="Times New Roman" w:hAnsi="Book Antiqua" w:cs="Arial"/>
          <w:b/>
          <w:bCs/>
          <w:color w:val="000000"/>
          <w:sz w:val="19"/>
          <w:szCs w:val="19"/>
          <w:lang w:eastAsia="pt-BR"/>
        </w:rPr>
        <w:t>post mortem</w:t>
      </w:r>
      <w:r w:rsidRPr="00F40074">
        <w:rPr>
          <w:rFonts w:ascii="Book Antiqua" w:eastAsia="Times New Roman" w:hAnsi="Book Antiqua" w:cs="Arial"/>
          <w:color w:val="000000"/>
          <w:sz w:val="19"/>
          <w:szCs w:val="19"/>
          <w:lang w:eastAsia="pt-BR"/>
        </w:rPr>
        <w:t> de segurado contribuinte individual e nem de segurado facultativo</w:t>
      </w:r>
      <w:r w:rsidRPr="00BC7741">
        <w:rPr>
          <w:rFonts w:ascii="Book Antiqua" w:eastAsia="Times New Roman" w:hAnsi="Book Antiqua" w:cs="Arial"/>
          <w:color w:val="000000"/>
          <w:sz w:val="16"/>
          <w:szCs w:val="16"/>
          <w:lang w:eastAsia="pt-BR"/>
        </w:rPr>
        <w:t>.      </w:t>
      </w:r>
      <w:hyperlink r:id="rId27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EF0F79B" w14:textId="77777777" w:rsidR="00E2046C" w:rsidRPr="00F40074" w:rsidRDefault="00E2046C" w:rsidP="00443C8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comprovação dos dados pessoais e de outros elementos necessários e úteis à caracterização do segurado poderá ser exigida pelo INSS, a qualquer tempo, para fins de atualização cadastral, inclusive para a concessão de benefício</w:t>
      </w:r>
      <w:r w:rsidRPr="00BC7741">
        <w:rPr>
          <w:rFonts w:ascii="Book Antiqua" w:eastAsia="Times New Roman" w:hAnsi="Book Antiqua" w:cs="Arial"/>
          <w:color w:val="000000"/>
          <w:sz w:val="16"/>
          <w:szCs w:val="16"/>
          <w:lang w:eastAsia="pt-BR"/>
        </w:rPr>
        <w:t>.         </w:t>
      </w:r>
      <w:hyperlink r:id="rId275"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0D57DB11"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7º  A inscrição do segurado especial será feita de forma a vinculá-lo ao seu grupo familiar e conterá, além das informações pessoais</w:t>
      </w:r>
      <w:r w:rsidRPr="00BC7741">
        <w:rPr>
          <w:rFonts w:ascii="Book Antiqua" w:eastAsia="Times New Roman" w:hAnsi="Book Antiqua" w:cs="Arial"/>
          <w:color w:val="000000"/>
          <w:sz w:val="16"/>
          <w:szCs w:val="16"/>
          <w:lang w:eastAsia="pt-BR"/>
        </w:rPr>
        <w:t>:       </w:t>
      </w:r>
      <w:hyperlink r:id="rId276"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7E7BC1E9"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 - a identificação da propriedade em que é desenvolvida a atividade e a informação de a que título ela é ocupada;      </w:t>
      </w:r>
      <w:hyperlink r:id="rId27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6CCB0453" w14:textId="2C9D6AF5"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 - a informação sobre a residência ou não do segurado na propriedade em que é desenvolvida a atividade, e, em caso negativo, sobre o Município onde reside; e  </w:t>
      </w:r>
      <w:hyperlink r:id="rId27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371C795" w14:textId="0AEE0465"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III - quando for o caso, a identificação e a inscrição da pessoa responsável pelo grupo familiar</w:t>
      </w:r>
      <w:r w:rsidRPr="00BC7741">
        <w:rPr>
          <w:rFonts w:ascii="Book Antiqua" w:eastAsia="Times New Roman" w:hAnsi="Book Antiqua" w:cs="Arial"/>
          <w:color w:val="000000"/>
          <w:sz w:val="16"/>
          <w:szCs w:val="16"/>
          <w:lang w:eastAsia="pt-BR"/>
        </w:rPr>
        <w:t>.</w:t>
      </w:r>
      <w:r w:rsidR="00BC7741">
        <w:rPr>
          <w:rFonts w:ascii="Book Antiqua" w:eastAsia="Times New Roman" w:hAnsi="Book Antiqua" w:cs="Arial"/>
          <w:color w:val="000000"/>
          <w:sz w:val="16"/>
          <w:szCs w:val="16"/>
          <w:lang w:eastAsia="pt-BR"/>
        </w:rPr>
        <w:t xml:space="preserve"> </w:t>
      </w:r>
      <w:hyperlink r:id="rId27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F027A77" w14:textId="7AC67930"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8</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segurado especial integrante de grupo familiar que não seja proprietário do imóvel rural ou da embarcação em que desenvolve sua atividade deve informar, no ato da inscrição, conforme o </w:t>
      </w:r>
      <w:r w:rsidRPr="00F40074">
        <w:rPr>
          <w:rFonts w:ascii="Book Antiqua" w:eastAsia="Times New Roman" w:hAnsi="Book Antiqua" w:cs="Arial"/>
          <w:color w:val="000000"/>
          <w:sz w:val="19"/>
          <w:szCs w:val="19"/>
          <w:lang w:eastAsia="pt-BR"/>
        </w:rPr>
        <w:lastRenderedPageBreak/>
        <w:t>caso, o nome e o CPF do parceiro ou meeiro outorgante, arrendador, comodante ou assemelhado</w:t>
      </w:r>
      <w:r w:rsidRPr="00BC7741">
        <w:rPr>
          <w:rFonts w:ascii="Book Antiqua" w:eastAsia="Times New Roman" w:hAnsi="Book Antiqua" w:cs="Arial"/>
          <w:color w:val="000000"/>
          <w:sz w:val="16"/>
          <w:szCs w:val="16"/>
          <w:lang w:eastAsia="pt-BR"/>
        </w:rPr>
        <w:t>.</w:t>
      </w:r>
      <w:r w:rsidR="00BC7741">
        <w:rPr>
          <w:rFonts w:ascii="Book Antiqua" w:eastAsia="Times New Roman" w:hAnsi="Book Antiqua" w:cs="Arial"/>
          <w:color w:val="000000"/>
          <w:sz w:val="16"/>
          <w:szCs w:val="16"/>
          <w:lang w:eastAsia="pt-BR"/>
        </w:rPr>
        <w:t xml:space="preserve"> </w:t>
      </w:r>
      <w:hyperlink r:id="rId280" w:anchor="art1" w:history="1">
        <w:r w:rsidRPr="00BC7741">
          <w:rPr>
            <w:rFonts w:ascii="Book Antiqua" w:eastAsia="Times New Roman" w:hAnsi="Book Antiqua" w:cs="Arial"/>
            <w:color w:val="0000FF"/>
            <w:sz w:val="16"/>
            <w:szCs w:val="16"/>
            <w:u w:val="single"/>
            <w:lang w:eastAsia="pt-BR"/>
          </w:rPr>
          <w:t>(Incluído pelo Decreto nº 6.722, de 2008).</w:t>
        </w:r>
      </w:hyperlink>
    </w:p>
    <w:p w14:paraId="1D21112E"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9º  A identificação do trabalhador no Cadastro Nacional de Informações Sociais - CNIS poderá ser feita</w:t>
      </w:r>
      <w:r w:rsidRPr="00BC7741">
        <w:rPr>
          <w:rFonts w:ascii="Book Antiqua" w:eastAsia="Times New Roman" w:hAnsi="Book Antiqua" w:cs="Arial"/>
          <w:color w:val="000000"/>
          <w:sz w:val="16"/>
          <w:szCs w:val="16"/>
          <w:lang w:eastAsia="pt-BR"/>
        </w:rPr>
        <w:t>:       </w:t>
      </w:r>
      <w:hyperlink r:id="rId281"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89CE58F"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pelo NIT, único, pessoal e intransferível, independentemente de alterações de categoria profissional; ou  </w:t>
      </w:r>
      <w:r w:rsidRPr="00BC7741">
        <w:rPr>
          <w:rFonts w:ascii="Book Antiqua" w:eastAsia="Times New Roman" w:hAnsi="Book Antiqua" w:cs="Arial"/>
          <w:color w:val="000000"/>
          <w:sz w:val="16"/>
          <w:szCs w:val="16"/>
          <w:lang w:eastAsia="pt-BR"/>
        </w:rPr>
        <w:t>    </w:t>
      </w:r>
      <w:hyperlink r:id="rId28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61F5C3D"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pelo</w:t>
      </w:r>
      <w:proofErr w:type="gramEnd"/>
      <w:r w:rsidRPr="00F40074">
        <w:rPr>
          <w:rFonts w:ascii="Book Antiqua" w:eastAsia="Times New Roman" w:hAnsi="Book Antiqua" w:cs="Arial"/>
          <w:color w:val="000000"/>
          <w:sz w:val="19"/>
          <w:szCs w:val="19"/>
          <w:lang w:eastAsia="pt-BR"/>
        </w:rPr>
        <w:t xml:space="preserve"> Cadastro de Pessoas Físicas - CPF</w:t>
      </w:r>
      <w:r w:rsidRPr="00BC7741">
        <w:rPr>
          <w:rFonts w:ascii="Book Antiqua" w:eastAsia="Times New Roman" w:hAnsi="Book Antiqua" w:cs="Arial"/>
          <w:color w:val="000000"/>
          <w:sz w:val="16"/>
          <w:szCs w:val="16"/>
          <w:lang w:eastAsia="pt-BR"/>
        </w:rPr>
        <w:t>.      </w:t>
      </w:r>
      <w:hyperlink r:id="rId28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C228055"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10.  Ao segurado cadastrado no Programa de Integração Social - PIS, no Programa de Formação do Patrimônio do Servidor Público - Pasep ou no Número de Identificação Social - NIS não caberá novo cadastramento</w:t>
      </w:r>
      <w:r w:rsidRPr="00BC7741">
        <w:rPr>
          <w:rFonts w:ascii="Book Antiqua" w:eastAsia="Times New Roman" w:hAnsi="Book Antiqua" w:cs="Arial"/>
          <w:color w:val="000000"/>
          <w:sz w:val="16"/>
          <w:szCs w:val="16"/>
          <w:lang w:eastAsia="pt-BR"/>
        </w:rPr>
        <w:t>.       </w:t>
      </w:r>
      <w:hyperlink r:id="rId28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2A1ED23" w14:textId="77777777" w:rsidR="00E2046C" w:rsidRPr="00F40074" w:rsidRDefault="00E2046C" w:rsidP="00443C8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19.  Os dados constantes do Cadastro Nacional de Informações Sociais - CNIS relativos a vínculos, remunerações e contribuições valem como prova de filiação à previdência social, tempo de contribuição e salários-de-contribuição</w:t>
      </w:r>
      <w:r w:rsidRPr="00BC7741">
        <w:rPr>
          <w:rFonts w:ascii="Book Antiqua" w:eastAsia="Times New Roman" w:hAnsi="Book Antiqua" w:cs="Arial"/>
          <w:color w:val="000000"/>
          <w:sz w:val="16"/>
          <w:szCs w:val="16"/>
          <w:lang w:eastAsia="pt-BR"/>
        </w:rPr>
        <w:t>. </w:t>
      </w:r>
      <w:hyperlink r:id="rId285" w:anchor="art1" w:history="1">
        <w:r w:rsidRPr="00BC7741">
          <w:rPr>
            <w:rFonts w:ascii="Book Antiqua" w:eastAsia="Times New Roman" w:hAnsi="Book Antiqua" w:cs="Arial"/>
            <w:color w:val="0000FF"/>
            <w:sz w:val="16"/>
            <w:szCs w:val="16"/>
            <w:u w:val="single"/>
            <w:lang w:eastAsia="pt-BR"/>
          </w:rPr>
          <w:t>(Redação dada pelo Decreto nº 6.722, de 2008).</w:t>
        </w:r>
      </w:hyperlink>
    </w:p>
    <w:p w14:paraId="39130A4B" w14:textId="77777777" w:rsidR="00E2046C" w:rsidRPr="00F40074" w:rsidRDefault="00E2046C" w:rsidP="00443C8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poderá solicitar, a qualquer tempo, a inclusão, a exclusão, a ratificação ou a retificação de suas informações constantes do CNIS, com a apresentação de documentos comprobatórios dos dados divergentes, conforme critérios definidos pelo INSS, independentemente de requerimento de benefício, exceto na hipótese prevista no art. 142, observado o disposto nos art. 19-B e art. 19-C</w:t>
      </w:r>
      <w:r w:rsidRPr="00BC7741">
        <w:rPr>
          <w:rFonts w:ascii="Book Antiqua" w:eastAsia="Times New Roman" w:hAnsi="Book Antiqua" w:cs="Arial"/>
          <w:color w:val="000000"/>
          <w:sz w:val="16"/>
          <w:szCs w:val="16"/>
          <w:lang w:eastAsia="pt-BR"/>
        </w:rPr>
        <w:t>.     </w:t>
      </w:r>
      <w:hyperlink r:id="rId286"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2A7EAA07" w14:textId="43A5E38E"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2º  Informações inseridas extemporaneamente no CNIS, independentemente de serem inéditas ou retificadoras de dados anteriormente informados, somente serão aceitas se corroboradas por documentos que comprovem a sua regularidade, na forma prevista no art. 19-B</w:t>
      </w:r>
      <w:r w:rsidRPr="00BC7741">
        <w:rPr>
          <w:rFonts w:ascii="Book Antiqua" w:eastAsia="Times New Roman" w:hAnsi="Book Antiqua" w:cs="Arial"/>
          <w:color w:val="000000"/>
          <w:sz w:val="16"/>
          <w:szCs w:val="16"/>
          <w:lang w:eastAsia="pt-BR"/>
        </w:rPr>
        <w:t>. </w:t>
      </w:r>
      <w:hyperlink r:id="rId287"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584D8CA8"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Respeitadas as definições vigentes sobre a procedência e origem das informações, considera-se extemporânea a inserção de dados: </w:t>
      </w:r>
      <w:hyperlink r:id="rId288" w:anchor="art1" w:history="1">
        <w:r w:rsidRPr="00BC7741">
          <w:rPr>
            <w:rFonts w:ascii="Book Antiqua" w:eastAsia="Times New Roman" w:hAnsi="Book Antiqua" w:cs="Arial"/>
            <w:color w:val="0000FF"/>
            <w:sz w:val="16"/>
            <w:szCs w:val="16"/>
            <w:u w:val="single"/>
            <w:lang w:eastAsia="pt-BR"/>
          </w:rPr>
          <w:t>(Redação dada pelo Decreto nº 6.722, de 2008).</w:t>
        </w:r>
      </w:hyperlink>
    </w:p>
    <w:p w14:paraId="3219F920" w14:textId="77777777" w:rsidR="00E2046C" w:rsidRPr="00F40074" w:rsidRDefault="00E2046C" w:rsidP="00443C8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relativos à data de início de vínculo empregatício, após o último dia do quinto mês subsequente ao mês da data da admissão do segurado</w:t>
      </w:r>
      <w:r w:rsidRPr="00BC7741">
        <w:rPr>
          <w:rFonts w:ascii="Book Antiqua" w:eastAsia="Times New Roman" w:hAnsi="Book Antiqua" w:cs="Arial"/>
          <w:color w:val="000000"/>
          <w:sz w:val="16"/>
          <w:szCs w:val="16"/>
          <w:lang w:eastAsia="pt-BR"/>
        </w:rPr>
        <w:t>;       </w:t>
      </w:r>
      <w:hyperlink r:id="rId289"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29771047"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II - relativos à remuneração de trabalhador avulso ou contribuinte individual que preste serviços a empresa ou equiparado, após o último dia do quinto mês subsequente ao mês da data da prestação de serviço pelo segurado; ou         </w:t>
      </w:r>
      <w:hyperlink r:id="rId290"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57B82A7D"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BC7741">
        <w:rPr>
          <w:rFonts w:ascii="Book Antiqua" w:eastAsia="Times New Roman" w:hAnsi="Book Antiqua" w:cs="Arial"/>
          <w:color w:val="000000"/>
          <w:sz w:val="16"/>
          <w:szCs w:val="16"/>
          <w:lang w:val="pt-PT" w:eastAsia="pt-BR"/>
        </w:rPr>
        <w:t>        a)</w:t>
      </w:r>
      <w:r w:rsidRPr="00BC7741">
        <w:rPr>
          <w:rFonts w:ascii="Book Antiqua" w:eastAsia="Times New Roman" w:hAnsi="Book Antiqua" w:cs="Arial"/>
          <w:color w:val="000000"/>
          <w:sz w:val="16"/>
          <w:szCs w:val="16"/>
          <w:lang w:eastAsia="pt-BR"/>
        </w:rPr>
        <w:t>        </w:t>
      </w:r>
      <w:hyperlink r:id="rId291" w:anchor="art6" w:history="1">
        <w:r w:rsidRPr="00BC7741">
          <w:rPr>
            <w:rFonts w:ascii="Book Antiqua" w:eastAsia="Times New Roman" w:hAnsi="Book Antiqua" w:cs="Arial"/>
            <w:color w:val="0000FF"/>
            <w:sz w:val="16"/>
            <w:szCs w:val="16"/>
            <w:u w:val="single"/>
            <w:lang w:eastAsia="pt-BR"/>
          </w:rPr>
          <w:t>(Revogado pelo Decreto nº 10.410, de 2020).</w:t>
        </w:r>
      </w:hyperlink>
    </w:p>
    <w:p w14:paraId="4F42EE2D"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BC7741">
        <w:rPr>
          <w:rFonts w:ascii="Book Antiqua" w:eastAsia="Times New Roman" w:hAnsi="Book Antiqua" w:cs="Arial"/>
          <w:color w:val="000000"/>
          <w:sz w:val="16"/>
          <w:szCs w:val="16"/>
          <w:lang w:eastAsia="pt-BR"/>
        </w:rPr>
        <w:t>        b)       </w:t>
      </w:r>
      <w:hyperlink r:id="rId292" w:anchor="art6" w:history="1">
        <w:r w:rsidRPr="00BC7741">
          <w:rPr>
            <w:rFonts w:ascii="Book Antiqua" w:eastAsia="Times New Roman" w:hAnsi="Book Antiqua" w:cs="Arial"/>
            <w:color w:val="0000FF"/>
            <w:sz w:val="16"/>
            <w:szCs w:val="16"/>
            <w:u w:val="single"/>
            <w:lang w:eastAsia="pt-BR"/>
          </w:rPr>
          <w:t>(Revogado pelo Decreto nº 10.410, de 2020).</w:t>
        </w:r>
      </w:hyperlink>
    </w:p>
    <w:p w14:paraId="55B81C59" w14:textId="77777777" w:rsidR="00E2046C" w:rsidRPr="00F40074" w:rsidRDefault="00E2046C" w:rsidP="00443C8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III - relativos à contribuição, sempre que o recolhimento tiver sido feito sem observância ao disposto em lei</w:t>
      </w:r>
      <w:r w:rsidRPr="00BC7741">
        <w:rPr>
          <w:rFonts w:ascii="Book Antiqua" w:eastAsia="Times New Roman" w:hAnsi="Book Antiqua" w:cs="Arial"/>
          <w:color w:val="000000"/>
          <w:sz w:val="16"/>
          <w:szCs w:val="16"/>
          <w:lang w:eastAsia="pt-BR"/>
        </w:rPr>
        <w:t>.       </w:t>
      </w:r>
      <w:hyperlink r:id="rId293"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132460AB"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extemporaneidade de que trata o § 3º poderá ser desconsiderada depois de decorrido o prazo de um ano, contado da data de inserção das informações relativas a vínculos e remunerações, conforme critérios definidos pelo INSS</w:t>
      </w:r>
      <w:r w:rsidRPr="00BC7741">
        <w:rPr>
          <w:rFonts w:ascii="Book Antiqua" w:eastAsia="Times New Roman" w:hAnsi="Book Antiqua" w:cs="Arial"/>
          <w:color w:val="000000"/>
          <w:sz w:val="16"/>
          <w:szCs w:val="16"/>
          <w:lang w:eastAsia="pt-BR"/>
        </w:rPr>
        <w:t>.        </w:t>
      </w:r>
      <w:hyperlink r:id="rId294"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759D4DE5"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BC7741">
        <w:rPr>
          <w:rFonts w:ascii="Book Antiqua" w:eastAsia="Times New Roman" w:hAnsi="Book Antiqua" w:cs="Arial"/>
          <w:color w:val="000000"/>
          <w:sz w:val="16"/>
          <w:szCs w:val="16"/>
          <w:lang w:eastAsia="pt-BR"/>
        </w:rPr>
        <w:t>        I - </w:t>
      </w:r>
      <w:hyperlink r:id="rId295" w:anchor="art6" w:history="1">
        <w:r w:rsidRPr="00BC7741">
          <w:rPr>
            <w:rFonts w:ascii="Book Antiqua" w:eastAsia="Times New Roman" w:hAnsi="Book Antiqua" w:cs="Arial"/>
            <w:color w:val="0000FF"/>
            <w:sz w:val="16"/>
            <w:szCs w:val="16"/>
            <w:u w:val="single"/>
            <w:lang w:eastAsia="pt-BR"/>
          </w:rPr>
          <w:t>(Revogado pelo Decreto nº 10.410, de 2020).</w:t>
        </w:r>
      </w:hyperlink>
    </w:p>
    <w:p w14:paraId="2EC238DD"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BC7741">
        <w:rPr>
          <w:rFonts w:ascii="Book Antiqua" w:eastAsia="Times New Roman" w:hAnsi="Book Antiqua" w:cs="Arial"/>
          <w:color w:val="000000"/>
          <w:sz w:val="16"/>
          <w:szCs w:val="16"/>
          <w:lang w:eastAsia="pt-BR"/>
        </w:rPr>
        <w:t>        II - </w:t>
      </w:r>
      <w:hyperlink r:id="rId296" w:anchor="art3" w:history="1">
        <w:r w:rsidRPr="00BC7741">
          <w:rPr>
            <w:rFonts w:ascii="Book Antiqua" w:eastAsia="Times New Roman" w:hAnsi="Book Antiqua" w:cs="Arial"/>
            <w:color w:val="0000FF"/>
            <w:sz w:val="16"/>
            <w:szCs w:val="16"/>
            <w:u w:val="single"/>
            <w:lang w:eastAsia="pt-BR"/>
          </w:rPr>
          <w:t>(Revogado pelo Decreto nº 7.223, de 2010)</w:t>
        </w:r>
      </w:hyperlink>
    </w:p>
    <w:p w14:paraId="6C0C34B3"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BC7741">
        <w:rPr>
          <w:rFonts w:ascii="Book Antiqua" w:eastAsia="Times New Roman" w:hAnsi="Book Antiqua" w:cs="Arial"/>
          <w:color w:val="000000"/>
          <w:sz w:val="16"/>
          <w:szCs w:val="16"/>
          <w:lang w:eastAsia="pt-BR"/>
        </w:rPr>
        <w:t>        III - </w:t>
      </w:r>
      <w:hyperlink r:id="rId297" w:anchor="art6" w:history="1">
        <w:r w:rsidRPr="00BC7741">
          <w:rPr>
            <w:rFonts w:ascii="Book Antiqua" w:eastAsia="Times New Roman" w:hAnsi="Book Antiqua" w:cs="Arial"/>
            <w:color w:val="0000FF"/>
            <w:sz w:val="16"/>
            <w:szCs w:val="16"/>
            <w:u w:val="single"/>
            <w:lang w:eastAsia="pt-BR"/>
          </w:rPr>
          <w:t>(Revogado pelo Decreto nº 10.410, de 2020).</w:t>
        </w:r>
      </w:hyperlink>
    </w:p>
    <w:p w14:paraId="2B4E9CA2"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lang w:eastAsia="pt-BR"/>
        </w:rPr>
        <w:t>º  Ato</w:t>
      </w:r>
      <w:proofErr w:type="gramEnd"/>
      <w:r w:rsidRPr="00F40074">
        <w:rPr>
          <w:rFonts w:ascii="Book Antiqua" w:eastAsia="Times New Roman" w:hAnsi="Book Antiqua" w:cs="Arial"/>
          <w:color w:val="000000"/>
          <w:sz w:val="19"/>
          <w:szCs w:val="19"/>
          <w:lang w:eastAsia="pt-BR"/>
        </w:rPr>
        <w:t xml:space="preserve"> do Secretário Especial de Previdência e Trabalho do Ministério da Economia poderá reduzir ou ampliar os prazos previstos nos § 3º e § 4º</w:t>
      </w:r>
      <w:r w:rsidRPr="00BC7741">
        <w:rPr>
          <w:rFonts w:ascii="Book Antiqua" w:eastAsia="Times New Roman" w:hAnsi="Book Antiqua" w:cs="Arial"/>
          <w:color w:val="000000"/>
          <w:sz w:val="16"/>
          <w:szCs w:val="16"/>
          <w:lang w:eastAsia="pt-BR"/>
        </w:rPr>
        <w:t>.      </w:t>
      </w:r>
      <w:hyperlink r:id="rId298"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01DBB205" w14:textId="77777777" w:rsidR="00E2046C" w:rsidRPr="00F40074" w:rsidRDefault="00E2046C" w:rsidP="00443C8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 6</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INSS poderá definir critérios para a apuração das informações constantes da Guia de Recolhimento do Fundo de Garantia do Tempo de Serviço e Informações à Previdência Social - GFIP, ou do instrumento que venha a substituí-la, que ainda não tiver sido processada e para o recebimento de informações relativas a situações cuja regularidade dependa do cumprimento de critério estabelecido em lei</w:t>
      </w:r>
      <w:r w:rsidRPr="00BC7741">
        <w:rPr>
          <w:rFonts w:ascii="Book Antiqua" w:eastAsia="Times New Roman" w:hAnsi="Book Antiqua" w:cs="Arial"/>
          <w:color w:val="000000"/>
          <w:sz w:val="16"/>
          <w:szCs w:val="16"/>
          <w:lang w:eastAsia="pt-BR"/>
        </w:rPr>
        <w:t>.   </w:t>
      </w:r>
      <w:hyperlink r:id="rId299"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64492203" w14:textId="77777777" w:rsidR="00E2046C" w:rsidRPr="00F40074" w:rsidRDefault="00E2046C" w:rsidP="00443C8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7</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os fins de que trata os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 6</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 INSS e a DATAPREV adotarão as providências necessárias para que as informações constantes do CNIS sujeitas à comprovação sejam identificadas e destacadas dos demais registros</w:t>
      </w:r>
      <w:r w:rsidRPr="00BC7741">
        <w:rPr>
          <w:rFonts w:ascii="Book Antiqua" w:eastAsia="Times New Roman" w:hAnsi="Book Antiqua" w:cs="Arial"/>
          <w:color w:val="000000"/>
          <w:sz w:val="16"/>
          <w:szCs w:val="16"/>
          <w:lang w:eastAsia="pt-BR"/>
        </w:rPr>
        <w:t>. </w:t>
      </w:r>
      <w:hyperlink r:id="rId300" w:anchor="art1" w:history="1">
        <w:r w:rsidRPr="00BC7741">
          <w:rPr>
            <w:rFonts w:ascii="Book Antiqua" w:eastAsia="Times New Roman" w:hAnsi="Book Antiqua" w:cs="Arial"/>
            <w:color w:val="0000FF"/>
            <w:sz w:val="16"/>
            <w:szCs w:val="16"/>
            <w:u w:val="single"/>
            <w:lang w:eastAsia="pt-BR"/>
          </w:rPr>
          <w:t>(Incluído pelo Decreto nº 6.722, de 2008).</w:t>
        </w:r>
      </w:hyperlink>
    </w:p>
    <w:p w14:paraId="64AAAFC5" w14:textId="77777777"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8</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o exercício de suas competências, o INSS terá acesso às informações do segurado relativas aos períodos em que tenha sido registrada deficiência leve, moderada ou grave, identificada em decorrência de avaliação biopsicossocial realizada por equipe multiprofissional e interdisciplinar, para fins de reconhecimento e manutenção de direitos</w:t>
      </w:r>
      <w:r w:rsidRPr="00BC7741">
        <w:rPr>
          <w:rFonts w:ascii="Book Antiqua" w:eastAsia="Times New Roman" w:hAnsi="Book Antiqua" w:cs="Arial"/>
          <w:color w:val="000000"/>
          <w:sz w:val="16"/>
          <w:szCs w:val="16"/>
          <w:lang w:eastAsia="pt-BR"/>
        </w:rPr>
        <w:t>.      </w:t>
      </w:r>
      <w:hyperlink r:id="rId301"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032611E1" w14:textId="5E94933A"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color w:val="000000"/>
          <w:sz w:val="19"/>
          <w:szCs w:val="19"/>
          <w:lang w:eastAsia="pt-BR"/>
        </w:rPr>
        <w:t>º  Constarão</w:t>
      </w:r>
      <w:proofErr w:type="gramEnd"/>
      <w:r w:rsidRPr="00F40074">
        <w:rPr>
          <w:rFonts w:ascii="Book Antiqua" w:eastAsia="Times New Roman" w:hAnsi="Book Antiqua" w:cs="Arial"/>
          <w:color w:val="000000"/>
          <w:sz w:val="19"/>
          <w:szCs w:val="19"/>
          <w:lang w:eastAsia="pt-BR"/>
        </w:rPr>
        <w:t xml:space="preserve"> do CNIS as informações dos segurados e beneficiários dos regimes próprios de previdência social para fins de verificação das situações previstas neste Regulamento que impactem no reconhecimento de direitos e na concessão e no pagamento de benefícios pelo RGPS</w:t>
      </w:r>
      <w:r w:rsidRPr="00BC7741">
        <w:rPr>
          <w:rFonts w:ascii="Book Antiqua" w:eastAsia="Times New Roman" w:hAnsi="Book Antiqua" w:cs="Arial"/>
          <w:color w:val="000000"/>
          <w:sz w:val="16"/>
          <w:szCs w:val="16"/>
          <w:lang w:eastAsia="pt-BR"/>
        </w:rPr>
        <w:t>. </w:t>
      </w:r>
      <w:hyperlink r:id="rId30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66889B22"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10.  O empregado com contrato de trabalho intermitente terá identificação específica em instrumento de prestação de informações à previdência social, de forma a permitir a identificação dos períodos de prestação serviços e dos períodos de inatividade</w:t>
      </w:r>
      <w:r w:rsidRPr="00BC7741">
        <w:rPr>
          <w:rFonts w:ascii="Book Antiqua" w:eastAsia="Times New Roman" w:hAnsi="Book Antiqua" w:cs="Arial"/>
          <w:color w:val="000000"/>
          <w:sz w:val="16"/>
          <w:szCs w:val="16"/>
          <w:lang w:eastAsia="pt-BR"/>
        </w:rPr>
        <w:t>.      </w:t>
      </w:r>
      <w:hyperlink r:id="rId30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1B4629D"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 11.  A partir da obrigatoriedade do uso do </w:t>
      </w:r>
      <w:proofErr w:type="spellStart"/>
      <w:r w:rsidRPr="00F40074">
        <w:rPr>
          <w:rFonts w:ascii="Book Antiqua" w:eastAsia="Times New Roman" w:hAnsi="Book Antiqua" w:cs="Arial"/>
          <w:color w:val="000000"/>
          <w:sz w:val="19"/>
          <w:szCs w:val="19"/>
          <w:lang w:eastAsia="pt-BR"/>
        </w:rPr>
        <w:t>eSocial</w:t>
      </w:r>
      <w:proofErr w:type="spellEnd"/>
      <w:r w:rsidRPr="00F40074">
        <w:rPr>
          <w:rFonts w:ascii="Book Antiqua" w:eastAsia="Times New Roman" w:hAnsi="Book Antiqua" w:cs="Arial"/>
          <w:color w:val="000000"/>
          <w:sz w:val="19"/>
          <w:szCs w:val="19"/>
          <w:lang w:eastAsia="pt-BR"/>
        </w:rPr>
        <w:t>, ou do sistema que venha a substituí-lo, será observado, para o segurado</w:t>
      </w:r>
      <w:r w:rsidRPr="00BC7741">
        <w:rPr>
          <w:rFonts w:ascii="Book Antiqua" w:eastAsia="Times New Roman" w:hAnsi="Book Antiqua" w:cs="Arial"/>
          <w:color w:val="000000"/>
          <w:sz w:val="16"/>
          <w:szCs w:val="16"/>
          <w:lang w:eastAsia="pt-BR"/>
        </w:rPr>
        <w:t>:      </w:t>
      </w:r>
      <w:hyperlink r:id="rId30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037E3CC"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empregado e empregado doméstico - os registros eletrônicos gerados pelo </w:t>
      </w:r>
      <w:proofErr w:type="spellStart"/>
      <w:r w:rsidRPr="00F40074">
        <w:rPr>
          <w:rFonts w:ascii="Book Antiqua" w:eastAsia="Times New Roman" w:hAnsi="Book Antiqua" w:cs="Arial"/>
          <w:color w:val="000000"/>
          <w:sz w:val="19"/>
          <w:szCs w:val="19"/>
          <w:lang w:eastAsia="pt-BR"/>
        </w:rPr>
        <w:t>eSocial</w:t>
      </w:r>
      <w:proofErr w:type="spellEnd"/>
      <w:r w:rsidRPr="00F40074">
        <w:rPr>
          <w:rFonts w:ascii="Book Antiqua" w:eastAsia="Times New Roman" w:hAnsi="Book Antiqua" w:cs="Arial"/>
          <w:color w:val="000000"/>
          <w:sz w:val="19"/>
          <w:szCs w:val="19"/>
          <w:lang w:eastAsia="pt-BR"/>
        </w:rPr>
        <w:t xml:space="preserve"> equivalerão às anotações relativas ao contrato de trabalho, definidas pela Consolidação das Leis do Trabalho, aprovada pelo Decreto-Lei nº 5.452, de 1943, que serão incorporados ao CNIS e à Carteira de Trabalho Digital</w:t>
      </w:r>
      <w:r w:rsidRPr="00BC7741">
        <w:rPr>
          <w:rFonts w:ascii="Book Antiqua" w:eastAsia="Times New Roman" w:hAnsi="Book Antiqua" w:cs="Arial"/>
          <w:color w:val="000000"/>
          <w:sz w:val="16"/>
          <w:szCs w:val="16"/>
          <w:lang w:eastAsia="pt-BR"/>
        </w:rPr>
        <w:t>;      </w:t>
      </w:r>
      <w:hyperlink r:id="rId30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B2ADCE2" w14:textId="683C545F"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II - trabalhador avulso - os registros eletrônicos gerados pelo </w:t>
      </w:r>
      <w:proofErr w:type="spellStart"/>
      <w:r w:rsidRPr="00F40074">
        <w:rPr>
          <w:rFonts w:ascii="Book Antiqua" w:eastAsia="Times New Roman" w:hAnsi="Book Antiqua" w:cs="Arial"/>
          <w:color w:val="000000"/>
          <w:sz w:val="19"/>
          <w:szCs w:val="19"/>
          <w:lang w:eastAsia="pt-BR"/>
        </w:rPr>
        <w:t>eSocial</w:t>
      </w:r>
      <w:proofErr w:type="spellEnd"/>
      <w:r w:rsidRPr="00F40074">
        <w:rPr>
          <w:rFonts w:ascii="Book Antiqua" w:eastAsia="Times New Roman" w:hAnsi="Book Antiqua" w:cs="Arial"/>
          <w:color w:val="000000"/>
          <w:sz w:val="19"/>
          <w:szCs w:val="19"/>
          <w:lang w:eastAsia="pt-BR"/>
        </w:rPr>
        <w:t xml:space="preserve"> substituirão as informações relativas ao registro e às remunerações do trabalhador avulso portuário previstas no inciso 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32 e no § 2º do art. 33 da Lei nº 12.815, de 2013, e aquelas relativas ao trabalhador avulso não portuário previstas no art. 4º da Lei nº 12.023, de 2009, que serão incorporados ao CNIS</w:t>
      </w:r>
      <w:r w:rsidRPr="00BC7741">
        <w:rPr>
          <w:rFonts w:ascii="Book Antiqua" w:eastAsia="Times New Roman" w:hAnsi="Book Antiqua" w:cs="Arial"/>
          <w:color w:val="000000"/>
          <w:sz w:val="16"/>
          <w:szCs w:val="16"/>
          <w:lang w:eastAsia="pt-BR"/>
        </w:rPr>
        <w:t>;</w:t>
      </w:r>
      <w:r w:rsidR="00BC7741">
        <w:rPr>
          <w:rFonts w:ascii="Book Antiqua" w:eastAsia="Times New Roman" w:hAnsi="Book Antiqua" w:cs="Arial"/>
          <w:color w:val="000000"/>
          <w:sz w:val="16"/>
          <w:szCs w:val="16"/>
          <w:lang w:eastAsia="pt-BR"/>
        </w:rPr>
        <w:t xml:space="preserve"> </w:t>
      </w:r>
      <w:hyperlink r:id="rId30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668806C" w14:textId="63131E8A"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III - contribuinte individual que preste serviços conforme o disposto no § 20 do art. 216 - os registros eletrônicos gerados pelo </w:t>
      </w:r>
      <w:proofErr w:type="spellStart"/>
      <w:r w:rsidRPr="00F40074">
        <w:rPr>
          <w:rFonts w:ascii="Book Antiqua" w:eastAsia="Times New Roman" w:hAnsi="Book Antiqua" w:cs="Arial"/>
          <w:color w:val="000000"/>
          <w:sz w:val="19"/>
          <w:szCs w:val="19"/>
          <w:lang w:eastAsia="pt-BR"/>
        </w:rPr>
        <w:t>eSocial</w:t>
      </w:r>
      <w:proofErr w:type="spellEnd"/>
      <w:r w:rsidRPr="00F40074">
        <w:rPr>
          <w:rFonts w:ascii="Book Antiqua" w:eastAsia="Times New Roman" w:hAnsi="Book Antiqua" w:cs="Arial"/>
          <w:color w:val="000000"/>
          <w:sz w:val="19"/>
          <w:szCs w:val="19"/>
          <w:lang w:eastAsia="pt-BR"/>
        </w:rPr>
        <w:t xml:space="preserve"> substituirão as informações prestadas sobre os valores da remuneração na forma prevista no § 21 do art. 216, que serão incorporados ao CNIS; e </w:t>
      </w:r>
      <w:hyperlink r:id="rId30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213A387"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contribuinte</w:t>
      </w:r>
      <w:proofErr w:type="gramEnd"/>
      <w:r w:rsidRPr="00F40074">
        <w:rPr>
          <w:rFonts w:ascii="Book Antiqua" w:eastAsia="Times New Roman" w:hAnsi="Book Antiqua" w:cs="Arial"/>
          <w:color w:val="000000"/>
          <w:sz w:val="19"/>
          <w:szCs w:val="19"/>
          <w:lang w:eastAsia="pt-BR"/>
        </w:rPr>
        <w:t xml:space="preserve"> individual que preste serviços a empresa ou equiparado a partir de abril de 2003, conforme o disposto no art. 4º da Lei nº 10.666, de 8 de maio de 2003 - os registros eletrônicos gerados pelo </w:t>
      </w:r>
      <w:proofErr w:type="spellStart"/>
      <w:r w:rsidRPr="00F40074">
        <w:rPr>
          <w:rFonts w:ascii="Book Antiqua" w:eastAsia="Times New Roman" w:hAnsi="Book Antiqua" w:cs="Arial"/>
          <w:color w:val="000000"/>
          <w:sz w:val="19"/>
          <w:szCs w:val="19"/>
          <w:lang w:eastAsia="pt-BR"/>
        </w:rPr>
        <w:t>eSocial</w:t>
      </w:r>
      <w:proofErr w:type="spellEnd"/>
      <w:r w:rsidRPr="00F40074">
        <w:rPr>
          <w:rFonts w:ascii="Book Antiqua" w:eastAsia="Times New Roman" w:hAnsi="Book Antiqua" w:cs="Arial"/>
          <w:color w:val="000000"/>
          <w:sz w:val="19"/>
          <w:szCs w:val="19"/>
          <w:lang w:eastAsia="pt-BR"/>
        </w:rPr>
        <w:t xml:space="preserve"> substituirão as informações prestadas sobre os valores da remuneração e do desconto feito a título de contribuição previdenciária, conforme previsto no inciso XII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216, que serão incorporados ao CNIS</w:t>
      </w:r>
      <w:r w:rsidRPr="00BC7741">
        <w:rPr>
          <w:rFonts w:ascii="Book Antiqua" w:eastAsia="Times New Roman" w:hAnsi="Book Antiqua" w:cs="Arial"/>
          <w:color w:val="000000"/>
          <w:sz w:val="16"/>
          <w:szCs w:val="16"/>
          <w:lang w:eastAsia="pt-BR"/>
        </w:rPr>
        <w:t>.      </w:t>
      </w:r>
      <w:hyperlink r:id="rId30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67521EC"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12.  Os recolhimentos efetuados na época apropriada constantes do CNIS serão reconhecidos automaticamente, observados a contribuição mínima mensal e o disposto no art. 19-E, dispensada a comprovação do exercício da atividade</w:t>
      </w:r>
      <w:r w:rsidRPr="00BC7741">
        <w:rPr>
          <w:rFonts w:ascii="Book Antiqua" w:eastAsia="Times New Roman" w:hAnsi="Book Antiqua" w:cs="Arial"/>
          <w:color w:val="000000"/>
          <w:sz w:val="16"/>
          <w:szCs w:val="16"/>
          <w:lang w:eastAsia="pt-BR"/>
        </w:rPr>
        <w:t>.       </w:t>
      </w:r>
      <w:hyperlink r:id="rId30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E896F8E" w14:textId="400ED71F" w:rsidR="00E2046C" w:rsidRPr="00BC7741"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19-A.  Para fins de benefícios de que trata este Regulamento, os períodos de vínculos que corresponderem a serviços prestados na condição de servidor estatutário somente serão considerados mediante apresentação de Certidão de Tempo de Contribuição fornecida pelo órgão público competente, salvo se o órgão de vinculação do servidor não tiver instituído regime próprio de previdência social</w:t>
      </w:r>
      <w:r w:rsidRPr="00BC7741">
        <w:rPr>
          <w:rFonts w:ascii="Book Antiqua" w:eastAsia="Times New Roman" w:hAnsi="Book Antiqua" w:cs="Arial"/>
          <w:color w:val="000000"/>
          <w:sz w:val="16"/>
          <w:szCs w:val="16"/>
          <w:lang w:eastAsia="pt-BR"/>
        </w:rPr>
        <w:t>. </w:t>
      </w:r>
      <w:hyperlink r:id="rId310" w:anchor="art1" w:history="1">
        <w:r w:rsidRPr="00BC7741">
          <w:rPr>
            <w:rFonts w:ascii="Book Antiqua" w:eastAsia="Times New Roman" w:hAnsi="Book Antiqua" w:cs="Arial"/>
            <w:color w:val="0000FF"/>
            <w:sz w:val="16"/>
            <w:szCs w:val="16"/>
            <w:u w:val="single"/>
            <w:lang w:eastAsia="pt-BR"/>
          </w:rPr>
          <w:t>(Incluído pelo Decreto nº 6.722, de 2008).</w:t>
        </w:r>
      </w:hyperlink>
      <w:r w:rsidRPr="00BC7741">
        <w:rPr>
          <w:rFonts w:ascii="Book Antiqua" w:eastAsia="Times New Roman" w:hAnsi="Book Antiqua" w:cs="Arial"/>
          <w:color w:val="000000"/>
          <w:sz w:val="16"/>
          <w:szCs w:val="16"/>
          <w:lang w:eastAsia="pt-BR"/>
        </w:rPr>
        <w:t>       </w:t>
      </w:r>
    </w:p>
    <w:p w14:paraId="49894DC3" w14:textId="5A2E5F6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Art. 19-B.  Na hipótese de não constarem do CNIS as informações sobre atividade, vínculo, remunerações ou contribuições, ou de haver dúvida sobre a regularidade das informações existentes, o período somente será confirmado por meio da apresentação de documentos contemporâneos dos fatos a serem comprovados, com menção às datas de início e de término e, quando se tratar de trabalhador avulso, à duração do trabalho e à condição em que tiver sido prestada a atividade</w:t>
      </w:r>
      <w:r w:rsidRPr="00BC7741">
        <w:rPr>
          <w:rFonts w:ascii="Book Antiqua" w:eastAsia="Times New Roman" w:hAnsi="Book Antiqua" w:cs="Arial"/>
          <w:color w:val="000000"/>
          <w:sz w:val="16"/>
          <w:szCs w:val="16"/>
          <w:lang w:eastAsia="pt-BR"/>
        </w:rPr>
        <w:t>. </w:t>
      </w:r>
      <w:hyperlink r:id="rId311"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33790E01" w14:textId="402F003F"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  Além dos dados constantes do CNIS a que se refere o art. 19, observada a forma de filiação do trabalhador ao RGPS, os seguintes documentos serão considerados para fins de comprovação do tempo de contribuição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desde que contemporâneos aos fatos a serem comprovados</w:t>
      </w:r>
      <w:r w:rsidRPr="00BC7741">
        <w:rPr>
          <w:rFonts w:ascii="Book Antiqua" w:eastAsia="Times New Roman" w:hAnsi="Book Antiqua" w:cs="Arial"/>
          <w:color w:val="000000"/>
          <w:sz w:val="16"/>
          <w:szCs w:val="16"/>
          <w:lang w:eastAsia="pt-BR"/>
        </w:rPr>
        <w:t>:</w:t>
      </w:r>
      <w:r w:rsidR="00BC7741">
        <w:rPr>
          <w:rFonts w:ascii="Book Antiqua" w:eastAsia="Times New Roman" w:hAnsi="Book Antiqua" w:cs="Arial"/>
          <w:color w:val="000000"/>
          <w:sz w:val="16"/>
          <w:szCs w:val="16"/>
          <w:lang w:eastAsia="pt-BR"/>
        </w:rPr>
        <w:t xml:space="preserve"> </w:t>
      </w:r>
      <w:hyperlink r:id="rId31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61AFFE0" w14:textId="607E7434"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 - carteira profissional ou Carteira de Trabalho e Previdência Social</w:t>
      </w:r>
      <w:r w:rsidRPr="00BC7741">
        <w:rPr>
          <w:rFonts w:ascii="Book Antiqua" w:eastAsia="Times New Roman" w:hAnsi="Book Antiqua" w:cs="Arial"/>
          <w:color w:val="000000"/>
          <w:sz w:val="16"/>
          <w:szCs w:val="16"/>
          <w:lang w:eastAsia="pt-BR"/>
        </w:rPr>
        <w:t>;  </w:t>
      </w:r>
      <w:hyperlink r:id="rId31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4D7011B"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contrato</w:t>
      </w:r>
      <w:proofErr w:type="gramEnd"/>
      <w:r w:rsidRPr="00F40074">
        <w:rPr>
          <w:rFonts w:ascii="Book Antiqua" w:eastAsia="Times New Roman" w:hAnsi="Book Antiqua" w:cs="Arial"/>
          <w:color w:val="000000"/>
          <w:sz w:val="19"/>
          <w:szCs w:val="19"/>
          <w:lang w:eastAsia="pt-BR"/>
        </w:rPr>
        <w:t xml:space="preserve"> individual de trabalho;</w:t>
      </w:r>
    </w:p>
    <w:p w14:paraId="17521C4A"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contrato de trabalho por pequeno prazo, na forma prevista no § 3º do art. 14-A da Lei nº 5.889, de 1973</w:t>
      </w:r>
      <w:r w:rsidRPr="00BC7741">
        <w:rPr>
          <w:rFonts w:ascii="Book Antiqua" w:eastAsia="Times New Roman" w:hAnsi="Book Antiqua" w:cs="Arial"/>
          <w:color w:val="000000"/>
          <w:sz w:val="16"/>
          <w:szCs w:val="16"/>
          <w:lang w:eastAsia="pt-BR"/>
        </w:rPr>
        <w:t>;      </w:t>
      </w:r>
      <w:hyperlink r:id="rId31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413EE31"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carteira</w:t>
      </w:r>
      <w:proofErr w:type="gramEnd"/>
      <w:r w:rsidRPr="00F40074">
        <w:rPr>
          <w:rFonts w:ascii="Book Antiqua" w:eastAsia="Times New Roman" w:hAnsi="Book Antiqua" w:cs="Arial"/>
          <w:color w:val="000000"/>
          <w:sz w:val="19"/>
          <w:szCs w:val="19"/>
          <w:lang w:eastAsia="pt-BR"/>
        </w:rPr>
        <w:t xml:space="preserve"> de </w:t>
      </w:r>
      <w:proofErr w:type="gramStart"/>
      <w:r w:rsidRPr="00F40074">
        <w:rPr>
          <w:rFonts w:ascii="Book Antiqua" w:eastAsia="Times New Roman" w:hAnsi="Book Antiqua" w:cs="Arial"/>
          <w:color w:val="000000"/>
          <w:sz w:val="19"/>
          <w:szCs w:val="19"/>
          <w:lang w:eastAsia="pt-BR"/>
        </w:rPr>
        <w:t>férias</w:t>
      </w:r>
      <w:r w:rsidRPr="00BC7741">
        <w:rPr>
          <w:rFonts w:ascii="Book Antiqua" w:eastAsia="Times New Roman" w:hAnsi="Book Antiqua" w:cs="Arial"/>
          <w:color w:val="000000"/>
          <w:sz w:val="16"/>
          <w:szCs w:val="16"/>
          <w:lang w:eastAsia="pt-BR"/>
        </w:rPr>
        <w:t>;   </w:t>
      </w:r>
      <w:proofErr w:type="gramEnd"/>
      <w:r w:rsidRPr="00BC7741">
        <w:rPr>
          <w:rFonts w:ascii="Book Antiqua" w:eastAsia="Times New Roman" w:hAnsi="Book Antiqua" w:cs="Arial"/>
          <w:color w:val="000000"/>
          <w:sz w:val="16"/>
          <w:szCs w:val="16"/>
          <w:lang w:eastAsia="pt-BR"/>
        </w:rPr>
        <w:t>     </w:t>
      </w:r>
      <w:hyperlink r:id="rId31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BA5A731"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carteira</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sanitária</w:t>
      </w:r>
      <w:r w:rsidRPr="00BC7741">
        <w:rPr>
          <w:rFonts w:ascii="Book Antiqua" w:eastAsia="Times New Roman" w:hAnsi="Book Antiqua" w:cs="Arial"/>
          <w:color w:val="000000"/>
          <w:sz w:val="16"/>
          <w:szCs w:val="16"/>
          <w:lang w:eastAsia="pt-BR"/>
        </w:rPr>
        <w:t>;   </w:t>
      </w:r>
      <w:proofErr w:type="gramEnd"/>
      <w:r w:rsidRPr="00BC7741">
        <w:rPr>
          <w:rFonts w:ascii="Book Antiqua" w:eastAsia="Times New Roman" w:hAnsi="Book Antiqua" w:cs="Arial"/>
          <w:color w:val="000000"/>
          <w:sz w:val="16"/>
          <w:szCs w:val="16"/>
          <w:lang w:eastAsia="pt-BR"/>
        </w:rPr>
        <w:t>     </w:t>
      </w:r>
      <w:hyperlink r:id="rId31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D0BD107"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VI - </w:t>
      </w:r>
      <w:proofErr w:type="gramStart"/>
      <w:r w:rsidRPr="00F40074">
        <w:rPr>
          <w:rFonts w:ascii="Book Antiqua" w:eastAsia="Times New Roman" w:hAnsi="Book Antiqua" w:cs="Arial"/>
          <w:color w:val="000000"/>
          <w:sz w:val="19"/>
          <w:szCs w:val="19"/>
          <w:lang w:eastAsia="pt-BR"/>
        </w:rPr>
        <w:t>caderneta</w:t>
      </w:r>
      <w:proofErr w:type="gramEnd"/>
      <w:r w:rsidRPr="00F40074">
        <w:rPr>
          <w:rFonts w:ascii="Book Antiqua" w:eastAsia="Times New Roman" w:hAnsi="Book Antiqua" w:cs="Arial"/>
          <w:color w:val="000000"/>
          <w:sz w:val="19"/>
          <w:szCs w:val="19"/>
          <w:lang w:eastAsia="pt-BR"/>
        </w:rPr>
        <w:t xml:space="preserve"> de </w:t>
      </w:r>
      <w:proofErr w:type="gramStart"/>
      <w:r w:rsidRPr="00F40074">
        <w:rPr>
          <w:rFonts w:ascii="Book Antiqua" w:eastAsia="Times New Roman" w:hAnsi="Book Antiqua" w:cs="Arial"/>
          <w:color w:val="000000"/>
          <w:sz w:val="19"/>
          <w:szCs w:val="19"/>
          <w:lang w:eastAsia="pt-BR"/>
        </w:rPr>
        <w:t>matrícula</w:t>
      </w:r>
      <w:r w:rsidRPr="00BC7741">
        <w:rPr>
          <w:rFonts w:ascii="Book Antiqua" w:eastAsia="Times New Roman" w:hAnsi="Book Antiqua" w:cs="Arial"/>
          <w:color w:val="000000"/>
          <w:sz w:val="16"/>
          <w:szCs w:val="16"/>
          <w:lang w:eastAsia="pt-BR"/>
        </w:rPr>
        <w:t>;   </w:t>
      </w:r>
      <w:proofErr w:type="gramEnd"/>
      <w:r w:rsidRPr="00BC7741">
        <w:rPr>
          <w:rFonts w:ascii="Book Antiqua" w:eastAsia="Times New Roman" w:hAnsi="Book Antiqua" w:cs="Arial"/>
          <w:color w:val="000000"/>
          <w:sz w:val="16"/>
          <w:szCs w:val="16"/>
          <w:lang w:eastAsia="pt-BR"/>
        </w:rPr>
        <w:t>   </w:t>
      </w:r>
      <w:hyperlink r:id="rId31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95EC54C" w14:textId="15C6DD23"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VII - caderneta de contribuição dos extintos institutos de aposentadoria e pensões</w:t>
      </w:r>
      <w:r w:rsidRPr="00BC7741">
        <w:rPr>
          <w:rFonts w:ascii="Book Antiqua" w:eastAsia="Times New Roman" w:hAnsi="Book Antiqua" w:cs="Arial"/>
          <w:color w:val="000000"/>
          <w:sz w:val="16"/>
          <w:szCs w:val="16"/>
          <w:lang w:eastAsia="pt-BR"/>
        </w:rPr>
        <w:t>;  </w:t>
      </w:r>
      <w:hyperlink r:id="rId31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3C3C097"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VIII - caderneta de inscrição pessoal visada</w:t>
      </w:r>
      <w:r w:rsidRPr="00BC7741">
        <w:rPr>
          <w:rFonts w:ascii="Book Antiqua" w:eastAsia="Times New Roman" w:hAnsi="Book Antiqua" w:cs="Arial"/>
          <w:color w:val="000000"/>
          <w:sz w:val="16"/>
          <w:szCs w:val="16"/>
          <w:lang w:eastAsia="pt-BR"/>
        </w:rPr>
        <w:t>:      </w:t>
      </w:r>
      <w:hyperlink r:id="rId31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7C01B61"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 pela Capitania dos </w:t>
      </w:r>
      <w:proofErr w:type="gramStart"/>
      <w:r w:rsidRPr="00F40074">
        <w:rPr>
          <w:rFonts w:ascii="Book Antiqua" w:eastAsia="Times New Roman" w:hAnsi="Book Antiqua" w:cs="Arial"/>
          <w:color w:val="000000"/>
          <w:sz w:val="19"/>
          <w:szCs w:val="19"/>
          <w:lang w:eastAsia="pt-BR"/>
        </w:rPr>
        <w:t>Portos</w:t>
      </w:r>
      <w:r w:rsidRPr="00BC7741">
        <w:rPr>
          <w:rFonts w:ascii="Book Antiqua" w:eastAsia="Times New Roman" w:hAnsi="Book Antiqua" w:cs="Arial"/>
          <w:color w:val="000000"/>
          <w:sz w:val="16"/>
          <w:szCs w:val="16"/>
          <w:lang w:eastAsia="pt-BR"/>
        </w:rPr>
        <w:t>;   </w:t>
      </w:r>
      <w:proofErr w:type="gramEnd"/>
      <w:r w:rsidRPr="00BC7741">
        <w:rPr>
          <w:rFonts w:ascii="Book Antiqua" w:eastAsia="Times New Roman" w:hAnsi="Book Antiqua" w:cs="Arial"/>
          <w:color w:val="000000"/>
          <w:sz w:val="16"/>
          <w:szCs w:val="16"/>
          <w:lang w:eastAsia="pt-BR"/>
        </w:rPr>
        <w:t>   </w:t>
      </w:r>
      <w:hyperlink r:id="rId320"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6FE70664" w14:textId="4ADBD099"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b) pela Superintendência do Desenvolvimento da Pesca; ou </w:t>
      </w:r>
      <w:hyperlink r:id="rId321"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CED2657" w14:textId="37B0E932"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c) pelo Departamento Nacional de Obras Contra as Secas</w:t>
      </w:r>
      <w:r w:rsidRPr="00BC7741">
        <w:rPr>
          <w:rFonts w:ascii="Book Antiqua" w:eastAsia="Times New Roman" w:hAnsi="Book Antiqua" w:cs="Arial"/>
          <w:color w:val="000000"/>
          <w:sz w:val="16"/>
          <w:szCs w:val="16"/>
          <w:lang w:eastAsia="pt-BR"/>
        </w:rPr>
        <w:t>;  </w:t>
      </w:r>
      <w:hyperlink r:id="rId32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0E47C66" w14:textId="259352AF"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IX - declaração da Secretaria Especial da Receita Federal do Brasil do Ministério da Economia</w:t>
      </w:r>
      <w:r w:rsidRPr="00BC7741">
        <w:rPr>
          <w:rFonts w:ascii="Book Antiqua" w:eastAsia="Times New Roman" w:hAnsi="Book Antiqua" w:cs="Arial"/>
          <w:color w:val="000000"/>
          <w:sz w:val="16"/>
          <w:szCs w:val="16"/>
          <w:lang w:eastAsia="pt-BR"/>
        </w:rPr>
        <w:t>;</w:t>
      </w:r>
      <w:r w:rsidR="00BC7741">
        <w:rPr>
          <w:rFonts w:ascii="Book Antiqua" w:eastAsia="Times New Roman" w:hAnsi="Book Antiqua" w:cs="Arial"/>
          <w:color w:val="000000"/>
          <w:sz w:val="16"/>
          <w:szCs w:val="16"/>
          <w:lang w:eastAsia="pt-BR"/>
        </w:rPr>
        <w:t xml:space="preserve"> </w:t>
      </w:r>
      <w:hyperlink r:id="rId32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8850FA6"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X - certidão de inscrição em órgão de fiscalização profissional, acompanhada de documento que prove o exercício da atividade</w:t>
      </w:r>
      <w:r w:rsidRPr="00BC7741">
        <w:rPr>
          <w:rFonts w:ascii="Book Antiqua" w:eastAsia="Times New Roman" w:hAnsi="Book Antiqua" w:cs="Arial"/>
          <w:color w:val="000000"/>
          <w:sz w:val="16"/>
          <w:szCs w:val="16"/>
          <w:lang w:eastAsia="pt-BR"/>
        </w:rPr>
        <w:t>;       </w:t>
      </w:r>
      <w:hyperlink r:id="rId32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3B62ECC"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XI - contrato social, acompanhado de seu distrato, e, quando for o caso, ata de assembleia geral e registro de empresário</w:t>
      </w:r>
      <w:r w:rsidRPr="00BC7741">
        <w:rPr>
          <w:rFonts w:ascii="Book Antiqua" w:eastAsia="Times New Roman" w:hAnsi="Book Antiqua" w:cs="Arial"/>
          <w:color w:val="000000"/>
          <w:sz w:val="16"/>
          <w:szCs w:val="16"/>
          <w:lang w:eastAsia="pt-BR"/>
        </w:rPr>
        <w:t>;       </w:t>
      </w:r>
      <w:hyperlink r:id="rId32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F2DFEBB" w14:textId="011352F9"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XII - certificado de sindicato ou órgão gestor de mão de obra que agrupe trabalhadores avulsos</w:t>
      </w:r>
      <w:r w:rsidRPr="00BC7741">
        <w:rPr>
          <w:rFonts w:ascii="Book Antiqua" w:eastAsia="Times New Roman" w:hAnsi="Book Antiqua" w:cs="Arial"/>
          <w:color w:val="000000"/>
          <w:sz w:val="16"/>
          <w:szCs w:val="16"/>
          <w:lang w:eastAsia="pt-BR"/>
        </w:rPr>
        <w:t>;</w:t>
      </w:r>
      <w:r w:rsidR="00BC7741">
        <w:rPr>
          <w:rFonts w:ascii="Book Antiqua" w:eastAsia="Times New Roman" w:hAnsi="Book Antiqua" w:cs="Arial"/>
          <w:color w:val="000000"/>
          <w:sz w:val="16"/>
          <w:szCs w:val="16"/>
          <w:lang w:eastAsia="pt-BR"/>
        </w:rPr>
        <w:t xml:space="preserve"> </w:t>
      </w:r>
      <w:hyperlink r:id="rId32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29235BC"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XIII - extrato de recolhimento do FGTS; e   </w:t>
      </w:r>
      <w:r w:rsidRPr="00BC7741">
        <w:rPr>
          <w:rFonts w:ascii="Book Antiqua" w:eastAsia="Times New Roman" w:hAnsi="Book Antiqua" w:cs="Arial"/>
          <w:color w:val="000000"/>
          <w:sz w:val="16"/>
          <w:szCs w:val="16"/>
          <w:lang w:eastAsia="pt-BR"/>
        </w:rPr>
        <w:t>     </w:t>
      </w:r>
      <w:hyperlink r:id="rId32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E24330E"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XIV - recibos de pagamento</w:t>
      </w:r>
      <w:r w:rsidRPr="00BC7741">
        <w:rPr>
          <w:rFonts w:ascii="Book Antiqua" w:eastAsia="Times New Roman" w:hAnsi="Book Antiqua" w:cs="Arial"/>
          <w:color w:val="000000"/>
          <w:sz w:val="16"/>
          <w:szCs w:val="16"/>
          <w:lang w:eastAsia="pt-BR"/>
        </w:rPr>
        <w:t>.      </w:t>
      </w:r>
      <w:hyperlink r:id="rId32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DC77E0C" w14:textId="119BD101"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 2º  Os documentos necessários à atualização do CNIS e à análise de requerimentos de benefícios e serviços poderão ser apresentados em cópias simples, em meio físico ou eletrônico, dispensada a sua autenticação, exceto nas hipóteses em que haja previsão legal expressa e de dúvida fundada quanto à autenticidade ou à integridade do documento, ressalvada a possibilidade de o INSS </w:t>
      </w:r>
      <w:r w:rsidRPr="00F40074">
        <w:rPr>
          <w:rFonts w:ascii="Book Antiqua" w:eastAsia="Times New Roman" w:hAnsi="Book Antiqua" w:cs="Arial"/>
          <w:color w:val="000000"/>
          <w:sz w:val="19"/>
          <w:szCs w:val="19"/>
          <w:lang w:eastAsia="pt-BR"/>
        </w:rPr>
        <w:lastRenderedPageBreak/>
        <w:t>exigir, a qualquer tempo, os documentos originais para fins do disposto no art. 179, situação em que o responsável pela apresentação das cópias ficará sujeito às sanções administrativas, civis e penais aplicáveis</w:t>
      </w:r>
      <w:r w:rsidRPr="00BC7741">
        <w:rPr>
          <w:rFonts w:ascii="Book Antiqua" w:eastAsia="Times New Roman" w:hAnsi="Book Antiqua" w:cs="Arial"/>
          <w:color w:val="000000"/>
          <w:sz w:val="16"/>
          <w:szCs w:val="16"/>
          <w:lang w:eastAsia="pt-BR"/>
        </w:rPr>
        <w:t>.</w:t>
      </w:r>
      <w:r w:rsidR="00BC7741">
        <w:rPr>
          <w:rFonts w:ascii="Book Antiqua" w:eastAsia="Times New Roman" w:hAnsi="Book Antiqua" w:cs="Arial"/>
          <w:color w:val="000000"/>
          <w:sz w:val="16"/>
          <w:szCs w:val="16"/>
          <w:lang w:eastAsia="pt-BR"/>
        </w:rPr>
        <w:t xml:space="preserve"> </w:t>
      </w:r>
      <w:hyperlink r:id="rId32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93B63A8"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Caso</w:t>
      </w:r>
      <w:proofErr w:type="gramEnd"/>
      <w:r w:rsidRPr="00F40074">
        <w:rPr>
          <w:rFonts w:ascii="Book Antiqua" w:eastAsia="Times New Roman" w:hAnsi="Book Antiqua" w:cs="Arial"/>
          <w:color w:val="000000"/>
          <w:sz w:val="19"/>
          <w:szCs w:val="19"/>
          <w:lang w:eastAsia="pt-BR"/>
        </w:rPr>
        <w:t xml:space="preserve"> os documentos apresentados não sejam suficientes para a comprovação de atividade, vínculo ou remunerações, estes poderão ser corroborados por pesquisa, na forma prevista no § 5º, ou justificação administrativa, conforme o caso</w:t>
      </w:r>
      <w:r w:rsidRPr="00BC7741">
        <w:rPr>
          <w:rFonts w:ascii="Book Antiqua" w:eastAsia="Times New Roman" w:hAnsi="Book Antiqua" w:cs="Arial"/>
          <w:color w:val="000000"/>
          <w:sz w:val="16"/>
          <w:szCs w:val="16"/>
          <w:lang w:eastAsia="pt-BR"/>
        </w:rPr>
        <w:t>.      </w:t>
      </w:r>
      <w:hyperlink r:id="rId330"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66B00F1"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falta de documento contemporâneo, podem ser aceitos declaração do empregador ou de seu preposto, atestado de empresa ainda existente ou certificado ou certidão de entidade oficial dos quais constem os dados previstos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desde que extraídos de registros existentes, que serão confirmados pelo INSS na forma prevista no § 5º, exceto se fornecidas por órgão público</w:t>
      </w:r>
      <w:r w:rsidRPr="00BC7741">
        <w:rPr>
          <w:rFonts w:ascii="Book Antiqua" w:eastAsia="Times New Roman" w:hAnsi="Book Antiqua" w:cs="Arial"/>
          <w:color w:val="000000"/>
          <w:sz w:val="16"/>
          <w:szCs w:val="16"/>
          <w:lang w:eastAsia="pt-BR"/>
        </w:rPr>
        <w:t>.     </w:t>
      </w:r>
      <w:hyperlink r:id="rId331"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62100061" w14:textId="4C785E35"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empresa disponibilizará a servidor designado por dirigente do INSS as informações e os registros de que dispuser, relativamente a segurado a seu serviço e previamente identificado, para fins de instrução ou revisão de processo de reconhecimento de direitos e outorga de benefícios do RGPS e para inclusão, exclusão, ratificação ou retificação das informações constantes do CNIS, conforme critérios definidos pelo INSS, independentemente de requerimento de benefício</w:t>
      </w:r>
      <w:r w:rsidRPr="00BC7741">
        <w:rPr>
          <w:rFonts w:ascii="Book Antiqua" w:eastAsia="Times New Roman" w:hAnsi="Book Antiqua" w:cs="Arial"/>
          <w:color w:val="000000"/>
          <w:sz w:val="16"/>
          <w:szCs w:val="16"/>
          <w:lang w:eastAsia="pt-BR"/>
        </w:rPr>
        <w:t>. </w:t>
      </w:r>
      <w:hyperlink r:id="rId33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AEB797C"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Somente</w:t>
      </w:r>
      <w:proofErr w:type="gramEnd"/>
      <w:r w:rsidRPr="00F40074">
        <w:rPr>
          <w:rFonts w:ascii="Book Antiqua" w:eastAsia="Times New Roman" w:hAnsi="Book Antiqua" w:cs="Arial"/>
          <w:color w:val="000000"/>
          <w:sz w:val="19"/>
          <w:szCs w:val="19"/>
          <w:lang w:eastAsia="pt-BR"/>
        </w:rPr>
        <w:t xml:space="preserve"> serão </w:t>
      </w:r>
      <w:proofErr w:type="gramStart"/>
      <w:r w:rsidRPr="00F40074">
        <w:rPr>
          <w:rFonts w:ascii="Book Antiqua" w:eastAsia="Times New Roman" w:hAnsi="Book Antiqua" w:cs="Arial"/>
          <w:color w:val="000000"/>
          <w:sz w:val="19"/>
          <w:szCs w:val="19"/>
          <w:lang w:eastAsia="pt-BR"/>
        </w:rPr>
        <w:t>exigidos</w:t>
      </w:r>
      <w:proofErr w:type="gramEnd"/>
      <w:r w:rsidRPr="00F40074">
        <w:rPr>
          <w:rFonts w:ascii="Book Antiqua" w:eastAsia="Times New Roman" w:hAnsi="Book Antiqua" w:cs="Arial"/>
          <w:color w:val="000000"/>
          <w:sz w:val="19"/>
          <w:szCs w:val="19"/>
          <w:lang w:eastAsia="pt-BR"/>
        </w:rPr>
        <w:t xml:space="preserve"> certidões ou documentos expedidos por órgãos públicos quando não for possível a sua obtenção diretamente do órgão ou da entidade responsável pela base de dados oficial</w:t>
      </w:r>
      <w:r w:rsidRPr="00BC7741">
        <w:rPr>
          <w:rFonts w:ascii="Book Antiqua" w:eastAsia="Times New Roman" w:hAnsi="Book Antiqua" w:cs="Arial"/>
          <w:color w:val="000000"/>
          <w:sz w:val="16"/>
          <w:szCs w:val="16"/>
          <w:lang w:eastAsia="pt-BR"/>
        </w:rPr>
        <w:t>.  </w:t>
      </w:r>
      <w:hyperlink r:id="rId33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6A04145"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7º  Serão realizados exclusivamente pela Secretaria Especial da Receita Federal do Brasil do Ministério da Economia os acertos de</w:t>
      </w:r>
      <w:r w:rsidRPr="00BC7741">
        <w:rPr>
          <w:rFonts w:ascii="Book Antiqua" w:eastAsia="Times New Roman" w:hAnsi="Book Antiqua" w:cs="Arial"/>
          <w:color w:val="000000"/>
          <w:sz w:val="16"/>
          <w:szCs w:val="16"/>
          <w:lang w:eastAsia="pt-BR"/>
        </w:rPr>
        <w:t>:     </w:t>
      </w:r>
      <w:hyperlink r:id="rId33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CF4C8E2"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 - inclusão de recolhimento, alterações de valor autenticado ou data de pagamento da Guia da Previdência Social ou do documento que venha a substituí-la</w:t>
      </w:r>
      <w:r w:rsidRPr="00BC7741">
        <w:rPr>
          <w:rFonts w:ascii="Book Antiqua" w:eastAsia="Times New Roman" w:hAnsi="Book Antiqua" w:cs="Arial"/>
          <w:color w:val="000000"/>
          <w:sz w:val="16"/>
          <w:szCs w:val="16"/>
          <w:lang w:eastAsia="pt-BR"/>
        </w:rPr>
        <w:t>;     </w:t>
      </w:r>
      <w:hyperlink r:id="rId33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5CB779E"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transferência de contribuição com identificador de pessoa jurídica ou equiparada para o CNIS; e     </w:t>
      </w:r>
      <w:r w:rsidRPr="00BC7741">
        <w:rPr>
          <w:rFonts w:ascii="Book Antiqua" w:eastAsia="Times New Roman" w:hAnsi="Book Antiqua" w:cs="Arial"/>
          <w:color w:val="000000"/>
          <w:sz w:val="16"/>
          <w:szCs w:val="16"/>
          <w:lang w:eastAsia="pt-BR"/>
        </w:rPr>
        <w:t>  </w:t>
      </w:r>
      <w:hyperlink r:id="rId33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9B8C95B" w14:textId="0DB158D2"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III - inclusão da contribuição liquidada por meio de parcelamento  </w:t>
      </w:r>
      <w:hyperlink r:id="rId33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111838C"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19-C.  Considera-se tempo de contribuição o tempo correspondente aos períodos para os quais tenha havido contribuição obrigatória ou facultativa ao RGPS, dentre outros, o período</w:t>
      </w:r>
      <w:r w:rsidRPr="00BC7741">
        <w:rPr>
          <w:rFonts w:ascii="Book Antiqua" w:eastAsia="Times New Roman" w:hAnsi="Book Antiqua" w:cs="Arial"/>
          <w:color w:val="000000"/>
          <w:sz w:val="16"/>
          <w:szCs w:val="16"/>
          <w:lang w:eastAsia="pt-BR"/>
        </w:rPr>
        <w:t>:  </w:t>
      </w:r>
      <w:hyperlink r:id="rId33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7F06362" w14:textId="3AB2D6A3"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 - de contribuição efetuada por segurado que tenha deixado de exercer atividade remunerada que o enquadrasse como segurado obrigatório da previdência social</w:t>
      </w:r>
      <w:r w:rsidRPr="00BC7741">
        <w:rPr>
          <w:rFonts w:ascii="Book Antiqua" w:eastAsia="Times New Roman" w:hAnsi="Book Antiqua" w:cs="Arial"/>
          <w:color w:val="000000"/>
          <w:sz w:val="16"/>
          <w:szCs w:val="16"/>
          <w:lang w:eastAsia="pt-BR"/>
        </w:rPr>
        <w:t>; </w:t>
      </w:r>
      <w:hyperlink r:id="rId33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C21720F" w14:textId="595B4185"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 - em que a segurada tenha recebido salário-maternidade</w:t>
      </w:r>
      <w:r w:rsidRPr="00BC7741">
        <w:rPr>
          <w:rFonts w:ascii="Book Antiqua" w:eastAsia="Times New Roman" w:hAnsi="Book Antiqua" w:cs="Arial"/>
          <w:color w:val="000000"/>
          <w:sz w:val="16"/>
          <w:szCs w:val="16"/>
          <w:lang w:eastAsia="pt-BR"/>
        </w:rPr>
        <w:t>;  </w:t>
      </w:r>
      <w:hyperlink r:id="rId340"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A21598E" w14:textId="647AE07B"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III - de licença remunerada, desde que tenha havido desconto de contribuições</w:t>
      </w:r>
      <w:r w:rsidRPr="00BC7741">
        <w:rPr>
          <w:rFonts w:ascii="Book Antiqua" w:eastAsia="Times New Roman" w:hAnsi="Book Antiqua" w:cs="Arial"/>
          <w:color w:val="000000"/>
          <w:sz w:val="16"/>
          <w:szCs w:val="16"/>
          <w:lang w:eastAsia="pt-BR"/>
        </w:rPr>
        <w:t>;  </w:t>
      </w:r>
      <w:hyperlink r:id="rId341"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C756796"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em que o segurado tenha sido colocado em disponibilidade remunerada pela empresa, desde que tenha havido desconto de contribuições</w:t>
      </w:r>
      <w:r w:rsidRPr="00BC7741">
        <w:rPr>
          <w:rFonts w:ascii="Book Antiqua" w:eastAsia="Times New Roman" w:hAnsi="Book Antiqua" w:cs="Arial"/>
          <w:color w:val="000000"/>
          <w:sz w:val="16"/>
          <w:szCs w:val="16"/>
          <w:lang w:eastAsia="pt-BR"/>
        </w:rPr>
        <w:t>;      </w:t>
      </w:r>
      <w:hyperlink r:id="rId34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F13DEE0"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V - de atividade patronal ou autônoma, exercida anteriormente à vigência da Lei nº 3.807, de 26 de agosto de 1960, desde que tenha sido indenizado conforme o disposto no art. 122</w:t>
      </w:r>
      <w:r w:rsidRPr="00BC7741">
        <w:rPr>
          <w:rFonts w:ascii="Book Antiqua" w:eastAsia="Times New Roman" w:hAnsi="Book Antiqua" w:cs="Arial"/>
          <w:color w:val="000000"/>
          <w:sz w:val="16"/>
          <w:szCs w:val="16"/>
          <w:lang w:eastAsia="pt-BR"/>
        </w:rPr>
        <w:t>;    </w:t>
      </w:r>
      <w:hyperlink r:id="rId34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85A1B1A"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VI - de atividade na condição de empregador rural, desde que tenha havido contribuição na forma prevista na Lei nº 6.260, de 6 de novembro de 1975, e indenização do período anterior, conforme o disposto no art. 122</w:t>
      </w:r>
      <w:r w:rsidRPr="00BC7741">
        <w:rPr>
          <w:rFonts w:ascii="Book Antiqua" w:eastAsia="Times New Roman" w:hAnsi="Book Antiqua" w:cs="Arial"/>
          <w:color w:val="000000"/>
          <w:sz w:val="16"/>
          <w:szCs w:val="16"/>
          <w:lang w:eastAsia="pt-BR"/>
        </w:rPr>
        <w:t>;       </w:t>
      </w:r>
      <w:hyperlink r:id="rId34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3CEAB95"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VII - de exercício de mandato eletivo federal, estadual, distrital ou municipal, desde que tenha havido contribuição na época apropriada e este não tenha sido contado para fins de aposentadoria por outro regime de previdência social</w:t>
      </w:r>
      <w:r w:rsidRPr="00BC7741">
        <w:rPr>
          <w:rFonts w:ascii="Book Antiqua" w:eastAsia="Times New Roman" w:hAnsi="Book Antiqua" w:cs="Arial"/>
          <w:color w:val="000000"/>
          <w:sz w:val="16"/>
          <w:szCs w:val="16"/>
          <w:lang w:eastAsia="pt-BR"/>
        </w:rPr>
        <w:t>;      </w:t>
      </w:r>
      <w:hyperlink r:id="rId34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A9945C7"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VIII - de licença, afastamento ou inatividade sem remuneração do segurado empregado, inclusive o doméstico e o intermitente, desde que tenha havido contribuição na forma prevista no § 5º do art. 11; e  </w:t>
      </w:r>
      <w:r w:rsidRPr="00BC7741">
        <w:rPr>
          <w:rFonts w:ascii="Book Antiqua" w:eastAsia="Times New Roman" w:hAnsi="Book Antiqua" w:cs="Arial"/>
          <w:color w:val="000000"/>
          <w:sz w:val="16"/>
          <w:szCs w:val="16"/>
          <w:lang w:eastAsia="pt-BR"/>
        </w:rPr>
        <w:t>  </w:t>
      </w:r>
      <w:hyperlink r:id="rId34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516A42F" w14:textId="63F3C973"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IX - </w:t>
      </w:r>
      <w:proofErr w:type="gramStart"/>
      <w:r w:rsidRPr="00F40074">
        <w:rPr>
          <w:rFonts w:ascii="Book Antiqua" w:eastAsia="Times New Roman" w:hAnsi="Book Antiqua" w:cs="Arial"/>
          <w:color w:val="000000"/>
          <w:sz w:val="19"/>
          <w:szCs w:val="19"/>
          <w:lang w:eastAsia="pt-BR"/>
        </w:rPr>
        <w:t>em</w:t>
      </w:r>
      <w:proofErr w:type="gramEnd"/>
      <w:r w:rsidRPr="00F40074">
        <w:rPr>
          <w:rFonts w:ascii="Book Antiqua" w:eastAsia="Times New Roman" w:hAnsi="Book Antiqua" w:cs="Arial"/>
          <w:color w:val="000000"/>
          <w:sz w:val="19"/>
          <w:szCs w:val="19"/>
          <w:lang w:eastAsia="pt-BR"/>
        </w:rPr>
        <w:t xml:space="preserve"> que o segurado contribuinte individual e o segurado facultativo tenham contribuído na forma prevista no art. 199-A, observado o disposto em seu § 2º.  </w:t>
      </w:r>
      <w:hyperlink r:id="rId34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0A55E17"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Será</w:t>
      </w:r>
      <w:proofErr w:type="gramEnd"/>
      <w:r w:rsidRPr="00F40074">
        <w:rPr>
          <w:rFonts w:ascii="Book Antiqua" w:eastAsia="Times New Roman" w:hAnsi="Book Antiqua" w:cs="Arial"/>
          <w:color w:val="000000"/>
          <w:sz w:val="19"/>
          <w:szCs w:val="19"/>
          <w:lang w:eastAsia="pt-BR"/>
        </w:rPr>
        <w:t xml:space="preserve"> computado o tempo intercalado de recebimento de benefício por incapacidade, na forma do disposto no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55 da Lei nº 8.213, de 24 de julho de 1991, exceto para efeito de carência</w:t>
      </w:r>
      <w:r w:rsidRPr="00BC7741">
        <w:rPr>
          <w:rFonts w:ascii="Book Antiqua" w:eastAsia="Times New Roman" w:hAnsi="Book Antiqua" w:cs="Arial"/>
          <w:color w:val="000000"/>
          <w:sz w:val="16"/>
          <w:szCs w:val="16"/>
          <w:lang w:eastAsia="pt-BR"/>
        </w:rPr>
        <w:t>.      </w:t>
      </w:r>
      <w:hyperlink r:id="rId34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31768FA"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2º As competências em que o salário de contribuição mensal tenha sido igual ou superior ao limite mínimo serão computadas integralmente como tempo de contribuição, independentemente da quantidade de dias trabalhados</w:t>
      </w:r>
      <w:r w:rsidRPr="00BC7741">
        <w:rPr>
          <w:rFonts w:ascii="Book Antiqua" w:eastAsia="Times New Roman" w:hAnsi="Book Antiqua" w:cs="Arial"/>
          <w:color w:val="000000"/>
          <w:sz w:val="16"/>
          <w:szCs w:val="16"/>
          <w:lang w:eastAsia="pt-BR"/>
        </w:rPr>
        <w:t>.    </w:t>
      </w:r>
      <w:hyperlink r:id="rId34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642329BE"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o débito ser objeto de parcelamento, o período correspondente ao parcelamento somente será computado para fins de concessão de benefício no RGPS e de emissão de certidão de tempo de contribuição para fins de contagem recíproca após a comprovação da quitação dos valores devidos</w:t>
      </w:r>
      <w:r w:rsidRPr="00BC7741">
        <w:rPr>
          <w:rFonts w:ascii="Book Antiqua" w:eastAsia="Times New Roman" w:hAnsi="Book Antiqua" w:cs="Arial"/>
          <w:color w:val="000000"/>
          <w:sz w:val="16"/>
          <w:szCs w:val="16"/>
          <w:lang w:eastAsia="pt-BR"/>
        </w:rPr>
        <w:t>.      </w:t>
      </w:r>
      <w:hyperlink r:id="rId350"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4053FA8" w14:textId="13FA6FEE"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AE18EE">
        <w:rPr>
          <w:rFonts w:ascii="Book Antiqua" w:eastAsia="Times New Roman" w:hAnsi="Book Antiqua" w:cs="Arial"/>
          <w:b/>
          <w:bCs/>
          <w:color w:val="000000"/>
          <w:sz w:val="19"/>
          <w:szCs w:val="19"/>
          <w:highlight w:val="magenta"/>
          <w:lang w:eastAsia="pt-BR"/>
        </w:rPr>
        <w:t>Art. 19-D</w:t>
      </w:r>
      <w:r w:rsidRPr="00F40074">
        <w:rPr>
          <w:rFonts w:ascii="Book Antiqua" w:eastAsia="Times New Roman" w:hAnsi="Book Antiqua" w:cs="Arial"/>
          <w:color w:val="000000"/>
          <w:sz w:val="19"/>
          <w:szCs w:val="19"/>
          <w:lang w:eastAsia="pt-BR"/>
        </w:rPr>
        <w:t>.  O Ministério da Economia manterá sistema de cadastro dos segurados especiais no CNIS, observado o disposto nos § 7º e § 8º do art. 18, e poderá firmar acordo de cooperação com o Ministério da Agricultura, Pecuária e Abastecimento e com outros órgãos da administração pública federal, estadual, distrital e municipal para a manutenção e a gestão do sistema de cadastro</w:t>
      </w:r>
      <w:r w:rsidRPr="00BC7741">
        <w:rPr>
          <w:rFonts w:ascii="Book Antiqua" w:eastAsia="Times New Roman" w:hAnsi="Book Antiqua" w:cs="Arial"/>
          <w:color w:val="000000"/>
          <w:sz w:val="16"/>
          <w:szCs w:val="16"/>
          <w:lang w:eastAsia="pt-BR"/>
        </w:rPr>
        <w:t>  </w:t>
      </w:r>
      <w:hyperlink r:id="rId351"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867DD82" w14:textId="74C61ECA"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sistema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preverá a manutenção e a atualização anual do cadastro e conterá as informações necessárias à caracterização da condição de segurado especial</w:t>
      </w:r>
      <w:r w:rsidRPr="00BC7741">
        <w:rPr>
          <w:rFonts w:ascii="Book Antiqua" w:eastAsia="Times New Roman" w:hAnsi="Book Antiqua" w:cs="Arial"/>
          <w:color w:val="000000"/>
          <w:sz w:val="16"/>
          <w:szCs w:val="16"/>
          <w:lang w:eastAsia="pt-BR"/>
        </w:rPr>
        <w:t>. </w:t>
      </w:r>
      <w:hyperlink r:id="rId35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3A99705" w14:textId="66FD675F"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manutenção e a atualização de que trata o § 1º ocorrerão por meio da apresentação, pelo segurado especial, de declaração anual ou de documento equivalente, conforme definido em ato do Secretário Especial de Previdência e Trabalho do Ministério da Economia</w:t>
      </w:r>
      <w:r w:rsidRPr="00BC7741">
        <w:rPr>
          <w:rFonts w:ascii="Book Antiqua" w:eastAsia="Times New Roman" w:hAnsi="Book Antiqua" w:cs="Arial"/>
          <w:color w:val="000000"/>
          <w:sz w:val="16"/>
          <w:szCs w:val="16"/>
          <w:lang w:eastAsia="pt-BR"/>
        </w:rPr>
        <w:t>. </w:t>
      </w:r>
      <w:hyperlink r:id="rId35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C139001"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aplicação do disposto neste artigo não poderá acarretar ônus para o segurado, sem prejuízo do disposto no § 4º</w:t>
      </w:r>
      <w:r w:rsidRPr="00BC7741">
        <w:rPr>
          <w:rFonts w:ascii="Book Antiqua" w:eastAsia="Times New Roman" w:hAnsi="Book Antiqua" w:cs="Arial"/>
          <w:color w:val="000000"/>
          <w:sz w:val="16"/>
          <w:szCs w:val="16"/>
          <w:lang w:eastAsia="pt-BR"/>
        </w:rPr>
        <w:t>.    </w:t>
      </w:r>
      <w:hyperlink r:id="rId35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5885381"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INSS, no ato de habilitação ou de concessão de benefício, verificará a condição de segurado especial e, se for o caso, o pagamento da contribuição previdenciária, nos termos do disposto na Lei nº 8.212, de 24 de julho de 1991, de modo a considerar, dentre outras informações, aquelas constantes do CNIS</w:t>
      </w:r>
      <w:r w:rsidRPr="00BC7741">
        <w:rPr>
          <w:rFonts w:ascii="Book Antiqua" w:eastAsia="Times New Roman" w:hAnsi="Book Antiqua" w:cs="Arial"/>
          <w:color w:val="000000"/>
          <w:sz w:val="16"/>
          <w:szCs w:val="16"/>
          <w:lang w:eastAsia="pt-BR"/>
        </w:rPr>
        <w:t>.      </w:t>
      </w:r>
      <w:hyperlink r:id="rId35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9F826DF"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atualização anual de que trata o § 1º será feita pelo segurado especial até 30 de junho do ano subsequente</w:t>
      </w:r>
      <w:r w:rsidRPr="00BC7741">
        <w:rPr>
          <w:rFonts w:ascii="Book Antiqua" w:eastAsia="Times New Roman" w:hAnsi="Book Antiqua" w:cs="Arial"/>
          <w:color w:val="000000"/>
          <w:sz w:val="16"/>
          <w:szCs w:val="16"/>
          <w:lang w:eastAsia="pt-BR"/>
        </w:rPr>
        <w:t>.     </w:t>
      </w:r>
      <w:hyperlink r:id="rId35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FF81CE5"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É</w:t>
      </w:r>
      <w:proofErr w:type="gramEnd"/>
      <w:r w:rsidRPr="00F40074">
        <w:rPr>
          <w:rFonts w:ascii="Book Antiqua" w:eastAsia="Times New Roman" w:hAnsi="Book Antiqua" w:cs="Arial"/>
          <w:color w:val="000000"/>
          <w:sz w:val="19"/>
          <w:szCs w:val="19"/>
          <w:lang w:eastAsia="pt-BR"/>
        </w:rPr>
        <w:t xml:space="preserve"> vedada a atualização anual de que trata o § 1º decorrido o prazo de cinco anos, contado da data a que se refere o § 5º</w:t>
      </w:r>
      <w:r w:rsidRPr="00BC7741">
        <w:rPr>
          <w:rFonts w:ascii="Book Antiqua" w:eastAsia="Times New Roman" w:hAnsi="Book Antiqua" w:cs="Arial"/>
          <w:color w:val="000000"/>
          <w:sz w:val="16"/>
          <w:szCs w:val="16"/>
          <w:lang w:eastAsia="pt-BR"/>
        </w:rPr>
        <w:t>.     </w:t>
      </w:r>
      <w:hyperlink r:id="rId35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C79358A" w14:textId="55F33921"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 7</w:t>
      </w:r>
      <w:proofErr w:type="gramStart"/>
      <w:r w:rsidRPr="00F40074">
        <w:rPr>
          <w:rFonts w:ascii="Book Antiqua" w:eastAsia="Times New Roman" w:hAnsi="Book Antiqua" w:cs="Arial"/>
          <w:color w:val="000000"/>
          <w:sz w:val="19"/>
          <w:szCs w:val="19"/>
          <w:lang w:eastAsia="pt-BR"/>
        </w:rPr>
        <w:t>º  Decorrido</w:t>
      </w:r>
      <w:proofErr w:type="gramEnd"/>
      <w:r w:rsidRPr="00F40074">
        <w:rPr>
          <w:rFonts w:ascii="Book Antiqua" w:eastAsia="Times New Roman" w:hAnsi="Book Antiqua" w:cs="Arial"/>
          <w:color w:val="000000"/>
          <w:sz w:val="19"/>
          <w:szCs w:val="19"/>
          <w:lang w:eastAsia="pt-BR"/>
        </w:rPr>
        <w:t xml:space="preserve"> o prazo de cinco anos de que trata o § 6º, o segurado especial somente poderá computar o período de trabalho rural se efetuados na época apropriada a comercialização da produção e o recolhimento da contribuição prevista no art. 25 da Lei nº 8.212, de 1991</w:t>
      </w:r>
      <w:r w:rsidRPr="00BC7741">
        <w:rPr>
          <w:rFonts w:ascii="Book Antiqua" w:eastAsia="Times New Roman" w:hAnsi="Book Antiqua" w:cs="Arial"/>
          <w:color w:val="000000"/>
          <w:sz w:val="16"/>
          <w:szCs w:val="16"/>
          <w:lang w:eastAsia="pt-BR"/>
        </w:rPr>
        <w:t>. </w:t>
      </w:r>
      <w:hyperlink r:id="rId35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107B964"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INSS utilizará as informações constantes do cadastro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para fins de comprovação da condição e do exercício da atividade rural do segurado especial e do seu grupo familiar</w:t>
      </w:r>
      <w:r w:rsidRPr="00BC7741">
        <w:rPr>
          <w:rFonts w:ascii="Book Antiqua" w:eastAsia="Times New Roman" w:hAnsi="Book Antiqua" w:cs="Arial"/>
          <w:color w:val="000000"/>
          <w:sz w:val="16"/>
          <w:szCs w:val="16"/>
          <w:lang w:eastAsia="pt-BR"/>
        </w:rPr>
        <w:t>.    </w:t>
      </w:r>
      <w:hyperlink r:id="rId35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05FE507" w14:textId="0D7FC58F" w:rsidR="00E2046C" w:rsidRPr="00AE18EE" w:rsidRDefault="00E2046C" w:rsidP="00443C8E">
      <w:pPr>
        <w:spacing w:before="300" w:after="300" w:line="240" w:lineRule="auto"/>
        <w:ind w:firstLine="567"/>
        <w:jc w:val="both"/>
        <w:rPr>
          <w:rFonts w:ascii="Book Antiqua" w:eastAsia="Times New Roman" w:hAnsi="Book Antiqua" w:cs="Arial"/>
          <w:b/>
          <w:bCs/>
          <w:color w:val="000000"/>
          <w:sz w:val="19"/>
          <w:szCs w:val="19"/>
          <w:u w:val="single"/>
          <w:lang w:eastAsia="pt-BR"/>
        </w:rPr>
      </w:pPr>
      <w:r w:rsidRPr="00AE18EE">
        <w:rPr>
          <w:rFonts w:ascii="Book Antiqua" w:eastAsia="Times New Roman" w:hAnsi="Book Antiqua" w:cs="Arial"/>
          <w:b/>
          <w:bCs/>
          <w:color w:val="000000"/>
          <w:sz w:val="19"/>
          <w:szCs w:val="19"/>
          <w:highlight w:val="magenta"/>
          <w:lang w:eastAsia="pt-BR"/>
        </w:rPr>
        <w:t>§ 9</w:t>
      </w:r>
      <w:proofErr w:type="gramStart"/>
      <w:r w:rsidRPr="00AE18EE">
        <w:rPr>
          <w:rFonts w:ascii="Book Antiqua" w:eastAsia="Times New Roman" w:hAnsi="Book Antiqua" w:cs="Arial"/>
          <w:b/>
          <w:bCs/>
          <w:color w:val="000000"/>
          <w:sz w:val="19"/>
          <w:szCs w:val="19"/>
          <w:highlight w:val="magenta"/>
          <w:lang w:eastAsia="pt-BR"/>
        </w:rPr>
        <w:t>º</w:t>
      </w:r>
      <w:r w:rsidRPr="00AE18EE">
        <w:rPr>
          <w:rFonts w:ascii="Book Antiqua" w:eastAsia="Times New Roman" w:hAnsi="Book Antiqua" w:cs="Arial"/>
          <w:b/>
          <w:bCs/>
          <w:color w:val="000000"/>
          <w:sz w:val="19"/>
          <w:szCs w:val="19"/>
          <w:lang w:eastAsia="pt-BR"/>
        </w:rPr>
        <w:t>  A</w:t>
      </w:r>
      <w:proofErr w:type="gramEnd"/>
      <w:r w:rsidRPr="00AE18EE">
        <w:rPr>
          <w:rFonts w:ascii="Book Antiqua" w:eastAsia="Times New Roman" w:hAnsi="Book Antiqua" w:cs="Arial"/>
          <w:b/>
          <w:bCs/>
          <w:color w:val="000000"/>
          <w:sz w:val="19"/>
          <w:szCs w:val="19"/>
          <w:lang w:eastAsia="pt-BR"/>
        </w:rPr>
        <w:t xml:space="preserve"> partir de 1º de janeiro de 2023, a comprovação da condição e do exercício da atividade rural do segurado especial ocorrerá, exclusivamente, por meio das informações constantes do cadastro a que se refere o caput, observado o disposto no § 18</w:t>
      </w:r>
      <w:r w:rsidRPr="00BC7741">
        <w:rPr>
          <w:rFonts w:ascii="Book Antiqua" w:eastAsia="Times New Roman" w:hAnsi="Book Antiqua" w:cs="Arial"/>
          <w:color w:val="000000"/>
          <w:sz w:val="16"/>
          <w:szCs w:val="16"/>
          <w:lang w:eastAsia="pt-BR"/>
        </w:rPr>
        <w:t>. </w:t>
      </w:r>
      <w:r w:rsidR="00AE18EE" w:rsidRPr="00AE18EE">
        <w:rPr>
          <w:rFonts w:ascii="Book Antiqua" w:hAnsi="Book Antiqua"/>
          <w:sz w:val="18"/>
          <w:szCs w:val="18"/>
        </w:rPr>
        <w:t xml:space="preserve"> </w:t>
      </w:r>
      <w:hyperlink r:id="rId360" w:anchor="art1" w:history="1">
        <w:r w:rsidRPr="00AE18EE">
          <w:rPr>
            <w:rFonts w:ascii="Book Antiqua" w:eastAsia="Times New Roman" w:hAnsi="Book Antiqua" w:cs="Arial"/>
            <w:color w:val="0000FF"/>
            <w:sz w:val="16"/>
            <w:szCs w:val="16"/>
            <w:u w:val="single"/>
            <w:lang w:eastAsia="pt-BR"/>
          </w:rPr>
          <w:t>(Incluído pelo Decreto nº 10.410, de 2020)</w:t>
        </w:r>
      </w:hyperlink>
      <w:r w:rsidR="00AE18EE" w:rsidRPr="00AE18EE">
        <w:rPr>
          <w:rFonts w:ascii="Book Antiqua" w:hAnsi="Book Antiqua"/>
          <w:sz w:val="16"/>
          <w:szCs w:val="16"/>
        </w:rPr>
        <w:t xml:space="preserve"> </w:t>
      </w:r>
      <w:bookmarkStart w:id="3" w:name="_Hlk193984614"/>
      <w:r w:rsidR="00AE18EE" w:rsidRPr="00AE18EE">
        <w:rPr>
          <w:rFonts w:ascii="Book Antiqua" w:hAnsi="Book Antiqua"/>
          <w:b/>
          <w:bCs/>
          <w:color w:val="FF0000"/>
          <w:sz w:val="16"/>
          <w:szCs w:val="16"/>
          <w:u w:val="single"/>
        </w:rPr>
        <w:t>(AGU-2023)</w:t>
      </w:r>
      <w:bookmarkEnd w:id="3"/>
    </w:p>
    <w:tbl>
      <w:tblPr>
        <w:tblStyle w:val="Tabelacomgrade"/>
        <w:tblW w:w="0" w:type="auto"/>
        <w:tblLook w:val="04A0" w:firstRow="1" w:lastRow="0" w:firstColumn="1" w:lastColumn="0" w:noHBand="0" w:noVBand="1"/>
      </w:tblPr>
      <w:tblGrid>
        <w:gridCol w:w="8494"/>
      </w:tblGrid>
      <w:tr w:rsidR="00AE18EE" w14:paraId="5C251E43" w14:textId="77777777" w:rsidTr="00307948">
        <w:tc>
          <w:tcPr>
            <w:tcW w:w="8494" w:type="dxa"/>
            <w:shd w:val="clear" w:color="auto" w:fill="CCFFFF"/>
          </w:tcPr>
          <w:p w14:paraId="0A46E0A7" w14:textId="0E16ADD8" w:rsidR="00AE18EE" w:rsidRPr="0080381A" w:rsidRDefault="00AE18EE" w:rsidP="0030794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0381A">
              <w:rPr>
                <w:rFonts w:ascii="Book Antiqua" w:eastAsia="Times New Roman" w:hAnsi="Book Antiqua" w:cs="Arial"/>
                <w:b/>
                <w:bCs/>
                <w:color w:val="000000"/>
                <w:sz w:val="19"/>
                <w:szCs w:val="19"/>
                <w:highlight w:val="yellow"/>
                <w:lang w:eastAsia="pt-BR"/>
              </w:rPr>
              <w:t>AGU-2023-CESPE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color w:val="000000"/>
                <w:sz w:val="19"/>
                <w:szCs w:val="19"/>
                <w:lang w:eastAsia="pt-BR"/>
              </w:rPr>
              <w:t>Conforme as regras legais do RGPS que regulam a relação previdenciária do segurado especial, julgue o ite</w:t>
            </w:r>
            <w:r>
              <w:rPr>
                <w:rFonts w:ascii="Book Antiqua" w:eastAsia="Times New Roman" w:hAnsi="Book Antiqua" w:cs="Arial"/>
                <w:color w:val="000000"/>
                <w:sz w:val="19"/>
                <w:szCs w:val="19"/>
                <w:lang w:eastAsia="pt-BR"/>
              </w:rPr>
              <w:t>m</w:t>
            </w:r>
            <w:r w:rsidRPr="0080381A">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AE18EE">
              <w:rPr>
                <w:rFonts w:ascii="Book Antiqua" w:eastAsia="Times New Roman" w:hAnsi="Book Antiqua" w:cs="Arial"/>
                <w:color w:val="000000"/>
                <w:sz w:val="19"/>
                <w:szCs w:val="19"/>
                <w:lang w:eastAsia="pt-BR"/>
              </w:rPr>
              <w:t>Desde 1º de janeiro de 2023, por exigência legal, a comprovação da condição e do exercício da atividade rural do segurado especial deve ocorrer, exclusivamente, pelas informações constantes do cadastro dos segurados especiais no Cadastro Nacional de Informações Sociais (CNIS).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19-D, §§9º e 18, Dec. 3048.</w:t>
            </w:r>
          </w:p>
        </w:tc>
      </w:tr>
    </w:tbl>
    <w:p w14:paraId="39E2241F" w14:textId="1BFB9184"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10.  Para o período anterior a 1º de janeiro de 2023, o segurado especial comprovará o exercício da atividade rural por meio de autodeclaração ratificada por entidades públicas credenciadas, nos termos do disposto no art. 13 da Lei nº 12.188, de 11 de janeiro de 2010, e por outros órgãos públicos, observado o seguinte</w:t>
      </w:r>
      <w:r w:rsidRPr="00BC7741">
        <w:rPr>
          <w:rFonts w:ascii="Book Antiqua" w:eastAsia="Times New Roman" w:hAnsi="Book Antiqua" w:cs="Arial"/>
          <w:color w:val="000000"/>
          <w:sz w:val="16"/>
          <w:szCs w:val="16"/>
          <w:lang w:eastAsia="pt-BR"/>
        </w:rPr>
        <w:t>:     </w:t>
      </w:r>
      <w:hyperlink r:id="rId361"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390864A"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a autodeclaração será feita por meio do preenchimento de formulários que serão disponibilizados pelo INSS</w:t>
      </w:r>
      <w:r w:rsidRPr="00BC7741">
        <w:rPr>
          <w:rFonts w:ascii="Book Antiqua" w:eastAsia="Times New Roman" w:hAnsi="Book Antiqua" w:cs="Arial"/>
          <w:color w:val="000000"/>
          <w:sz w:val="16"/>
          <w:szCs w:val="16"/>
          <w:lang w:eastAsia="pt-BR"/>
        </w:rPr>
        <w:t>;      </w:t>
      </w:r>
      <w:hyperlink r:id="rId36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A7C943B" w14:textId="579FFD70"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 - a ratificação da autodeclaração será realizada por meio de informações obtidas das bases de dados da Secretaria de Agricultura Familiar e Cooperativismo do Ministério da Agricultura, Pecuária e Abastecimento e de outras bases de dados a que o INSS tiver acesso; e </w:t>
      </w:r>
      <w:hyperlink r:id="rId36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84F82FC" w14:textId="5C1AE69C"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III - as informações obtidas por meio de consultas às bases de dados governamentais que forem consideradas insuficientes para o reconhecimento do exercício da atividade rural alegada poderão ser complementadas por prova documental contemporânea ao período informado</w:t>
      </w:r>
      <w:r w:rsidRPr="00BC7741">
        <w:rPr>
          <w:rFonts w:ascii="Book Antiqua" w:eastAsia="Times New Roman" w:hAnsi="Book Antiqua" w:cs="Arial"/>
          <w:color w:val="000000"/>
          <w:sz w:val="16"/>
          <w:szCs w:val="16"/>
          <w:lang w:eastAsia="pt-BR"/>
        </w:rPr>
        <w:t>.  </w:t>
      </w:r>
      <w:hyperlink r:id="rId36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D60D870"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11.  Complementarmente à autodeclaração de que trata o § 10 e ao cadastro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 comprovação do exercício de atividade do segurado especial será feita por meio dos seguintes documentos, dentre outros</w:t>
      </w:r>
      <w:r w:rsidRPr="00BC7741">
        <w:rPr>
          <w:rFonts w:ascii="Book Antiqua" w:eastAsia="Times New Roman" w:hAnsi="Book Antiqua" w:cs="Arial"/>
          <w:color w:val="000000"/>
          <w:sz w:val="16"/>
          <w:szCs w:val="16"/>
          <w:lang w:eastAsia="pt-BR"/>
        </w:rPr>
        <w:t>:      </w:t>
      </w:r>
      <w:hyperlink r:id="rId36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75C00D3" w14:textId="12F24B32"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 - contrato de arrendamento, de parceria ou de comodato rural</w:t>
      </w:r>
      <w:r w:rsidRPr="00BC7741">
        <w:rPr>
          <w:rFonts w:ascii="Book Antiqua" w:eastAsia="Times New Roman" w:hAnsi="Book Antiqua" w:cs="Arial"/>
          <w:color w:val="000000"/>
          <w:sz w:val="16"/>
          <w:szCs w:val="16"/>
          <w:lang w:eastAsia="pt-BR"/>
        </w:rPr>
        <w:t>; </w:t>
      </w:r>
      <w:hyperlink r:id="rId36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F988B12"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Declaração de Aptidão ao Programa Nacional de Fortalecimento da Agricultura Familiar de que trata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2º da Lei nº 12.188, de 2010, ou pelo documento que venha a substituí-la</w:t>
      </w:r>
      <w:r w:rsidRPr="00BC7741">
        <w:rPr>
          <w:rFonts w:ascii="Book Antiqua" w:eastAsia="Times New Roman" w:hAnsi="Book Antiqua" w:cs="Arial"/>
          <w:color w:val="000000"/>
          <w:sz w:val="16"/>
          <w:szCs w:val="16"/>
          <w:lang w:eastAsia="pt-BR"/>
        </w:rPr>
        <w:t>;  </w:t>
      </w:r>
      <w:hyperlink r:id="rId36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A1C2B60"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III - bloco de notas do produtor </w:t>
      </w:r>
      <w:proofErr w:type="gramStart"/>
      <w:r w:rsidRPr="00F40074">
        <w:rPr>
          <w:rFonts w:ascii="Book Antiqua" w:eastAsia="Times New Roman" w:hAnsi="Book Antiqua" w:cs="Arial"/>
          <w:color w:val="000000"/>
          <w:sz w:val="19"/>
          <w:szCs w:val="19"/>
          <w:lang w:eastAsia="pt-BR"/>
        </w:rPr>
        <w:t>rural</w:t>
      </w:r>
      <w:r w:rsidRPr="00BC7741">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"http://www.planalto.gov.br/ccivil_03/_Ato2019-2022/2020/Decreto/D10410.htm" \l "art1"</w:instrText>
      </w:r>
      <w:r>
        <w:fldChar w:fldCharType="separate"/>
      </w:r>
      <w:r w:rsidRPr="00BC7741">
        <w:rPr>
          <w:rFonts w:ascii="Book Antiqua" w:eastAsia="Times New Roman" w:hAnsi="Book Antiqua" w:cs="Arial"/>
          <w:color w:val="0000FF"/>
          <w:sz w:val="16"/>
          <w:szCs w:val="16"/>
          <w:u w:val="single"/>
          <w:lang w:eastAsia="pt-BR"/>
        </w:rPr>
        <w:t>(Incluído pelo Decreto nº 10.410, de 2020)</w:t>
      </w:r>
      <w:r>
        <w:fldChar w:fldCharType="end"/>
      </w:r>
    </w:p>
    <w:p w14:paraId="45B8C2D6"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documentos fiscais de entrada de mercadorias de que trata o § 7º do art. 30 da Lei nº 8.212, de 1991, emitidos pela empresa adquirente da produção, com indicação do nome do segurado como vendedor</w:t>
      </w:r>
      <w:r w:rsidRPr="00BC7741">
        <w:rPr>
          <w:rFonts w:ascii="Book Antiqua" w:eastAsia="Times New Roman" w:hAnsi="Book Antiqua" w:cs="Arial"/>
          <w:color w:val="000000"/>
          <w:sz w:val="16"/>
          <w:szCs w:val="16"/>
          <w:lang w:eastAsia="pt-BR"/>
        </w:rPr>
        <w:t>;</w:t>
      </w:r>
      <w:hyperlink r:id="rId36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C177816"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V - documentos fiscais relativos a entrega de produção rural a cooperativa agrícola, entreposto de pescado ou outros, com indicação do segurado como vendedor ou consignante</w:t>
      </w:r>
      <w:r w:rsidRPr="00BC7741">
        <w:rPr>
          <w:rFonts w:ascii="Book Antiqua" w:eastAsia="Times New Roman" w:hAnsi="Book Antiqua" w:cs="Arial"/>
          <w:color w:val="000000"/>
          <w:sz w:val="16"/>
          <w:szCs w:val="16"/>
          <w:lang w:eastAsia="pt-BR"/>
        </w:rPr>
        <w:t>;     </w:t>
      </w:r>
      <w:hyperlink r:id="rId36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B66D6DC"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VI - comprovantes de recolhimento de contribuição à previdência social decorrentes da comercialização de produção rural</w:t>
      </w:r>
      <w:r w:rsidRPr="00BC7741">
        <w:rPr>
          <w:rFonts w:ascii="Book Antiqua" w:eastAsia="Times New Roman" w:hAnsi="Book Antiqua" w:cs="Arial"/>
          <w:color w:val="000000"/>
          <w:sz w:val="16"/>
          <w:szCs w:val="16"/>
          <w:lang w:eastAsia="pt-BR"/>
        </w:rPr>
        <w:t>;     </w:t>
      </w:r>
      <w:hyperlink r:id="rId370"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34D7ADC"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VII - cópia da declaração de imposto sobre a renda, com indicação de renda proveniente da comercialização de produção rural; ou </w:t>
      </w:r>
      <w:r w:rsidRPr="00BC7741">
        <w:rPr>
          <w:rFonts w:ascii="Book Antiqua" w:eastAsia="Times New Roman" w:hAnsi="Book Antiqua" w:cs="Arial"/>
          <w:color w:val="000000"/>
          <w:sz w:val="16"/>
          <w:szCs w:val="16"/>
          <w:lang w:eastAsia="pt-BR"/>
        </w:rPr>
        <w:t>   </w:t>
      </w:r>
      <w:hyperlink r:id="rId371"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E6F0198"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VIII - licença de ocupação ou permissão outorgada pelo Instituto Nacional de Colonização e Reforma Agrária - Incra</w:t>
      </w:r>
      <w:r w:rsidRPr="00BC7741">
        <w:rPr>
          <w:rFonts w:ascii="Book Antiqua" w:eastAsia="Times New Roman" w:hAnsi="Book Antiqua" w:cs="Arial"/>
          <w:color w:val="000000"/>
          <w:sz w:val="16"/>
          <w:szCs w:val="16"/>
          <w:lang w:eastAsia="pt-BR"/>
        </w:rPr>
        <w:t>.     </w:t>
      </w:r>
      <w:hyperlink r:id="rId37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39CFC7D"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12.  Sempre que o tipo de outorga informado na autodeclaração de que trata § 10 for de parceiro, meeiro, arrendatário, comodatário ou de outra modalidade de outorgado, o documento deverá identificar e qualificar o outorgante</w:t>
      </w:r>
      <w:r w:rsidRPr="00BC7741">
        <w:rPr>
          <w:rFonts w:ascii="Book Antiqua" w:eastAsia="Times New Roman" w:hAnsi="Book Antiqua" w:cs="Arial"/>
          <w:color w:val="000000"/>
          <w:sz w:val="16"/>
          <w:szCs w:val="16"/>
          <w:lang w:eastAsia="pt-BR"/>
        </w:rPr>
        <w:t>.   </w:t>
      </w:r>
      <w:hyperlink r:id="rId37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88F10D8"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13.  A condição de segurado especial dos índios será comprovada por meio de certidão fornecida pela Fundação Nacional do Índio - Funai que</w:t>
      </w:r>
      <w:r w:rsidRPr="00BC7741">
        <w:rPr>
          <w:rFonts w:ascii="Book Antiqua" w:eastAsia="Times New Roman" w:hAnsi="Book Antiqua" w:cs="Arial"/>
          <w:color w:val="000000"/>
          <w:sz w:val="16"/>
          <w:szCs w:val="16"/>
          <w:lang w:eastAsia="pt-BR"/>
        </w:rPr>
        <w:t>:   </w:t>
      </w:r>
      <w:hyperlink r:id="rId37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385E23E"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conterá a identificação da entidade e de seu emitente, com a indicação do mandato, se for o caso</w:t>
      </w:r>
      <w:r w:rsidRPr="00BC7741">
        <w:rPr>
          <w:rFonts w:ascii="Book Antiqua" w:eastAsia="Times New Roman" w:hAnsi="Book Antiqua" w:cs="Arial"/>
          <w:color w:val="000000"/>
          <w:sz w:val="16"/>
          <w:szCs w:val="16"/>
          <w:lang w:eastAsia="pt-BR"/>
        </w:rPr>
        <w:t>;     </w:t>
      </w:r>
      <w:hyperlink r:id="rId37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2455211" w14:textId="77777777" w:rsidR="00E2046C" w:rsidRPr="00F40074" w:rsidRDefault="00E2046C" w:rsidP="00443C8E">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será fornecida em duas vias, em papel timbrado, com numeração sequencial controlada e ininterrupta</w:t>
      </w:r>
      <w:r w:rsidRPr="00BC7741">
        <w:rPr>
          <w:rFonts w:ascii="Book Antiqua" w:eastAsia="Times New Roman" w:hAnsi="Book Antiqua" w:cs="Arial"/>
          <w:color w:val="000000"/>
          <w:sz w:val="16"/>
          <w:szCs w:val="16"/>
          <w:lang w:eastAsia="pt-BR"/>
        </w:rPr>
        <w:t>;    </w:t>
      </w:r>
      <w:hyperlink r:id="rId37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686A4598" w14:textId="77777777" w:rsidR="00E2046C" w:rsidRPr="00F40074" w:rsidRDefault="00E2046C" w:rsidP="00443C8E">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conterá a identificação, a qualificação pessoal do beneficiário e a categoria de produtor a que pertença</w:t>
      </w:r>
      <w:r w:rsidRPr="00BC7741">
        <w:rPr>
          <w:rFonts w:ascii="Book Antiqua" w:eastAsia="Times New Roman" w:hAnsi="Book Antiqua" w:cs="Arial"/>
          <w:color w:val="000000"/>
          <w:sz w:val="16"/>
          <w:szCs w:val="16"/>
          <w:lang w:eastAsia="pt-BR"/>
        </w:rPr>
        <w:t>;     </w:t>
      </w:r>
      <w:hyperlink r:id="rId37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FFCB5F4" w14:textId="2E7B08DE" w:rsidR="00E2046C" w:rsidRPr="00BC7741" w:rsidRDefault="00E2046C" w:rsidP="00443C8E">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IV - consignará os documentos e as informações que tenham servido de base para a sua emissão e, se for o caso, a origem dos dados extraídos de registros existentes na própria entidade declarante ou em outro órgão, entidade ou empresa, desde que idôneos e acessíveis à previdência social</w:t>
      </w:r>
      <w:r w:rsidRPr="00BC7741">
        <w:rPr>
          <w:rFonts w:ascii="Book Antiqua" w:eastAsia="Times New Roman" w:hAnsi="Book Antiqua" w:cs="Arial"/>
          <w:color w:val="000000"/>
          <w:sz w:val="16"/>
          <w:szCs w:val="16"/>
          <w:lang w:eastAsia="pt-BR"/>
        </w:rPr>
        <w:t>; </w:t>
      </w:r>
      <w:hyperlink r:id="rId37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CDD3466" w14:textId="77777777" w:rsidR="00E2046C" w:rsidRPr="00F40074" w:rsidRDefault="00E2046C" w:rsidP="00443C8E">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não conterá informação referente </w:t>
      </w:r>
      <w:proofErr w:type="spellStart"/>
      <w:r w:rsidRPr="00F40074">
        <w:rPr>
          <w:rFonts w:ascii="Book Antiqua" w:eastAsia="Times New Roman" w:hAnsi="Book Antiqua" w:cs="Arial"/>
          <w:color w:val="000000"/>
          <w:sz w:val="19"/>
          <w:szCs w:val="19"/>
          <w:lang w:eastAsia="pt-BR"/>
        </w:rPr>
        <w:t>a</w:t>
      </w:r>
      <w:proofErr w:type="spellEnd"/>
      <w:r w:rsidRPr="00F40074">
        <w:rPr>
          <w:rFonts w:ascii="Book Antiqua" w:eastAsia="Times New Roman" w:hAnsi="Book Antiqua" w:cs="Arial"/>
          <w:color w:val="000000"/>
          <w:sz w:val="19"/>
          <w:szCs w:val="19"/>
          <w:lang w:eastAsia="pt-BR"/>
        </w:rPr>
        <w:t xml:space="preserve"> período anterior ao início da atividade da entidade declarante, exceto se baseada em documento que constitua prova material do exercício dessa atividade; e </w:t>
      </w:r>
      <w:r w:rsidRPr="00BC7741">
        <w:rPr>
          <w:rFonts w:ascii="Book Antiqua" w:eastAsia="Times New Roman" w:hAnsi="Book Antiqua" w:cs="Arial"/>
          <w:color w:val="000000"/>
          <w:sz w:val="16"/>
          <w:szCs w:val="16"/>
          <w:lang w:eastAsia="pt-BR"/>
        </w:rPr>
        <w:t>  </w:t>
      </w:r>
      <w:hyperlink r:id="rId37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D2FEFF7" w14:textId="77777777" w:rsidR="00E2046C" w:rsidRPr="00F40074" w:rsidRDefault="00E2046C" w:rsidP="00443C8E">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VI - </w:t>
      </w:r>
      <w:proofErr w:type="gramStart"/>
      <w:r w:rsidRPr="00F40074">
        <w:rPr>
          <w:rFonts w:ascii="Book Antiqua" w:eastAsia="Times New Roman" w:hAnsi="Book Antiqua" w:cs="Arial"/>
          <w:color w:val="000000"/>
          <w:sz w:val="19"/>
          <w:szCs w:val="19"/>
          <w:lang w:eastAsia="pt-BR"/>
        </w:rPr>
        <w:t>consignará</w:t>
      </w:r>
      <w:proofErr w:type="gramEnd"/>
      <w:r w:rsidRPr="00F40074">
        <w:rPr>
          <w:rFonts w:ascii="Book Antiqua" w:eastAsia="Times New Roman" w:hAnsi="Book Antiqua" w:cs="Arial"/>
          <w:color w:val="000000"/>
          <w:sz w:val="19"/>
          <w:szCs w:val="19"/>
          <w:lang w:eastAsia="pt-BR"/>
        </w:rPr>
        <w:t xml:space="preserve"> os dados relativos ao período e à forma de exercício da atividade rural nos termos estabelecidos pelo INSS</w:t>
      </w:r>
      <w:r w:rsidRPr="00BC7741">
        <w:rPr>
          <w:rFonts w:ascii="Book Antiqua" w:eastAsia="Times New Roman" w:hAnsi="Book Antiqua" w:cs="Arial"/>
          <w:color w:val="000000"/>
          <w:sz w:val="16"/>
          <w:szCs w:val="16"/>
          <w:lang w:eastAsia="pt-BR"/>
        </w:rPr>
        <w:t>.     </w:t>
      </w:r>
      <w:hyperlink r:id="rId380"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315B86F" w14:textId="77777777" w:rsidR="00E2046C" w:rsidRPr="00F40074" w:rsidRDefault="00E2046C" w:rsidP="00443C8E">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14.  A homologação a que se refere o § 13 se restringirá às informações relativas à atividade rural e deverá atender aos seguintes critérios</w:t>
      </w:r>
      <w:r w:rsidRPr="00BC7741">
        <w:rPr>
          <w:rFonts w:ascii="Book Antiqua" w:eastAsia="Times New Roman" w:hAnsi="Book Antiqua" w:cs="Arial"/>
          <w:color w:val="000000"/>
          <w:sz w:val="16"/>
          <w:szCs w:val="16"/>
          <w:lang w:eastAsia="pt-BR"/>
        </w:rPr>
        <w:t>:     </w:t>
      </w:r>
      <w:hyperlink r:id="rId381"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3517522" w14:textId="31833A7E"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 - conterá a identificação do órgão e do emitente da declaração</w:t>
      </w:r>
      <w:r w:rsidRPr="00BC7741">
        <w:rPr>
          <w:rFonts w:ascii="Book Antiqua" w:eastAsia="Times New Roman" w:hAnsi="Book Antiqua" w:cs="Arial"/>
          <w:color w:val="000000"/>
          <w:sz w:val="16"/>
          <w:szCs w:val="16"/>
          <w:lang w:eastAsia="pt-BR"/>
        </w:rPr>
        <w:t>; </w:t>
      </w:r>
      <w:hyperlink r:id="rId38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707681B"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conterá a identificação, a qualificação pessoal do beneficiário e a categoria de produtor a que pertença</w:t>
      </w:r>
      <w:r w:rsidRPr="00BC7741">
        <w:rPr>
          <w:rFonts w:ascii="Book Antiqua" w:eastAsia="Times New Roman" w:hAnsi="Book Antiqua" w:cs="Arial"/>
          <w:color w:val="000000"/>
          <w:sz w:val="16"/>
          <w:szCs w:val="16"/>
          <w:lang w:eastAsia="pt-BR"/>
        </w:rPr>
        <w:t>;      </w:t>
      </w:r>
      <w:hyperlink r:id="rId383"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231839D" w14:textId="18AE3F06"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consignará os documentos e as informações que tenham servido de base para a sua emissão e, se for o caso, a origem dos dados extraídos de registros existentes na própria entidade declarante ou em outro órgão, entidade ou empresa, desde que idôneos e acessíveis à previdência social; e</w:t>
      </w:r>
      <w:r w:rsidRPr="00BC7741">
        <w:rPr>
          <w:rFonts w:ascii="Book Antiqua" w:eastAsia="Times New Roman" w:hAnsi="Book Antiqua" w:cs="Arial"/>
          <w:color w:val="000000"/>
          <w:sz w:val="16"/>
          <w:szCs w:val="16"/>
          <w:lang w:eastAsia="pt-BR"/>
        </w:rPr>
        <w:t>  </w:t>
      </w:r>
      <w:hyperlink r:id="rId384"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092F388"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consignará</w:t>
      </w:r>
      <w:proofErr w:type="gramEnd"/>
      <w:r w:rsidRPr="00F40074">
        <w:rPr>
          <w:rFonts w:ascii="Book Antiqua" w:eastAsia="Times New Roman" w:hAnsi="Book Antiqua" w:cs="Arial"/>
          <w:color w:val="000000"/>
          <w:sz w:val="19"/>
          <w:szCs w:val="19"/>
          <w:lang w:eastAsia="pt-BR"/>
        </w:rPr>
        <w:t xml:space="preserve"> dados relativos ao período e à forma de exercício da atividade rural nos termos estabelecidos pelo INSS</w:t>
      </w:r>
      <w:r w:rsidRPr="00BC7741">
        <w:rPr>
          <w:rFonts w:ascii="Book Antiqua" w:eastAsia="Times New Roman" w:hAnsi="Book Antiqua" w:cs="Arial"/>
          <w:color w:val="000000"/>
          <w:sz w:val="16"/>
          <w:szCs w:val="16"/>
          <w:lang w:eastAsia="pt-BR"/>
        </w:rPr>
        <w:t>.     </w:t>
      </w:r>
      <w:hyperlink r:id="rId38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095658D" w14:textId="67EDB02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15.  Até 1º de janeiro de 2025, o cadastro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poderá ser efetuado, atualizado e corrigido sem prejuízo do prazo de que trata o § 9º e das regras permanentes estabelecidas nos § 5º e § 6º</w:t>
      </w:r>
      <w:r w:rsidRPr="00BC7741">
        <w:rPr>
          <w:rFonts w:ascii="Book Antiqua" w:eastAsia="Times New Roman" w:hAnsi="Book Antiqua" w:cs="Arial"/>
          <w:color w:val="000000"/>
          <w:sz w:val="16"/>
          <w:szCs w:val="16"/>
          <w:lang w:eastAsia="pt-BR"/>
        </w:rPr>
        <w:t>.</w:t>
      </w:r>
      <w:r w:rsidR="00BC7741">
        <w:rPr>
          <w:rFonts w:ascii="Book Antiqua" w:eastAsia="Times New Roman" w:hAnsi="Book Antiqua" w:cs="Arial"/>
          <w:color w:val="000000"/>
          <w:sz w:val="16"/>
          <w:szCs w:val="16"/>
          <w:lang w:eastAsia="pt-BR"/>
        </w:rPr>
        <w:t xml:space="preserve"> </w:t>
      </w:r>
      <w:hyperlink r:id="rId38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E658E18"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 16.  Na hipótese de haver divergência de informações entre o cadastro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as demais bases de dados, para fins de reconhecimento do direito ao benefício, o INSS poderá exigir a apresentação dos documentos referidos no § 11</w:t>
      </w:r>
      <w:r w:rsidRPr="00BC7741">
        <w:rPr>
          <w:rFonts w:ascii="Book Antiqua" w:eastAsia="Times New Roman" w:hAnsi="Book Antiqua" w:cs="Arial"/>
          <w:color w:val="000000"/>
          <w:sz w:val="16"/>
          <w:szCs w:val="16"/>
          <w:lang w:eastAsia="pt-BR"/>
        </w:rPr>
        <w:t>.     </w:t>
      </w:r>
      <w:hyperlink r:id="rId38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908F2B8"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17.  As informações obtidas e acolhidas pelo INSS diretamente de bancos de dados disponibilizados por órgãos do Poder Público serão utilizadas para validar ou invalidar informação para o cadastramento do segurado especial e, quando for o caso, para deixar de reconhecer o segurado nessa condição</w:t>
      </w:r>
      <w:r w:rsidRPr="00BC7741">
        <w:rPr>
          <w:rFonts w:ascii="Book Antiqua" w:eastAsia="Times New Roman" w:hAnsi="Book Antiqua" w:cs="Arial"/>
          <w:color w:val="000000"/>
          <w:sz w:val="16"/>
          <w:szCs w:val="16"/>
          <w:lang w:eastAsia="pt-BR"/>
        </w:rPr>
        <w:t>.    </w:t>
      </w:r>
      <w:hyperlink r:id="rId38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27543D52" w14:textId="51DF4538"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AE18EE">
        <w:rPr>
          <w:rFonts w:ascii="Book Antiqua" w:eastAsia="Times New Roman" w:hAnsi="Book Antiqua" w:cs="Arial"/>
          <w:b/>
          <w:bCs/>
          <w:color w:val="000000"/>
          <w:sz w:val="19"/>
          <w:szCs w:val="19"/>
          <w:highlight w:val="magenta"/>
          <w:lang w:eastAsia="pt-BR"/>
        </w:rPr>
        <w:t>§ 18</w:t>
      </w:r>
      <w:r w:rsidRPr="00AE18EE">
        <w:rPr>
          <w:rFonts w:ascii="Book Antiqua" w:eastAsia="Times New Roman" w:hAnsi="Book Antiqua" w:cs="Arial"/>
          <w:b/>
          <w:bCs/>
          <w:color w:val="000000"/>
          <w:sz w:val="19"/>
          <w:szCs w:val="19"/>
          <w:lang w:eastAsia="pt-BR"/>
        </w:rPr>
        <w:t>.  O prazo a que se refere o § 9º será prorrogado até que cinquenta por cento dos segurados especiais, apurados conforme quantitativo da Pesquisa Nacional por Amostra de Domicílios Contínua, estejam inseridos no sistema de cadastro dos segurados especiais de que trata o caput</w:t>
      </w:r>
      <w:r w:rsidRPr="00BC7741">
        <w:rPr>
          <w:rFonts w:ascii="Book Antiqua" w:eastAsia="Times New Roman" w:hAnsi="Book Antiqua" w:cs="Arial"/>
          <w:color w:val="000000"/>
          <w:sz w:val="16"/>
          <w:szCs w:val="16"/>
          <w:lang w:eastAsia="pt-BR"/>
        </w:rPr>
        <w:t>. </w:t>
      </w:r>
      <w:hyperlink r:id="rId389" w:anchor="art1" w:history="1">
        <w:r w:rsidRPr="00BC7741">
          <w:rPr>
            <w:rFonts w:ascii="Book Antiqua" w:eastAsia="Times New Roman" w:hAnsi="Book Antiqua" w:cs="Arial"/>
            <w:color w:val="0000FF"/>
            <w:sz w:val="16"/>
            <w:szCs w:val="16"/>
            <w:u w:val="single"/>
            <w:lang w:eastAsia="pt-BR"/>
          </w:rPr>
          <w:t>(Incluído pelo Decreto nº 10.410, de 2020)</w:t>
        </w:r>
      </w:hyperlink>
      <w:r w:rsidR="00AE18EE">
        <w:t xml:space="preserve"> </w:t>
      </w:r>
      <w:r w:rsidR="00AE18EE" w:rsidRPr="00AE18EE">
        <w:rPr>
          <w:rFonts w:ascii="Book Antiqua" w:hAnsi="Book Antiqua"/>
          <w:b/>
          <w:bCs/>
          <w:color w:val="FF0000"/>
          <w:sz w:val="16"/>
          <w:szCs w:val="16"/>
          <w:u w:val="single"/>
        </w:rPr>
        <w:t>(AGU-2023)</w:t>
      </w:r>
    </w:p>
    <w:p w14:paraId="65C1450F"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19.  O fim da prorrogação a que se refere o § 18 será definido em ato do Secretário Especial de Previdência e Trabalho do Ministério da Economia</w:t>
      </w:r>
      <w:r w:rsidRPr="00BC7741">
        <w:rPr>
          <w:rFonts w:ascii="Book Antiqua" w:eastAsia="Times New Roman" w:hAnsi="Book Antiqua" w:cs="Arial"/>
          <w:color w:val="000000"/>
          <w:sz w:val="16"/>
          <w:szCs w:val="16"/>
          <w:lang w:eastAsia="pt-BR"/>
        </w:rPr>
        <w:t>.     </w:t>
      </w:r>
      <w:hyperlink r:id="rId390"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2833B39" w14:textId="22BD8FD4"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AF184B">
        <w:rPr>
          <w:rFonts w:ascii="Book Antiqua" w:eastAsia="Times New Roman" w:hAnsi="Book Antiqua" w:cs="Arial"/>
          <w:b/>
          <w:bCs/>
          <w:color w:val="000000"/>
          <w:sz w:val="19"/>
          <w:szCs w:val="19"/>
          <w:highlight w:val="magenta"/>
          <w:lang w:eastAsia="pt-BR"/>
        </w:rPr>
        <w:t>Art. 19-E</w:t>
      </w:r>
      <w:r w:rsidRPr="00F40074">
        <w:rPr>
          <w:rFonts w:ascii="Book Antiqua" w:eastAsia="Times New Roman" w:hAnsi="Book Antiqua" w:cs="Arial"/>
          <w:color w:val="000000"/>
          <w:sz w:val="19"/>
          <w:szCs w:val="19"/>
          <w:lang w:eastAsia="pt-BR"/>
        </w:rPr>
        <w:t xml:space="preserve">.  </w:t>
      </w:r>
      <w:r w:rsidRPr="00B42595">
        <w:rPr>
          <w:rFonts w:ascii="Book Antiqua" w:eastAsia="Times New Roman" w:hAnsi="Book Antiqua" w:cs="Arial"/>
          <w:b/>
          <w:bCs/>
          <w:color w:val="000000"/>
          <w:sz w:val="19"/>
          <w:szCs w:val="19"/>
          <w:lang w:eastAsia="pt-BR"/>
        </w:rPr>
        <w:t xml:space="preserve">A partir de 13 de novembro de 2019, para fins de aquisição e manutenção da qualidade de segurado, de carência, de tempo de contribuição e de cálculo do salário de benefício exigidos para o reconhecimento do direito aos benefícios do RGPS e para fins de contagem recíproca, somente serão consideradas as competências cujo salário de contribuição seja igual ou superior ao limite mínimo </w:t>
      </w:r>
      <w:proofErr w:type="gramStart"/>
      <w:r w:rsidRPr="00B42595">
        <w:rPr>
          <w:rFonts w:ascii="Book Antiqua" w:eastAsia="Times New Roman" w:hAnsi="Book Antiqua" w:cs="Arial"/>
          <w:b/>
          <w:bCs/>
          <w:color w:val="000000"/>
          <w:sz w:val="19"/>
          <w:szCs w:val="19"/>
          <w:lang w:eastAsia="pt-BR"/>
        </w:rPr>
        <w:t>mensal  do</w:t>
      </w:r>
      <w:proofErr w:type="gramEnd"/>
      <w:r w:rsidRPr="00B42595">
        <w:rPr>
          <w:rFonts w:ascii="Book Antiqua" w:eastAsia="Times New Roman" w:hAnsi="Book Antiqua" w:cs="Arial"/>
          <w:b/>
          <w:bCs/>
          <w:color w:val="000000"/>
          <w:sz w:val="19"/>
          <w:szCs w:val="19"/>
          <w:lang w:eastAsia="pt-BR"/>
        </w:rPr>
        <w:t xml:space="preserve"> salário de contribuição</w:t>
      </w:r>
      <w:r w:rsidRPr="00BC7741">
        <w:rPr>
          <w:rFonts w:ascii="Book Antiqua" w:eastAsia="Times New Roman" w:hAnsi="Book Antiqua" w:cs="Arial"/>
          <w:color w:val="000000"/>
          <w:sz w:val="16"/>
          <w:szCs w:val="16"/>
          <w:lang w:eastAsia="pt-BR"/>
        </w:rPr>
        <w:t>. </w:t>
      </w:r>
      <w:hyperlink r:id="rId391" w:anchor="art1" w:history="1">
        <w:r w:rsidRPr="00BC7741">
          <w:rPr>
            <w:rFonts w:ascii="Book Antiqua" w:eastAsia="Times New Roman" w:hAnsi="Book Antiqua" w:cs="Arial"/>
            <w:color w:val="0000FF"/>
            <w:sz w:val="16"/>
            <w:szCs w:val="16"/>
            <w:u w:val="single"/>
            <w:lang w:eastAsia="pt-BR"/>
          </w:rPr>
          <w:t>(Incluído pelo Decreto nº 10.410, de 2020)</w:t>
        </w:r>
      </w:hyperlink>
      <w:r w:rsidR="00B42595">
        <w:t xml:space="preserve"> </w:t>
      </w:r>
      <w:r w:rsidR="00B42595" w:rsidRPr="00AE18EE">
        <w:rPr>
          <w:rFonts w:ascii="Book Antiqua" w:hAnsi="Book Antiqua"/>
          <w:b/>
          <w:bCs/>
          <w:color w:val="FF0000"/>
          <w:sz w:val="16"/>
          <w:szCs w:val="16"/>
          <w:u w:val="single"/>
        </w:rPr>
        <w:t>(AGU-2023)</w:t>
      </w:r>
    </w:p>
    <w:p w14:paraId="3F83CD54" w14:textId="00EF5663"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B42595">
        <w:rPr>
          <w:rFonts w:ascii="Book Antiqua" w:eastAsia="Times New Roman" w:hAnsi="Book Antiqua" w:cs="Arial"/>
          <w:b/>
          <w:bCs/>
          <w:color w:val="000000"/>
          <w:sz w:val="19"/>
          <w:szCs w:val="19"/>
          <w:highlight w:val="magenta"/>
          <w:lang w:eastAsia="pt-BR"/>
        </w:rPr>
        <w:t>§ 1º</w:t>
      </w:r>
      <w:r w:rsidRPr="00B42595">
        <w:rPr>
          <w:rFonts w:ascii="Book Antiqua" w:eastAsia="Times New Roman" w:hAnsi="Book Antiqua" w:cs="Arial"/>
          <w:b/>
          <w:bCs/>
          <w:color w:val="000000"/>
          <w:sz w:val="19"/>
          <w:szCs w:val="19"/>
          <w:lang w:eastAsia="pt-BR"/>
        </w:rPr>
        <w:t>  Para fins do disposto no caput, ao segurado que, no somatório de remunerações auferidas no período de um mês, receber remuneração inferior ao limite mínimo mensal do salário de contribuição será assegurado</w:t>
      </w:r>
      <w:r w:rsidRPr="00F40074">
        <w:rPr>
          <w:rFonts w:ascii="Book Antiqua" w:eastAsia="Times New Roman" w:hAnsi="Book Antiqua" w:cs="Arial"/>
          <w:color w:val="000000"/>
          <w:sz w:val="19"/>
          <w:szCs w:val="19"/>
          <w:lang w:eastAsia="pt-BR"/>
        </w:rPr>
        <w:t>:</w:t>
      </w:r>
      <w:r w:rsidRPr="00BC7741">
        <w:rPr>
          <w:rFonts w:ascii="Book Antiqua" w:eastAsia="Times New Roman" w:hAnsi="Book Antiqua" w:cs="Arial"/>
          <w:color w:val="000000"/>
          <w:sz w:val="16"/>
          <w:szCs w:val="16"/>
          <w:lang w:eastAsia="pt-BR"/>
        </w:rPr>
        <w:t>     </w:t>
      </w:r>
      <w:hyperlink r:id="rId392" w:anchor="art1" w:history="1">
        <w:r w:rsidRPr="00BC7741">
          <w:rPr>
            <w:rFonts w:ascii="Book Antiqua" w:eastAsia="Times New Roman" w:hAnsi="Book Antiqua" w:cs="Arial"/>
            <w:color w:val="0000FF"/>
            <w:sz w:val="16"/>
            <w:szCs w:val="16"/>
            <w:u w:val="single"/>
            <w:lang w:eastAsia="pt-BR"/>
          </w:rPr>
          <w:t>(Incluído pelo Decreto nº 10.410, de 2020)</w:t>
        </w:r>
      </w:hyperlink>
      <w:r w:rsidR="00B42595">
        <w:t xml:space="preserve"> </w:t>
      </w:r>
      <w:r w:rsidR="00B42595" w:rsidRPr="00AE18EE">
        <w:rPr>
          <w:rFonts w:ascii="Book Antiqua" w:hAnsi="Book Antiqua"/>
          <w:b/>
          <w:bCs/>
          <w:color w:val="FF0000"/>
          <w:sz w:val="16"/>
          <w:szCs w:val="16"/>
          <w:u w:val="single"/>
        </w:rPr>
        <w:t>(AGU-2023)</w:t>
      </w:r>
    </w:p>
    <w:p w14:paraId="3E68DE44" w14:textId="2102C111"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B42595">
        <w:rPr>
          <w:rFonts w:ascii="Book Antiqua" w:eastAsia="Times New Roman" w:hAnsi="Book Antiqua" w:cs="Arial"/>
          <w:b/>
          <w:bCs/>
          <w:color w:val="000000"/>
          <w:sz w:val="19"/>
          <w:szCs w:val="19"/>
          <w:lang w:eastAsia="pt-BR"/>
        </w:rPr>
        <w:t>I - complementar a contribuição das competências, de forma a alcançar o limite mínimo do salário de contribuição exigido</w:t>
      </w:r>
      <w:r w:rsidRPr="00BC7741">
        <w:rPr>
          <w:rFonts w:ascii="Book Antiqua" w:eastAsia="Times New Roman" w:hAnsi="Book Antiqua" w:cs="Arial"/>
          <w:color w:val="000000"/>
          <w:sz w:val="16"/>
          <w:szCs w:val="16"/>
          <w:lang w:eastAsia="pt-BR"/>
        </w:rPr>
        <w:t>;     </w:t>
      </w:r>
      <w:hyperlink r:id="rId393" w:anchor="art1" w:history="1">
        <w:r w:rsidRPr="00BC7741">
          <w:rPr>
            <w:rFonts w:ascii="Book Antiqua" w:eastAsia="Times New Roman" w:hAnsi="Book Antiqua" w:cs="Arial"/>
            <w:color w:val="0000FF"/>
            <w:sz w:val="16"/>
            <w:szCs w:val="16"/>
            <w:u w:val="single"/>
            <w:lang w:eastAsia="pt-BR"/>
          </w:rPr>
          <w:t>(Incluído pelo Decreto nº 10.410, de 2020)</w:t>
        </w:r>
      </w:hyperlink>
      <w:r w:rsidR="00B42595">
        <w:t xml:space="preserve"> </w:t>
      </w:r>
      <w:r w:rsidR="00B42595" w:rsidRPr="00AE18EE">
        <w:rPr>
          <w:rFonts w:ascii="Book Antiqua" w:hAnsi="Book Antiqua"/>
          <w:b/>
          <w:bCs/>
          <w:color w:val="FF0000"/>
          <w:sz w:val="16"/>
          <w:szCs w:val="16"/>
          <w:u w:val="single"/>
        </w:rPr>
        <w:t>(AGU-2023)</w:t>
      </w:r>
    </w:p>
    <w:p w14:paraId="5823ACDF" w14:textId="25C7434F"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B42595">
        <w:rPr>
          <w:rFonts w:ascii="Book Antiqua" w:eastAsia="Times New Roman" w:hAnsi="Book Antiqua" w:cs="Arial"/>
          <w:b/>
          <w:bCs/>
          <w:color w:val="000000"/>
          <w:sz w:val="19"/>
          <w:szCs w:val="19"/>
          <w:lang w:eastAsia="pt-BR"/>
        </w:rPr>
        <w:t>II - utilizar o excedente do salário de contribuição superior ao limite mínimo de uma competência para completar o salário de contribuição de outra competência até atingir o limite mínimo; ou</w:t>
      </w:r>
      <w:r w:rsidRPr="00BC7741">
        <w:rPr>
          <w:rFonts w:ascii="Book Antiqua" w:eastAsia="Times New Roman" w:hAnsi="Book Antiqua" w:cs="Arial"/>
          <w:color w:val="000000"/>
          <w:sz w:val="16"/>
          <w:szCs w:val="16"/>
          <w:lang w:eastAsia="pt-BR"/>
        </w:rPr>
        <w:t>     </w:t>
      </w:r>
      <w:hyperlink r:id="rId394" w:anchor="art1" w:history="1">
        <w:r w:rsidRPr="00BC7741">
          <w:rPr>
            <w:rFonts w:ascii="Book Antiqua" w:eastAsia="Times New Roman" w:hAnsi="Book Antiqua" w:cs="Arial"/>
            <w:color w:val="0000FF"/>
            <w:sz w:val="16"/>
            <w:szCs w:val="16"/>
            <w:u w:val="single"/>
            <w:lang w:eastAsia="pt-BR"/>
          </w:rPr>
          <w:t>(Incluído pelo Decreto nº 10.410, de 2020)</w:t>
        </w:r>
      </w:hyperlink>
      <w:r w:rsidR="00B42595">
        <w:t xml:space="preserve"> </w:t>
      </w:r>
      <w:r w:rsidR="00B42595" w:rsidRPr="00AE18EE">
        <w:rPr>
          <w:rFonts w:ascii="Book Antiqua" w:hAnsi="Book Antiqua"/>
          <w:b/>
          <w:bCs/>
          <w:color w:val="FF0000"/>
          <w:sz w:val="16"/>
          <w:szCs w:val="16"/>
          <w:u w:val="single"/>
        </w:rPr>
        <w:t>(AGU-2023)</w:t>
      </w:r>
    </w:p>
    <w:p w14:paraId="6BABBC81" w14:textId="5347FDC5"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B42595">
        <w:rPr>
          <w:rFonts w:ascii="Book Antiqua" w:eastAsia="Times New Roman" w:hAnsi="Book Antiqua" w:cs="Arial"/>
          <w:b/>
          <w:bCs/>
          <w:color w:val="000000"/>
          <w:sz w:val="19"/>
          <w:szCs w:val="19"/>
          <w:lang w:eastAsia="pt-BR"/>
        </w:rPr>
        <w:t>III - agrupar os salários de contribuição inferiores ao limite mínimo de diferentes competências para aproveitamento em uma ou mais competências até que estas atinjam o limite mínimo</w:t>
      </w:r>
      <w:r w:rsidRPr="00BC7741">
        <w:rPr>
          <w:rFonts w:ascii="Book Antiqua" w:eastAsia="Times New Roman" w:hAnsi="Book Antiqua" w:cs="Arial"/>
          <w:color w:val="000000"/>
          <w:sz w:val="16"/>
          <w:szCs w:val="16"/>
          <w:lang w:eastAsia="pt-BR"/>
        </w:rPr>
        <w:t>.</w:t>
      </w:r>
      <w:r w:rsidR="00B42595">
        <w:rPr>
          <w:rFonts w:ascii="Book Antiqua" w:eastAsia="Times New Roman" w:hAnsi="Book Antiqua" w:cs="Arial"/>
          <w:color w:val="000000"/>
          <w:sz w:val="16"/>
          <w:szCs w:val="16"/>
          <w:lang w:eastAsia="pt-BR"/>
        </w:rPr>
        <w:t xml:space="preserve"> </w:t>
      </w:r>
      <w:hyperlink r:id="rId395" w:anchor="art1" w:history="1">
        <w:r w:rsidRPr="00BC7741">
          <w:rPr>
            <w:rFonts w:ascii="Book Antiqua" w:eastAsia="Times New Roman" w:hAnsi="Book Antiqua" w:cs="Arial"/>
            <w:color w:val="0000FF"/>
            <w:sz w:val="16"/>
            <w:szCs w:val="16"/>
            <w:u w:val="single"/>
            <w:lang w:eastAsia="pt-BR"/>
          </w:rPr>
          <w:t>(Incluído pelo Decreto nº 10.410, de 2020)</w:t>
        </w:r>
      </w:hyperlink>
      <w:r w:rsidR="00B42595">
        <w:t xml:space="preserve"> </w:t>
      </w:r>
      <w:r w:rsidR="00B42595" w:rsidRPr="00AE18EE">
        <w:rPr>
          <w:rFonts w:ascii="Book Antiqua" w:hAnsi="Book Antiqua"/>
          <w:b/>
          <w:bCs/>
          <w:color w:val="FF0000"/>
          <w:sz w:val="16"/>
          <w:szCs w:val="16"/>
          <w:u w:val="single"/>
        </w:rPr>
        <w:t>(AGU-2023)</w:t>
      </w:r>
    </w:p>
    <w:p w14:paraId="366B845E"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Os</w:t>
      </w:r>
      <w:proofErr w:type="gramEnd"/>
      <w:r w:rsidRPr="00F40074">
        <w:rPr>
          <w:rFonts w:ascii="Book Antiqua" w:eastAsia="Times New Roman" w:hAnsi="Book Antiqua" w:cs="Arial"/>
          <w:color w:val="000000"/>
          <w:sz w:val="19"/>
          <w:szCs w:val="19"/>
          <w:lang w:eastAsia="pt-BR"/>
        </w:rPr>
        <w:t xml:space="preserve"> ajustes de complementação, utilização e agrupamento previstos no § 1º poderão ser efetivados, a qualquer tempo, por iniciativa do segurado, hipótese em que se tornarão irreversíveis e irrenunciáveis após processados</w:t>
      </w:r>
      <w:r w:rsidRPr="00BC7741">
        <w:rPr>
          <w:rFonts w:ascii="Book Antiqua" w:eastAsia="Times New Roman" w:hAnsi="Book Antiqua" w:cs="Arial"/>
          <w:color w:val="000000"/>
          <w:sz w:val="16"/>
          <w:szCs w:val="16"/>
          <w:lang w:eastAsia="pt-BR"/>
        </w:rPr>
        <w:t>.     </w:t>
      </w:r>
      <w:hyperlink r:id="rId396"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55C1EC61"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complementação de que trata o inciso I do § 1º poderá ser recolhida até o dia quinze do mês subsequente ao da prestação do serviço e, a partir dessa data, com os acréscimos previstos no art. 35 da Lei nº 8.212, de 1991</w:t>
      </w:r>
      <w:r w:rsidRPr="00BC7741">
        <w:rPr>
          <w:rFonts w:ascii="Book Antiqua" w:eastAsia="Times New Roman" w:hAnsi="Book Antiqua" w:cs="Arial"/>
          <w:color w:val="000000"/>
          <w:sz w:val="16"/>
          <w:szCs w:val="16"/>
          <w:lang w:eastAsia="pt-BR"/>
        </w:rPr>
        <w:t>.      </w:t>
      </w:r>
      <w:hyperlink r:id="rId397"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0B96241A" w14:textId="0F8FD64A"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Os</w:t>
      </w:r>
      <w:proofErr w:type="gramEnd"/>
      <w:r w:rsidRPr="00F40074">
        <w:rPr>
          <w:rFonts w:ascii="Book Antiqua" w:eastAsia="Times New Roman" w:hAnsi="Book Antiqua" w:cs="Arial"/>
          <w:color w:val="000000"/>
          <w:sz w:val="19"/>
          <w:szCs w:val="19"/>
          <w:lang w:eastAsia="pt-BR"/>
        </w:rPr>
        <w:t xml:space="preserve"> ajustes de que tratam os incisos II e III do § 1º serão efetuados na forma indicada ou autorizada pelo segurado, desde que utilizadas as competências do mesmo ano civil definido no art. 181-E, em conformidade com o disposto nos § 27-A ao § 27-D do art. 216</w:t>
      </w:r>
      <w:r w:rsidRPr="00BC7741">
        <w:rPr>
          <w:rFonts w:ascii="Book Antiqua" w:eastAsia="Times New Roman" w:hAnsi="Book Antiqua" w:cs="Arial"/>
          <w:color w:val="000000"/>
          <w:sz w:val="16"/>
          <w:szCs w:val="16"/>
          <w:lang w:eastAsia="pt-BR"/>
        </w:rPr>
        <w:t>.  </w:t>
      </w:r>
      <w:hyperlink r:id="rId398"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19F3AB46" w14:textId="7777777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efetivação do ajuste previsto no inciso III do § 1º não impede o recolhimento da contribuição referente à competência que tenha o salário de contribuição transferido, em todo ou em parte, para agrupamento com outra competência a fim de atingir o limite mínimo mensal do salário de contribuição</w:t>
      </w:r>
      <w:r w:rsidRPr="00BC7741">
        <w:rPr>
          <w:rFonts w:ascii="Book Antiqua" w:eastAsia="Times New Roman" w:hAnsi="Book Antiqua" w:cs="Arial"/>
          <w:color w:val="000000"/>
          <w:sz w:val="16"/>
          <w:szCs w:val="16"/>
          <w:lang w:eastAsia="pt-BR"/>
        </w:rPr>
        <w:t>.       </w:t>
      </w:r>
      <w:hyperlink r:id="rId399"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33FE6E41" w14:textId="5CC27DA7" w:rsidR="00E2046C" w:rsidRPr="00F40074" w:rsidRDefault="00E2046C" w:rsidP="00443C8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6</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complementação ou recolhimento da competência que tenha o salário de contribuição transferido, em todo ou em parte, na forma prevista no § 5º, será observado o disposto no § 3º</w:t>
      </w:r>
      <w:r w:rsidRPr="00BC7741">
        <w:rPr>
          <w:rFonts w:ascii="Book Antiqua" w:eastAsia="Times New Roman" w:hAnsi="Book Antiqua" w:cs="Arial"/>
          <w:color w:val="000000"/>
          <w:sz w:val="16"/>
          <w:szCs w:val="16"/>
          <w:lang w:eastAsia="pt-BR"/>
        </w:rPr>
        <w:t>.  </w:t>
      </w:r>
      <w:hyperlink r:id="rId400"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42D87494" w14:textId="44C58441" w:rsidR="00E2046C" w:rsidRPr="00AF184B" w:rsidRDefault="00E2046C" w:rsidP="00443C8E">
      <w:pPr>
        <w:spacing w:before="300" w:after="300" w:line="240" w:lineRule="auto"/>
        <w:ind w:firstLine="567"/>
        <w:jc w:val="both"/>
        <w:rPr>
          <w:rFonts w:ascii="Book Antiqua" w:eastAsia="Times New Roman" w:hAnsi="Book Antiqua" w:cs="Arial"/>
          <w:b/>
          <w:bCs/>
          <w:color w:val="000000"/>
          <w:sz w:val="19"/>
          <w:szCs w:val="19"/>
          <w:u w:val="single"/>
          <w:lang w:eastAsia="pt-BR"/>
        </w:rPr>
      </w:pPr>
      <w:r w:rsidRPr="00AF184B">
        <w:rPr>
          <w:rFonts w:ascii="Book Antiqua" w:eastAsia="Times New Roman" w:hAnsi="Book Antiqua" w:cs="Arial"/>
          <w:b/>
          <w:bCs/>
          <w:color w:val="000000"/>
          <w:sz w:val="19"/>
          <w:szCs w:val="19"/>
          <w:highlight w:val="magenta"/>
          <w:lang w:eastAsia="pt-BR"/>
        </w:rPr>
        <w:t>§ 7º</w:t>
      </w:r>
      <w:r w:rsidRPr="00AF184B">
        <w:rPr>
          <w:rFonts w:ascii="Book Antiqua" w:eastAsia="Times New Roman" w:hAnsi="Book Antiqua" w:cs="Arial"/>
          <w:b/>
          <w:bCs/>
          <w:color w:val="000000"/>
          <w:sz w:val="19"/>
          <w:szCs w:val="19"/>
          <w:lang w:eastAsia="pt-BR"/>
        </w:rPr>
        <w:t>  Na hipótese de falecimento do segurado, os ajustes previstos no § 1º poderão ser solicitados por seus dependentes para fins de reconhecimento de direito para benefício a eles devidos até o dia quinze do mês de janeiro subsequente ao do ano civil correspondente, observado o disposto no § 4º.</w:t>
      </w:r>
      <w:r w:rsidR="00BC7741">
        <w:rPr>
          <w:rFonts w:ascii="Book Antiqua" w:eastAsia="Times New Roman" w:hAnsi="Book Antiqua" w:cs="Arial"/>
          <w:color w:val="000000"/>
          <w:sz w:val="19"/>
          <w:szCs w:val="19"/>
          <w:lang w:eastAsia="pt-BR"/>
        </w:rPr>
        <w:t xml:space="preserve"> </w:t>
      </w:r>
      <w:hyperlink r:id="rId401" w:anchor="art1" w:history="1">
        <w:r w:rsidRPr="00BC7741">
          <w:rPr>
            <w:rFonts w:ascii="Book Antiqua" w:eastAsia="Times New Roman" w:hAnsi="Book Antiqua" w:cs="Arial"/>
            <w:color w:val="0000FF"/>
            <w:sz w:val="16"/>
            <w:szCs w:val="16"/>
            <w:u w:val="single"/>
            <w:lang w:eastAsia="pt-BR"/>
          </w:rPr>
          <w:t>(Incluído pelo Decreto nº 10.410, de 2020)</w:t>
        </w:r>
      </w:hyperlink>
      <w:r w:rsidR="00AF184B">
        <w:rPr>
          <w:rFonts w:ascii="Book Antiqua" w:eastAsia="Times New Roman" w:hAnsi="Book Antiqua" w:cs="Arial"/>
          <w:color w:val="0000FF"/>
          <w:sz w:val="16"/>
          <w:szCs w:val="16"/>
          <w:lang w:eastAsia="pt-BR"/>
        </w:rPr>
        <w:t xml:space="preserve"> </w:t>
      </w:r>
      <w:r w:rsidR="00AF184B" w:rsidRPr="00AF184B">
        <w:rPr>
          <w:rFonts w:ascii="Book Antiqua" w:eastAsia="Times New Roman" w:hAnsi="Book Antiqua" w:cs="Arial"/>
          <w:b/>
          <w:bCs/>
          <w:color w:val="FF0000"/>
          <w:sz w:val="16"/>
          <w:szCs w:val="16"/>
          <w:u w:val="single"/>
          <w:lang w:eastAsia="pt-BR"/>
        </w:rPr>
        <w:t>(TRF4-2022)</w:t>
      </w:r>
    </w:p>
    <w:p w14:paraId="04FD17C1" w14:textId="4AADC8CA"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Art.  19-F.  A obrigação do INSS de promover a instrução de requerimentos e a comprovação de requisitos legais para o reconhecimento de direitos não afasta a obrigação de o interessado ou o seu representante juntar ao requerimento toda a documentação útil à comprovação do direito, principalmente em relação aos fatos que não constem da base de dados da previdência social</w:t>
      </w:r>
      <w:r w:rsidRPr="00BC7741">
        <w:rPr>
          <w:rFonts w:ascii="Book Antiqua" w:eastAsia="Times New Roman" w:hAnsi="Book Antiqua" w:cs="Arial"/>
          <w:color w:val="000000"/>
          <w:sz w:val="16"/>
          <w:szCs w:val="16"/>
          <w:lang w:eastAsia="pt-BR"/>
        </w:rPr>
        <w:t>. </w:t>
      </w:r>
      <w:hyperlink r:id="rId402"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C84ED40" w14:textId="77777777" w:rsidR="00E2046C" w:rsidRPr="00F40074" w:rsidRDefault="00E2046C" w:rsidP="00443C8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BC7741">
        <w:rPr>
          <w:rFonts w:ascii="Book Antiqua" w:eastAsia="Times New Roman" w:hAnsi="Book Antiqua" w:cs="Arial"/>
          <w:b/>
          <w:bCs/>
          <w:color w:val="000000"/>
          <w:sz w:val="19"/>
          <w:szCs w:val="19"/>
          <w:highlight w:val="magenta"/>
          <w:lang w:eastAsia="pt-BR"/>
        </w:rPr>
        <w:t>Art. 20</w:t>
      </w:r>
      <w:r w:rsidRPr="00F40074">
        <w:rPr>
          <w:rFonts w:ascii="Book Antiqua" w:eastAsia="Times New Roman" w:hAnsi="Book Antiqua" w:cs="Arial"/>
          <w:color w:val="000000"/>
          <w:sz w:val="19"/>
          <w:szCs w:val="19"/>
          <w:lang w:eastAsia="pt-BR"/>
        </w:rPr>
        <w:t xml:space="preserve">. Filiação é o vínculo que se estabelece entre pessoas que contribuem para a previdência social e </w:t>
      </w:r>
      <w:proofErr w:type="spellStart"/>
      <w:r w:rsidRPr="00F40074">
        <w:rPr>
          <w:rFonts w:ascii="Book Antiqua" w:eastAsia="Times New Roman" w:hAnsi="Book Antiqua" w:cs="Arial"/>
          <w:color w:val="000000"/>
          <w:sz w:val="19"/>
          <w:szCs w:val="19"/>
          <w:lang w:eastAsia="pt-BR"/>
        </w:rPr>
        <w:t>esta</w:t>
      </w:r>
      <w:proofErr w:type="spellEnd"/>
      <w:r w:rsidRPr="00F40074">
        <w:rPr>
          <w:rFonts w:ascii="Book Antiqua" w:eastAsia="Times New Roman" w:hAnsi="Book Antiqua" w:cs="Arial"/>
          <w:color w:val="000000"/>
          <w:sz w:val="19"/>
          <w:szCs w:val="19"/>
          <w:lang w:eastAsia="pt-BR"/>
        </w:rPr>
        <w:t>, do qual decorrem direitos e obrigações.</w:t>
      </w:r>
    </w:p>
    <w:p w14:paraId="128E9B8D" w14:textId="7D17157B" w:rsidR="00E2046C" w:rsidRPr="00B42595"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C7741">
        <w:rPr>
          <w:rFonts w:ascii="Book Antiqua" w:eastAsia="Times New Roman" w:hAnsi="Book Antiqua" w:cs="Arial"/>
          <w:b/>
          <w:bCs/>
          <w:color w:val="000000"/>
          <w:sz w:val="19"/>
          <w:szCs w:val="19"/>
          <w:lang w:eastAsia="pt-BR"/>
        </w:rPr>
        <w:t>        </w:t>
      </w:r>
      <w:r w:rsidRPr="00BC7741">
        <w:rPr>
          <w:rFonts w:ascii="Book Antiqua" w:eastAsia="Times New Roman" w:hAnsi="Book Antiqua" w:cs="Arial"/>
          <w:b/>
          <w:bCs/>
          <w:color w:val="000000"/>
          <w:sz w:val="19"/>
          <w:szCs w:val="19"/>
          <w:highlight w:val="magenta"/>
          <w:lang w:eastAsia="pt-BR"/>
        </w:rPr>
        <w:t>§ 1</w:t>
      </w:r>
      <w:proofErr w:type="gramStart"/>
      <w:r w:rsidRPr="00BC7741">
        <w:rPr>
          <w:rFonts w:ascii="Book Antiqua" w:eastAsia="Times New Roman" w:hAnsi="Book Antiqua" w:cs="Arial"/>
          <w:b/>
          <w:bCs/>
          <w:color w:val="000000"/>
          <w:sz w:val="19"/>
          <w:szCs w:val="19"/>
          <w:highlight w:val="magenta"/>
          <w:u w:val="single"/>
          <w:vertAlign w:val="superscript"/>
          <w:lang w:eastAsia="pt-BR"/>
        </w:rPr>
        <w:t>o</w:t>
      </w:r>
      <w:r w:rsidRPr="00BC7741">
        <w:rPr>
          <w:rFonts w:ascii="Book Antiqua" w:eastAsia="Times New Roman" w:hAnsi="Book Antiqua" w:cs="Arial"/>
          <w:b/>
          <w:bCs/>
          <w:color w:val="000000"/>
          <w:sz w:val="19"/>
          <w:szCs w:val="19"/>
          <w:lang w:eastAsia="pt-BR"/>
        </w:rPr>
        <w:t>  A</w:t>
      </w:r>
      <w:proofErr w:type="gramEnd"/>
      <w:r w:rsidRPr="00BC7741">
        <w:rPr>
          <w:rFonts w:ascii="Book Antiqua" w:eastAsia="Times New Roman" w:hAnsi="Book Antiqua" w:cs="Arial"/>
          <w:b/>
          <w:bCs/>
          <w:color w:val="000000"/>
          <w:sz w:val="19"/>
          <w:szCs w:val="19"/>
          <w:lang w:eastAsia="pt-BR"/>
        </w:rPr>
        <w:t xml:space="preserve"> filiação à previdência social decorre automaticamente do exercício de atividade remunerada para os segurados obrigatórios, observado o disposto no § 2</w:t>
      </w:r>
      <w:r w:rsidRPr="00BC7741">
        <w:rPr>
          <w:rFonts w:ascii="Book Antiqua" w:eastAsia="Times New Roman" w:hAnsi="Book Antiqua" w:cs="Arial"/>
          <w:b/>
          <w:bCs/>
          <w:color w:val="000000"/>
          <w:sz w:val="19"/>
          <w:szCs w:val="19"/>
          <w:u w:val="single"/>
          <w:vertAlign w:val="superscript"/>
          <w:lang w:eastAsia="pt-BR"/>
        </w:rPr>
        <w:t>o</w:t>
      </w:r>
      <w:r w:rsidRPr="00BC7741">
        <w:rPr>
          <w:rFonts w:ascii="Book Antiqua" w:eastAsia="Times New Roman" w:hAnsi="Book Antiqua" w:cs="Arial"/>
          <w:b/>
          <w:bCs/>
          <w:color w:val="000000"/>
          <w:sz w:val="19"/>
          <w:szCs w:val="19"/>
          <w:lang w:eastAsia="pt-BR"/>
        </w:rPr>
        <w:t>, e da inscrição formalizada com o pagamento da primeira contribuição para o segurado facultativo</w:t>
      </w:r>
      <w:r w:rsidRPr="00BC7741">
        <w:rPr>
          <w:rFonts w:ascii="Book Antiqua" w:eastAsia="Times New Roman" w:hAnsi="Book Antiqua" w:cs="Arial"/>
          <w:color w:val="000000"/>
          <w:sz w:val="16"/>
          <w:szCs w:val="16"/>
          <w:lang w:eastAsia="pt-BR"/>
        </w:rPr>
        <w:t>. </w:t>
      </w:r>
      <w:hyperlink r:id="rId403" w:anchor="art1" w:history="1">
        <w:r w:rsidRPr="00BC7741">
          <w:rPr>
            <w:rFonts w:ascii="Book Antiqua" w:eastAsia="Times New Roman" w:hAnsi="Book Antiqua" w:cs="Arial"/>
            <w:color w:val="0000FF"/>
            <w:sz w:val="16"/>
            <w:szCs w:val="16"/>
            <w:u w:val="single"/>
            <w:lang w:eastAsia="pt-BR"/>
          </w:rPr>
          <w:t>(Incluído pelo Decreto nº 6.722, de 2008).</w:t>
        </w:r>
      </w:hyperlink>
      <w:r w:rsidR="00BC7741">
        <w:rPr>
          <w:rFonts w:ascii="Book Antiqua" w:eastAsia="Times New Roman" w:hAnsi="Book Antiqua" w:cs="Arial"/>
          <w:color w:val="0000FF"/>
          <w:sz w:val="16"/>
          <w:szCs w:val="16"/>
          <w:lang w:eastAsia="pt-BR"/>
        </w:rPr>
        <w:t xml:space="preserve"> </w:t>
      </w:r>
      <w:bookmarkStart w:id="4" w:name="_Hlk162111572"/>
      <w:r w:rsidR="00BC7741" w:rsidRPr="00844E10">
        <w:rPr>
          <w:rFonts w:ascii="Book Antiqua" w:hAnsi="Book Antiqua"/>
          <w:b/>
          <w:bCs/>
          <w:color w:val="FF0000"/>
          <w:sz w:val="16"/>
          <w:szCs w:val="16"/>
          <w:u w:val="single"/>
        </w:rPr>
        <w:t>(</w:t>
      </w:r>
      <w:r w:rsidR="00BC7741">
        <w:rPr>
          <w:rFonts w:ascii="Book Antiqua" w:hAnsi="Book Antiqua"/>
          <w:b/>
          <w:bCs/>
          <w:color w:val="FF0000"/>
          <w:sz w:val="16"/>
          <w:szCs w:val="16"/>
          <w:u w:val="single"/>
        </w:rPr>
        <w:t>DPEPA-2022</w:t>
      </w:r>
      <w:r w:rsidR="00BC7741" w:rsidRPr="00844E10">
        <w:rPr>
          <w:rFonts w:ascii="Book Antiqua" w:hAnsi="Book Antiqua"/>
          <w:b/>
          <w:bCs/>
          <w:color w:val="FF0000"/>
          <w:sz w:val="16"/>
          <w:szCs w:val="16"/>
          <w:u w:val="single"/>
        </w:rPr>
        <w:t>)</w:t>
      </w:r>
      <w:bookmarkEnd w:id="4"/>
      <w:r w:rsidR="00B42595">
        <w:rPr>
          <w:rFonts w:ascii="Book Antiqua" w:hAnsi="Book Antiqua"/>
          <w:b/>
          <w:bCs/>
          <w:color w:val="FF0000"/>
          <w:sz w:val="16"/>
          <w:szCs w:val="16"/>
        </w:rPr>
        <w:t xml:space="preserve"> </w:t>
      </w:r>
      <w:r w:rsidR="00B42595" w:rsidRPr="00AE18EE">
        <w:rPr>
          <w:rFonts w:ascii="Book Antiqua" w:hAnsi="Book Antiqua"/>
          <w:b/>
          <w:bCs/>
          <w:color w:val="FF0000"/>
          <w:sz w:val="16"/>
          <w:szCs w:val="16"/>
          <w:u w:val="single"/>
        </w:rPr>
        <w:t>(AGU-2023)</w:t>
      </w:r>
    </w:p>
    <w:p w14:paraId="03F227E6" w14:textId="3E049EC5" w:rsidR="00E2046C" w:rsidRPr="00BC7741" w:rsidRDefault="00E2046C" w:rsidP="00443C8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filiação do trabalhador rural contratado por produtor rural pessoa física por prazo de até dois meses no período de um ano, para o exercício de atividades de natureza temporária, decorre automaticamente de sua inclusão em declaração prevista em ato do Secretário Especial da Receita Federal do Brasil do Ministério da Economia por meio de identificação específica</w:t>
      </w:r>
      <w:r w:rsidRPr="00BC7741">
        <w:rPr>
          <w:rFonts w:ascii="Book Antiqua" w:eastAsia="Times New Roman" w:hAnsi="Book Antiqua" w:cs="Arial"/>
          <w:color w:val="000000"/>
          <w:sz w:val="16"/>
          <w:szCs w:val="16"/>
          <w:lang w:eastAsia="pt-BR"/>
        </w:rPr>
        <w:t>. </w:t>
      </w:r>
      <w:hyperlink r:id="rId404" w:anchor="art1" w:history="1">
        <w:r w:rsidRPr="00BC7741">
          <w:rPr>
            <w:rFonts w:ascii="Book Antiqua" w:eastAsia="Times New Roman" w:hAnsi="Book Antiqua" w:cs="Arial"/>
            <w:color w:val="0000FF"/>
            <w:sz w:val="16"/>
            <w:szCs w:val="16"/>
            <w:u w:val="single"/>
            <w:lang w:val="pt-PT" w:eastAsia="pt-BR"/>
          </w:rPr>
          <w:t>(Redação dada pelo Decreto nº 10.410, de 2020).</w:t>
        </w:r>
      </w:hyperlink>
    </w:p>
    <w:p w14:paraId="7BF15474" w14:textId="77777777" w:rsidR="00E2046C" w:rsidRPr="00BC7741" w:rsidRDefault="00E2046C" w:rsidP="00443C8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exercício de atividade prestada de forma gratuita e o serviço voluntário, nos termos do disposto na Lei nº 9.608, de 18 de fevereiro de 1998, não geram filiação obrigatória ao RGPS</w:t>
      </w:r>
      <w:r w:rsidRPr="00BC7741">
        <w:rPr>
          <w:rFonts w:ascii="Book Antiqua" w:eastAsia="Times New Roman" w:hAnsi="Book Antiqua" w:cs="Arial"/>
          <w:color w:val="000000"/>
          <w:sz w:val="16"/>
          <w:szCs w:val="16"/>
          <w:lang w:eastAsia="pt-BR"/>
        </w:rPr>
        <w:t>.   </w:t>
      </w:r>
      <w:hyperlink r:id="rId405" w:anchor="art1" w:history="1">
        <w:r w:rsidRPr="00BC7741">
          <w:rPr>
            <w:rFonts w:ascii="Book Antiqua" w:eastAsia="Times New Roman" w:hAnsi="Book Antiqua" w:cs="Arial"/>
            <w:color w:val="0000FF"/>
            <w:sz w:val="16"/>
            <w:szCs w:val="16"/>
            <w:u w:val="single"/>
            <w:lang w:eastAsia="pt-BR"/>
          </w:rPr>
          <w:t>(Incluído pelo Decreto nº 10.410, de 2020)</w:t>
        </w:r>
      </w:hyperlink>
    </w:p>
    <w:p w14:paraId="7441E54B" w14:textId="77777777" w:rsidR="00E2046C" w:rsidRPr="00BC7741" w:rsidRDefault="00E2046C" w:rsidP="00443C8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C7741">
        <w:rPr>
          <w:rFonts w:ascii="Book Antiqua" w:eastAsia="Times New Roman" w:hAnsi="Book Antiqua" w:cs="Arial"/>
          <w:color w:val="000000"/>
          <w:sz w:val="16"/>
          <w:szCs w:val="16"/>
          <w:lang w:eastAsia="pt-BR"/>
        </w:rPr>
        <w:t>        Art. 21.     </w:t>
      </w:r>
      <w:hyperlink r:id="rId406" w:anchor="art6" w:history="1">
        <w:r w:rsidRPr="00BC7741">
          <w:rPr>
            <w:rFonts w:ascii="Book Antiqua" w:eastAsia="Times New Roman" w:hAnsi="Book Antiqua" w:cs="Arial"/>
            <w:color w:val="0000FF"/>
            <w:sz w:val="16"/>
            <w:szCs w:val="16"/>
            <w:u w:val="single"/>
            <w:lang w:eastAsia="pt-BR"/>
          </w:rPr>
          <w:t>(Revogado pelo Decreto nº 10.410, de 2020).</w:t>
        </w:r>
      </w:hyperlink>
    </w:p>
    <w:p w14:paraId="1F065187"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II</w:t>
      </w:r>
      <w:r w:rsidRPr="00F40074">
        <w:rPr>
          <w:rFonts w:ascii="Book Antiqua" w:eastAsia="Times New Roman" w:hAnsi="Book Antiqua" w:cs="Arial"/>
          <w:color w:val="000000"/>
          <w:sz w:val="19"/>
          <w:szCs w:val="19"/>
          <w:lang w:eastAsia="pt-BR"/>
        </w:rPr>
        <w:br/>
        <w:t>Do Dependente</w:t>
      </w:r>
    </w:p>
    <w:p w14:paraId="5072757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22.  A inscrição do dependente do segurado será promovida quando do requerimento do benefício a que tiver direito, mediante a apresentação dos seguintes documentos: </w:t>
      </w:r>
      <w:hyperlink r:id="rId407" w:anchor="art1" w:history="1">
        <w:r w:rsidRPr="00F40074">
          <w:rPr>
            <w:rFonts w:ascii="Book Antiqua" w:eastAsia="Times New Roman" w:hAnsi="Book Antiqua" w:cs="Arial"/>
            <w:color w:val="0000FF"/>
            <w:sz w:val="19"/>
            <w:szCs w:val="19"/>
            <w:u w:val="single"/>
            <w:lang w:eastAsia="pt-BR"/>
          </w:rPr>
          <w:t>(Redação dada pelo Decreto nº 4.079, de 2002)</w:t>
        </w:r>
      </w:hyperlink>
    </w:p>
    <w:p w14:paraId="5210623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os dependentes preferenciais:</w:t>
      </w:r>
    </w:p>
    <w:p w14:paraId="5995B77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cônjuge e filhos - certidões de casamento e de nascimento;</w:t>
      </w:r>
    </w:p>
    <w:p w14:paraId="5FAC535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companheira ou companheiro - documento de identidade e certidão de casamento com averbação da separação judicial ou divórcio, quando um dos companheiros ou ambos já tiverem sido casados, ou de óbito, se for o caso; e</w:t>
      </w:r>
    </w:p>
    <w:p w14:paraId="71069EF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c) equiparado a filho - certidão judicial de tutela e, em se tratando de enteado, certidão de casamento do segurado e de nascimento do dependente, observado o disposto no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16;</w:t>
      </w:r>
    </w:p>
    <w:p w14:paraId="260CC8C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pais</w:t>
      </w:r>
      <w:proofErr w:type="gramEnd"/>
      <w:r w:rsidRPr="00F40074">
        <w:rPr>
          <w:rFonts w:ascii="Book Antiqua" w:eastAsia="Times New Roman" w:hAnsi="Book Antiqua" w:cs="Arial"/>
          <w:color w:val="000000"/>
          <w:sz w:val="19"/>
          <w:szCs w:val="19"/>
          <w:lang w:eastAsia="pt-BR"/>
        </w:rPr>
        <w:t> - certidão de nascimento do segurado e documentos de identidade dos mesmos; e</w:t>
      </w:r>
    </w:p>
    <w:p w14:paraId="537EBDA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irmão - certidão de nascimento.</w:t>
      </w:r>
    </w:p>
    <w:p w14:paraId="403F71B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1º  </w:t>
      </w:r>
      <w:hyperlink r:id="rId408" w:anchor="art3" w:history="1">
        <w:r w:rsidRPr="00F40074">
          <w:rPr>
            <w:rFonts w:ascii="Book Antiqua" w:eastAsia="Times New Roman" w:hAnsi="Book Antiqua" w:cs="Arial"/>
            <w:color w:val="0000FF"/>
            <w:sz w:val="19"/>
            <w:szCs w:val="19"/>
            <w:u w:val="single"/>
            <w:lang w:eastAsia="pt-BR"/>
          </w:rPr>
          <w:t>(Revogado pelo Decreto nº 4.079, de 2002)</w:t>
        </w:r>
      </w:hyperlink>
    </w:p>
    <w:p w14:paraId="5CFA211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xml:space="preserve">        </w:t>
      </w:r>
      <w:proofErr w:type="gramStart"/>
      <w:r w:rsidRPr="00F40074">
        <w:rPr>
          <w:rFonts w:ascii="Book Antiqua" w:eastAsia="Times New Roman" w:hAnsi="Book Antiqua" w:cs="Arial"/>
          <w:color w:val="000000"/>
          <w:sz w:val="19"/>
          <w:szCs w:val="19"/>
          <w:lang w:eastAsia="pt-BR"/>
        </w:rPr>
        <w:t>§  2</w:t>
      </w:r>
      <w:proofErr w:type="gramEnd"/>
      <w:r w:rsidRPr="00F40074">
        <w:rPr>
          <w:rFonts w:ascii="Book Antiqua" w:eastAsia="Times New Roman" w:hAnsi="Book Antiqua" w:cs="Arial"/>
          <w:color w:val="000000"/>
          <w:sz w:val="19"/>
          <w:szCs w:val="19"/>
          <w:lang w:eastAsia="pt-BR"/>
        </w:rPr>
        <w:t>º </w:t>
      </w:r>
      <w:hyperlink r:id="rId409" w:anchor="art3" w:history="1">
        <w:r w:rsidRPr="00F40074">
          <w:rPr>
            <w:rFonts w:ascii="Book Antiqua" w:eastAsia="Times New Roman" w:hAnsi="Book Antiqua" w:cs="Arial"/>
            <w:color w:val="0000FF"/>
            <w:sz w:val="19"/>
            <w:szCs w:val="19"/>
            <w:u w:val="single"/>
            <w:lang w:eastAsia="pt-BR"/>
          </w:rPr>
          <w:t>(Revogado pelo Decreto nº 4.079, de 2002)</w:t>
        </w:r>
      </w:hyperlink>
    </w:p>
    <w:p w14:paraId="02D5591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3º  Para comprovação do vínculo e da dependência econômica, conforme o caso, deverão ser apresentados, no mínimo, dois documentos, observado o disposto nos § 6º-A e § 8º do art. 16, e poderão ser aceitos, dentre outros:       </w:t>
      </w:r>
      <w:hyperlink r:id="rId410"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4DC85F8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certidão</w:t>
      </w:r>
      <w:proofErr w:type="gramEnd"/>
      <w:r w:rsidRPr="00F40074">
        <w:rPr>
          <w:rFonts w:ascii="Book Antiqua" w:eastAsia="Times New Roman" w:hAnsi="Book Antiqua" w:cs="Arial"/>
          <w:color w:val="000000"/>
          <w:sz w:val="19"/>
          <w:szCs w:val="19"/>
          <w:lang w:eastAsia="pt-BR"/>
        </w:rPr>
        <w:t xml:space="preserve"> de nascimento de filho havido em comum;</w:t>
      </w:r>
    </w:p>
    <w:p w14:paraId="1B05045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certidão</w:t>
      </w:r>
      <w:proofErr w:type="gramEnd"/>
      <w:r w:rsidRPr="00F40074">
        <w:rPr>
          <w:rFonts w:ascii="Book Antiqua" w:eastAsia="Times New Roman" w:hAnsi="Book Antiqua" w:cs="Arial"/>
          <w:color w:val="000000"/>
          <w:sz w:val="19"/>
          <w:szCs w:val="19"/>
          <w:lang w:eastAsia="pt-BR"/>
        </w:rPr>
        <w:t xml:space="preserve"> de casamento religioso;</w:t>
      </w:r>
    </w:p>
    <w:p w14:paraId="2A84C06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declaração do imposto de renda do segurado, em que conste o interessado como seu dependente;</w:t>
      </w:r>
    </w:p>
    <w:p w14:paraId="41D6ACE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disposições</w:t>
      </w:r>
      <w:proofErr w:type="gramEnd"/>
      <w:r w:rsidRPr="00F40074">
        <w:rPr>
          <w:rFonts w:ascii="Book Antiqua" w:eastAsia="Times New Roman" w:hAnsi="Book Antiqua" w:cs="Arial"/>
          <w:color w:val="000000"/>
          <w:sz w:val="19"/>
          <w:szCs w:val="19"/>
          <w:lang w:eastAsia="pt-BR"/>
        </w:rPr>
        <w:t xml:space="preserve"> testamentárias;</w:t>
      </w:r>
    </w:p>
    <w:p w14:paraId="63B3E03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hyperlink r:id="rId411" w:anchor="art2" w:history="1">
        <w:r w:rsidRPr="00F40074">
          <w:rPr>
            <w:rFonts w:ascii="Book Antiqua" w:eastAsia="Times New Roman" w:hAnsi="Book Antiqua" w:cs="Arial"/>
            <w:color w:val="0000FF"/>
            <w:sz w:val="19"/>
            <w:szCs w:val="19"/>
            <w:u w:val="single"/>
            <w:lang w:eastAsia="pt-BR"/>
          </w:rPr>
          <w:t>(Revogado pelo Decreto nº 5.699, de 2006)</w:t>
        </w:r>
      </w:hyperlink>
    </w:p>
    <w:p w14:paraId="06ACECE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declaração</w:t>
      </w:r>
      <w:proofErr w:type="gramEnd"/>
      <w:r w:rsidRPr="00F40074">
        <w:rPr>
          <w:rFonts w:ascii="Book Antiqua" w:eastAsia="Times New Roman" w:hAnsi="Book Antiqua" w:cs="Arial"/>
          <w:color w:val="000000"/>
          <w:sz w:val="19"/>
          <w:szCs w:val="19"/>
          <w:lang w:eastAsia="pt-BR"/>
        </w:rPr>
        <w:t xml:space="preserve"> especial feita perante tabelião;</w:t>
      </w:r>
    </w:p>
    <w:p w14:paraId="330934B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prova de mesmo domicílio;</w:t>
      </w:r>
    </w:p>
    <w:p w14:paraId="0338C97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VIII - prova de encargos domésticos evidentes e existência de sociedade ou comunhão nos atos da vida civil;</w:t>
      </w:r>
    </w:p>
    <w:p w14:paraId="3495CAC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IX - </w:t>
      </w:r>
      <w:proofErr w:type="gramStart"/>
      <w:r w:rsidRPr="00F40074">
        <w:rPr>
          <w:rFonts w:ascii="Book Antiqua" w:eastAsia="Times New Roman" w:hAnsi="Book Antiqua" w:cs="Arial"/>
          <w:color w:val="000000"/>
          <w:sz w:val="19"/>
          <w:szCs w:val="19"/>
          <w:lang w:eastAsia="pt-BR"/>
        </w:rPr>
        <w:t>procuração ou fiança</w:t>
      </w:r>
      <w:proofErr w:type="gramEnd"/>
      <w:r w:rsidRPr="00F40074">
        <w:rPr>
          <w:rFonts w:ascii="Book Antiqua" w:eastAsia="Times New Roman" w:hAnsi="Book Antiqua" w:cs="Arial"/>
          <w:color w:val="000000"/>
          <w:sz w:val="19"/>
          <w:szCs w:val="19"/>
          <w:lang w:eastAsia="pt-BR"/>
        </w:rPr>
        <w:t xml:space="preserve"> reciprocamente outorgada;</w:t>
      </w:r>
    </w:p>
    <w:p w14:paraId="7190E10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 - </w:t>
      </w:r>
      <w:proofErr w:type="gramStart"/>
      <w:r w:rsidRPr="00F40074">
        <w:rPr>
          <w:rFonts w:ascii="Book Antiqua" w:eastAsia="Times New Roman" w:hAnsi="Book Antiqua" w:cs="Arial"/>
          <w:color w:val="000000"/>
          <w:sz w:val="19"/>
          <w:szCs w:val="19"/>
          <w:lang w:eastAsia="pt-BR"/>
        </w:rPr>
        <w:t>conta</w:t>
      </w:r>
      <w:proofErr w:type="gramEnd"/>
      <w:r w:rsidRPr="00F40074">
        <w:rPr>
          <w:rFonts w:ascii="Book Antiqua" w:eastAsia="Times New Roman" w:hAnsi="Book Antiqua" w:cs="Arial"/>
          <w:color w:val="000000"/>
          <w:sz w:val="19"/>
          <w:szCs w:val="19"/>
          <w:lang w:eastAsia="pt-BR"/>
        </w:rPr>
        <w:t xml:space="preserve"> bancária conjunta;</w:t>
      </w:r>
    </w:p>
    <w:p w14:paraId="5E15A4E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 - registro em associação de qualquer natureza, onde conste o interessado como dependente do segurado;</w:t>
      </w:r>
    </w:p>
    <w:p w14:paraId="7F6335C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 - anotação constante de ficha ou livro de registro de empregados;</w:t>
      </w:r>
    </w:p>
    <w:p w14:paraId="1C12548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XIII - apólice de seguro da qual conste o segurado como instituidor do seguro e a pessoa interessada como sua beneficiária;</w:t>
      </w:r>
    </w:p>
    <w:p w14:paraId="0640AA9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XIV - ficha de tratamento em instituição de assistência médica, da qual conste o segurado como responsável;</w:t>
      </w:r>
    </w:p>
    <w:p w14:paraId="79DE030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 - </w:t>
      </w:r>
      <w:proofErr w:type="gramStart"/>
      <w:r w:rsidRPr="00F40074">
        <w:rPr>
          <w:rFonts w:ascii="Book Antiqua" w:eastAsia="Times New Roman" w:hAnsi="Book Antiqua" w:cs="Arial"/>
          <w:color w:val="000000"/>
          <w:sz w:val="19"/>
          <w:szCs w:val="19"/>
          <w:lang w:eastAsia="pt-BR"/>
        </w:rPr>
        <w:t>escritura</w:t>
      </w:r>
      <w:proofErr w:type="gramEnd"/>
      <w:r w:rsidRPr="00F40074">
        <w:rPr>
          <w:rFonts w:ascii="Book Antiqua" w:eastAsia="Times New Roman" w:hAnsi="Book Antiqua" w:cs="Arial"/>
          <w:color w:val="000000"/>
          <w:sz w:val="19"/>
          <w:szCs w:val="19"/>
          <w:lang w:eastAsia="pt-BR"/>
        </w:rPr>
        <w:t xml:space="preserve"> de compra e venda de imóvel pelo segurado em nome de dependente;</w:t>
      </w:r>
    </w:p>
    <w:p w14:paraId="5527140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XVI - declaração de não emancipação do dependente menor de vinte e um anos; ou</w:t>
      </w:r>
    </w:p>
    <w:p w14:paraId="5737834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XVII - quaisquer outros que possam levar à convicção do fato a comprovar.</w:t>
      </w:r>
    </w:p>
    <w:p w14:paraId="07B4A3A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fato superveniente que importe em exclusão ou inclusão de dependente deve ser comunicado ao Instituto Nacional do Seguro Social, com as provas cabíveis.</w:t>
      </w:r>
    </w:p>
    <w:p w14:paraId="37F7C5A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5º </w:t>
      </w:r>
      <w:hyperlink r:id="rId412" w:anchor="art3" w:history="1">
        <w:r w:rsidRPr="00F40074">
          <w:rPr>
            <w:rFonts w:ascii="Book Antiqua" w:eastAsia="Times New Roman" w:hAnsi="Book Antiqua" w:cs="Arial"/>
            <w:color w:val="0000FF"/>
            <w:sz w:val="19"/>
            <w:szCs w:val="19"/>
            <w:u w:val="single"/>
            <w:lang w:eastAsia="pt-BR"/>
          </w:rPr>
          <w:t>(Revogado pelo Decreto nº 4.079, de 2002)</w:t>
        </w:r>
      </w:hyperlink>
    </w:p>
    <w:p w14:paraId="3765FB5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Somente será exigida a certidão judicial de adoção quando esta for anterior a 14 de outubro de 1990, data da vigência da </w:t>
      </w:r>
      <w:hyperlink r:id="rId413"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8.069, de 1990</w:t>
        </w:r>
      </w:hyperlink>
      <w:r w:rsidRPr="00F40074">
        <w:rPr>
          <w:rFonts w:ascii="Book Antiqua" w:eastAsia="Times New Roman" w:hAnsi="Book Antiqua" w:cs="Arial"/>
          <w:color w:val="000000"/>
          <w:sz w:val="19"/>
          <w:szCs w:val="19"/>
          <w:lang w:eastAsia="pt-BR"/>
        </w:rPr>
        <w:t>.</w:t>
      </w:r>
    </w:p>
    <w:p w14:paraId="5E6845D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7º e 8º </w:t>
      </w:r>
      <w:hyperlink r:id="rId414" w:anchor="art3" w:history="1">
        <w:r w:rsidRPr="00F40074">
          <w:rPr>
            <w:rFonts w:ascii="Book Antiqua" w:eastAsia="Times New Roman" w:hAnsi="Book Antiqua" w:cs="Arial"/>
            <w:color w:val="0000FF"/>
            <w:sz w:val="19"/>
            <w:szCs w:val="19"/>
            <w:u w:val="single"/>
            <w:lang w:eastAsia="pt-BR"/>
          </w:rPr>
          <w:t>(Revogados pelo Decreto nº 3.668, de 2000)</w:t>
        </w:r>
      </w:hyperlink>
    </w:p>
    <w:p w14:paraId="614C585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9</w:t>
      </w:r>
      <w:proofErr w:type="gramStart"/>
      <w:r w:rsidRPr="00F40074">
        <w:rPr>
          <w:rFonts w:ascii="Book Antiqua" w:eastAsia="Times New Roman" w:hAnsi="Book Antiqua" w:cs="Arial"/>
          <w:color w:val="000000"/>
          <w:sz w:val="19"/>
          <w:szCs w:val="19"/>
          <w:lang w:eastAsia="pt-BR"/>
        </w:rPr>
        <w:t>º  No</w:t>
      </w:r>
      <w:proofErr w:type="gramEnd"/>
      <w:r w:rsidRPr="00F40074">
        <w:rPr>
          <w:rFonts w:ascii="Book Antiqua" w:eastAsia="Times New Roman" w:hAnsi="Book Antiqua" w:cs="Arial"/>
          <w:color w:val="000000"/>
          <w:sz w:val="19"/>
          <w:szCs w:val="19"/>
          <w:lang w:eastAsia="pt-BR"/>
        </w:rPr>
        <w:t xml:space="preserve"> caso de dependente inválido ou com deficiência intelectual, mental ou grave, para fins de inscrição e concessão de benefício, a invalidez será comprovada por meio de exame médico-pericial a cargo da Perícia Médica Federal e a deficiência, por meio de avaliação biopsicossocial </w:t>
      </w:r>
      <w:r w:rsidRPr="00F40074">
        <w:rPr>
          <w:rFonts w:ascii="Book Antiqua" w:eastAsia="Times New Roman" w:hAnsi="Book Antiqua" w:cs="Arial"/>
          <w:color w:val="000000"/>
          <w:sz w:val="19"/>
          <w:szCs w:val="19"/>
          <w:lang w:eastAsia="pt-BR"/>
        </w:rPr>
        <w:lastRenderedPageBreak/>
        <w:t>realizada por equipe multiprofissional e interdisciplinar.      </w:t>
      </w:r>
      <w:hyperlink r:id="rId41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48E6F36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10.  O dependente menor de vinte e um anos de idade apresentará declaração para atestar a não ocorrência das hipóteses previstas no inciso III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17.     </w:t>
      </w:r>
      <w:hyperlink r:id="rId416"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F1392E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11. </w:t>
      </w:r>
      <w:hyperlink r:id="rId417" w:anchor="art3" w:history="1">
        <w:r w:rsidRPr="00F40074">
          <w:rPr>
            <w:rFonts w:ascii="Book Antiqua" w:eastAsia="Times New Roman" w:hAnsi="Book Antiqua" w:cs="Arial"/>
            <w:color w:val="0000FF"/>
            <w:sz w:val="19"/>
            <w:szCs w:val="19"/>
            <w:u w:val="single"/>
            <w:lang w:eastAsia="pt-BR"/>
          </w:rPr>
          <w:t>(Revogado pelo Decreto nº 4.079, de 2002)</w:t>
        </w:r>
      </w:hyperlink>
    </w:p>
    <w:p w14:paraId="0CF85AE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12. Os dependentes excluídos de tal condição em razão de lei têm suas inscrições tornadas nulas de pleno direito.</w:t>
      </w:r>
    </w:p>
    <w:p w14:paraId="2EC40A5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13.  No caso de equiparado a filho, a inscrição será feita mediante a comprovação da equiparação por documento escrito do segurado falecido manifestando essa intenção, da dependência econômica e da declaração de que não tenha sido emancipado. </w:t>
      </w:r>
      <w:hyperlink r:id="rId418" w:anchor="art1" w:history="1">
        <w:r w:rsidRPr="00F40074">
          <w:rPr>
            <w:rFonts w:ascii="Book Antiqua" w:eastAsia="Times New Roman" w:hAnsi="Book Antiqua" w:cs="Arial"/>
            <w:color w:val="0000FF"/>
            <w:sz w:val="19"/>
            <w:szCs w:val="19"/>
            <w:u w:val="single"/>
            <w:lang w:eastAsia="pt-BR"/>
          </w:rPr>
          <w:t>(Incluído pelo Decreto nº 4.079, de 2002)</w:t>
        </w:r>
      </w:hyperlink>
    </w:p>
    <w:p w14:paraId="31CE5F5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14.  Caso o dependente só possua um dos documentos a que se refere o § 3º produzido em período não superior a vinte e quatro meses anteriores à data do óbito ou do recolhimento à prisão, a comprovação de vínculo ou de dependência econômica para esse período poderá ser suprida por justificação administrativa, processada na forma prevista nos art. 142 ao art. 151.      </w:t>
      </w:r>
      <w:hyperlink r:id="rId41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52C40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23. </w:t>
      </w:r>
      <w:hyperlink r:id="rId420" w:anchor="art3" w:history="1">
        <w:r w:rsidRPr="00F40074">
          <w:rPr>
            <w:rFonts w:ascii="Book Antiqua" w:eastAsia="Times New Roman" w:hAnsi="Book Antiqua" w:cs="Arial"/>
            <w:color w:val="0000FF"/>
            <w:sz w:val="19"/>
            <w:szCs w:val="19"/>
            <w:u w:val="single"/>
            <w:lang w:eastAsia="pt-BR"/>
          </w:rPr>
          <w:t>(Revogado pelo Decreto nº 4.079, de 2002)</w:t>
        </w:r>
      </w:hyperlink>
    </w:p>
    <w:p w14:paraId="1DA0576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 Os pais ou irmãos deverão, para fins de concessão de benefícios, comprovar a inexistência de dependentes preferenciais, mediante declaração firmada perante o Instituto Nacional do Seguro Social.</w:t>
      </w:r>
    </w:p>
    <w:p w14:paraId="2B46F47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II</w:t>
      </w:r>
      <w:r w:rsidRPr="00F40074">
        <w:rPr>
          <w:rFonts w:ascii="Book Antiqua" w:eastAsia="Times New Roman" w:hAnsi="Book Antiqua" w:cs="Arial"/>
          <w:color w:val="000000"/>
          <w:sz w:val="19"/>
          <w:szCs w:val="19"/>
          <w:lang w:eastAsia="pt-BR"/>
        </w:rPr>
        <w:br/>
        <w:t>DAS PRESTAÇÕES EM GERAL</w:t>
      </w:r>
    </w:p>
    <w:p w14:paraId="5C1D93C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w:t>
      </w:r>
      <w:r w:rsidRPr="00F40074">
        <w:rPr>
          <w:rFonts w:ascii="Book Antiqua" w:eastAsia="Times New Roman" w:hAnsi="Book Antiqua" w:cs="Arial"/>
          <w:color w:val="000000"/>
          <w:sz w:val="19"/>
          <w:szCs w:val="19"/>
          <w:lang w:eastAsia="pt-BR"/>
        </w:rPr>
        <w:br/>
        <w:t>Das Espécies de Prestação</w:t>
      </w:r>
    </w:p>
    <w:p w14:paraId="75BC3B7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 O Regime Geral de Previdência Social compreende as seguintes prestações, expressas em benefícios e serviços:</w:t>
      </w:r>
    </w:p>
    <w:p w14:paraId="5142718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quanto</w:t>
      </w:r>
      <w:proofErr w:type="gramEnd"/>
      <w:r w:rsidRPr="00F40074">
        <w:rPr>
          <w:rFonts w:ascii="Book Antiqua" w:eastAsia="Times New Roman" w:hAnsi="Book Antiqua" w:cs="Arial"/>
          <w:color w:val="000000"/>
          <w:sz w:val="19"/>
          <w:szCs w:val="19"/>
          <w:lang w:eastAsia="pt-BR"/>
        </w:rPr>
        <w:t xml:space="preserve"> ao segurado:</w:t>
      </w:r>
    </w:p>
    <w:p w14:paraId="7D0A9A3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 aposentadoria por incapacidade </w:t>
      </w:r>
      <w:proofErr w:type="gramStart"/>
      <w:r w:rsidRPr="00F40074">
        <w:rPr>
          <w:rFonts w:ascii="Book Antiqua" w:eastAsia="Times New Roman" w:hAnsi="Book Antiqua" w:cs="Arial"/>
          <w:color w:val="000000"/>
          <w:sz w:val="19"/>
          <w:szCs w:val="19"/>
          <w:lang w:eastAsia="pt-BR"/>
        </w:rPr>
        <w:t>permanente;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10.410, de 2020).</w:t>
      </w:r>
      <w:r>
        <w:fldChar w:fldCharType="end"/>
      </w:r>
    </w:p>
    <w:p w14:paraId="1ACB1D1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b) aposentadoria </w:t>
      </w:r>
      <w:proofErr w:type="gramStart"/>
      <w:r w:rsidRPr="00F40074">
        <w:rPr>
          <w:rFonts w:ascii="Book Antiqua" w:eastAsia="Times New Roman" w:hAnsi="Book Antiqua" w:cs="Arial"/>
          <w:color w:val="000000"/>
          <w:sz w:val="19"/>
          <w:szCs w:val="19"/>
          <w:lang w:eastAsia="pt-BR"/>
        </w:rPr>
        <w:t>programada;   </w:t>
      </w:r>
      <w:proofErr w:type="gramEnd"/>
      <w:r w:rsidRPr="00F40074">
        <w:rPr>
          <w:rFonts w:ascii="Book Antiqua" w:eastAsia="Times New Roman" w:hAnsi="Book Antiqua" w:cs="Arial"/>
          <w:color w:val="000000"/>
          <w:sz w:val="19"/>
          <w:szCs w:val="19"/>
          <w:lang w:eastAsia="pt-BR"/>
        </w:rPr>
        <w:t>      </w:t>
      </w:r>
      <w:hyperlink r:id="rId421"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D274DB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c) aposentadoria por idade do trabalhador </w:t>
      </w:r>
      <w:proofErr w:type="gramStart"/>
      <w:r w:rsidRPr="00F40074">
        <w:rPr>
          <w:rFonts w:ascii="Book Antiqua" w:eastAsia="Times New Roman" w:hAnsi="Book Antiqua" w:cs="Arial"/>
          <w:color w:val="000000"/>
          <w:sz w:val="19"/>
          <w:szCs w:val="19"/>
          <w:lang w:eastAsia="pt-BR"/>
        </w:rPr>
        <w:t>rural;   </w:t>
      </w:r>
      <w:proofErr w:type="gramEnd"/>
      <w:r w:rsidRPr="00F40074">
        <w:rPr>
          <w:rFonts w:ascii="Book Antiqua" w:eastAsia="Times New Roman" w:hAnsi="Book Antiqua" w:cs="Arial"/>
          <w:color w:val="000000"/>
          <w:sz w:val="19"/>
          <w:szCs w:val="19"/>
          <w:lang w:eastAsia="pt-BR"/>
        </w:rPr>
        <w:t>     </w:t>
      </w:r>
      <w:hyperlink r:id="rId422"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7DD9AA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d) aposentadoria especial;</w:t>
      </w:r>
    </w:p>
    <w:p w14:paraId="3B8300F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e) auxílio por incapacidade </w:t>
      </w:r>
      <w:proofErr w:type="gramStart"/>
      <w:r w:rsidRPr="00F40074">
        <w:rPr>
          <w:rFonts w:ascii="Book Antiqua" w:eastAsia="Times New Roman" w:hAnsi="Book Antiqua" w:cs="Arial"/>
          <w:color w:val="000000"/>
          <w:sz w:val="19"/>
          <w:szCs w:val="19"/>
          <w:lang w:eastAsia="pt-BR"/>
        </w:rPr>
        <w:t>temporária;   </w:t>
      </w:r>
      <w:proofErr w:type="gramEnd"/>
      <w:r w:rsidRPr="00F40074">
        <w:rPr>
          <w:rFonts w:ascii="Book Antiqua" w:eastAsia="Times New Roman" w:hAnsi="Book Antiqua" w:cs="Arial"/>
          <w:color w:val="000000"/>
          <w:sz w:val="19"/>
          <w:szCs w:val="19"/>
          <w:lang w:eastAsia="pt-BR"/>
        </w:rPr>
        <w:t>  </w:t>
      </w:r>
      <w:hyperlink r:id="rId42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2BC8C6B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f) salário-família;</w:t>
      </w:r>
    </w:p>
    <w:p w14:paraId="507C432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g) salário-maternidade; e</w:t>
      </w:r>
    </w:p>
    <w:p w14:paraId="4A2925D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h) auxílio-acidente;</w:t>
      </w:r>
    </w:p>
    <w:p w14:paraId="279E119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 - </w:t>
      </w:r>
      <w:proofErr w:type="gramStart"/>
      <w:r w:rsidRPr="00F40074">
        <w:rPr>
          <w:rFonts w:ascii="Book Antiqua" w:eastAsia="Times New Roman" w:hAnsi="Book Antiqua" w:cs="Arial"/>
          <w:color w:val="000000"/>
          <w:sz w:val="19"/>
          <w:szCs w:val="19"/>
          <w:lang w:eastAsia="pt-BR"/>
        </w:rPr>
        <w:t>quanto</w:t>
      </w:r>
      <w:proofErr w:type="gramEnd"/>
      <w:r w:rsidRPr="00F40074">
        <w:rPr>
          <w:rFonts w:ascii="Book Antiqua" w:eastAsia="Times New Roman" w:hAnsi="Book Antiqua" w:cs="Arial"/>
          <w:color w:val="000000"/>
          <w:sz w:val="19"/>
          <w:szCs w:val="19"/>
          <w:lang w:eastAsia="pt-BR"/>
        </w:rPr>
        <w:t xml:space="preserve"> ao dependente:</w:t>
      </w:r>
    </w:p>
    <w:p w14:paraId="7616595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pensão por morte; e</w:t>
      </w:r>
    </w:p>
    <w:p w14:paraId="526E96B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auxílio-reclusão; e</w:t>
      </w:r>
    </w:p>
    <w:p w14:paraId="77985C7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quanto ao segurado e dependente: reabilitação profissional.</w:t>
      </w:r>
    </w:p>
    <w:p w14:paraId="2B2042B5"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w:t>
      </w:r>
      <w:r w:rsidRPr="00F40074">
        <w:rPr>
          <w:rFonts w:ascii="Book Antiqua" w:eastAsia="Times New Roman" w:hAnsi="Book Antiqua" w:cs="Arial"/>
          <w:color w:val="000000"/>
          <w:sz w:val="19"/>
          <w:szCs w:val="19"/>
          <w:lang w:eastAsia="pt-BR"/>
        </w:rPr>
        <w:br/>
        <w:t>Da Carência</w:t>
      </w:r>
    </w:p>
    <w:p w14:paraId="0FABEECD"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B42595">
        <w:rPr>
          <w:rFonts w:ascii="Book Antiqua" w:eastAsia="Times New Roman" w:hAnsi="Book Antiqua" w:cs="Arial"/>
          <w:b/>
          <w:bCs/>
          <w:color w:val="000000"/>
          <w:sz w:val="19"/>
          <w:szCs w:val="19"/>
          <w:highlight w:val="magenta"/>
          <w:lang w:eastAsia="pt-BR"/>
        </w:rPr>
        <w:t>Art. 26</w:t>
      </w:r>
      <w:r w:rsidRPr="00F40074">
        <w:rPr>
          <w:rFonts w:ascii="Book Antiqua" w:eastAsia="Times New Roman" w:hAnsi="Book Antiqua" w:cs="Arial"/>
          <w:color w:val="000000"/>
          <w:sz w:val="19"/>
          <w:szCs w:val="19"/>
          <w:lang w:eastAsia="pt-BR"/>
        </w:rPr>
        <w:t>.  Período de carência é o tempo correspondente ao número mínimo de contribuições mensais indispensáveis para que o beneficiário faça jus ao benefício, consideradas as competências cujo salário de contribuição seja igual ou superior ao seu limite mínimo mensal</w:t>
      </w:r>
      <w:r w:rsidRPr="00AE18EE">
        <w:rPr>
          <w:rFonts w:ascii="Book Antiqua" w:eastAsia="Times New Roman" w:hAnsi="Book Antiqua" w:cs="Arial"/>
          <w:color w:val="000000"/>
          <w:sz w:val="16"/>
          <w:szCs w:val="16"/>
          <w:lang w:eastAsia="pt-BR"/>
        </w:rPr>
        <w:t>.       </w:t>
      </w:r>
      <w:hyperlink r:id="rId424" w:anchor="art1" w:history="1">
        <w:r w:rsidRPr="00AE18EE">
          <w:rPr>
            <w:rFonts w:ascii="Book Antiqua" w:eastAsia="Times New Roman" w:hAnsi="Book Antiqua" w:cs="Arial"/>
            <w:color w:val="0000FF"/>
            <w:sz w:val="16"/>
            <w:szCs w:val="16"/>
            <w:u w:val="single"/>
            <w:lang w:val="pt-PT" w:eastAsia="pt-BR"/>
          </w:rPr>
          <w:t>(Redação dada pelo Decreto nº 10.410, de 2020).</w:t>
        </w:r>
      </w:hyperlink>
    </w:p>
    <w:p w14:paraId="51F4E82B"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1º Para o segurado especial, considera-se período de carência, para fins de concessão dos benefícios de que trata o inciso I do § 2º do art. 39, o tempo mínimo de efetivo exercício de atividade rural, ainda que de forma descontínua, igual à quantidade de meses necessária à concessão do benefício requerido</w:t>
      </w:r>
      <w:r w:rsidRPr="00AE18EE">
        <w:rPr>
          <w:rFonts w:ascii="Book Antiqua" w:eastAsia="Times New Roman" w:hAnsi="Book Antiqua" w:cs="Arial"/>
          <w:color w:val="000000"/>
          <w:sz w:val="16"/>
          <w:szCs w:val="16"/>
          <w:lang w:eastAsia="pt-BR"/>
        </w:rPr>
        <w:t>.       </w:t>
      </w:r>
      <w:hyperlink r:id="rId425" w:anchor="art1" w:history="1">
        <w:r w:rsidRPr="00AE18EE">
          <w:rPr>
            <w:rFonts w:ascii="Book Antiqua" w:eastAsia="Times New Roman" w:hAnsi="Book Antiqua" w:cs="Arial"/>
            <w:color w:val="0000FF"/>
            <w:sz w:val="16"/>
            <w:szCs w:val="16"/>
            <w:u w:val="single"/>
            <w:lang w:val="pt-PT" w:eastAsia="pt-BR"/>
          </w:rPr>
          <w:t>(Redação dada pelo Decreto nº 10.410, de 2020).</w:t>
        </w:r>
      </w:hyperlink>
    </w:p>
    <w:p w14:paraId="3B7B8E37"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Será considerado, para efeito de carência, o tempo de contribuição para o Plano de Seguridade Social do Servidor Público anterior à </w:t>
      </w:r>
      <w:hyperlink r:id="rId426"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8.647, de 13 de abril de 1993</w:t>
        </w:r>
      </w:hyperlink>
      <w:r w:rsidRPr="00F40074">
        <w:rPr>
          <w:rFonts w:ascii="Book Antiqua" w:eastAsia="Times New Roman" w:hAnsi="Book Antiqua" w:cs="Arial"/>
          <w:color w:val="000000"/>
          <w:sz w:val="19"/>
          <w:szCs w:val="19"/>
          <w:lang w:eastAsia="pt-BR"/>
        </w:rPr>
        <w:t>, efetuado pelo servidor público ocupante de cargo em comissão sem vínculo efetivo com a União, autarquias, ainda que em regime especial, e fundações públicas federais.</w:t>
      </w:r>
    </w:p>
    <w:p w14:paraId="0E0BB098"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é computado para efeito de carência o tempo de atividade do trabalhador rural anterior à competência novembro de 1991.</w:t>
      </w:r>
    </w:p>
    <w:p w14:paraId="71827E2C" w14:textId="7CA3FAA9"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Times New Roman"/>
          <w:b/>
          <w:bCs/>
          <w:color w:val="000000"/>
          <w:sz w:val="19"/>
          <w:szCs w:val="19"/>
          <w:lang w:eastAsia="pt-BR"/>
        </w:rPr>
        <w:t>        </w:t>
      </w:r>
      <w:r w:rsidRPr="00B42595">
        <w:rPr>
          <w:rFonts w:ascii="Book Antiqua" w:eastAsia="Times New Roman" w:hAnsi="Book Antiqua" w:cs="Arial"/>
          <w:b/>
          <w:bCs/>
          <w:color w:val="000000"/>
          <w:sz w:val="19"/>
          <w:szCs w:val="19"/>
          <w:highlight w:val="magenta"/>
          <w:lang w:eastAsia="pt-BR"/>
        </w:rPr>
        <w:t>§ 4</w:t>
      </w:r>
      <w:proofErr w:type="gramStart"/>
      <w:r w:rsidRPr="00B42595">
        <w:rPr>
          <w:rFonts w:ascii="Book Antiqua" w:eastAsia="Times New Roman" w:hAnsi="Book Antiqua" w:cs="Arial"/>
          <w:b/>
          <w:bCs/>
          <w:strike/>
          <w:color w:val="000000"/>
          <w:sz w:val="19"/>
          <w:szCs w:val="19"/>
          <w:highlight w:val="magenta"/>
          <w:lang w:eastAsia="pt-BR"/>
        </w:rPr>
        <w:t>º</w:t>
      </w:r>
      <w:r w:rsidRPr="00B42595">
        <w:rPr>
          <w:rFonts w:ascii="Book Antiqua" w:eastAsia="Times New Roman" w:hAnsi="Book Antiqua" w:cs="Arial"/>
          <w:b/>
          <w:bCs/>
          <w:color w:val="000000"/>
          <w:sz w:val="19"/>
          <w:szCs w:val="19"/>
          <w:lang w:eastAsia="pt-BR"/>
        </w:rPr>
        <w:t>  Para</w:t>
      </w:r>
      <w:proofErr w:type="gramEnd"/>
      <w:r w:rsidRPr="00B42595">
        <w:rPr>
          <w:rFonts w:ascii="Book Antiqua" w:eastAsia="Times New Roman" w:hAnsi="Book Antiqua" w:cs="Arial"/>
          <w:b/>
          <w:bCs/>
          <w:color w:val="000000"/>
          <w:sz w:val="19"/>
          <w:szCs w:val="19"/>
          <w:lang w:eastAsia="pt-BR"/>
        </w:rPr>
        <w:t xml:space="preserve"> efeito de carência, considera-se presumido o recolhimento das contribuições do segurado empregado, do trabalhador avulso e, relativamente ao contribuinte individual, a partir da competência abril de 2003, as contribuições dele descontadas pela empresa na forma do art. 216</w:t>
      </w:r>
      <w:r w:rsidRPr="00B42595">
        <w:rPr>
          <w:rFonts w:ascii="Book Antiqua" w:eastAsia="Times New Roman" w:hAnsi="Book Antiqua" w:cs="Arial"/>
          <w:b/>
          <w:bCs/>
          <w:color w:val="000000"/>
          <w:sz w:val="16"/>
          <w:szCs w:val="16"/>
          <w:lang w:eastAsia="pt-BR"/>
        </w:rPr>
        <w:t>.</w:t>
      </w:r>
      <w:r w:rsidR="00AE18EE">
        <w:rPr>
          <w:rFonts w:ascii="Book Antiqua" w:eastAsia="Times New Roman" w:hAnsi="Book Antiqua" w:cs="Arial"/>
          <w:color w:val="000000"/>
          <w:sz w:val="16"/>
          <w:szCs w:val="16"/>
          <w:lang w:eastAsia="pt-BR"/>
        </w:rPr>
        <w:t xml:space="preserve"> </w:t>
      </w:r>
      <w:hyperlink r:id="rId427" w:anchor="art1" w:history="1">
        <w:r w:rsidRPr="00AE18EE">
          <w:rPr>
            <w:rFonts w:ascii="Book Antiqua" w:eastAsia="Times New Roman" w:hAnsi="Book Antiqua" w:cs="Arial"/>
            <w:color w:val="0000FF"/>
            <w:sz w:val="16"/>
            <w:szCs w:val="16"/>
            <w:u w:val="single"/>
            <w:lang w:eastAsia="pt-BR"/>
          </w:rPr>
          <w:t>(Redação dada pelo Decreto nº 4.729, de 2003)</w:t>
        </w:r>
      </w:hyperlink>
      <w:r w:rsidR="00B42595">
        <w:rPr>
          <w:sz w:val="18"/>
          <w:szCs w:val="18"/>
        </w:rPr>
        <w:t xml:space="preserve"> </w:t>
      </w:r>
      <w:r w:rsidR="00B42595" w:rsidRPr="00AE18EE">
        <w:rPr>
          <w:rFonts w:ascii="Book Antiqua" w:hAnsi="Book Antiqua"/>
          <w:b/>
          <w:bCs/>
          <w:color w:val="FF0000"/>
          <w:sz w:val="16"/>
          <w:szCs w:val="16"/>
          <w:u w:val="single"/>
        </w:rPr>
        <w:t>(AGU-2023)</w:t>
      </w:r>
    </w:p>
    <w:p w14:paraId="362F5EB6"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4º-</w:t>
      </w:r>
      <w:proofErr w:type="gramStart"/>
      <w:r w:rsidRPr="00F40074">
        <w:rPr>
          <w:rFonts w:ascii="Book Antiqua" w:eastAsia="Times New Roman" w:hAnsi="Book Antiqua" w:cs="Arial"/>
          <w:color w:val="000000"/>
          <w:sz w:val="19"/>
          <w:szCs w:val="19"/>
          <w:lang w:eastAsia="pt-BR"/>
        </w:rPr>
        <w:t>A  Para</w:t>
      </w:r>
      <w:proofErr w:type="gramEnd"/>
      <w:r w:rsidRPr="00F40074">
        <w:rPr>
          <w:rFonts w:ascii="Book Antiqua" w:eastAsia="Times New Roman" w:hAnsi="Book Antiqua" w:cs="Arial"/>
          <w:color w:val="000000"/>
          <w:sz w:val="19"/>
          <w:szCs w:val="19"/>
          <w:lang w:eastAsia="pt-BR"/>
        </w:rPr>
        <w:t xml:space="preserve"> fins de carência, no caso de segurado empregado doméstico, considera-se presumido o recolhimento das contribuições dele descontadas pelo empregador doméstico, a partir da competência junho de 2015, na forma prevista no art. 211</w:t>
      </w:r>
      <w:r w:rsidRPr="00AE18EE">
        <w:rPr>
          <w:rFonts w:ascii="Book Antiqua" w:eastAsia="Times New Roman" w:hAnsi="Book Antiqua" w:cs="Arial"/>
          <w:color w:val="000000"/>
          <w:sz w:val="16"/>
          <w:szCs w:val="16"/>
          <w:lang w:eastAsia="pt-BR"/>
        </w:rPr>
        <w:t>.       </w:t>
      </w:r>
      <w:hyperlink r:id="rId428"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5251485A"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4º-</w:t>
      </w:r>
      <w:proofErr w:type="gramStart"/>
      <w:r w:rsidRPr="00F40074">
        <w:rPr>
          <w:rFonts w:ascii="Book Antiqua" w:eastAsia="Times New Roman" w:hAnsi="Book Antiqua" w:cs="Arial"/>
          <w:color w:val="000000"/>
          <w:sz w:val="19"/>
          <w:szCs w:val="19"/>
          <w:lang w:eastAsia="pt-BR"/>
        </w:rPr>
        <w:t>B  Para</w:t>
      </w:r>
      <w:proofErr w:type="gramEnd"/>
      <w:r w:rsidRPr="00F40074">
        <w:rPr>
          <w:rFonts w:ascii="Book Antiqua" w:eastAsia="Times New Roman" w:hAnsi="Book Antiqua" w:cs="Arial"/>
          <w:color w:val="000000"/>
          <w:sz w:val="19"/>
          <w:szCs w:val="19"/>
          <w:lang w:eastAsia="pt-BR"/>
        </w:rPr>
        <w:t xml:space="preserve"> o segurado empregado doméstico filiado ao RGPS nessa condição até 31 de maio de 2015, o período de carência será contado a partir da data do efetivo recolhimento da primeira contribuição sem atraso</w:t>
      </w:r>
      <w:r w:rsidRPr="00AE18EE">
        <w:rPr>
          <w:rFonts w:ascii="Book Antiqua" w:eastAsia="Times New Roman" w:hAnsi="Book Antiqua" w:cs="Arial"/>
          <w:color w:val="000000"/>
          <w:sz w:val="16"/>
          <w:szCs w:val="16"/>
          <w:lang w:eastAsia="pt-BR"/>
        </w:rPr>
        <w:t>.        </w:t>
      </w:r>
      <w:hyperlink r:id="rId429"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1351958A"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4º-</w:t>
      </w:r>
      <w:proofErr w:type="gramStart"/>
      <w:r w:rsidRPr="00F40074">
        <w:rPr>
          <w:rFonts w:ascii="Book Antiqua" w:eastAsia="Times New Roman" w:hAnsi="Book Antiqua" w:cs="Arial"/>
          <w:color w:val="000000"/>
          <w:sz w:val="19"/>
          <w:szCs w:val="19"/>
          <w:lang w:eastAsia="pt-BR"/>
        </w:rPr>
        <w:t>C  Para</w:t>
      </w:r>
      <w:proofErr w:type="gramEnd"/>
      <w:r w:rsidRPr="00F40074">
        <w:rPr>
          <w:rFonts w:ascii="Book Antiqua" w:eastAsia="Times New Roman" w:hAnsi="Book Antiqua" w:cs="Arial"/>
          <w:color w:val="000000"/>
          <w:sz w:val="19"/>
          <w:szCs w:val="19"/>
          <w:lang w:eastAsia="pt-BR"/>
        </w:rPr>
        <w:t xml:space="preserve"> o período de filiação comprovado como empregado doméstico sem a comprovação do recolhimento ou sem a comprovação da primeira contribuição sem atraso, será reconhecido o direito ao benefício na forma prevista no § 2º do art. 36, independentemente da categoria do segurado na data do requerimento</w:t>
      </w:r>
      <w:r w:rsidRPr="00AE18EE">
        <w:rPr>
          <w:rFonts w:ascii="Book Antiqua" w:eastAsia="Times New Roman" w:hAnsi="Book Antiqua" w:cs="Arial"/>
          <w:color w:val="000000"/>
          <w:sz w:val="16"/>
          <w:szCs w:val="16"/>
          <w:lang w:eastAsia="pt-BR"/>
        </w:rPr>
        <w:t>.       </w:t>
      </w:r>
      <w:hyperlink r:id="rId430"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3BE297BD"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Observado o disposto no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13, as contribuições vertidas para regime próprio de previdência social serão consideradas para todos os efeitos, inclusive para os de carência.</w:t>
      </w:r>
      <w:hyperlink r:id="rId431" w:anchor="art1" w:history="1">
        <w:r w:rsidRPr="00AE18EE">
          <w:rPr>
            <w:rFonts w:ascii="Book Antiqua" w:eastAsia="Times New Roman" w:hAnsi="Book Antiqua" w:cs="Arial"/>
            <w:color w:val="0000FF"/>
            <w:sz w:val="16"/>
            <w:szCs w:val="16"/>
            <w:u w:val="single"/>
            <w:lang w:eastAsia="pt-BR"/>
          </w:rPr>
          <w:t>(Incluído pelo Decreto nº 3.265, de 1999)</w:t>
        </w:r>
      </w:hyperlink>
    </w:p>
    <w:p w14:paraId="7EE407DF"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de carência, as contribuições anteriores à data de publicação da Emenda à Constituição nº 103, de 12 de novembro de 2019, serão consideradas em conformidade com a legislação vigente à época</w:t>
      </w:r>
      <w:r w:rsidRPr="00AE18EE">
        <w:rPr>
          <w:rFonts w:ascii="Book Antiqua" w:eastAsia="Times New Roman" w:hAnsi="Book Antiqua" w:cs="Arial"/>
          <w:color w:val="000000"/>
          <w:sz w:val="16"/>
          <w:szCs w:val="16"/>
          <w:lang w:eastAsia="pt-BR"/>
        </w:rPr>
        <w:t>.       </w:t>
      </w:r>
      <w:hyperlink r:id="rId432"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0D0EEA87"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E18EE">
        <w:rPr>
          <w:rFonts w:ascii="Book Antiqua" w:eastAsia="Times New Roman" w:hAnsi="Book Antiqua" w:cs="Arial"/>
          <w:color w:val="000000"/>
          <w:sz w:val="16"/>
          <w:szCs w:val="16"/>
          <w:lang w:eastAsia="pt-BR"/>
        </w:rPr>
        <w:t>        Art. 27.   </w:t>
      </w:r>
      <w:hyperlink r:id="rId433" w:anchor="art3" w:history="1">
        <w:r w:rsidRPr="00AE18EE">
          <w:rPr>
            <w:rFonts w:ascii="Book Antiqua" w:eastAsia="Times New Roman" w:hAnsi="Book Antiqua" w:cs="Arial"/>
            <w:color w:val="0000FF"/>
            <w:sz w:val="16"/>
            <w:szCs w:val="16"/>
            <w:u w:val="single"/>
            <w:lang w:eastAsia="pt-BR"/>
          </w:rPr>
          <w:t>(Revogado pelo Decreto nº 5.399, de 2005)</w:t>
        </w:r>
      </w:hyperlink>
    </w:p>
    <w:p w14:paraId="104801E8" w14:textId="0DAABA63" w:rsidR="00E2046C" w:rsidRPr="00AE18EE" w:rsidRDefault="00E2046C" w:rsidP="00A64815">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Art. 27-A.  Na hipótese de perda da qualidade de segurado, para fins da concessão dos benefícios de auxílio por incapacidade temporária, de aposentadoria por incapacidade permanente, de salário-</w:t>
      </w:r>
      <w:r w:rsidRPr="00F40074">
        <w:rPr>
          <w:rFonts w:ascii="Book Antiqua" w:eastAsia="Times New Roman" w:hAnsi="Book Antiqua" w:cs="Arial"/>
          <w:color w:val="000000"/>
          <w:sz w:val="19"/>
          <w:szCs w:val="19"/>
          <w:lang w:eastAsia="pt-BR"/>
        </w:rPr>
        <w:lastRenderedPageBreak/>
        <w:t>maternidade e de auxílio-reclusão, as contribuições anteriores à perda somente serão computadas para fins de carência depois que o segurado contar, a partir da nova filiação ao RGPS, com metade do número de contribuições exigidas para o cumprimento do período de carência definido no art. 29</w:t>
      </w:r>
      <w:r w:rsidRPr="00AE18EE">
        <w:rPr>
          <w:rFonts w:ascii="Book Antiqua" w:eastAsia="Times New Roman" w:hAnsi="Book Antiqua" w:cs="Arial"/>
          <w:color w:val="000000"/>
          <w:sz w:val="16"/>
          <w:szCs w:val="16"/>
          <w:lang w:eastAsia="pt-BR"/>
        </w:rPr>
        <w:t>.</w:t>
      </w:r>
      <w:r w:rsidR="00AE18EE">
        <w:rPr>
          <w:rFonts w:ascii="Book Antiqua" w:eastAsia="Times New Roman" w:hAnsi="Book Antiqua" w:cs="Arial"/>
          <w:color w:val="000000"/>
          <w:sz w:val="16"/>
          <w:szCs w:val="16"/>
          <w:lang w:eastAsia="pt-BR"/>
        </w:rPr>
        <w:t xml:space="preserve"> </w:t>
      </w:r>
      <w:hyperlink r:id="rId434" w:anchor="art1" w:history="1">
        <w:r w:rsidRPr="00AE18EE">
          <w:rPr>
            <w:rFonts w:ascii="Book Antiqua" w:eastAsia="Times New Roman" w:hAnsi="Book Antiqua" w:cs="Arial"/>
            <w:color w:val="0000FF"/>
            <w:sz w:val="16"/>
            <w:szCs w:val="16"/>
            <w:u w:val="single"/>
            <w:lang w:val="pt-PT" w:eastAsia="pt-BR"/>
          </w:rPr>
          <w:t>(Redação dada pelo Decreto nº 10.410, de 2020).</w:t>
        </w:r>
      </w:hyperlink>
    </w:p>
    <w:p w14:paraId="357DD1FC"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Parágrafo único. Aplica-se 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ao segurado oriundo de regime próprio de previdência social que se filiar ao Regime Geral de Previdência Social após os prazos a que se refere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13</w:t>
      </w:r>
      <w:r w:rsidRPr="00AE18EE">
        <w:rPr>
          <w:rFonts w:ascii="Book Antiqua" w:eastAsia="Times New Roman" w:hAnsi="Book Antiqua" w:cs="Arial"/>
          <w:color w:val="000000"/>
          <w:sz w:val="16"/>
          <w:szCs w:val="16"/>
          <w:lang w:eastAsia="pt-BR"/>
        </w:rPr>
        <w:t>. </w:t>
      </w:r>
      <w:hyperlink r:id="rId435" w:anchor="art1" w:history="1">
        <w:r w:rsidRPr="00AE18EE">
          <w:rPr>
            <w:rFonts w:ascii="Book Antiqua" w:eastAsia="Times New Roman" w:hAnsi="Book Antiqua" w:cs="Arial"/>
            <w:color w:val="0000FF"/>
            <w:sz w:val="16"/>
            <w:szCs w:val="16"/>
            <w:u w:val="single"/>
            <w:lang w:eastAsia="pt-BR"/>
          </w:rPr>
          <w:t>(Incluído pelo Decreto nº 5.545, de 2005)</w:t>
        </w:r>
      </w:hyperlink>
    </w:p>
    <w:p w14:paraId="36ED8CEF"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A64815">
        <w:rPr>
          <w:rFonts w:ascii="Book Antiqua" w:eastAsia="Times New Roman" w:hAnsi="Book Antiqua" w:cs="Arial"/>
          <w:b/>
          <w:bCs/>
          <w:color w:val="000000"/>
          <w:sz w:val="19"/>
          <w:szCs w:val="19"/>
          <w:highlight w:val="magenta"/>
          <w:lang w:eastAsia="pt-BR"/>
        </w:rPr>
        <w:t>Art. 28</w:t>
      </w:r>
      <w:r w:rsidRPr="00F40074">
        <w:rPr>
          <w:rFonts w:ascii="Book Antiqua" w:eastAsia="Times New Roman" w:hAnsi="Book Antiqua" w:cs="Arial"/>
          <w:color w:val="000000"/>
          <w:sz w:val="19"/>
          <w:szCs w:val="19"/>
          <w:lang w:eastAsia="pt-BR"/>
        </w:rPr>
        <w:t>. O período de carência é contado:</w:t>
      </w:r>
    </w:p>
    <w:p w14:paraId="5244853D"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para o segurado empregado, inclusive o doméstico, e o trabalhador avulso, a partir da data de sua filiação ao RGPS; e   </w:t>
      </w:r>
      <w:r w:rsidRPr="00AE18EE">
        <w:rPr>
          <w:rFonts w:ascii="Book Antiqua" w:eastAsia="Times New Roman" w:hAnsi="Book Antiqua" w:cs="Arial"/>
          <w:color w:val="000000"/>
          <w:sz w:val="16"/>
          <w:szCs w:val="16"/>
          <w:lang w:eastAsia="pt-BR"/>
        </w:rPr>
        <w:t>  </w:t>
      </w:r>
      <w:hyperlink r:id="rId436" w:anchor="art1" w:history="1">
        <w:r w:rsidRPr="00AE18EE">
          <w:rPr>
            <w:rFonts w:ascii="Book Antiqua" w:eastAsia="Times New Roman" w:hAnsi="Book Antiqua" w:cs="Arial"/>
            <w:color w:val="0000FF"/>
            <w:sz w:val="16"/>
            <w:szCs w:val="16"/>
            <w:u w:val="single"/>
            <w:lang w:val="pt-PT" w:eastAsia="pt-BR"/>
          </w:rPr>
          <w:t>(Redação dada pelo Decreto nº 10.410, de 2020).</w:t>
        </w:r>
      </w:hyperlink>
    </w:p>
    <w:p w14:paraId="29B85BE3"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val="pt-PT" w:eastAsia="pt-BR"/>
        </w:rPr>
        <w:t>II - para o segurado contribuinte individual, observado o disposto no § 4º do art. 26, e o segurado facultativo, inclusive o segurado especial que contribua na forma prevista no § 2º do art. 200, a partir da data do efetivo recolhimento da primeira contribuição sem atraso, e não serão consideradas, para esse fim, as contribuições recolhidas com atraso referentes a competências anteriores, observado, quanto ao segurado facultativo, o disposto nos § 3º e § 4º do art. 11</w:t>
      </w:r>
      <w:r w:rsidRPr="00AE18EE">
        <w:rPr>
          <w:rFonts w:ascii="Book Antiqua" w:eastAsia="Times New Roman" w:hAnsi="Book Antiqua" w:cs="Arial"/>
          <w:color w:val="000000"/>
          <w:sz w:val="16"/>
          <w:szCs w:val="16"/>
          <w:lang w:val="pt-PT" w:eastAsia="pt-BR"/>
        </w:rPr>
        <w:t>.       </w:t>
      </w:r>
      <w:r w:rsidRPr="00AE18EE">
        <w:rPr>
          <w:sz w:val="18"/>
          <w:szCs w:val="18"/>
        </w:rPr>
        <w:fldChar w:fldCharType="begin"/>
      </w:r>
      <w:r w:rsidRPr="00AE18EE">
        <w:rPr>
          <w:sz w:val="18"/>
          <w:szCs w:val="18"/>
        </w:rPr>
        <w:instrText>HYPERLINK "http://www.planalto.gov.br/ccivil_03/_Ato2019-2022/2020/Decreto/D10410.htm" \l "art1"</w:instrText>
      </w:r>
      <w:r w:rsidRPr="00AE18EE">
        <w:rPr>
          <w:sz w:val="18"/>
          <w:szCs w:val="18"/>
        </w:rPr>
      </w:r>
      <w:r w:rsidRPr="00AE18EE">
        <w:rPr>
          <w:sz w:val="18"/>
          <w:szCs w:val="18"/>
        </w:rPr>
        <w:fldChar w:fldCharType="separate"/>
      </w:r>
      <w:r w:rsidRPr="00AE18EE">
        <w:rPr>
          <w:rFonts w:ascii="Book Antiqua" w:eastAsia="Times New Roman" w:hAnsi="Book Antiqua" w:cs="Arial"/>
          <w:color w:val="0000FF"/>
          <w:sz w:val="16"/>
          <w:szCs w:val="16"/>
          <w:u w:val="single"/>
          <w:lang w:val="pt-PT" w:eastAsia="pt-BR"/>
        </w:rPr>
        <w:t>(Redação dada pelo Decreto nº 10.410, de 2020).</w:t>
      </w:r>
      <w:r w:rsidRPr="00AE18EE">
        <w:rPr>
          <w:sz w:val="18"/>
          <w:szCs w:val="18"/>
        </w:rPr>
        <w:fldChar w:fldCharType="end"/>
      </w:r>
    </w:p>
    <w:p w14:paraId="20A9EE6E"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val="pt-PT" w:eastAsia="pt-BR"/>
        </w:rPr>
        <w:t>        § 1</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Para o segurado especial que não contribui na forma do § 2</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do art. 200, o período de carência de que trata o § 1</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do art. 26 é contado a partir do efetivo exercício da atividade rural, mediante comprovação, na forma do disposto no art. 62</w:t>
      </w:r>
      <w:r w:rsidRPr="00AE18EE">
        <w:rPr>
          <w:rFonts w:ascii="Book Antiqua" w:eastAsia="Times New Roman" w:hAnsi="Book Antiqua" w:cs="Arial"/>
          <w:color w:val="000000"/>
          <w:sz w:val="16"/>
          <w:szCs w:val="16"/>
          <w:lang w:val="pt-PT" w:eastAsia="pt-BR"/>
        </w:rPr>
        <w:t>. </w:t>
      </w:r>
      <w:r w:rsidRPr="00AE18EE">
        <w:rPr>
          <w:sz w:val="18"/>
          <w:szCs w:val="18"/>
        </w:rPr>
        <w:fldChar w:fldCharType="begin"/>
      </w:r>
      <w:r w:rsidRPr="00AE18EE">
        <w:rPr>
          <w:sz w:val="18"/>
          <w:szCs w:val="18"/>
        </w:rPr>
        <w:instrText>HYPERLINK "http://www.planalto.gov.br/ccivil_03/_Ato2007-2010/2007/Decreto/D6042.htm" \l "art1"</w:instrText>
      </w:r>
      <w:r w:rsidRPr="00AE18EE">
        <w:rPr>
          <w:sz w:val="18"/>
          <w:szCs w:val="18"/>
        </w:rPr>
      </w:r>
      <w:r w:rsidRPr="00AE18EE">
        <w:rPr>
          <w:sz w:val="18"/>
          <w:szCs w:val="18"/>
        </w:rPr>
        <w:fldChar w:fldCharType="separate"/>
      </w:r>
      <w:r w:rsidRPr="00AE18EE">
        <w:rPr>
          <w:rFonts w:ascii="Book Antiqua" w:eastAsia="Times New Roman" w:hAnsi="Book Antiqua" w:cs="Arial"/>
          <w:color w:val="0000FF"/>
          <w:sz w:val="16"/>
          <w:szCs w:val="16"/>
          <w:u w:val="single"/>
          <w:lang w:val="pt-PT" w:eastAsia="pt-BR"/>
        </w:rPr>
        <w:t>(Redação dada pelo Decreto nº 6.042, de 2007).</w:t>
      </w:r>
      <w:r w:rsidRPr="00AE18EE">
        <w:rPr>
          <w:sz w:val="18"/>
          <w:szCs w:val="18"/>
        </w:rPr>
        <w:fldChar w:fldCharType="end"/>
      </w:r>
    </w:p>
    <w:p w14:paraId="322CB912"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período a que se refere o inciso XVIII</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do art. 60 será computado para fins de carência.</w:t>
      </w:r>
    </w:p>
    <w:p w14:paraId="78C4A979"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 os segurados a que se refere o inciso II, optantes pelo recolhimento trimestral na forma prevista nos §§ 15 e 16 do art. 216, o período de carência é contado a partir do mês de inscrição do segurado, desde que efetuado o recolhimento da primeira contribuição no prazo estipulado no referido § 15.</w:t>
      </w:r>
    </w:p>
    <w:p w14:paraId="2BA6812B"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val="pt-PT" w:eastAsia="pt-BR"/>
        </w:rPr>
        <w:t>        § 4º  Para os segurados a que se refere o inciso II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na hipótese de perda da qualidade de segurado, somente serão consideradas, para fins de carência, as contribuições efetivadas após novo recolhimento sem atraso, observado o disposto no art. 19-E</w:t>
      </w:r>
      <w:r w:rsidRPr="00AE18EE">
        <w:rPr>
          <w:rFonts w:ascii="Book Antiqua" w:eastAsia="Times New Roman" w:hAnsi="Book Antiqua" w:cs="Arial"/>
          <w:color w:val="000000"/>
          <w:sz w:val="16"/>
          <w:szCs w:val="16"/>
          <w:lang w:val="pt-PT" w:eastAsia="pt-BR"/>
        </w:rPr>
        <w:t>.       </w:t>
      </w:r>
      <w:r w:rsidRPr="00AE18EE">
        <w:rPr>
          <w:sz w:val="18"/>
          <w:szCs w:val="18"/>
        </w:rPr>
        <w:fldChar w:fldCharType="begin"/>
      </w:r>
      <w:r w:rsidRPr="00AE18EE">
        <w:rPr>
          <w:sz w:val="18"/>
          <w:szCs w:val="18"/>
        </w:rPr>
        <w:instrText>HYPERLINK "http://www.planalto.gov.br/ccivil_03/_Ato2019-2022/2020/Decreto/D10410.htm" \l "art1"</w:instrText>
      </w:r>
      <w:r w:rsidRPr="00AE18EE">
        <w:rPr>
          <w:sz w:val="18"/>
          <w:szCs w:val="18"/>
        </w:rPr>
      </w:r>
      <w:r w:rsidRPr="00AE18EE">
        <w:rPr>
          <w:sz w:val="18"/>
          <w:szCs w:val="18"/>
        </w:rPr>
        <w:fldChar w:fldCharType="separate"/>
      </w:r>
      <w:r w:rsidRPr="00AE18EE">
        <w:rPr>
          <w:rFonts w:ascii="Book Antiqua" w:eastAsia="Times New Roman" w:hAnsi="Book Antiqua" w:cs="Arial"/>
          <w:color w:val="0000FF"/>
          <w:sz w:val="16"/>
          <w:szCs w:val="16"/>
          <w:u w:val="single"/>
          <w:lang w:eastAsia="pt-BR"/>
        </w:rPr>
        <w:t>(Incluído pelo Decreto nº 10.410, de 2020)</w:t>
      </w:r>
      <w:r w:rsidRPr="00AE18EE">
        <w:rPr>
          <w:sz w:val="18"/>
          <w:szCs w:val="18"/>
        </w:rPr>
        <w:fldChar w:fldCharType="end"/>
      </w:r>
    </w:p>
    <w:p w14:paraId="2DB60BFD" w14:textId="18584285"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AE18EE">
        <w:rPr>
          <w:rFonts w:ascii="Book Antiqua" w:eastAsia="Times New Roman" w:hAnsi="Book Antiqua" w:cs="Arial"/>
          <w:b/>
          <w:bCs/>
          <w:color w:val="000000"/>
          <w:sz w:val="19"/>
          <w:szCs w:val="19"/>
          <w:highlight w:val="magenta"/>
          <w:lang w:eastAsia="pt-BR"/>
        </w:rPr>
        <w:t>Art. 29</w:t>
      </w:r>
      <w:r w:rsidRPr="00F40074">
        <w:rPr>
          <w:rFonts w:ascii="Book Antiqua" w:eastAsia="Times New Roman" w:hAnsi="Book Antiqua" w:cs="Arial"/>
          <w:color w:val="000000"/>
          <w:sz w:val="19"/>
          <w:szCs w:val="19"/>
          <w:lang w:eastAsia="pt-BR"/>
        </w:rPr>
        <w:t xml:space="preserve">. </w:t>
      </w:r>
      <w:r w:rsidRPr="00AE18EE">
        <w:rPr>
          <w:rFonts w:ascii="Book Antiqua" w:eastAsia="Times New Roman" w:hAnsi="Book Antiqua" w:cs="Arial"/>
          <w:b/>
          <w:bCs/>
          <w:color w:val="000000"/>
          <w:sz w:val="19"/>
          <w:szCs w:val="19"/>
          <w:lang w:eastAsia="pt-BR"/>
        </w:rPr>
        <w:t>A concessão das prestações pecuniárias do Regime Geral de Previdência Social, ressalvado o disposto no art. 30, depende dos seguintes períodos de carência</w:t>
      </w:r>
      <w:r w:rsidRPr="00F40074">
        <w:rPr>
          <w:rFonts w:ascii="Book Antiqua" w:eastAsia="Times New Roman" w:hAnsi="Book Antiqua" w:cs="Arial"/>
          <w:color w:val="000000"/>
          <w:sz w:val="19"/>
          <w:szCs w:val="19"/>
          <w:lang w:eastAsia="pt-BR"/>
        </w:rPr>
        <w:t>:</w:t>
      </w:r>
      <w:r w:rsidR="00AE18EE">
        <w:rPr>
          <w:rFonts w:ascii="Book Antiqua" w:eastAsia="Times New Roman" w:hAnsi="Book Antiqua" w:cs="Arial"/>
          <w:color w:val="000000"/>
          <w:sz w:val="19"/>
          <w:szCs w:val="19"/>
          <w:lang w:eastAsia="pt-BR"/>
        </w:rPr>
        <w:t xml:space="preserve"> </w:t>
      </w:r>
      <w:r w:rsidR="00AE18EE" w:rsidRPr="00AE18EE">
        <w:rPr>
          <w:rFonts w:ascii="Book Antiqua" w:hAnsi="Book Antiqua"/>
          <w:b/>
          <w:bCs/>
          <w:color w:val="FF0000"/>
          <w:sz w:val="16"/>
          <w:szCs w:val="16"/>
          <w:u w:val="single"/>
        </w:rPr>
        <w:t>(AGU-2023)</w:t>
      </w:r>
    </w:p>
    <w:p w14:paraId="3BF6B9AF" w14:textId="3D307ED4"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E18EE">
        <w:rPr>
          <w:rFonts w:ascii="Book Antiqua" w:eastAsia="Times New Roman" w:hAnsi="Book Antiqua" w:cs="Arial"/>
          <w:b/>
          <w:bCs/>
          <w:color w:val="000000"/>
          <w:sz w:val="19"/>
          <w:szCs w:val="19"/>
          <w:lang w:eastAsia="pt-BR"/>
        </w:rPr>
        <w:t>        I - doze contribuições mensais, nos casos de auxílio por incapacidade temporária e aposentadoria por incapacidade permanente; e</w:t>
      </w:r>
      <w:r w:rsidRPr="00F40074">
        <w:rPr>
          <w:rFonts w:ascii="Book Antiqua" w:eastAsia="Times New Roman" w:hAnsi="Book Antiqua" w:cs="Arial"/>
          <w:color w:val="000000"/>
          <w:sz w:val="19"/>
          <w:szCs w:val="19"/>
          <w:lang w:eastAsia="pt-BR"/>
        </w:rPr>
        <w:t> </w:t>
      </w:r>
      <w:hyperlink r:id="rId437" w:anchor="art1" w:history="1">
        <w:r w:rsidRPr="00AE18EE">
          <w:rPr>
            <w:rFonts w:ascii="Book Antiqua" w:eastAsia="Times New Roman" w:hAnsi="Book Antiqua" w:cs="Arial"/>
            <w:color w:val="0000FF"/>
            <w:sz w:val="16"/>
            <w:szCs w:val="16"/>
            <w:u w:val="single"/>
            <w:lang w:val="pt-PT" w:eastAsia="pt-BR"/>
          </w:rPr>
          <w:t>(Redação dada pelo Decreto nº 10.410, de 2020).</w:t>
        </w:r>
      </w:hyperlink>
      <w:r w:rsidR="00AE18EE">
        <w:rPr>
          <w:sz w:val="18"/>
          <w:szCs w:val="18"/>
        </w:rPr>
        <w:t xml:space="preserve"> </w:t>
      </w:r>
      <w:r w:rsidR="00AE18EE" w:rsidRPr="00AE18EE">
        <w:rPr>
          <w:rFonts w:ascii="Book Antiqua" w:hAnsi="Book Antiqua"/>
          <w:b/>
          <w:bCs/>
          <w:color w:val="FF0000"/>
          <w:sz w:val="16"/>
          <w:szCs w:val="16"/>
          <w:u w:val="single"/>
        </w:rPr>
        <w:t>(AGU-2023)</w:t>
      </w:r>
    </w:p>
    <w:p w14:paraId="033E4113"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II - cento e oitenta contribuições mensais, nos casos de aposentadoria programada, por idade do trabalhador rural e especial</w:t>
      </w:r>
      <w:r w:rsidRPr="00AE18EE">
        <w:rPr>
          <w:rFonts w:ascii="Book Antiqua" w:eastAsia="Times New Roman" w:hAnsi="Book Antiqua" w:cs="Arial"/>
          <w:color w:val="000000"/>
          <w:sz w:val="16"/>
          <w:szCs w:val="16"/>
          <w:lang w:eastAsia="pt-BR"/>
        </w:rPr>
        <w:t>;       </w:t>
      </w:r>
      <w:hyperlink r:id="rId438" w:anchor="art1" w:history="1">
        <w:r w:rsidRPr="00AE18EE">
          <w:rPr>
            <w:rFonts w:ascii="Book Antiqua" w:eastAsia="Times New Roman" w:hAnsi="Book Antiqua" w:cs="Arial"/>
            <w:color w:val="0000FF"/>
            <w:sz w:val="16"/>
            <w:szCs w:val="16"/>
            <w:u w:val="single"/>
            <w:lang w:val="pt-PT" w:eastAsia="pt-BR"/>
          </w:rPr>
          <w:t>(Redação dada pelo Decreto nº 10.410, de 2020).</w:t>
        </w:r>
      </w:hyperlink>
    </w:p>
    <w:p w14:paraId="065328DC" w14:textId="3DB3A6CD"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III - dez contribuições mensais, no caso de salário-maternidade, para as seguradas contribuinte individual, especial e facultativa, respeitado o disposto no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93 e no inciso II do art. 101</w:t>
      </w:r>
      <w:r w:rsidRPr="00AE18EE">
        <w:rPr>
          <w:rFonts w:ascii="Book Antiqua" w:eastAsia="Times New Roman" w:hAnsi="Book Antiqua" w:cs="Arial"/>
          <w:color w:val="000000"/>
          <w:sz w:val="16"/>
          <w:szCs w:val="16"/>
          <w:lang w:eastAsia="pt-BR"/>
        </w:rPr>
        <w:t>.</w:t>
      </w:r>
      <w:r w:rsidR="00AE18EE">
        <w:rPr>
          <w:rFonts w:ascii="Book Antiqua" w:eastAsia="Times New Roman" w:hAnsi="Book Antiqua" w:cs="Arial"/>
          <w:color w:val="000000"/>
          <w:sz w:val="16"/>
          <w:szCs w:val="16"/>
          <w:lang w:eastAsia="pt-BR"/>
        </w:rPr>
        <w:t xml:space="preserve"> </w:t>
      </w:r>
      <w:hyperlink r:id="rId439" w:anchor="art1art1" w:history="1">
        <w:r w:rsidRPr="00AE18EE">
          <w:rPr>
            <w:rFonts w:ascii="Book Antiqua" w:eastAsia="Times New Roman" w:hAnsi="Book Antiqua" w:cs="Arial"/>
            <w:color w:val="0000FF"/>
            <w:sz w:val="16"/>
            <w:szCs w:val="16"/>
            <w:u w:val="single"/>
            <w:lang w:eastAsia="pt-BR"/>
          </w:rPr>
          <w:t>(Redação dada pelo Decreto nº 3.452, de 2000)</w:t>
        </w:r>
      </w:hyperlink>
    </w:p>
    <w:p w14:paraId="3F5320D1"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IV - </w:t>
      </w:r>
      <w:proofErr w:type="gramStart"/>
      <w:r w:rsidRPr="00F40074">
        <w:rPr>
          <w:rFonts w:ascii="Book Antiqua" w:eastAsia="Times New Roman" w:hAnsi="Book Antiqua" w:cs="Arial"/>
          <w:color w:val="000000"/>
          <w:sz w:val="19"/>
          <w:szCs w:val="19"/>
          <w:lang w:eastAsia="pt-BR"/>
        </w:rPr>
        <w:t>vinte e quatro contribuições</w:t>
      </w:r>
      <w:proofErr w:type="gramEnd"/>
      <w:r w:rsidRPr="00F40074">
        <w:rPr>
          <w:rFonts w:ascii="Book Antiqua" w:eastAsia="Times New Roman" w:hAnsi="Book Antiqua" w:cs="Arial"/>
          <w:color w:val="000000"/>
          <w:sz w:val="19"/>
          <w:szCs w:val="19"/>
          <w:lang w:eastAsia="pt-BR"/>
        </w:rPr>
        <w:t xml:space="preserve"> mensais, no caso de auxílio-reclusão</w:t>
      </w:r>
      <w:r w:rsidRPr="00AE18EE">
        <w:rPr>
          <w:rFonts w:ascii="Book Antiqua" w:eastAsia="Times New Roman" w:hAnsi="Book Antiqua" w:cs="Arial"/>
          <w:color w:val="000000"/>
          <w:sz w:val="16"/>
          <w:szCs w:val="16"/>
          <w:lang w:eastAsia="pt-BR"/>
        </w:rPr>
        <w:t>.       </w:t>
      </w:r>
      <w:hyperlink r:id="rId440"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731ED8CA" w14:textId="5BA217DC"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Parágrafo único.  Em caso de parto antecipado, o período de carência a que se refere o inciso III será reduzido em número de contribuições equivalente ao número de meses em que o parto foi antecipado</w:t>
      </w:r>
      <w:r w:rsidRPr="00AE18EE">
        <w:rPr>
          <w:rFonts w:ascii="Book Antiqua" w:eastAsia="Times New Roman" w:hAnsi="Book Antiqua" w:cs="Arial"/>
          <w:color w:val="000000"/>
          <w:sz w:val="16"/>
          <w:szCs w:val="16"/>
          <w:lang w:eastAsia="pt-BR"/>
        </w:rPr>
        <w:t>.</w:t>
      </w:r>
      <w:r w:rsidR="00AE18EE">
        <w:rPr>
          <w:rFonts w:ascii="Book Antiqua" w:eastAsia="Times New Roman" w:hAnsi="Book Antiqua" w:cs="Arial"/>
          <w:color w:val="000000"/>
          <w:sz w:val="16"/>
          <w:szCs w:val="16"/>
          <w:lang w:eastAsia="pt-BR"/>
        </w:rPr>
        <w:t xml:space="preserve"> </w:t>
      </w:r>
      <w:hyperlink r:id="rId441" w:anchor="art1" w:history="1">
        <w:r w:rsidRPr="00AE18EE">
          <w:rPr>
            <w:rFonts w:ascii="Book Antiqua" w:eastAsia="Times New Roman" w:hAnsi="Book Antiqua" w:cs="Arial"/>
            <w:color w:val="0000FF"/>
            <w:sz w:val="16"/>
            <w:szCs w:val="16"/>
            <w:u w:val="single"/>
            <w:lang w:eastAsia="pt-BR"/>
          </w:rPr>
          <w:t>(Incluído pelo Decreto nº 3.265, de 1999)</w:t>
        </w:r>
      </w:hyperlink>
    </w:p>
    <w:p w14:paraId="016FBD5D"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40448F">
        <w:rPr>
          <w:rFonts w:ascii="Book Antiqua" w:eastAsia="Times New Roman" w:hAnsi="Book Antiqua" w:cs="Arial"/>
          <w:b/>
          <w:bCs/>
          <w:color w:val="000000"/>
          <w:sz w:val="19"/>
          <w:szCs w:val="19"/>
          <w:highlight w:val="magenta"/>
          <w:lang w:eastAsia="pt-BR"/>
        </w:rPr>
        <w:t>Art. 30</w:t>
      </w:r>
      <w:r w:rsidRPr="00F40074">
        <w:rPr>
          <w:rFonts w:ascii="Book Antiqua" w:eastAsia="Times New Roman" w:hAnsi="Book Antiqua" w:cs="Arial"/>
          <w:color w:val="000000"/>
          <w:sz w:val="19"/>
          <w:szCs w:val="19"/>
          <w:lang w:eastAsia="pt-BR"/>
        </w:rPr>
        <w:t>. Independe de carência a concessão das seguintes prestações:</w:t>
      </w:r>
    </w:p>
    <w:p w14:paraId="36C0558E"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I - pensão por morte, salário-família e auxílio-acidente de qualquer natureza, observado, quanto à pensão por morte, o disposto no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nos § 3º e § 4º do art. 114</w:t>
      </w:r>
      <w:r w:rsidRPr="00AE18EE">
        <w:rPr>
          <w:rFonts w:ascii="Book Antiqua" w:eastAsia="Times New Roman" w:hAnsi="Book Antiqua" w:cs="Arial"/>
          <w:color w:val="000000"/>
          <w:sz w:val="16"/>
          <w:szCs w:val="16"/>
          <w:lang w:eastAsia="pt-BR"/>
        </w:rPr>
        <w:t>;       </w:t>
      </w:r>
      <w:hyperlink r:id="rId442" w:anchor="art1" w:history="1">
        <w:r w:rsidRPr="00AE18EE">
          <w:rPr>
            <w:rFonts w:ascii="Book Antiqua" w:eastAsia="Times New Roman" w:hAnsi="Book Antiqua" w:cs="Arial"/>
            <w:color w:val="0000FF"/>
            <w:sz w:val="16"/>
            <w:szCs w:val="16"/>
            <w:u w:val="single"/>
            <w:lang w:val="pt-PT" w:eastAsia="pt-BR"/>
          </w:rPr>
          <w:t>(Redação dada pelo Decreto nº 10.410, de 2020).</w:t>
        </w:r>
      </w:hyperlink>
    </w:p>
    <w:p w14:paraId="0B9EE7FB"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 - </w:t>
      </w:r>
      <w:proofErr w:type="gramStart"/>
      <w:r w:rsidRPr="00F40074">
        <w:rPr>
          <w:rFonts w:ascii="Book Antiqua" w:eastAsia="Times New Roman" w:hAnsi="Book Antiqua" w:cs="Arial"/>
          <w:color w:val="000000"/>
          <w:sz w:val="19"/>
          <w:szCs w:val="19"/>
          <w:lang w:eastAsia="pt-BR"/>
        </w:rPr>
        <w:t>salário-maternidade</w:t>
      </w:r>
      <w:proofErr w:type="gramEnd"/>
      <w:r w:rsidRPr="00F40074">
        <w:rPr>
          <w:rFonts w:ascii="Book Antiqua" w:eastAsia="Times New Roman" w:hAnsi="Book Antiqua" w:cs="Arial"/>
          <w:color w:val="000000"/>
          <w:sz w:val="19"/>
          <w:szCs w:val="19"/>
          <w:lang w:eastAsia="pt-BR"/>
        </w:rPr>
        <w:t>, para as seguradas empregada, empregada doméstica e trabalhadora avulsa</w:t>
      </w:r>
      <w:r w:rsidRPr="00AE18EE">
        <w:rPr>
          <w:rFonts w:ascii="Book Antiqua" w:eastAsia="Times New Roman" w:hAnsi="Book Antiqua" w:cs="Arial"/>
          <w:color w:val="000000"/>
          <w:sz w:val="16"/>
          <w:szCs w:val="16"/>
          <w:lang w:eastAsia="pt-BR"/>
        </w:rPr>
        <w:t>; </w:t>
      </w:r>
      <w:hyperlink r:id="rId443" w:anchor="art1" w:history="1">
        <w:r w:rsidRPr="00AE18EE">
          <w:rPr>
            <w:rFonts w:ascii="Book Antiqua" w:eastAsia="Times New Roman" w:hAnsi="Book Antiqua" w:cs="Arial"/>
            <w:color w:val="0000FF"/>
            <w:sz w:val="16"/>
            <w:szCs w:val="16"/>
            <w:u w:val="single"/>
            <w:lang w:eastAsia="pt-BR"/>
          </w:rPr>
          <w:t>(Redação dada pelo Decreto nº 3.265, de 1999)</w:t>
        </w:r>
      </w:hyperlink>
    </w:p>
    <w:p w14:paraId="6A363A62" w14:textId="77777777"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III - auxílio por incapacidade temporária e aposentadoria por incapacidade permanente nos casos de acidente de qualquer natureza ou causa e de doença profissional ou do trabalho e nos casos de segurado que, após filiar-se ao RGPS, seja acometido de alguma das doenças ou afecções especificadas em lista elaborada pelos Ministérios da Saúde e da Economia, atualizada a cada três anos, de acordo com os critérios de estigma, deformação, mutilação, deficiência ou outro fator que lhe confira especificidade e gravidade que mereçam tratamento particularizado</w:t>
      </w:r>
      <w:r w:rsidRPr="00AE18EE">
        <w:rPr>
          <w:rFonts w:ascii="Book Antiqua" w:eastAsia="Times New Roman" w:hAnsi="Book Antiqua" w:cs="Arial"/>
          <w:color w:val="000000"/>
          <w:sz w:val="16"/>
          <w:szCs w:val="16"/>
          <w:lang w:eastAsia="pt-BR"/>
        </w:rPr>
        <w:t>;      </w:t>
      </w:r>
      <w:hyperlink r:id="rId444" w:anchor="art1" w:history="1">
        <w:r w:rsidRPr="00AE18EE">
          <w:rPr>
            <w:rFonts w:ascii="Book Antiqua" w:eastAsia="Times New Roman" w:hAnsi="Book Antiqua" w:cs="Arial"/>
            <w:color w:val="0000FF"/>
            <w:sz w:val="16"/>
            <w:szCs w:val="16"/>
            <w:u w:val="single"/>
            <w:lang w:val="pt-PT" w:eastAsia="pt-BR"/>
          </w:rPr>
          <w:t>(Redação dada pelo Decreto nº 10.410, de 2020).</w:t>
        </w:r>
      </w:hyperlink>
    </w:p>
    <w:p w14:paraId="3D6AB644"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aposentadoria</w:t>
      </w:r>
      <w:proofErr w:type="gramEnd"/>
      <w:r w:rsidRPr="00F40074">
        <w:rPr>
          <w:rFonts w:ascii="Book Antiqua" w:eastAsia="Times New Roman" w:hAnsi="Book Antiqua" w:cs="Arial"/>
          <w:color w:val="000000"/>
          <w:sz w:val="19"/>
          <w:szCs w:val="19"/>
          <w:lang w:eastAsia="pt-BR"/>
        </w:rPr>
        <w:t xml:space="preserve"> por idade ou por invalidez, auxílio-doença, auxílio-reclusão ou pensão por morte aos segurados especiais, desde que comprovem o exercício de atividade rural no período imediatamente anterior ao requerimento do benefício, ainda que de forma descontínua, igual ao número de meses correspondente à carência do benefício requerido; e</w:t>
      </w:r>
    </w:p>
    <w:p w14:paraId="41DF216D" w14:textId="77777777" w:rsidR="00E2046C" w:rsidRPr="00F40074" w:rsidRDefault="00E2046C" w:rsidP="00A648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reabilitação</w:t>
      </w:r>
      <w:proofErr w:type="gramEnd"/>
      <w:r w:rsidRPr="00F40074">
        <w:rPr>
          <w:rFonts w:ascii="Book Antiqua" w:eastAsia="Times New Roman" w:hAnsi="Book Antiqua" w:cs="Arial"/>
          <w:color w:val="000000"/>
          <w:sz w:val="19"/>
          <w:szCs w:val="19"/>
          <w:lang w:eastAsia="pt-BR"/>
        </w:rPr>
        <w:t xml:space="preserve"> profissional.</w:t>
      </w:r>
    </w:p>
    <w:p w14:paraId="28121A75" w14:textId="60C5D2AA" w:rsidR="00E2046C" w:rsidRPr="00AE18EE" w:rsidRDefault="00E2046C" w:rsidP="00A6481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40448F">
        <w:rPr>
          <w:rFonts w:ascii="Book Antiqua" w:eastAsia="Times New Roman" w:hAnsi="Book Antiqua" w:cs="Arial"/>
          <w:b/>
          <w:bCs/>
          <w:color w:val="000000"/>
          <w:sz w:val="19"/>
          <w:szCs w:val="19"/>
          <w:highlight w:val="magenta"/>
          <w:lang w:eastAsia="pt-BR"/>
        </w:rPr>
        <w:t>§ 1</w:t>
      </w:r>
      <w:proofErr w:type="gramStart"/>
      <w:r w:rsidRPr="0040448F">
        <w:rPr>
          <w:rFonts w:ascii="Book Antiqua" w:eastAsia="Times New Roman" w:hAnsi="Book Antiqua" w:cs="Arial"/>
          <w:b/>
          <w:bCs/>
          <w:color w:val="000000"/>
          <w:sz w:val="19"/>
          <w:szCs w:val="19"/>
          <w:highlight w:val="magenta"/>
          <w:lang w:eastAsia="pt-BR"/>
        </w:rPr>
        <w:t>º</w:t>
      </w:r>
      <w:r w:rsidRPr="0040448F">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 xml:space="preserve"> </w:t>
      </w:r>
      <w:r w:rsidRPr="0040448F">
        <w:rPr>
          <w:rFonts w:ascii="Book Antiqua" w:eastAsia="Times New Roman" w:hAnsi="Book Antiqua" w:cs="Arial"/>
          <w:b/>
          <w:bCs/>
          <w:color w:val="000000"/>
          <w:sz w:val="19"/>
          <w:szCs w:val="19"/>
          <w:lang w:eastAsia="pt-BR"/>
        </w:rPr>
        <w:t>Entende</w:t>
      </w:r>
      <w:proofErr w:type="gramEnd"/>
      <w:r w:rsidRPr="0040448F">
        <w:rPr>
          <w:rFonts w:ascii="Book Antiqua" w:eastAsia="Times New Roman" w:hAnsi="Book Antiqua" w:cs="Arial"/>
          <w:b/>
          <w:bCs/>
          <w:color w:val="000000"/>
          <w:sz w:val="19"/>
          <w:szCs w:val="19"/>
          <w:lang w:eastAsia="pt-BR"/>
        </w:rPr>
        <w:t>-se como acidente de qualquer natureza ou causa aquele de origem traumática e por exposição a agentes exógenos, físicos, químicos ou biológicos, que acarrete lesão corporal ou perturbação funcional que cause a morte ou a perda ou a redução permanente ou temporária da capacidade laborativa</w:t>
      </w:r>
      <w:r w:rsidRPr="00AE18EE">
        <w:rPr>
          <w:rFonts w:ascii="Book Antiqua" w:eastAsia="Times New Roman" w:hAnsi="Book Antiqua" w:cs="Arial"/>
          <w:color w:val="000000"/>
          <w:sz w:val="16"/>
          <w:szCs w:val="16"/>
          <w:lang w:eastAsia="pt-BR"/>
        </w:rPr>
        <w:t>.    </w:t>
      </w:r>
      <w:hyperlink r:id="rId445" w:anchor="art1" w:history="1">
        <w:r w:rsidRPr="00AE18EE">
          <w:rPr>
            <w:rFonts w:ascii="Book Antiqua" w:eastAsia="Times New Roman" w:hAnsi="Book Antiqua" w:cs="Arial"/>
            <w:color w:val="0000FF"/>
            <w:sz w:val="16"/>
            <w:szCs w:val="16"/>
            <w:u w:val="single"/>
            <w:lang w:eastAsia="pt-BR"/>
          </w:rPr>
          <w:t>(Incluído pelo Decreto nº 10.410, de 2020)</w:t>
        </w:r>
      </w:hyperlink>
      <w:r w:rsidR="0040448F" w:rsidRPr="00AE18EE">
        <w:rPr>
          <w:rFonts w:ascii="Book Antiqua" w:eastAsia="Times New Roman" w:hAnsi="Book Antiqua" w:cs="Arial"/>
          <w:color w:val="0000FF"/>
          <w:sz w:val="16"/>
          <w:szCs w:val="16"/>
          <w:lang w:eastAsia="pt-BR"/>
        </w:rPr>
        <w:t xml:space="preserve"> </w:t>
      </w:r>
      <w:r w:rsidR="0040448F" w:rsidRPr="00AE18EE">
        <w:rPr>
          <w:rFonts w:ascii="Book Antiqua" w:hAnsi="Book Antiqua"/>
          <w:b/>
          <w:bCs/>
          <w:color w:val="FF0000"/>
          <w:sz w:val="16"/>
          <w:szCs w:val="16"/>
          <w:u w:val="single"/>
        </w:rPr>
        <w:t>(DPEPI-2022)</w:t>
      </w:r>
    </w:p>
    <w:p w14:paraId="598DB565"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2º  Até que seja elaborada a lista de doenças ou afecções a que se refere o inciso III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independerá de carência a concessão de auxílio por incapacidade temporária e de aposentadoria por incapacidade permanente ao segurado que, após filiar-se ao RGPS, seja acometido por alguma das seguintes doenças</w:t>
      </w:r>
      <w:r w:rsidRPr="00AE18EE">
        <w:rPr>
          <w:rFonts w:ascii="Book Antiqua" w:eastAsia="Times New Roman" w:hAnsi="Book Antiqua" w:cs="Arial"/>
          <w:color w:val="000000"/>
          <w:sz w:val="16"/>
          <w:szCs w:val="16"/>
          <w:lang w:eastAsia="pt-BR"/>
        </w:rPr>
        <w:t>:       </w:t>
      </w:r>
      <w:hyperlink r:id="rId446"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2C74DB0E"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tuberculose</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ativa</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47"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1A046920"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hanseníase</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48"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3641BD94"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III - alienação </w:t>
      </w:r>
      <w:proofErr w:type="gramStart"/>
      <w:r w:rsidRPr="00F40074">
        <w:rPr>
          <w:rFonts w:ascii="Book Antiqua" w:eastAsia="Times New Roman" w:hAnsi="Book Antiqua" w:cs="Arial"/>
          <w:color w:val="000000"/>
          <w:sz w:val="19"/>
          <w:szCs w:val="19"/>
          <w:lang w:eastAsia="pt-BR"/>
        </w:rPr>
        <w:t>mental</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49"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13129F26"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esclerose</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múltipla</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0"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4C703A1D"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hepatopatia</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grave</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1"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0872450D"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VI - </w:t>
      </w:r>
      <w:proofErr w:type="gramStart"/>
      <w:r w:rsidRPr="00F40074">
        <w:rPr>
          <w:rFonts w:ascii="Book Antiqua" w:eastAsia="Times New Roman" w:hAnsi="Book Antiqua" w:cs="Arial"/>
          <w:color w:val="000000"/>
          <w:sz w:val="19"/>
          <w:szCs w:val="19"/>
          <w:lang w:eastAsia="pt-BR"/>
        </w:rPr>
        <w:t>neoplasia</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maligna</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2"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22CFC763"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VII - </w:t>
      </w:r>
      <w:proofErr w:type="gramStart"/>
      <w:r w:rsidRPr="00F40074">
        <w:rPr>
          <w:rFonts w:ascii="Book Antiqua" w:eastAsia="Times New Roman" w:hAnsi="Book Antiqua" w:cs="Arial"/>
          <w:color w:val="000000"/>
          <w:sz w:val="19"/>
          <w:szCs w:val="19"/>
          <w:lang w:eastAsia="pt-BR"/>
        </w:rPr>
        <w:t>cegueira</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3"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1820D544"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VIII - paralisia irreversível e </w:t>
      </w:r>
      <w:proofErr w:type="gramStart"/>
      <w:r w:rsidRPr="00F40074">
        <w:rPr>
          <w:rFonts w:ascii="Book Antiqua" w:eastAsia="Times New Roman" w:hAnsi="Book Antiqua" w:cs="Arial"/>
          <w:color w:val="000000"/>
          <w:sz w:val="19"/>
          <w:szCs w:val="19"/>
          <w:lang w:eastAsia="pt-BR"/>
        </w:rPr>
        <w:t>incapacitante</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4"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3EA2634D"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IX - </w:t>
      </w:r>
      <w:proofErr w:type="gramStart"/>
      <w:r w:rsidRPr="00F40074">
        <w:rPr>
          <w:rFonts w:ascii="Book Antiqua" w:eastAsia="Times New Roman" w:hAnsi="Book Antiqua" w:cs="Arial"/>
          <w:color w:val="000000"/>
          <w:sz w:val="19"/>
          <w:szCs w:val="19"/>
          <w:lang w:eastAsia="pt-BR"/>
        </w:rPr>
        <w:t>cardiopatia</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grave</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5"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76C85364"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X - </w:t>
      </w:r>
      <w:proofErr w:type="gramStart"/>
      <w:r w:rsidRPr="00F40074">
        <w:rPr>
          <w:rFonts w:ascii="Book Antiqua" w:eastAsia="Times New Roman" w:hAnsi="Book Antiqua" w:cs="Arial"/>
          <w:color w:val="000000"/>
          <w:sz w:val="19"/>
          <w:szCs w:val="19"/>
          <w:lang w:eastAsia="pt-BR"/>
        </w:rPr>
        <w:t>doença</w:t>
      </w:r>
      <w:proofErr w:type="gramEnd"/>
      <w:r w:rsidRPr="00F40074">
        <w:rPr>
          <w:rFonts w:ascii="Book Antiqua" w:eastAsia="Times New Roman" w:hAnsi="Book Antiqua" w:cs="Arial"/>
          <w:color w:val="000000"/>
          <w:sz w:val="19"/>
          <w:szCs w:val="19"/>
          <w:lang w:eastAsia="pt-BR"/>
        </w:rPr>
        <w:t xml:space="preserve"> de </w:t>
      </w:r>
      <w:proofErr w:type="gramStart"/>
      <w:r w:rsidRPr="00F40074">
        <w:rPr>
          <w:rFonts w:ascii="Book Antiqua" w:eastAsia="Times New Roman" w:hAnsi="Book Antiqua" w:cs="Arial"/>
          <w:color w:val="000000"/>
          <w:sz w:val="19"/>
          <w:szCs w:val="19"/>
          <w:lang w:eastAsia="pt-BR"/>
        </w:rPr>
        <w:t>Parkinson</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6"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7E341C09"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XI - </w:t>
      </w:r>
      <w:proofErr w:type="spellStart"/>
      <w:r w:rsidRPr="00F40074">
        <w:rPr>
          <w:rFonts w:ascii="Book Antiqua" w:eastAsia="Times New Roman" w:hAnsi="Book Antiqua" w:cs="Arial"/>
          <w:color w:val="000000"/>
          <w:sz w:val="19"/>
          <w:szCs w:val="19"/>
          <w:lang w:eastAsia="pt-BR"/>
        </w:rPr>
        <w:t>espondiloartrose</w:t>
      </w:r>
      <w:proofErr w:type="spell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anquilosante</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7"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30247716"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XII - nefropatia </w:t>
      </w:r>
      <w:proofErr w:type="gramStart"/>
      <w:r w:rsidRPr="00F40074">
        <w:rPr>
          <w:rFonts w:ascii="Book Antiqua" w:eastAsia="Times New Roman" w:hAnsi="Book Antiqua" w:cs="Arial"/>
          <w:color w:val="000000"/>
          <w:sz w:val="19"/>
          <w:szCs w:val="19"/>
          <w:lang w:eastAsia="pt-BR"/>
        </w:rPr>
        <w:t>grave</w:t>
      </w:r>
      <w:r w:rsidRPr="00AE18EE">
        <w:rPr>
          <w:rFonts w:ascii="Book Antiqua" w:eastAsia="Times New Roman" w:hAnsi="Book Antiqua" w:cs="Arial"/>
          <w:color w:val="000000"/>
          <w:sz w:val="16"/>
          <w:szCs w:val="16"/>
          <w:lang w:eastAsia="pt-BR"/>
        </w:rPr>
        <w:t>;   </w:t>
      </w:r>
      <w:proofErr w:type="gramEnd"/>
      <w:r w:rsidRPr="00AE18EE">
        <w:rPr>
          <w:rFonts w:ascii="Book Antiqua" w:eastAsia="Times New Roman" w:hAnsi="Book Antiqua" w:cs="Arial"/>
          <w:color w:val="000000"/>
          <w:sz w:val="16"/>
          <w:szCs w:val="16"/>
          <w:lang w:eastAsia="pt-BR"/>
        </w:rPr>
        <w:t>    </w:t>
      </w:r>
      <w:hyperlink r:id="rId458"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01F95D8A" w14:textId="12EF0290"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XIII - estado avançado da doença de </w:t>
      </w:r>
      <w:proofErr w:type="spellStart"/>
      <w:r w:rsidRPr="00F40074">
        <w:rPr>
          <w:rFonts w:ascii="Book Antiqua" w:eastAsia="Times New Roman" w:hAnsi="Book Antiqua" w:cs="Arial"/>
          <w:color w:val="000000"/>
          <w:sz w:val="19"/>
          <w:szCs w:val="19"/>
          <w:lang w:eastAsia="pt-BR"/>
        </w:rPr>
        <w:t>Paget</w:t>
      </w:r>
      <w:proofErr w:type="spellEnd"/>
      <w:r w:rsidRPr="00F40074">
        <w:rPr>
          <w:rFonts w:ascii="Book Antiqua" w:eastAsia="Times New Roman" w:hAnsi="Book Antiqua" w:cs="Arial"/>
          <w:color w:val="000000"/>
          <w:sz w:val="19"/>
          <w:szCs w:val="19"/>
          <w:lang w:eastAsia="pt-BR"/>
        </w:rPr>
        <w:t xml:space="preserve"> (osteíte deformante); </w:t>
      </w:r>
      <w:hyperlink r:id="rId459"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568622BD"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XIV - síndrome da imunodeficiência adquirida (</w:t>
      </w:r>
      <w:r w:rsidRPr="00F40074">
        <w:rPr>
          <w:rFonts w:ascii="Book Antiqua" w:eastAsia="Times New Roman" w:hAnsi="Book Antiqua" w:cs="Arial"/>
          <w:b/>
          <w:bCs/>
          <w:color w:val="000000"/>
          <w:sz w:val="19"/>
          <w:szCs w:val="19"/>
          <w:lang w:eastAsia="pt-BR"/>
        </w:rPr>
        <w:t>aids</w:t>
      </w:r>
      <w:r w:rsidRPr="00F40074">
        <w:rPr>
          <w:rFonts w:ascii="Book Antiqua" w:eastAsia="Times New Roman" w:hAnsi="Book Antiqua" w:cs="Arial"/>
          <w:color w:val="000000"/>
          <w:sz w:val="19"/>
          <w:szCs w:val="19"/>
          <w:lang w:eastAsia="pt-BR"/>
        </w:rPr>
        <w:t>); ou     </w:t>
      </w:r>
      <w:hyperlink r:id="rId460"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72EFA1EC" w14:textId="77777777" w:rsidR="00E2046C" w:rsidRPr="00AE18EE" w:rsidRDefault="00E2046C" w:rsidP="00A64815">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XV - </w:t>
      </w:r>
      <w:proofErr w:type="gramStart"/>
      <w:r w:rsidRPr="00F40074">
        <w:rPr>
          <w:rFonts w:ascii="Book Antiqua" w:eastAsia="Times New Roman" w:hAnsi="Book Antiqua" w:cs="Arial"/>
          <w:color w:val="000000"/>
          <w:sz w:val="19"/>
          <w:szCs w:val="19"/>
          <w:lang w:eastAsia="pt-BR"/>
        </w:rPr>
        <w:t>contaminação</w:t>
      </w:r>
      <w:proofErr w:type="gramEnd"/>
      <w:r w:rsidRPr="00F40074">
        <w:rPr>
          <w:rFonts w:ascii="Book Antiqua" w:eastAsia="Times New Roman" w:hAnsi="Book Antiqua" w:cs="Arial"/>
          <w:color w:val="000000"/>
          <w:sz w:val="19"/>
          <w:szCs w:val="19"/>
          <w:lang w:eastAsia="pt-BR"/>
        </w:rPr>
        <w:t xml:space="preserve"> por radiação, com base em conclusão da medicina especializada</w:t>
      </w:r>
      <w:r w:rsidRPr="00AE18EE">
        <w:rPr>
          <w:rFonts w:ascii="Book Antiqua" w:eastAsia="Times New Roman" w:hAnsi="Book Antiqua" w:cs="Arial"/>
          <w:color w:val="000000"/>
          <w:sz w:val="16"/>
          <w:szCs w:val="16"/>
          <w:lang w:eastAsia="pt-BR"/>
        </w:rPr>
        <w:t>.     </w:t>
      </w:r>
      <w:hyperlink r:id="rId461" w:anchor="art1" w:history="1">
        <w:r w:rsidRPr="00AE18EE">
          <w:rPr>
            <w:rFonts w:ascii="Book Antiqua" w:eastAsia="Times New Roman" w:hAnsi="Book Antiqua" w:cs="Arial"/>
            <w:color w:val="0000FF"/>
            <w:sz w:val="16"/>
            <w:szCs w:val="16"/>
            <w:u w:val="single"/>
            <w:lang w:eastAsia="pt-BR"/>
          </w:rPr>
          <w:t>(Incluído pelo Decreto nº 10.410, de 2020)</w:t>
        </w:r>
      </w:hyperlink>
    </w:p>
    <w:p w14:paraId="6E23D5D7"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III</w:t>
      </w:r>
      <w:r w:rsidRPr="00F40074">
        <w:rPr>
          <w:rFonts w:ascii="Book Antiqua" w:eastAsia="Times New Roman" w:hAnsi="Book Antiqua" w:cs="Arial"/>
          <w:color w:val="000000"/>
          <w:sz w:val="19"/>
          <w:szCs w:val="19"/>
          <w:lang w:eastAsia="pt-BR"/>
        </w:rPr>
        <w:br/>
        <w:t>Do Salário-de-benefício</w:t>
      </w:r>
    </w:p>
    <w:p w14:paraId="6FCF83B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  Salário de benefício é o valor básico utilizado para o cálculo da renda mensal dos benefícios de prestação continuada, inclusive aqueles regidos por normas especiais, exceto:    </w:t>
      </w:r>
      <w:hyperlink r:id="rId462"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6FD62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salário-</w:t>
      </w:r>
      <w:proofErr w:type="gramStart"/>
      <w:r w:rsidRPr="00F40074">
        <w:rPr>
          <w:rFonts w:ascii="Book Antiqua" w:eastAsia="Times New Roman" w:hAnsi="Book Antiqua" w:cs="Arial"/>
          <w:color w:val="000000"/>
          <w:sz w:val="19"/>
          <w:szCs w:val="19"/>
          <w:lang w:eastAsia="pt-BR"/>
        </w:rPr>
        <w:t>família;   </w:t>
      </w:r>
      <w:proofErr w:type="gramEnd"/>
      <w:r w:rsidRPr="00F40074">
        <w:rPr>
          <w:rFonts w:ascii="Book Antiqua" w:eastAsia="Times New Roman" w:hAnsi="Book Antiqua" w:cs="Arial"/>
          <w:color w:val="000000"/>
          <w:sz w:val="19"/>
          <w:szCs w:val="19"/>
          <w:lang w:eastAsia="pt-BR"/>
        </w:rPr>
        <w:t> </w:t>
      </w:r>
      <w:hyperlink r:id="rId46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1BFFE5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pensão por </w:t>
      </w:r>
      <w:proofErr w:type="gramStart"/>
      <w:r w:rsidRPr="00F40074">
        <w:rPr>
          <w:rFonts w:ascii="Book Antiqua" w:eastAsia="Times New Roman" w:hAnsi="Book Antiqua" w:cs="Arial"/>
          <w:color w:val="000000"/>
          <w:sz w:val="19"/>
          <w:szCs w:val="19"/>
          <w:lang w:eastAsia="pt-BR"/>
        </w:rPr>
        <w:t>morte;   </w:t>
      </w:r>
      <w:proofErr w:type="gramEnd"/>
      <w:r w:rsidRPr="00F40074">
        <w:rPr>
          <w:rFonts w:ascii="Book Antiqua" w:eastAsia="Times New Roman" w:hAnsi="Book Antiqua" w:cs="Arial"/>
          <w:color w:val="000000"/>
          <w:sz w:val="19"/>
          <w:szCs w:val="19"/>
          <w:lang w:eastAsia="pt-BR"/>
        </w:rPr>
        <w:t>   </w:t>
      </w:r>
      <w:hyperlink r:id="rId46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D8D018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o salário-</w:t>
      </w:r>
      <w:proofErr w:type="gramStart"/>
      <w:r w:rsidRPr="00F40074">
        <w:rPr>
          <w:rFonts w:ascii="Book Antiqua" w:eastAsia="Times New Roman" w:hAnsi="Book Antiqua" w:cs="Arial"/>
          <w:color w:val="000000"/>
          <w:sz w:val="19"/>
          <w:szCs w:val="19"/>
          <w:lang w:eastAsia="pt-BR"/>
        </w:rPr>
        <w:t>maternidade;   </w:t>
      </w:r>
      <w:proofErr w:type="gramEnd"/>
      <w:r w:rsidRPr="00F40074">
        <w:rPr>
          <w:rFonts w:ascii="Book Antiqua" w:eastAsia="Times New Roman" w:hAnsi="Book Antiqua" w:cs="Arial"/>
          <w:color w:val="000000"/>
          <w:sz w:val="19"/>
          <w:szCs w:val="19"/>
          <w:lang w:eastAsia="pt-BR"/>
        </w:rPr>
        <w:t>   </w:t>
      </w:r>
      <w:hyperlink r:id="rId46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57FB10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auxílio-reclusão; e      </w:t>
      </w:r>
      <w:hyperlink r:id="rId46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EB6C9B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demais benefícios previstos em legislação especial.     </w:t>
      </w:r>
      <w:hyperlink r:id="rId46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565FEA0" w14:textId="70A69172" w:rsidR="00E2046C" w:rsidRPr="00FA0FCF"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A0FCF">
        <w:rPr>
          <w:rFonts w:ascii="Book Antiqua" w:eastAsia="Times New Roman" w:hAnsi="Book Antiqua" w:cs="Arial"/>
          <w:b/>
          <w:bCs/>
          <w:color w:val="000000"/>
          <w:sz w:val="19"/>
          <w:szCs w:val="19"/>
          <w:highlight w:val="magenta"/>
          <w:lang w:eastAsia="pt-BR"/>
        </w:rPr>
        <w:t>Art. 32</w:t>
      </w:r>
      <w:r w:rsidRPr="00F40074">
        <w:rPr>
          <w:rFonts w:ascii="Book Antiqua" w:eastAsia="Times New Roman" w:hAnsi="Book Antiqua" w:cs="Arial"/>
          <w:color w:val="000000"/>
          <w:sz w:val="19"/>
          <w:szCs w:val="19"/>
          <w:lang w:eastAsia="pt-BR"/>
        </w:rPr>
        <w:t>.  O salário de benefício a ser utilizado para o cálculo dos benefícios de que trata este Regulamento, inclusive aqueles previstos em acordo internacional, consiste no resultado da média aritmética simples dos salários de contribuição e das remunerações adotadas como base para contribuições a regime próprio de previdência social ou como base para contribuições decorrentes das atividades militares de que tratam os art. 42 e art. 142 da Constituição, considerados para a concessão do benefício, atualizados monetariamente, correspondentes a cem por cento do período contributivo desde a competência julho de 1994 ou desde o início da contribuição, se posterior a essa competência.     </w:t>
      </w:r>
      <w:hyperlink r:id="rId468"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r w:rsidR="00FA0FCF">
        <w:rPr>
          <w:rFonts w:ascii="Book Antiqua" w:eastAsia="Times New Roman" w:hAnsi="Book Antiqua" w:cs="Arial"/>
          <w:color w:val="0000FF"/>
          <w:sz w:val="19"/>
          <w:szCs w:val="19"/>
          <w:lang w:val="pt-PT" w:eastAsia="pt-BR"/>
        </w:rPr>
        <w:t xml:space="preserve"> </w:t>
      </w:r>
      <w:r w:rsidR="00FA0FCF" w:rsidRPr="00EE64A4">
        <w:rPr>
          <w:rFonts w:ascii="Book Antiqua" w:eastAsia="Times New Roman" w:hAnsi="Book Antiqua" w:cs="Arial"/>
          <w:b/>
          <w:bCs/>
          <w:color w:val="FF0000"/>
          <w:sz w:val="18"/>
          <w:szCs w:val="18"/>
          <w:u w:val="single"/>
          <w:lang w:eastAsia="pt-BR"/>
        </w:rPr>
        <w:t>(PGECE-2021)</w:t>
      </w:r>
    </w:p>
    <w:p w14:paraId="24E604FC"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hyperlink r:id="rId469"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75A0E9E" w14:textId="77777777" w:rsidR="00E2046C" w:rsidRPr="00F40074" w:rsidRDefault="00E2046C" w:rsidP="0055094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 -      </w:t>
      </w:r>
      <w:hyperlink r:id="rId47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4EF796C"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w:t>
      </w:r>
      <w:hyperlink r:id="rId471" w:anchor="art2" w:history="1">
        <w:r w:rsidRPr="00F40074">
          <w:rPr>
            <w:rFonts w:ascii="Book Antiqua" w:eastAsia="Times New Roman" w:hAnsi="Book Antiqua" w:cs="Arial"/>
            <w:color w:val="0000FF"/>
            <w:sz w:val="19"/>
            <w:szCs w:val="19"/>
            <w:u w:val="single"/>
            <w:lang w:eastAsia="pt-BR"/>
          </w:rPr>
          <w:t>(Revogado pelo Decreto nº 5.545, de 2005)</w:t>
        </w:r>
      </w:hyperlink>
    </w:p>
    <w:p w14:paraId="3211FCA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472" w:anchor="art4" w:history="1">
        <w:r w:rsidRPr="00F40074">
          <w:rPr>
            <w:rFonts w:ascii="Book Antiqua" w:eastAsia="Times New Roman" w:hAnsi="Book Antiqua" w:cs="Arial"/>
            <w:color w:val="0000FF"/>
            <w:sz w:val="19"/>
            <w:szCs w:val="19"/>
            <w:u w:val="single"/>
            <w:lang w:eastAsia="pt-BR"/>
          </w:rPr>
          <w:t>(Revogado pelo Decreto nº 3.265, de 1999)</w:t>
        </w:r>
      </w:hyperlink>
    </w:p>
    <w:p w14:paraId="7716530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2º    </w:t>
      </w:r>
      <w:hyperlink r:id="rId473" w:anchor="art3" w:history="1">
        <w:r w:rsidRPr="00F40074">
          <w:rPr>
            <w:rFonts w:ascii="Book Antiqua" w:eastAsia="Times New Roman" w:hAnsi="Book Antiqua" w:cs="Arial"/>
            <w:color w:val="0000FF"/>
            <w:sz w:val="19"/>
            <w:szCs w:val="19"/>
            <w:u w:val="single"/>
            <w:lang w:eastAsia="pt-BR"/>
          </w:rPr>
          <w:t>(Revogado pelo Decreto nº 5.399, de 2005)</w:t>
        </w:r>
      </w:hyperlink>
    </w:p>
    <w:p w14:paraId="2E7C34DF"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valor do salário-de-benefício não será inferior ao de um salário mínimo, nem superior ao limite máximo do salário-de-contribuição na data de início do benefício.</w:t>
      </w:r>
    </w:p>
    <w:p w14:paraId="6E05164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Serão</w:t>
      </w:r>
      <w:proofErr w:type="gramEnd"/>
      <w:r w:rsidRPr="00F40074">
        <w:rPr>
          <w:rFonts w:ascii="Book Antiqua" w:eastAsia="Times New Roman" w:hAnsi="Book Antiqua" w:cs="Arial"/>
          <w:color w:val="000000"/>
          <w:sz w:val="19"/>
          <w:szCs w:val="19"/>
          <w:lang w:eastAsia="pt-BR"/>
        </w:rPr>
        <w:t xml:space="preserve"> considerados para o cálculo do salário de benefício os ganhos habituais do segurado empregado, a qualquer título, sob forma de moeda corrente ou de utilidades, sobre os quais tenha incidido contribuição previdenciária, exceto o décimo terceiro salário, observado o disposto no art. 19-E.       </w:t>
      </w:r>
      <w:hyperlink r:id="rId47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43424F0"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será considerado, no cálculo do salário-de-benefício, o aumento dos salários-de-contribuição que exceder o limite legal, inclusive o voluntariamente concedido nos trinta e seis meses imediatamente anteriores ao início do benefício, salvo se homologado pela Justiça do Trabalho, resultante de promoção regulada por normas gerais da empresa, admitida pela legislação do trabalho, de sentença normativa ou de reajustamento salarial obtido pela categoria respectiva.</w:t>
      </w:r>
    </w:p>
    <w:p w14:paraId="6F79FD4D"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Se, no período básico de cálculo, o segurado tiver recebido benefício por incapacidade, considerar-se-á como salário-de-contribuição, no período, o salário-de-benefício que serviu de base </w:t>
      </w:r>
      <w:r w:rsidRPr="00F40074">
        <w:rPr>
          <w:rFonts w:ascii="Book Antiqua" w:eastAsia="Times New Roman" w:hAnsi="Book Antiqua" w:cs="Arial"/>
          <w:color w:val="000000"/>
          <w:sz w:val="19"/>
          <w:szCs w:val="19"/>
          <w:lang w:eastAsia="pt-BR"/>
        </w:rPr>
        <w:lastRenderedPageBreak/>
        <w:t>para o cálculo da renda mensal, reajustado nas mesmas épocas e nas mesmas bases dos benefícios em geral, não podendo ser inferior ao salário mínimo nem superior ao limite máximo do salário-de-contribuição.</w:t>
      </w:r>
    </w:p>
    <w:p w14:paraId="35F76550"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Exceto para o salário-família e o auxílio-acidente, será pago o valor mínimo de benefício para as prestações referidas no art. 30, quando não houver salário-de-contribuição no período básico de cálculo.</w:t>
      </w:r>
    </w:p>
    <w:p w14:paraId="6EF68F18"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 fins de apuração do salário-de-benefício de qualquer aposentadoria precedida de auxílio-acidente, o valor mensal deste será somado ao salário-de-contribuição antes da aplicação da correção a que se refere o art. 33, não podendo o total apurado ser superior ao limite máximo do salário-de-contribuição.</w:t>
      </w:r>
    </w:p>
    <w:p w14:paraId="03DC6E2E"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color w:val="000000"/>
          <w:sz w:val="19"/>
          <w:szCs w:val="19"/>
          <w:lang w:eastAsia="pt-BR"/>
        </w:rPr>
        <w:t>º  Quando</w:t>
      </w:r>
      <w:proofErr w:type="gramEnd"/>
      <w:r w:rsidRPr="00F40074">
        <w:rPr>
          <w:rFonts w:ascii="Book Antiqua" w:eastAsia="Times New Roman" w:hAnsi="Book Antiqua" w:cs="Arial"/>
          <w:color w:val="000000"/>
          <w:sz w:val="19"/>
          <w:szCs w:val="19"/>
          <w:lang w:eastAsia="pt-BR"/>
        </w:rPr>
        <w:t xml:space="preserve"> inexistirem salários de contribuição a partir de julho de 1994, as aposentadorias concedidas nos termos do disposto nos § 5º e § 6º do art. 13 terão o valor correspondente ao do salário-mínimo, observado, no caso de acordos internacionais, o disposto no § 1º do art. 35.      </w:t>
      </w:r>
      <w:hyperlink r:id="rId47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3A7B81E6"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10.  Para os segurados contribuinte individual e facultativo optantes pelo recolhimento trimestral na forma prevista no § 15 do art. 216, que tenham solicitado qualquer benefício previdenciário, o salário-de-benefício consistirá na média aritmética simples de todos os salários-de-contribuição integrantes da contribuição trimestral, desde que efetivamente recolhidos.  </w:t>
      </w:r>
      <w:hyperlink r:id="rId476"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F332E52"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11.       </w:t>
      </w:r>
      <w:hyperlink r:id="rId47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5984CA7E"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12.       </w:t>
      </w:r>
      <w:hyperlink r:id="rId478"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56592148"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13.       </w:t>
      </w:r>
      <w:hyperlink r:id="rId479"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45EBB5F"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14.       </w:t>
      </w:r>
      <w:hyperlink r:id="rId48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146FAC9"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hyperlink r:id="rId481"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B0FD19B"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hyperlink r:id="rId482"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78E8DFF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15.  No cálculo do salário-de-benefício serão considerados os salário-de-contribuição vertidos para regime próprio de previdência social de segurado oriundo desse regime, após a sua filiação ao Regime Geral de Previdência Social, de acordo com o disposto no art. 214. </w:t>
      </w:r>
      <w:hyperlink r:id="rId483"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18E479C5"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16.     </w:t>
      </w:r>
      <w:hyperlink r:id="rId484"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0204439"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17.     </w:t>
      </w:r>
      <w:hyperlink r:id="rId48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0E60763"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18.  Para fins de cálculo da renda mensal inicial teórica dos benefícios por totalização, no âmbito dos acordos internacionais, serão considerados os tempos de contribuição para a previdência social brasileira e para a do país acordante, observado o disposto no § 9º.       </w:t>
      </w:r>
      <w:hyperlink r:id="rId486"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3B64225"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hyperlink r:id="rId48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21475D6"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hyperlink r:id="rId488"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5F957E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w:t>
      </w:r>
      <w:hyperlink r:id="rId489"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9AE057F"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19.     </w:t>
      </w:r>
      <w:hyperlink r:id="rId49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415A50A"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20.     </w:t>
      </w:r>
      <w:hyperlink r:id="rId491" w:anchor="art3" w:history="1">
        <w:r w:rsidRPr="00F40074">
          <w:rPr>
            <w:rFonts w:ascii="Book Antiqua" w:eastAsia="Times New Roman" w:hAnsi="Book Antiqua" w:cs="Arial"/>
            <w:color w:val="0000FF"/>
            <w:sz w:val="19"/>
            <w:szCs w:val="19"/>
            <w:u w:val="single"/>
            <w:lang w:eastAsia="pt-BR"/>
          </w:rPr>
          <w:t>(Revogado pelo Decreto nº 6.939, de 2009)</w:t>
        </w:r>
      </w:hyperlink>
    </w:p>
    <w:p w14:paraId="2D694A8C"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21.  O salário-de-benefício do segurado especial consiste no valor equivalente ao salário-mínimo, ressalvado o disposto no inciso II do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do art. 39 deste Regulamento. </w:t>
      </w:r>
      <w:hyperlink r:id="rId492"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3B5DB580" w14:textId="77777777" w:rsidR="00E2046C" w:rsidRPr="00F40074" w:rsidRDefault="00E2046C" w:rsidP="0055094A">
      <w:pPr>
        <w:spacing w:before="300" w:after="300"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22.  Considera-se período contributivo: </w:t>
      </w:r>
      <w:hyperlink r:id="rId493" w:anchor="art1" w:history="1">
        <w:r w:rsidRPr="00F40074">
          <w:rPr>
            <w:rFonts w:ascii="Book Antiqua" w:eastAsia="Times New Roman" w:hAnsi="Book Antiqua" w:cs="Arial"/>
            <w:color w:val="0000FF"/>
            <w:sz w:val="19"/>
            <w:szCs w:val="19"/>
            <w:u w:val="single"/>
            <w:lang w:eastAsia="pt-BR"/>
          </w:rPr>
          <w:t>(Incluído pelo Decreto nº 6.939, de 2009)</w:t>
        </w:r>
      </w:hyperlink>
    </w:p>
    <w:p w14:paraId="1508C4C5" w14:textId="77777777" w:rsidR="00E2046C" w:rsidRPr="00F40074" w:rsidRDefault="00E2046C" w:rsidP="0055094A">
      <w:pPr>
        <w:spacing w:before="300" w:after="300"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para o empregado, inclusive o doméstico, e o trabalhador avulso - o conjunto de competências em que houve ou deveria ter havido contribuição em razão do exercício de atividade remunerada sujeita à filiação obrigatória ao RGPS, observado o disposto no art. 19-E; ou         </w:t>
      </w:r>
      <w:hyperlink r:id="rId49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C71882B" w14:textId="77777777" w:rsidR="00E2046C" w:rsidRPr="00F40074" w:rsidRDefault="00E2046C" w:rsidP="0055094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os demais segurados, inclusive o facultativo: o conjunto de meses de efetiva contribuição ao regime de que trata este Regulamento. </w:t>
      </w:r>
      <w:hyperlink r:id="rId495" w:anchor="art1" w:history="1">
        <w:r w:rsidRPr="00F40074">
          <w:rPr>
            <w:rFonts w:ascii="Book Antiqua" w:eastAsia="Times New Roman" w:hAnsi="Book Antiqua" w:cs="Arial"/>
            <w:color w:val="0000FF"/>
            <w:sz w:val="19"/>
            <w:szCs w:val="19"/>
            <w:u w:val="single"/>
            <w:lang w:eastAsia="pt-BR"/>
          </w:rPr>
          <w:t>(Incluído pelo Decreto nº 6.939, de 2009)</w:t>
        </w:r>
      </w:hyperlink>
    </w:p>
    <w:p w14:paraId="7A81A1D9" w14:textId="77777777" w:rsidR="00E2046C" w:rsidRPr="00F40074" w:rsidRDefault="00E2046C" w:rsidP="0055094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22-A.  O período contributivo até 13 de novembro de 2019 será apurado em conformidade com o disposto no art. 188-G.      </w:t>
      </w:r>
      <w:hyperlink r:id="rId49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A2B05EE" w14:textId="77777777" w:rsidR="00E2046C" w:rsidRPr="00F40074" w:rsidRDefault="00E2046C" w:rsidP="0055094A">
      <w:pPr>
        <w:spacing w:before="300" w:after="300" w:line="240" w:lineRule="auto"/>
        <w:ind w:firstLine="570"/>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23.  O auxílio por incapacidade temporária não poderá exceder a média aritmética simples dos últimos doze salários de contribuição, inclusive no caso de remuneração variável, ou, se não houver doze salários de contribuição, a média aritmética simples dos salários de contribuição existentes, observado o disposto no art. 33.      </w:t>
      </w:r>
      <w:hyperlink r:id="rId497"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3F8F5E4B" w14:textId="77777777" w:rsidR="00E2046C" w:rsidRPr="00F40074" w:rsidRDefault="00E2046C" w:rsidP="0055094A">
      <w:pPr>
        <w:spacing w:before="300" w:after="300" w:line="240" w:lineRule="auto"/>
        <w:ind w:firstLine="570"/>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24.  Para fins do cálculo das aposentadorias programadas para as quais seja exigido tempo mínimo de contribuição, poderão ser excluídas do cálculo da média dos salários de contribuição e das remunerações adotadas como base para contribuições a regime próprio de previdência social ou como base para contribuições decorrentes das atividades militares de que tratam os art. 42 e art. 142 da Constituição, utilizado para definição do salário de benefício, as contribuições que resultem em redução do valor do benefício, observado o disposto nos § 25 e § 26.     </w:t>
      </w:r>
      <w:hyperlink r:id="rId498"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A212D1F"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26.  A exclusão das contribuições de que trata o § 24 não altera o direito à aposentadoria previamente reconhecido, desde que mantida a quantidade de contribuições equivalentes ao período de carência e observado o tempo mínimo de contribuição necessário à elegibilidade da aposentadoria requerida.      </w:t>
      </w:r>
      <w:hyperlink r:id="rId49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5CD0235"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27.  É vedada a utilização das contribuições excluídas na forma prevista no § 24 para qualquer finalidade, inclusive para:      </w:t>
      </w:r>
      <w:hyperlink r:id="rId50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4DAA684"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acréscimo do percentual da renda </w:t>
      </w:r>
      <w:proofErr w:type="gramStart"/>
      <w:r w:rsidRPr="00F40074">
        <w:rPr>
          <w:rFonts w:ascii="Book Antiqua" w:eastAsia="Times New Roman" w:hAnsi="Book Antiqua" w:cs="Arial"/>
          <w:color w:val="000000"/>
          <w:sz w:val="19"/>
          <w:szCs w:val="19"/>
          <w:lang w:eastAsia="pt-BR"/>
        </w:rPr>
        <w:t>mensal;   </w:t>
      </w:r>
      <w:proofErr w:type="gramEnd"/>
      <w:r w:rsidRPr="00F40074">
        <w:rPr>
          <w:rFonts w:ascii="Book Antiqua" w:eastAsia="Times New Roman" w:hAnsi="Book Antiqua" w:cs="Arial"/>
          <w:color w:val="000000"/>
          <w:sz w:val="19"/>
          <w:szCs w:val="19"/>
          <w:lang w:eastAsia="pt-BR"/>
        </w:rPr>
        <w:t>    </w:t>
      </w:r>
      <w:hyperlink r:id="rId50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332C1B6"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o somatório de pontos das aposentadorias por tempo de contribuição e especial;        </w:t>
      </w:r>
      <w:hyperlink r:id="rId50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D3E3FF4"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o cumprimento de período adicional exigido para as aposentadorias por tempo de contribuição;        </w:t>
      </w:r>
      <w:hyperlink r:id="rId50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8284F81"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a averbação em outro regime previdenciário; ou         </w:t>
      </w:r>
      <w:hyperlink r:id="rId5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D7ED5DC"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obtenção dos proventos de inatividade de que tratam os art. 42 e art. 142 da Constituição.      </w:t>
      </w:r>
      <w:hyperlink r:id="rId50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5DF5C80"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25.  Para fins da exclusão a que se refere o § 24, consideram-se programadas as aposentadorias programada, especial e por idade do trabalhador rural e as aposentadorias transitórias por idade e por tempo de contribuição, para as quais se exige tempo mínimo de contribuição.      </w:t>
      </w:r>
      <w:hyperlink r:id="rId50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4EC4C7A"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26.  A exclusão das contribuições de que trata o § 24 não altera o direito à aposentadoria previamente reconhecido, desde que mantida a quantidade de contribuições equivalentes ao período de carência e observado o tempo mínimo de contribuição necessário à elegibilidade da aposentadoria requerida.      </w:t>
      </w:r>
      <w:hyperlink r:id="rId50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83EC414"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27.  É vedada a utilização das contribuições excluídas na forma prevista no § 24 para qualquer finalidade, inclusive para:      </w:t>
      </w:r>
      <w:hyperlink r:id="rId50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AF51259"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acréscimo do percentual da renda </w:t>
      </w:r>
      <w:proofErr w:type="gramStart"/>
      <w:r w:rsidRPr="00F40074">
        <w:rPr>
          <w:rFonts w:ascii="Book Antiqua" w:eastAsia="Times New Roman" w:hAnsi="Book Antiqua" w:cs="Arial"/>
          <w:color w:val="000000"/>
          <w:sz w:val="19"/>
          <w:szCs w:val="19"/>
          <w:lang w:eastAsia="pt-BR"/>
        </w:rPr>
        <w:t>mensal;   </w:t>
      </w:r>
      <w:proofErr w:type="gramEnd"/>
      <w:r w:rsidRPr="00F40074">
        <w:rPr>
          <w:rFonts w:ascii="Book Antiqua" w:eastAsia="Times New Roman" w:hAnsi="Book Antiqua" w:cs="Arial"/>
          <w:color w:val="000000"/>
          <w:sz w:val="19"/>
          <w:szCs w:val="19"/>
          <w:lang w:eastAsia="pt-BR"/>
        </w:rPr>
        <w:t>    </w:t>
      </w:r>
      <w:hyperlink r:id="rId50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6CDCD6E"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o somatório de pontos das aposentadorias por tempo de contribuição e especial;        </w:t>
      </w:r>
      <w:hyperlink r:id="rId51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04EBA6B"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o cumprimento de período adicional exigido para as aposentadorias por tempo de contribuição;        </w:t>
      </w:r>
      <w:hyperlink r:id="rId51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7528353"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a averbação em outro regime previdenciário; ou         </w:t>
      </w:r>
      <w:hyperlink r:id="rId51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384C293"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obtenção dos proventos de inatividade de que tratam os art. 42 e art. 142 da Constituição.      </w:t>
      </w:r>
      <w:hyperlink r:id="rId51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729367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33.  Todos os salários-de-contribuição utilizados no cálculo do salário-de-benefício serão corrigidos, mês a mês, de acordo com a variação integral do Índice Nacional de Preço ao Consumidor - INPC, referente ao período decorrido a partir da primeira competência do salário-de-contribuição que compõe o período básico de cálculo até o mês anterior ao do início do benefício, de modo a preservar o seu valor real. </w:t>
      </w:r>
      <w:hyperlink r:id="rId514" w:anchor="art1" w:history="1">
        <w:r w:rsidRPr="00F40074">
          <w:rPr>
            <w:rFonts w:ascii="Book Antiqua" w:eastAsia="Times New Roman" w:hAnsi="Book Antiqua" w:cs="Arial"/>
            <w:color w:val="0000FF"/>
            <w:sz w:val="19"/>
            <w:szCs w:val="19"/>
            <w:u w:val="single"/>
            <w:lang w:eastAsia="pt-BR"/>
          </w:rPr>
          <w:t>(Redação dada pelo Decreto nº 5.545, de 2005)</w:t>
        </w:r>
      </w:hyperlink>
    </w:p>
    <w:p w14:paraId="431ACAB2"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  O salário de benefício do segurado que contribuir em razão de atividades concomitantes será calculado com base na soma dos salários de contribuição das atividades exercidas na data do requerimento ou do óbito ou no período básico de cálculo, observado o disposto no art. 32.       </w:t>
      </w:r>
      <w:hyperlink r:id="rId51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5DEDE3C"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hyperlink r:id="rId516"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200A042"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hyperlink r:id="rId51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D10AC36"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w:t>
      </w:r>
      <w:hyperlink r:id="rId518"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3AB823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w:t>
      </w:r>
      <w:hyperlink r:id="rId519"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55AF466E"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w:t>
      </w:r>
      <w:hyperlink r:id="rId52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02DCA9E"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disposto neste artigo não se aplica ao segurado que, em obediência ao limite máximo do salário-de-contribuição, contribuiu apenas por uma das atividades concomitantes.</w:t>
      </w:r>
    </w:p>
    <w:p w14:paraId="37C2F560"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521"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D4C45E1"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522"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221B90F"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523"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2C532A3"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prevista no § 3º do art. 73, o salário de benefício do auxílio por incapacidade temporária será calculado com base na soma dos salários de contribuição referentes às atividades para as quais o segurado seja considerado incapacitado.        </w:t>
      </w:r>
      <w:hyperlink r:id="rId52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42348E4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hyperlink r:id="rId52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75431C52"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 -        </w:t>
      </w:r>
      <w:hyperlink r:id="rId526"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AA27086"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52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4C38C8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IV</w:t>
      </w:r>
      <w:r w:rsidRPr="00F40074">
        <w:rPr>
          <w:rFonts w:ascii="Book Antiqua" w:eastAsia="Times New Roman" w:hAnsi="Book Antiqua" w:cs="Arial"/>
          <w:color w:val="000000"/>
          <w:sz w:val="19"/>
          <w:szCs w:val="19"/>
          <w:lang w:eastAsia="pt-BR"/>
        </w:rPr>
        <w:br/>
        <w:t>Da Renda Mensal do Benefício</w:t>
      </w:r>
    </w:p>
    <w:p w14:paraId="4CF34507" w14:textId="09C3D520"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55094A">
        <w:rPr>
          <w:rFonts w:ascii="Book Antiqua" w:eastAsia="Times New Roman" w:hAnsi="Book Antiqua" w:cs="Arial"/>
          <w:b/>
          <w:bCs/>
          <w:color w:val="000000"/>
          <w:sz w:val="19"/>
          <w:szCs w:val="19"/>
          <w:highlight w:val="magenta"/>
          <w:lang w:eastAsia="pt-BR"/>
        </w:rPr>
        <w:t>Art. 35</w:t>
      </w:r>
      <w:r w:rsidRPr="00F40074">
        <w:rPr>
          <w:rFonts w:ascii="Book Antiqua" w:eastAsia="Times New Roman" w:hAnsi="Book Antiqua" w:cs="Arial"/>
          <w:color w:val="000000"/>
          <w:sz w:val="19"/>
          <w:szCs w:val="19"/>
          <w:lang w:eastAsia="pt-BR"/>
        </w:rPr>
        <w:t>. A renda mensal do benefício de prestação continuada que substituir o salário-de-contribuição ou o rendimento do trabalho do segurado não terá valor inferior ao do salário mínimo nem superior ao limite máximo do salário-de-contribuição, exceto no caso previsto no art. 45.</w:t>
      </w:r>
      <w:r w:rsidR="0055094A">
        <w:rPr>
          <w:rFonts w:ascii="Book Antiqua" w:eastAsia="Times New Roman" w:hAnsi="Book Antiqua" w:cs="Arial"/>
          <w:color w:val="000000"/>
          <w:sz w:val="19"/>
          <w:szCs w:val="19"/>
          <w:lang w:eastAsia="pt-BR"/>
        </w:rPr>
        <w:t xml:space="preserve"> </w:t>
      </w:r>
      <w:r w:rsidR="0055094A" w:rsidRPr="0055094A">
        <w:rPr>
          <w:rFonts w:ascii="Book Antiqua" w:eastAsia="Times New Roman" w:hAnsi="Book Antiqua" w:cs="Arial"/>
          <w:b/>
          <w:bCs/>
          <w:color w:val="FF0000"/>
          <w:sz w:val="19"/>
          <w:szCs w:val="19"/>
          <w:u w:val="single"/>
          <w:lang w:eastAsia="pt-BR"/>
        </w:rPr>
        <w:t>(TRF4-2010)</w:t>
      </w:r>
    </w:p>
    <w:p w14:paraId="2BABEE8B"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renda mensal inicial </w:t>
      </w:r>
      <w:r w:rsidRPr="00F40074">
        <w:rPr>
          <w:rFonts w:ascii="Book Antiqua" w:eastAsia="Times New Roman" w:hAnsi="Book Antiqua" w:cs="Arial"/>
          <w:b/>
          <w:bCs/>
          <w:color w:val="000000"/>
          <w:sz w:val="19"/>
          <w:szCs w:val="19"/>
          <w:lang w:eastAsia="pt-BR"/>
        </w:rPr>
        <w:t>pro rata</w:t>
      </w:r>
      <w:r w:rsidRPr="00F40074">
        <w:rPr>
          <w:rFonts w:ascii="Book Antiqua" w:eastAsia="Times New Roman" w:hAnsi="Book Antiqua" w:cs="Arial"/>
          <w:color w:val="000000"/>
          <w:sz w:val="19"/>
          <w:szCs w:val="19"/>
          <w:lang w:eastAsia="pt-BR"/>
        </w:rPr>
        <w:t> dos benefícios por totalização, concedidos com base em acordos internacionais, será proporcional ao tempo de contribuição para previdência social brasileira e poderá ter valor inferior ao do salário-mínimo.      </w:t>
      </w:r>
      <w:hyperlink r:id="rId528"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DEB0B88"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529"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D2653B9"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 hipótese de a média apurada na forma do art. 32 resultar superior ao limite máximo do salário-de-contribuição vigente no mês de início do benefício, a diferença percentual entre esta média e o referido limite será incorporada ao valor do benefício juntamente com o primeiro reajuste do mesmo após a concessão, observado que nenhum benefício assim reajustado poderá superar o limite máximo do salário-de-contribuição vigente na competência em que ocorrer o reajuste.</w:t>
      </w:r>
    </w:p>
    <w:p w14:paraId="0266A8AB"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 No cálculo do valor da renda mensal do benefício serão computados:</w:t>
      </w:r>
    </w:p>
    <w:p w14:paraId="37614E09"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para o segurado empregado, inclusive o doméstico, e o trabalhador avulso, os salários de contribuição referentes aos meses de contribuições devidas, ainda que não recolhidas pela empresa ou pelo empregador doméstico, observado o disposto no art. 19-E, sem prejuízo da respectiva cobrança e da aplicação das penalidades cabíveis; e       </w:t>
      </w:r>
      <w:hyperlink r:id="rId530"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2AFB85AA"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 segurado empregado, inclusive o doméstico, o trabalhador avulso e o segurado especial, o valor do auxílio-acidente será considerado como salário de contribuição para fins de concessão de qualquer aposentadoria, nos termos do disposto no § 8º do art. 32.      </w:t>
      </w:r>
      <w:hyperlink r:id="rId531"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E43A5CD"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os demais segurados, somente serão computados os salários de contribuição referentes aos meses de contribuição efetivamente recolhida, observado o disposto no art. 19-E.   </w:t>
      </w:r>
      <w:hyperlink r:id="rId532"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43C512F"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2º  No caso de segurado empregado, inclusive o doméstico, e de trabalhador avulso que tenham cumprido todas as condições para a concessão do benefício pleiteado, mas não possam comprovar o valor dos seus salários de contribuição no período básico de cálculo, será considerado, para o cálculo do benefício referente ao período sem comprovação do valor do salário de contribuição, o valor do salário-mínimo e essa renda será recalculada quando da apresentação de prova dos salários de contribuição.      </w:t>
      </w:r>
      <w:hyperlink r:id="rId53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29035C41"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jornada de trabalho parcial ou intermitente, a aplicação do disposto no § 2º fica condicionada à apresentação do contrato de trabalho do qual conste a remuneração contratada ou a demonstração das remunerações auferidas que possibilite a verificação do valor do salário de contribuição para fins de aplicação do disposto no art. 19-E.   </w:t>
      </w:r>
      <w:hyperlink r:id="rId53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0F6FDD6"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prevista no § 2º, após a concessão do benefício, o INSS notificará a Secretaria Especial da Receita Federal do Brasil do Ministério da Economia por meio eletrônico, para que esta adote as providências a que se referem os art. 238 ao art. 243, o art. 245 e o art. 246.     </w:t>
      </w:r>
      <w:hyperlink r:id="rId53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1E74B48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5º   Sem prejuízo do disposto no § 2º, cabe à previdência social manter cadastro dos segurados com os informes necessários para o cálculo de sua renda mensal.     </w:t>
      </w:r>
      <w:hyperlink r:id="rId536"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E3DE126"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 o segurado especial que não contribui facultativamente, o disposto no inciso II será aplicado somando-se ao valor da aposentadoria a renda mensal do auxílio-acidente vigente na data de início da referida aposentadoria, não sendo, neste caso, aplicada a limitação contida no inciso I do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39 e do art. 183.</w:t>
      </w:r>
    </w:p>
    <w:p w14:paraId="26F37929"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53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57BEFFC"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37. A renda mensal inicial, recalculada de acordo com o disposto nos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36, deve ser reajustada como a dos benefícios correspondentes com igual data de início e substituirá, a partir da data do requerimento de revisão do valor do benefício, a renda mensal que prevalecia até então.</w:t>
      </w:r>
    </w:p>
    <w:p w14:paraId="5EB28B6F"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Para fins da substituição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requerimento de revisão deve ser aceito pelo Instituto Nacional do Seguro Social a partir da concessão do benefício em valor provisório e processado quando da apresentação de prova dos salários-de-contribuição ou de recolhimento das contribuições.</w:t>
      </w:r>
    </w:p>
    <w:p w14:paraId="029C08F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38.        </w:t>
      </w:r>
      <w:hyperlink r:id="rId538"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7103422"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39.  A renda mensal inicial do benefício será calculada a partir da aplicação dos percentuais definidos neste Regulamento, para cada espécie, sobre o salário de benefício.      </w:t>
      </w:r>
      <w:hyperlink r:id="rId539"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3ACDEBD"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proofErr w:type="gramStart"/>
      <w:r w:rsidRPr="00F40074">
        <w:rPr>
          <w:rFonts w:ascii="Book Antiqua" w:eastAsia="Times New Roman" w:hAnsi="Book Antiqua" w:cs="Arial"/>
          <w:color w:val="000000"/>
          <w:sz w:val="19"/>
          <w:szCs w:val="19"/>
          <w:lang w:eastAsia="pt-BR"/>
        </w:rPr>
        <w:t>§  1º  Para</w:t>
      </w:r>
      <w:proofErr w:type="gramEnd"/>
      <w:r w:rsidRPr="00F40074">
        <w:rPr>
          <w:rFonts w:ascii="Book Antiqua" w:eastAsia="Times New Roman" w:hAnsi="Book Antiqua" w:cs="Arial"/>
          <w:color w:val="000000"/>
          <w:sz w:val="19"/>
          <w:szCs w:val="19"/>
          <w:lang w:eastAsia="pt-BR"/>
        </w:rPr>
        <w:t xml:space="preserve"> fins da aplicação dos percentuais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presume-se como efetivado o recolhimento correspondente, quando se tratar de segurado empregado, inclusive o doméstico, e de trabalhador avulso, observado o disposto no art. 19-E.      </w:t>
      </w:r>
      <w:hyperlink r:id="rId540"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19E9AFBC"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os segurados especiais, inclusive os com deficiência, é garantida a concessão, alternativamente:        </w:t>
      </w:r>
      <w:hyperlink r:id="rId541" w:history="1">
        <w:r w:rsidRPr="00F40074">
          <w:rPr>
            <w:rFonts w:ascii="Book Antiqua" w:eastAsia="Times New Roman" w:hAnsi="Book Antiqua" w:cs="Arial"/>
            <w:color w:val="0000FF"/>
            <w:sz w:val="19"/>
            <w:szCs w:val="19"/>
            <w:u w:val="single"/>
            <w:lang w:eastAsia="pt-BR"/>
          </w:rPr>
          <w:t>(Redação dada pelo Decreto nº 8.145, de 2013)</w:t>
        </w:r>
      </w:hyperlink>
    </w:p>
    <w:p w14:paraId="3507862E"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de aposentadoria por idade do trabalhador rural ou por incapacidade permanente, de auxílio por incapacidade temporária, de auxílio-reclusão ou de pensão por morte, no valor de um salário-mínimo, observado o disposto no inciso III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30, e de auxílio-acidente, observado o disposto no art. 104; ou       </w:t>
      </w:r>
      <w:hyperlink r:id="rId542"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CB3661A"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dos</w:t>
      </w:r>
      <w:proofErr w:type="gramEnd"/>
      <w:r w:rsidRPr="00F40074">
        <w:rPr>
          <w:rFonts w:ascii="Book Antiqua" w:eastAsia="Times New Roman" w:hAnsi="Book Antiqua" w:cs="Arial"/>
          <w:color w:val="000000"/>
          <w:sz w:val="19"/>
          <w:szCs w:val="19"/>
          <w:lang w:eastAsia="pt-BR"/>
        </w:rPr>
        <w:t xml:space="preserve"> benefícios especificados neste Regulamento, observados os critérios e a forma de cálculo estabelecidos, desde que contribuam, facultativamente, de acordo com o disposto no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200.</w:t>
      </w:r>
    </w:p>
    <w:p w14:paraId="0960FA05"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mensal da pensão por morte e do auxílio-reclusão será apurado em conformidade com o disposto, respectivamente, nos art. 106 e art. 117.      </w:t>
      </w:r>
      <w:hyperlink r:id="rId54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8644DFB"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Se</w:t>
      </w:r>
      <w:proofErr w:type="gramEnd"/>
      <w:r w:rsidRPr="00F40074">
        <w:rPr>
          <w:rFonts w:ascii="Book Antiqua" w:eastAsia="Times New Roman" w:hAnsi="Book Antiqua" w:cs="Arial"/>
          <w:color w:val="000000"/>
          <w:sz w:val="19"/>
          <w:szCs w:val="19"/>
          <w:lang w:eastAsia="pt-BR"/>
        </w:rPr>
        <w:t>, na data do óbito, o segurado estiver recebendo aposentadoria e auxílio-acidente, o valor mensal da pensão por morte será calculado conforme o disposto no art. 106, sem a incorporação do valor do auxílio-acidente.      </w:t>
      </w:r>
      <w:hyperlink r:id="rId54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B1090EA"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5º  Após a cessação do auxílio por incapacidade temporária decorrente de acidente de qualquer natureza ou causa, independentemente de o segurado ter retornado ou não ao trabalho, se houver agravamento ou sequela que resulte na reabertura do benefício, a renda mensal será igual a noventa e um por cento do valor do salário de benefício do auxílio por incapacidade temporária cessado, observado o disposto no § 23 do art. 32, corrigido até o mês anterior ao da reabertura do benefício pelos mesmos índices de correção empregados no cálculo dos benefícios em geral.      </w:t>
      </w:r>
      <w:hyperlink r:id="rId54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5944F13"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6</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renda mensal inicial das aposentadorias dos segurados que tenham contribuído exclusivamente na forma prevista no § 2º do art. 21 da Lei nº 8.212, de 1991, corresponderá ao salário-mínimo e, nas demais hipóteses, será aplicado o disposto no art. 32 ou no art. 188-E, conforme o caso.      </w:t>
      </w:r>
      <w:hyperlink r:id="rId54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5AA85A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V</w:t>
      </w:r>
      <w:r w:rsidRPr="00F40074">
        <w:rPr>
          <w:rFonts w:ascii="Book Antiqua" w:eastAsia="Times New Roman" w:hAnsi="Book Antiqua" w:cs="Arial"/>
          <w:color w:val="000000"/>
          <w:sz w:val="19"/>
          <w:szCs w:val="19"/>
          <w:lang w:eastAsia="pt-BR"/>
        </w:rPr>
        <w:br/>
        <w:t>Do Reajustamento do Valor do Benefício</w:t>
      </w:r>
    </w:p>
    <w:p w14:paraId="09D684AE" w14:textId="18E2DBAB" w:rsidR="00E2046C" w:rsidRPr="0055094A" w:rsidRDefault="00E2046C" w:rsidP="0055094A">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F40074">
        <w:rPr>
          <w:rFonts w:ascii="Book Antiqua" w:eastAsia="Times New Roman" w:hAnsi="Book Antiqua" w:cs="Arial"/>
          <w:color w:val="000000"/>
          <w:sz w:val="19"/>
          <w:szCs w:val="19"/>
          <w:lang w:eastAsia="pt-BR"/>
        </w:rPr>
        <w:t xml:space="preserve">        </w:t>
      </w:r>
      <w:r w:rsidRPr="0055094A">
        <w:rPr>
          <w:rFonts w:ascii="Book Antiqua" w:eastAsia="Times New Roman" w:hAnsi="Book Antiqua" w:cs="Arial"/>
          <w:b/>
          <w:bCs/>
          <w:color w:val="000000"/>
          <w:sz w:val="19"/>
          <w:szCs w:val="19"/>
          <w:highlight w:val="magenta"/>
          <w:lang w:eastAsia="pt-BR"/>
        </w:rPr>
        <w:t>Art. 40</w:t>
      </w:r>
      <w:r w:rsidRPr="00F40074">
        <w:rPr>
          <w:rFonts w:ascii="Book Antiqua" w:eastAsia="Times New Roman" w:hAnsi="Book Antiqua" w:cs="Arial"/>
          <w:color w:val="000000"/>
          <w:sz w:val="19"/>
          <w:szCs w:val="19"/>
          <w:lang w:eastAsia="pt-BR"/>
        </w:rPr>
        <w:t>. É assegurado o reajustamento dos benefícios para preservar-lhes, em caráter permanente, o valor real da data de sua concessão.</w:t>
      </w:r>
      <w:r w:rsidR="0055094A">
        <w:rPr>
          <w:rFonts w:ascii="Book Antiqua" w:eastAsia="Times New Roman" w:hAnsi="Book Antiqua" w:cs="Arial"/>
          <w:color w:val="000000"/>
          <w:sz w:val="19"/>
          <w:szCs w:val="19"/>
          <w:lang w:eastAsia="pt-BR"/>
        </w:rPr>
        <w:t xml:space="preserve"> </w:t>
      </w:r>
      <w:bookmarkStart w:id="5" w:name="_Hlk62043159"/>
      <w:r w:rsidR="0055094A" w:rsidRPr="0055094A">
        <w:rPr>
          <w:rFonts w:ascii="Book Antiqua" w:eastAsia="Times New Roman" w:hAnsi="Book Antiqua" w:cs="Arial"/>
          <w:b/>
          <w:bCs/>
          <w:color w:val="FF0000"/>
          <w:sz w:val="19"/>
          <w:szCs w:val="19"/>
          <w:u w:val="single"/>
          <w:lang w:eastAsia="pt-BR"/>
        </w:rPr>
        <w:t>(TRF4-2010)</w:t>
      </w:r>
      <w:bookmarkEnd w:id="5"/>
    </w:p>
    <w:p w14:paraId="05ACCA5A" w14:textId="2C6D4213" w:rsidR="00E2046C" w:rsidRPr="0055094A"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u w:val="single"/>
          <w:lang w:eastAsia="pt-BR"/>
        </w:rPr>
      </w:pPr>
      <w:r w:rsidRPr="00F40074">
        <w:rPr>
          <w:rFonts w:ascii="Book Antiqua" w:eastAsia="Times New Roman" w:hAnsi="Book Antiqua" w:cs="Arial"/>
          <w:color w:val="000000"/>
          <w:sz w:val="19"/>
          <w:szCs w:val="19"/>
          <w:lang w:eastAsia="pt-BR"/>
        </w:rPr>
        <w:t>        </w:t>
      </w:r>
      <w:r w:rsidRPr="0055094A">
        <w:rPr>
          <w:rFonts w:ascii="Book Antiqua" w:eastAsia="Times New Roman" w:hAnsi="Book Antiqua" w:cs="Arial"/>
          <w:b/>
          <w:bCs/>
          <w:color w:val="000000"/>
          <w:sz w:val="19"/>
          <w:szCs w:val="19"/>
          <w:highlight w:val="magenta"/>
          <w:lang w:val="pt-PT" w:eastAsia="pt-BR"/>
        </w:rPr>
        <w:t>§ 1</w:t>
      </w:r>
      <w:r w:rsidRPr="0055094A">
        <w:rPr>
          <w:rFonts w:ascii="Book Antiqua" w:eastAsia="Times New Roman" w:hAnsi="Book Antiqua" w:cs="Arial"/>
          <w:b/>
          <w:bCs/>
          <w:color w:val="000000"/>
          <w:sz w:val="19"/>
          <w:szCs w:val="19"/>
          <w:highlight w:val="magenta"/>
          <w:u w:val="single"/>
          <w:vertAlign w:val="superscript"/>
          <w:lang w:val="pt-PT" w:eastAsia="pt-BR"/>
        </w:rPr>
        <w:t>o</w:t>
      </w:r>
      <w:r w:rsidRPr="00F40074">
        <w:rPr>
          <w:rFonts w:ascii="Book Antiqua" w:eastAsia="Times New Roman" w:hAnsi="Book Antiqua" w:cs="Arial"/>
          <w:color w:val="000000"/>
          <w:sz w:val="19"/>
          <w:szCs w:val="19"/>
          <w:lang w:val="pt-PT" w:eastAsia="pt-BR"/>
        </w:rPr>
        <w:t>  Os valores dos benefícios em manutenção serão reajustados, anualmente, na mesma data do reajuste do salário mínimo, </w:t>
      </w:r>
      <w:r w:rsidRPr="00F40074">
        <w:rPr>
          <w:rFonts w:ascii="Book Antiqua" w:eastAsia="Times New Roman" w:hAnsi="Book Antiqua" w:cs="Arial"/>
          <w:b/>
          <w:bCs/>
          <w:color w:val="000000"/>
          <w:sz w:val="19"/>
          <w:szCs w:val="19"/>
          <w:lang w:val="pt-PT" w:eastAsia="pt-BR"/>
        </w:rPr>
        <w:t>pro rata</w:t>
      </w:r>
      <w:r w:rsidRPr="00F40074">
        <w:rPr>
          <w:rFonts w:ascii="Book Antiqua" w:eastAsia="Times New Roman" w:hAnsi="Book Antiqua" w:cs="Arial"/>
          <w:color w:val="000000"/>
          <w:sz w:val="19"/>
          <w:szCs w:val="19"/>
          <w:lang w:val="pt-PT" w:eastAsia="pt-BR"/>
        </w:rPr>
        <w:t>, de acordo com suas respectivas datas de início ou do último reajustamento, com base no Índice Nacional de Preços ao Consumidor - INPC, apurado pela Fundação Instituto Brasileiro de Geografia e Estatística - IBGE.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6.042, de 2007).</w:t>
      </w:r>
      <w:r>
        <w:fldChar w:fldCharType="end"/>
      </w:r>
      <w:r w:rsidR="0055094A">
        <w:rPr>
          <w:rFonts w:ascii="Book Antiqua" w:eastAsia="Times New Roman" w:hAnsi="Book Antiqua" w:cs="Arial"/>
          <w:color w:val="000000"/>
          <w:sz w:val="19"/>
          <w:szCs w:val="19"/>
          <w:u w:val="single"/>
          <w:lang w:val="pt-PT" w:eastAsia="pt-BR"/>
        </w:rPr>
        <w:t xml:space="preserve"> </w:t>
      </w:r>
      <w:r w:rsidR="0055094A" w:rsidRPr="0055094A">
        <w:rPr>
          <w:rFonts w:ascii="Book Antiqua" w:eastAsia="Times New Roman" w:hAnsi="Book Antiqua" w:cs="Arial"/>
          <w:b/>
          <w:bCs/>
          <w:color w:val="FF0000"/>
          <w:sz w:val="19"/>
          <w:szCs w:val="19"/>
          <w:u w:val="single"/>
          <w:lang w:eastAsia="pt-BR"/>
        </w:rPr>
        <w:t>(TRF4-2010)</w:t>
      </w:r>
    </w:p>
    <w:p w14:paraId="50DB889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Os</w:t>
      </w:r>
      <w:proofErr w:type="gramEnd"/>
      <w:r w:rsidRPr="00F40074">
        <w:rPr>
          <w:rFonts w:ascii="Book Antiqua" w:eastAsia="Times New Roman" w:hAnsi="Book Antiqua" w:cs="Arial"/>
          <w:color w:val="000000"/>
          <w:sz w:val="19"/>
          <w:szCs w:val="19"/>
          <w:lang w:eastAsia="pt-BR"/>
        </w:rPr>
        <w:t xml:space="preserve"> benefícios com renda mensal superior a um salário mínimo serão pagos do primeiro ao quinto dia útil do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ao de sua competência, observada a distribuição proporcional do número de beneficiários por dia de pagamento. </w:t>
      </w:r>
      <w:hyperlink r:id="rId547"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1113843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548" w:anchor="art7" w:history="1">
        <w:r w:rsidRPr="00F40074">
          <w:rPr>
            <w:rFonts w:ascii="Book Antiqua" w:eastAsia="Times New Roman" w:hAnsi="Book Antiqua" w:cs="Arial"/>
            <w:color w:val="0000FF"/>
            <w:sz w:val="19"/>
            <w:szCs w:val="19"/>
            <w:u w:val="single"/>
            <w:lang w:eastAsia="pt-BR"/>
          </w:rPr>
          <w:t>(Revogado pelo Decreto nº 6.042, de 2007).</w:t>
        </w:r>
      </w:hyperlink>
    </w:p>
    <w:p w14:paraId="34C3DB6B"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Os</w:t>
      </w:r>
      <w:proofErr w:type="gramEnd"/>
      <w:r w:rsidRPr="00F40074">
        <w:rPr>
          <w:rFonts w:ascii="Book Antiqua" w:eastAsia="Times New Roman" w:hAnsi="Book Antiqua" w:cs="Arial"/>
          <w:color w:val="000000"/>
          <w:sz w:val="19"/>
          <w:szCs w:val="19"/>
          <w:lang w:eastAsia="pt-BR"/>
        </w:rPr>
        <w:t xml:space="preserve"> benefícios com renda mensal no valor de até um salário mínimo serão pagos no período compreendido entre o quinto dia útil que anteceder o final do mês de sua competência e o quinto dia útil do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observada a distribuição proporcional dos beneficiários por dia de pagamento. </w:t>
      </w:r>
      <w:hyperlink r:id="rId549"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58C55C81" w14:textId="77777777" w:rsidR="00E2046C" w:rsidRPr="00F40074" w:rsidRDefault="00E2046C" w:rsidP="0055094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os efeitos dos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 4</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considera-se dia útil aquele de expediente bancário com horário normal de atendimento. </w:t>
      </w:r>
      <w:hyperlink r:id="rId550"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267AA96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 os benefícios que tenham sido majorados devido à elevação do salário mínimo, o referido aumento deverá ser compensado no momento da aplicação do disposto no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de acordo com normas a serem baixadas pelo Ministério da Previdência Social. </w:t>
      </w:r>
      <w:hyperlink r:id="rId551"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4AC123B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41. O valor mensal do abono de permanência em serviço, do auxílio-suplementar e do auxílio-acidente será reajustado na forma do disposto no art. 40 e não varia de acordo com o salário-de-contribuição do segurado.</w:t>
      </w:r>
    </w:p>
    <w:p w14:paraId="6E83FAC5" w14:textId="77777777" w:rsidR="00E2046C" w:rsidRPr="00B56923" w:rsidRDefault="00E2046C" w:rsidP="0055094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DE50FE">
        <w:rPr>
          <w:rFonts w:ascii="Book Antiqua" w:eastAsia="Times New Roman" w:hAnsi="Book Antiqua" w:cs="Arial"/>
          <w:b/>
          <w:bCs/>
          <w:color w:val="000000"/>
          <w:sz w:val="19"/>
          <w:szCs w:val="19"/>
          <w:highlight w:val="magenta"/>
          <w:lang w:eastAsia="pt-BR"/>
        </w:rPr>
        <w:t>Art. 42</w:t>
      </w:r>
      <w:r w:rsidRPr="00F40074">
        <w:rPr>
          <w:rFonts w:ascii="Book Antiqua" w:eastAsia="Times New Roman" w:hAnsi="Book Antiqua" w:cs="Arial"/>
          <w:color w:val="000000"/>
          <w:sz w:val="19"/>
          <w:szCs w:val="19"/>
          <w:lang w:eastAsia="pt-BR"/>
        </w:rPr>
        <w:t>.  Nenhum benefício reajustado poderá exceder o limite máximo do salário-de-benefício na data do reajustamento, respeitados os direitos adquiridos, nem inferior ao valor de um salário mínimo. </w:t>
      </w:r>
      <w:hyperlink r:id="rId552" w:anchor="art1" w:history="1">
        <w:r w:rsidRPr="00B56923">
          <w:rPr>
            <w:rFonts w:ascii="Book Antiqua" w:eastAsia="Times New Roman" w:hAnsi="Book Antiqua" w:cs="Arial"/>
            <w:color w:val="0000FF"/>
            <w:sz w:val="16"/>
            <w:szCs w:val="16"/>
            <w:u w:val="single"/>
            <w:lang w:eastAsia="pt-BR"/>
          </w:rPr>
          <w:t>(Redação dada pelo Decreto nº 6.722, de 2008).</w:t>
        </w:r>
      </w:hyperlink>
    </w:p>
    <w:p w14:paraId="583848DB" w14:textId="4BBBE7A2"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E50FE">
        <w:rPr>
          <w:rFonts w:ascii="Book Antiqua" w:eastAsia="Times New Roman" w:hAnsi="Book Antiqua" w:cs="Arial"/>
          <w:b/>
          <w:bCs/>
          <w:color w:val="000000"/>
          <w:sz w:val="19"/>
          <w:szCs w:val="19"/>
          <w:lang w:eastAsia="pt-BR"/>
        </w:rPr>
        <w:t xml:space="preserve">        </w:t>
      </w:r>
      <w:r w:rsidRPr="00DE50FE">
        <w:rPr>
          <w:rFonts w:ascii="Book Antiqua" w:eastAsia="Times New Roman" w:hAnsi="Book Antiqua" w:cs="Arial"/>
          <w:b/>
          <w:bCs/>
          <w:color w:val="000000"/>
          <w:sz w:val="19"/>
          <w:szCs w:val="19"/>
          <w:highlight w:val="magenta"/>
          <w:lang w:eastAsia="pt-BR"/>
        </w:rPr>
        <w:t>Parágrafo único</w:t>
      </w:r>
      <w:r w:rsidRPr="00DE50FE">
        <w:rPr>
          <w:rFonts w:ascii="Book Antiqua" w:eastAsia="Times New Roman" w:hAnsi="Book Antiqua" w:cs="Arial"/>
          <w:b/>
          <w:bCs/>
          <w:color w:val="000000"/>
          <w:sz w:val="19"/>
          <w:szCs w:val="19"/>
          <w:lang w:eastAsia="pt-BR"/>
        </w:rPr>
        <w:t>.  O auxílio-acidente, o abono de permanência em serviço, o auxílio-suplementar, o salário-família e a parcela a cargo do Regime Geral de Previdência Social dos benefícios por totalização, concedidos com base em acordos internacionais de previdência social, poderão ter valor inferior ao do salário mínimo</w:t>
      </w:r>
      <w:r w:rsidRPr="00F40074">
        <w:rPr>
          <w:rFonts w:ascii="Book Antiqua" w:eastAsia="Times New Roman" w:hAnsi="Book Antiqua" w:cs="Arial"/>
          <w:color w:val="000000"/>
          <w:sz w:val="19"/>
          <w:szCs w:val="19"/>
          <w:lang w:eastAsia="pt-BR"/>
        </w:rPr>
        <w:t>.</w:t>
      </w:r>
      <w:r w:rsidR="00DE50FE">
        <w:rPr>
          <w:rFonts w:ascii="Book Antiqua" w:eastAsia="Times New Roman" w:hAnsi="Book Antiqua" w:cs="Arial"/>
          <w:color w:val="000000"/>
          <w:sz w:val="19"/>
          <w:szCs w:val="19"/>
          <w:lang w:eastAsia="pt-BR"/>
        </w:rPr>
        <w:t xml:space="preserve"> </w:t>
      </w:r>
      <w:r w:rsidR="00DE50FE">
        <w:rPr>
          <w:rFonts w:ascii="Book Antiqua" w:hAnsi="Book Antiqua"/>
          <w:b/>
          <w:bCs/>
          <w:color w:val="FF0000"/>
          <w:sz w:val="16"/>
          <w:szCs w:val="16"/>
          <w:u w:val="single"/>
        </w:rPr>
        <w:t>(TRT6-2015)</w:t>
      </w:r>
    </w:p>
    <w:p w14:paraId="024FEBFA"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Seção VI</w:t>
      </w:r>
    </w:p>
    <w:p w14:paraId="4F1C974F"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Dos benefícios</w:t>
      </w:r>
    </w:p>
    <w:p w14:paraId="16E5821A" w14:textId="77777777" w:rsidR="00E2046C" w:rsidRPr="00F40074" w:rsidRDefault="00E2046C" w:rsidP="00E2046C">
      <w:pPr>
        <w:spacing w:before="100" w:beforeAutospacing="1" w:after="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Subseção I</w:t>
      </w:r>
    </w:p>
    <w:p w14:paraId="7DBCE619"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Da aposentadoria por incapacidade permanente</w:t>
      </w:r>
    </w:p>
    <w:p w14:paraId="52D4584C"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hyperlink r:id="rId55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374C485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Art. 43.  A aposentadoria por incapacidade permanente, uma vez cumprido o período de carência exigido, quando for o caso, será devida ao segurado que, em gozo ou não de auxílio por incapacidade temporária, for considerado incapaz para o trabalho e insuscetível de reabilitação para </w:t>
      </w:r>
      <w:r w:rsidRPr="00F40074">
        <w:rPr>
          <w:rFonts w:ascii="Book Antiqua" w:eastAsia="Times New Roman" w:hAnsi="Book Antiqua" w:cs="Arial"/>
          <w:color w:val="000000"/>
          <w:sz w:val="19"/>
          <w:szCs w:val="19"/>
          <w:lang w:eastAsia="pt-BR"/>
        </w:rPr>
        <w:lastRenderedPageBreak/>
        <w:t>o exercício de atividade que lhe garanta a subsistência, que lhe será paga enquanto permanecer nessa condição.   </w:t>
      </w:r>
      <w:hyperlink r:id="rId55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47FADD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concessão de aposentadoria por incapacidade permanente dependerá da verificação da condição de incapacidade por meio de exame médico-pericial a cargo da Perícia Médica Federal, de modo que o segurado possa, às suas expensas, ser acompanhado por médico de sua confiança.    </w:t>
      </w:r>
      <w:hyperlink r:id="rId55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313DA79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doença ou lesão de que o segurado já era portador ao filiar-se ao RGPS não lhe conferirá direito à aposentadoria por incapacidade permanente, exceto quando a incapacidade sobrevier por motivo de progressão ou agravamento dessa doença ou lesão.    </w:t>
      </w:r>
      <w:hyperlink r:id="rId556"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255411F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44.  A aposentadoria por incapacidade permanente será devida a partir do dia imediato ao da cessação do auxílio por incapacidade temporária, ressalvado o disposto no § 1º, e consistirá em renda mensal decorrente da aplicação dos seguintes percentuais incidentes sobre o salário de benefício, definido na forma do disposto no art. 32:     </w:t>
      </w:r>
      <w:hyperlink r:id="rId557"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2541379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sessenta por cento, com acréscimo de dois pontos percentuais para cada ano de contribuição que exceder o tempo de vinte anos de contribuição, para os homens, ou quinze anos de contribuição, para as mulheres; ou       </w:t>
      </w:r>
      <w:hyperlink r:id="rId55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1FDC0E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cem por cento, quando a aposentadoria decorrer de:</w:t>
      </w:r>
      <w:hyperlink r:id="rId55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EDDD76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 acidente de </w:t>
      </w:r>
      <w:proofErr w:type="gramStart"/>
      <w:r w:rsidRPr="00F40074">
        <w:rPr>
          <w:rFonts w:ascii="Book Antiqua" w:eastAsia="Times New Roman" w:hAnsi="Book Antiqua" w:cs="Arial"/>
          <w:color w:val="000000"/>
          <w:sz w:val="19"/>
          <w:szCs w:val="19"/>
          <w:lang w:eastAsia="pt-BR"/>
        </w:rPr>
        <w:t>trabalho;   </w:t>
      </w:r>
      <w:proofErr w:type="gramEnd"/>
      <w:r w:rsidRPr="00F40074">
        <w:rPr>
          <w:rFonts w:ascii="Book Antiqua" w:eastAsia="Times New Roman" w:hAnsi="Book Antiqua" w:cs="Arial"/>
          <w:color w:val="000000"/>
          <w:sz w:val="19"/>
          <w:szCs w:val="19"/>
          <w:lang w:eastAsia="pt-BR"/>
        </w:rPr>
        <w:t>    </w:t>
      </w:r>
      <w:hyperlink r:id="rId56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F9D457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doença profissional; ou      </w:t>
      </w:r>
      <w:hyperlink r:id="rId56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F7E9EC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 doença do trabalho.     </w:t>
      </w:r>
      <w:hyperlink r:id="rId56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79EFDB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1º  Na hipótese de a perícia médica inicial concluir pela existência de incapacidade total e definitiva para o trabalho, a aposentadoria por incapacidade permanente será devida:     </w:t>
      </w:r>
      <w:hyperlink r:id="rId56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977DD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 - ao segurado empregado a contar do décimo sexto dia do afastamento da atividade ou a partir da data da entrada do requerimento, se entre o afastamento e a entrada do requerimento decorrerem mais de trinta dias; e </w:t>
      </w:r>
      <w:hyperlink r:id="rId564"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36793B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ao</w:t>
      </w:r>
      <w:proofErr w:type="gramEnd"/>
      <w:r w:rsidRPr="00F40074">
        <w:rPr>
          <w:rFonts w:ascii="Book Antiqua" w:eastAsia="Times New Roman" w:hAnsi="Book Antiqua" w:cs="Arial"/>
          <w:color w:val="000000"/>
          <w:sz w:val="19"/>
          <w:szCs w:val="19"/>
          <w:lang w:eastAsia="pt-BR"/>
        </w:rPr>
        <w:t xml:space="preserve"> segurado empregado doméstico, contribuinte individual, trabalhador avulso, especial ou facultativo, a contar da data do início da incapacidade ou da data da entrada do requerimento, se entre essas datas decorrerem mais de trinta dias. </w:t>
      </w:r>
      <w:hyperlink r:id="rId565"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63F38DA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Durante</w:t>
      </w:r>
      <w:proofErr w:type="gramEnd"/>
      <w:r w:rsidRPr="00F40074">
        <w:rPr>
          <w:rFonts w:ascii="Book Antiqua" w:eastAsia="Times New Roman" w:hAnsi="Book Antiqua" w:cs="Arial"/>
          <w:color w:val="000000"/>
          <w:sz w:val="19"/>
          <w:szCs w:val="19"/>
          <w:lang w:eastAsia="pt-BR"/>
        </w:rPr>
        <w:t xml:space="preserve"> os primeiros quinze dias de afastamento consecutivos da atividade por motivo de invalidez, caberá à empresa pagar ao segurado empregado o salário. </w:t>
      </w:r>
      <w:hyperlink r:id="rId566"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118E1AC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concessão de aposentadoria por incapacidade permanente, inclusive quando precedida de auxílio por incapacidade temporária concedido na forma prevista no art. 73, fica condicionada ao afastamento do segurado de todas as suas atividades.          </w:t>
      </w:r>
      <w:hyperlink r:id="rId567"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13A63FB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45.  O valor da aposentadoria por incapacidade permanente do segurado que necessitar da assistência permanente de outra pessoa será acrescido de vinte e cinco por cento, observada a relação constante do Anexo I, e:        </w:t>
      </w:r>
      <w:hyperlink r:id="rId568"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BE69615"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devido</w:t>
      </w:r>
      <w:proofErr w:type="gramEnd"/>
      <w:r w:rsidRPr="00F40074">
        <w:rPr>
          <w:rFonts w:ascii="Book Antiqua" w:eastAsia="Times New Roman" w:hAnsi="Book Antiqua" w:cs="Arial"/>
          <w:color w:val="000000"/>
          <w:sz w:val="19"/>
          <w:szCs w:val="19"/>
          <w:lang w:eastAsia="pt-BR"/>
        </w:rPr>
        <w:t xml:space="preserve"> ainda que o valor da aposentadoria atinja o limite máximo legal; e</w:t>
      </w:r>
    </w:p>
    <w:p w14:paraId="08189E9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 - </w:t>
      </w:r>
      <w:proofErr w:type="gramStart"/>
      <w:r w:rsidRPr="00F40074">
        <w:rPr>
          <w:rFonts w:ascii="Book Antiqua" w:eastAsia="Times New Roman" w:hAnsi="Book Antiqua" w:cs="Arial"/>
          <w:color w:val="000000"/>
          <w:sz w:val="19"/>
          <w:szCs w:val="19"/>
          <w:lang w:eastAsia="pt-BR"/>
        </w:rPr>
        <w:t>recalculado</w:t>
      </w:r>
      <w:proofErr w:type="gramEnd"/>
      <w:r w:rsidRPr="00F40074">
        <w:rPr>
          <w:rFonts w:ascii="Book Antiqua" w:eastAsia="Times New Roman" w:hAnsi="Book Antiqua" w:cs="Arial"/>
          <w:color w:val="000000"/>
          <w:sz w:val="19"/>
          <w:szCs w:val="19"/>
          <w:lang w:eastAsia="pt-BR"/>
        </w:rPr>
        <w:t xml:space="preserve"> quando o benefício que lhe deu origem for reajustado.</w:t>
      </w:r>
    </w:p>
    <w:p w14:paraId="3388BD2E"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acréscimo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cessará com a morte do aposentado, não sendo incorporado ao valor da pensão por morte.</w:t>
      </w:r>
    </w:p>
    <w:p w14:paraId="1FCE5BA3"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46.  O segurado aposentado por incapacidade permanente poderá ser convocado a qualquer momento para avaliação das condições que ensejaram o afastamento ou a aposentadoria, concedida judicial ou administrativamente, sem prejuízo do disposto no § 1º e sob pena de suspensão do benefício.       </w:t>
      </w:r>
      <w:hyperlink r:id="rId569"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4A9E5275"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Observado</w:t>
      </w:r>
      <w:proofErr w:type="gramEnd"/>
      <w:r w:rsidRPr="00F40074">
        <w:rPr>
          <w:rFonts w:ascii="Book Antiqua" w:eastAsia="Times New Roman" w:hAnsi="Book Antiqua" w:cs="Arial"/>
          <w:color w:val="000000"/>
          <w:sz w:val="19"/>
          <w:szCs w:val="19"/>
          <w:lang w:eastAsia="pt-BR"/>
        </w:rPr>
        <w:t xml:space="preserve"> 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aposentado por incapacidade permanente fica obrigado, sob pena de suspensão do pagamento do benefício, a submeter-se a exame médico-pericial pela Perícia Médica Federal, a processo de reabilitação profissional a cargo do INSS e a tratamento dispensado gratuitamente, exceto o cirúrgico e a transfusão de sangue, que são facultativos.    </w:t>
      </w:r>
      <w:hyperlink r:id="rId57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6CE2EF7"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2º  O aposentado por incapacidade permanente que não tenha retornado à atividade estará isento do exame médico-pericial de que trata este artigo:    </w:t>
      </w:r>
      <w:hyperlink r:id="rId57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EEC991E"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após completar cinquenta e cinco anos de idade e quando decorridos quinze anos da data de concessão da aposentadoria por incapacidade permanente ou do auxílio por incapacidade temporária que a tenha precedido; ou     </w:t>
      </w:r>
      <w:hyperlink r:id="rId57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5BAD023"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após</w:t>
      </w:r>
      <w:proofErr w:type="gramEnd"/>
      <w:r w:rsidRPr="00F40074">
        <w:rPr>
          <w:rFonts w:ascii="Book Antiqua" w:eastAsia="Times New Roman" w:hAnsi="Book Antiqua" w:cs="Arial"/>
          <w:color w:val="000000"/>
          <w:sz w:val="19"/>
          <w:szCs w:val="19"/>
          <w:lang w:eastAsia="pt-BR"/>
        </w:rPr>
        <w:t xml:space="preserve"> completar sessenta anos de idade.     </w:t>
      </w:r>
      <w:hyperlink r:id="rId57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ACFD06B"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3º  A isenção de que trata o § 2º não se aplica quando o exame tem as seguintes finalidades:    </w:t>
      </w:r>
      <w:hyperlink r:id="rId57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17B5C88"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verificação da necessidade de assistência permanente de outra pessoa para a concessão do acréscimo de vinte e cinco por cento sobre o valor do benefício, nos termos do disposto no art. 45;   </w:t>
      </w:r>
      <w:hyperlink r:id="rId57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499A811"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verificação da recuperação da capacidade laborativa, por meio de solicitação do aposentado que se julgar apto; ou      </w:t>
      </w:r>
      <w:hyperlink r:id="rId57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5D18C22"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subsídios à autoridade judiciária na concessão de curatela, observado o disposto no § 4º do art. 162.       </w:t>
      </w:r>
      <w:hyperlink r:id="rId57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2F9ED24"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4º O aposentado por incapacidade permanente, ainda que tenha implementado as condições de que o trata o § 2º, será submetido ao exame médico-pericial de que trata este artigo quando necessário para apuração de fraude.      </w:t>
      </w:r>
      <w:hyperlink r:id="rId57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90B2A10"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com síndrome da imunodeficiência adquirida (</w:t>
      </w:r>
      <w:r w:rsidRPr="00F40074">
        <w:rPr>
          <w:rFonts w:ascii="Book Antiqua" w:eastAsia="Times New Roman" w:hAnsi="Book Antiqua" w:cs="Arial"/>
          <w:b/>
          <w:bCs/>
          <w:color w:val="000000"/>
          <w:sz w:val="19"/>
          <w:szCs w:val="19"/>
          <w:lang w:eastAsia="pt-BR"/>
        </w:rPr>
        <w:t>aids</w:t>
      </w:r>
      <w:r w:rsidRPr="00F40074">
        <w:rPr>
          <w:rFonts w:ascii="Book Antiqua" w:eastAsia="Times New Roman" w:hAnsi="Book Antiqua" w:cs="Arial"/>
          <w:color w:val="000000"/>
          <w:sz w:val="19"/>
          <w:szCs w:val="19"/>
          <w:lang w:eastAsia="pt-BR"/>
        </w:rPr>
        <w:t>) fica dispensado da avaliação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observado o disposto nos § 3º e § 4º.    </w:t>
      </w:r>
      <w:hyperlink r:id="rId57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C597331"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Perícia Médica Federal terá acesso aos prontuários médicos do segurado registrados no Sistema Único de Saúde - SUS, desde que haja anuência prévia do periciado e seja garantido o sigilo sobre os seus dados.     </w:t>
      </w:r>
      <w:hyperlink r:id="rId58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EA5054E" w14:textId="77777777" w:rsidR="00E2046C" w:rsidRPr="00F40074" w:rsidRDefault="00E2046C" w:rsidP="0055094A">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atendimento domiciliar e hospitalar é assegurado pela Perícia Médica Federal e pelo serviço social ao segurado com dificuldade de locomoção, quando o seu deslocamento, em razão de sua limitação funcional e de condições de acessibilidade, lhe impuser ônus desproporcional e indevido.     </w:t>
      </w:r>
      <w:hyperlink r:id="rId58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BC94765"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47.  O aposentado por incapacidade permanente que se julgar apto a retornar à atividade deverá solicitar ao INSS a realização de nova avaliação médico-pericial.      </w:t>
      </w:r>
      <w:hyperlink r:id="rId582"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33C4C12A" w14:textId="77777777" w:rsidR="00E2046C" w:rsidRPr="00F40074" w:rsidRDefault="00E2046C" w:rsidP="0055094A">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Parágrafo único.  Na hipótese de a Perícia Médica Federal concluir pela recuperação da capacidade laborativa, a aposentadoria do segurado será cancelada, observado o disposto no art. 49.       </w:t>
      </w:r>
      <w:hyperlink r:id="rId58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1E332913"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48.  O aposentado por incapacidade permanente que retornar voluntariamente à atividade terá a sua aposentadoria automaticamente cessada, a partir da data de seu retorno, observado o disposto no art. 179.        </w:t>
      </w:r>
      <w:hyperlink r:id="rId58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2BBB75F3"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49.  Verificada a recuperação da capacidade laborativa do aposentado por incapacidade permanente, exceto na hipótese prevista no art. 48, serão observadas as seguintes normas:      </w:t>
      </w:r>
      <w:hyperlink r:id="rId58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1A8C005"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quando a recuperação for total e ocorrer no prazo de cinco anos, contado da data de início da aposentadoria por incapacidade permanente ou do auxílio por incapacidade temporária que a antecedeu sem interrupção, o benefício cessará:       </w:t>
      </w:r>
      <w:hyperlink r:id="rId586"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1DB6A5D"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de imediato, para o segurado empregado que tiver direito a retornar à função que desempenhava na empresa ao se aposentar, na forma da legislação trabalhista, valendo como documento, para tal fim, o certificado de capacidade fornecido pela previdência social; ou</w:t>
      </w:r>
    </w:p>
    <w:p w14:paraId="698C56DC"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após tantos b)  após tantos meses quantos forem os anos de duração do auxílio por incapacidade temporária e da aposentadoria por incapacidade permanente, para os demais segurados; e      </w:t>
      </w:r>
      <w:hyperlink r:id="rId587"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47ED3766"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quando</w:t>
      </w:r>
      <w:proofErr w:type="gramEnd"/>
      <w:r w:rsidRPr="00F40074">
        <w:rPr>
          <w:rFonts w:ascii="Book Antiqua" w:eastAsia="Times New Roman" w:hAnsi="Book Antiqua" w:cs="Arial"/>
          <w:color w:val="000000"/>
          <w:sz w:val="19"/>
          <w:szCs w:val="19"/>
          <w:lang w:eastAsia="pt-BR"/>
        </w:rPr>
        <w:t xml:space="preserve"> a recuperação for parcial ou ocorrer após o período previsto no inciso I, ou ainda quando o segurado for declarado apto para o exercício de trabalho diverso do qual habitualmente exercia, a aposentadoria será mantida, sem prejuízo da volta à atividade:</w:t>
      </w:r>
    </w:p>
    <w:p w14:paraId="72731918"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pelo seu valor integral, durante seis meses contados da data em que for verificada a recuperação da capacidade;</w:t>
      </w:r>
    </w:p>
    <w:p w14:paraId="4496B424"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b) com redução de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no período seguinte de seis meses; e</w:t>
      </w:r>
    </w:p>
    <w:p w14:paraId="64899DD2"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c) com redução de setenta e cinco por cento, também por igual período de seis meses, ao término do qual cessará definitivamente.</w:t>
      </w:r>
    </w:p>
    <w:p w14:paraId="0E786BD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50. O segurado que retornar à atividade poderá requerer, a qualquer tempo, novo benefício, tendo este processamento normal.</w:t>
      </w:r>
    </w:p>
    <w:p w14:paraId="3CCDD5D2"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Observado</w:t>
      </w:r>
      <w:proofErr w:type="gramEnd"/>
      <w:r w:rsidRPr="00F40074">
        <w:rPr>
          <w:rFonts w:ascii="Book Antiqua" w:eastAsia="Times New Roman" w:hAnsi="Book Antiqua" w:cs="Arial"/>
          <w:color w:val="000000"/>
          <w:sz w:val="19"/>
          <w:szCs w:val="19"/>
          <w:lang w:eastAsia="pt-BR"/>
        </w:rPr>
        <w:t xml:space="preserve"> o disposto no art. 167, caso haja requerimento de novo benefício durante os períodos a que se refere o art. 49, caberá ao segurado optar por um dos benefícios, assegurada a opção pelo benefício mais vantajoso.       </w:t>
      </w:r>
      <w:hyperlink r:id="rId58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F90B467" w14:textId="77777777" w:rsidR="00E2046C" w:rsidRPr="00F40074" w:rsidRDefault="00E2046C" w:rsidP="0055094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opção pelo recebimento de novo benefício nos termos do disposto no § 1º, cuja duração se encerre antes da cessação do benefício decorrente do disposto no art. 49, o pagamento deste poderá ser restabelecido pelo período remanescente, respeitadas as reduções correspondentes.        </w:t>
      </w:r>
      <w:hyperlink r:id="rId58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D65A877" w14:textId="77777777" w:rsidR="00E2046C" w:rsidRPr="00F40074" w:rsidRDefault="00E2046C" w:rsidP="00E2046C">
      <w:pPr>
        <w:spacing w:before="300" w:after="30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Subseção II</w:t>
      </w:r>
    </w:p>
    <w:p w14:paraId="2FFC96ED"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Da aposentadoria programada</w:t>
      </w:r>
    </w:p>
    <w:p w14:paraId="0836D6B2"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hyperlink r:id="rId590"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3AD720E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51.  A aposentadoria programada, uma vez cumprido o período de carência exigido, será devida ao segurado que cumprir, cumulativamente, os seguintes requisitos:      </w:t>
      </w:r>
      <w:hyperlink r:id="rId591"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A1677F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I - sessenta e dois anos de idade, se mulher, e sessenta e cinco anos de idade, se homem; e       </w:t>
      </w:r>
      <w:hyperlink r:id="rId59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B05191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quinze anos</w:t>
      </w:r>
      <w:proofErr w:type="gramEnd"/>
      <w:r w:rsidRPr="00F40074">
        <w:rPr>
          <w:rFonts w:ascii="Book Antiqua" w:eastAsia="Times New Roman" w:hAnsi="Book Antiqua" w:cs="Arial"/>
          <w:color w:val="000000"/>
          <w:sz w:val="19"/>
          <w:szCs w:val="19"/>
          <w:lang w:eastAsia="pt-BR"/>
        </w:rPr>
        <w:t xml:space="preserve"> de tempo de contribuição, se mulher, e vinte anos de tempo de contribuição, se homem.       </w:t>
      </w:r>
      <w:hyperlink r:id="rId59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DA089C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de apuração do tempo de contribuição a que se refere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é vedada a inclusão de tempo fictício.      </w:t>
      </w:r>
      <w:hyperlink r:id="rId59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2D386D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período pelo qual os </w:t>
      </w:r>
      <w:proofErr w:type="gramStart"/>
      <w:r w:rsidRPr="00F40074">
        <w:rPr>
          <w:rFonts w:ascii="Book Antiqua" w:eastAsia="Times New Roman" w:hAnsi="Book Antiqua" w:cs="Arial"/>
          <w:color w:val="000000"/>
          <w:sz w:val="19"/>
          <w:szCs w:val="19"/>
          <w:lang w:eastAsia="pt-BR"/>
        </w:rPr>
        <w:t>segurados contribuinte</w:t>
      </w:r>
      <w:proofErr w:type="gramEnd"/>
      <w:r w:rsidRPr="00F40074">
        <w:rPr>
          <w:rFonts w:ascii="Book Antiqua" w:eastAsia="Times New Roman" w:hAnsi="Book Antiqua" w:cs="Arial"/>
          <w:color w:val="000000"/>
          <w:sz w:val="19"/>
          <w:szCs w:val="19"/>
          <w:lang w:eastAsia="pt-BR"/>
        </w:rPr>
        <w:t xml:space="preserve"> individual e facultativo tiverem contribuído na forma prevista no art. 199-A será considerado como tempo de contribuição, observada a restrição estabelecida em seu § 2º.      </w:t>
      </w:r>
      <w:hyperlink r:id="rId59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7E7D7BD"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§3º   </w:t>
      </w:r>
      <w:hyperlink r:id="rId596"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44C695E"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color w:val="000000"/>
          <w:sz w:val="19"/>
          <w:szCs w:val="19"/>
          <w:vertAlign w:val="superscript"/>
          <w:lang w:eastAsia="pt-BR"/>
        </w:rPr>
        <w:t>o     </w:t>
      </w:r>
      <w:hyperlink r:id="rId59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27310B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52.  A aposentadoria programada será devida:     </w:t>
      </w:r>
      <w:hyperlink r:id="rId598"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535526F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ao</w:t>
      </w:r>
      <w:proofErr w:type="gramEnd"/>
      <w:r w:rsidRPr="00F40074">
        <w:rPr>
          <w:rFonts w:ascii="Book Antiqua" w:eastAsia="Times New Roman" w:hAnsi="Book Antiqua" w:cs="Arial"/>
          <w:color w:val="000000"/>
          <w:sz w:val="19"/>
          <w:szCs w:val="19"/>
          <w:lang w:eastAsia="pt-BR"/>
        </w:rPr>
        <w:t xml:space="preserve"> segurado empregado, inclusive o doméstico:</w:t>
      </w:r>
    </w:p>
    <w:p w14:paraId="04C43CC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a partir da data do desligamento do emprego, quando requerida até noventa dias depois dela; ou</w:t>
      </w:r>
    </w:p>
    <w:p w14:paraId="775B70F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a partir da data do requerimento, quando não houver desligamento do emprego ou quando for requerida após o prazo da alínea "a"; e</w:t>
      </w:r>
    </w:p>
    <w:p w14:paraId="0A0A483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os demais segurados, a partir da data da entrada do requerimento.</w:t>
      </w:r>
    </w:p>
    <w:p w14:paraId="478149B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53.  O valor da aposentadoria programada corresponderá a sessenta por cento do salário de benefício definido na forma prevista no art. 32, com acréscimo de dois pontos percentuais para cada ano de contribuição que exceder o tempo de vinte anos de contribuição, para os homens, ou de quinze anos de contribuição, para as mulheres.</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599" w:anchor="art1" w:history="1">
        <w:r w:rsidRPr="00F40074">
          <w:rPr>
            <w:rFonts w:ascii="Book Antiqua" w:eastAsia="Times New Roman" w:hAnsi="Book Antiqua" w:cs="Arial"/>
            <w:color w:val="0000FF"/>
            <w:sz w:val="19"/>
            <w:szCs w:val="19"/>
            <w:u w:val="single"/>
            <w:lang w:eastAsia="pt-BR"/>
          </w:rPr>
          <w:t>(Redação dada pelo Decreto nº 10.491, de 2020)</w:t>
        </w:r>
      </w:hyperlink>
      <w:hyperlink r:id="rId600" w:anchor="art1" w:history="1">
        <w:r w:rsidRPr="00F40074">
          <w:rPr>
            <w:rFonts w:ascii="Book Antiqua" w:eastAsia="Times New Roman" w:hAnsi="Book Antiqua" w:cs="Arial"/>
            <w:color w:val="0000FF"/>
            <w:sz w:val="19"/>
            <w:szCs w:val="19"/>
            <w:u w:val="single"/>
            <w:lang w:val="pt-PT" w:eastAsia="pt-BR"/>
          </w:rPr>
          <w:t>.</w:t>
        </w:r>
      </w:hyperlink>
    </w:p>
    <w:p w14:paraId="45F59BE4" w14:textId="77777777" w:rsidR="00E2046C" w:rsidRPr="00F40074" w:rsidRDefault="00E2046C" w:rsidP="00E2046C">
      <w:pPr>
        <w:spacing w:before="300" w:after="30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b/>
          <w:bCs/>
          <w:color w:val="000000"/>
          <w:sz w:val="19"/>
          <w:szCs w:val="19"/>
          <w:lang w:eastAsia="pt-BR"/>
        </w:rPr>
        <w:t>Subseção II-A</w:t>
      </w:r>
    </w:p>
    <w:p w14:paraId="7A6A4C52"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b/>
          <w:bCs/>
          <w:color w:val="000000"/>
          <w:sz w:val="19"/>
          <w:szCs w:val="19"/>
          <w:lang w:eastAsia="pt-BR"/>
        </w:rPr>
        <w:t>Da aposentadoria programada do professor</w:t>
      </w:r>
    </w:p>
    <w:p w14:paraId="5AFEE577"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hyperlink r:id="rId601"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FB5F3D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54.  Para o professor que comprove, exclusivamente, tempo de efetivo exercício em função de magistério na educação infantil, no ensino fundamental ou no ensino médio, desde que cumprido o período de carência exigido, será concedida a aposentadoria de que trata esta Subseção quando cumprir, cumulativamente, os seguintes requisitos:       </w:t>
      </w:r>
      <w:hyperlink r:id="rId602"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0258C21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cinquenta e sete anos de idade, se mulher, e sessenta anos de idade, se homem; e     </w:t>
      </w:r>
      <w:hyperlink r:id="rId60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219F84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vinte e cinco anos</w:t>
      </w:r>
      <w:proofErr w:type="gramEnd"/>
      <w:r w:rsidRPr="00F40074">
        <w:rPr>
          <w:rFonts w:ascii="Book Antiqua" w:eastAsia="Times New Roman" w:hAnsi="Book Antiqua" w:cs="Arial"/>
          <w:color w:val="000000"/>
          <w:sz w:val="19"/>
          <w:szCs w:val="19"/>
          <w:lang w:eastAsia="pt-BR"/>
        </w:rPr>
        <w:t xml:space="preserve"> de contribuição, para ambos os sexos, em efetivo exercício na função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6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957213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será apurado na forma prevista no art. 53.     </w:t>
      </w:r>
      <w:hyperlink r:id="rId60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EA27F9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de concessão da aposentadoria de que trata este artigo, considera-se função de magistério aquela exercida por professor em estabelecimento de ensino de educação básica em seus diversos níveis e modalidades, incluídas, além do exercício da docência, as funções de direção de </w:t>
      </w:r>
      <w:r w:rsidRPr="00F40074">
        <w:rPr>
          <w:rFonts w:ascii="Book Antiqua" w:eastAsia="Times New Roman" w:hAnsi="Book Antiqua" w:cs="Arial"/>
          <w:color w:val="000000"/>
          <w:sz w:val="19"/>
          <w:szCs w:val="19"/>
          <w:lang w:eastAsia="pt-BR"/>
        </w:rPr>
        <w:lastRenderedPageBreak/>
        <w:t>unidade escolar e de coordenação e assessoramento pedagógicos.     </w:t>
      </w:r>
      <w:hyperlink r:id="rId60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B05B5A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3º  A comprovação da condição de professor será feita por meio da apresentação:      </w:t>
      </w:r>
      <w:hyperlink r:id="rId60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5175E0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do diploma registrado nos órgãos competentes federais e estaduais ou de documento que comprove a habilitação para o exercício do magistério, na forma prevista em lei específica; e   </w:t>
      </w:r>
      <w:hyperlink r:id="rId60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C7F048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w:t>
      </w:r>
      <w:proofErr w:type="gramStart"/>
      <w:r w:rsidRPr="00F40074">
        <w:rPr>
          <w:rFonts w:ascii="Book Antiqua" w:eastAsia="Times New Roman" w:hAnsi="Book Antiqua" w:cs="Arial"/>
          <w:color w:val="000000"/>
          <w:sz w:val="19"/>
          <w:szCs w:val="19"/>
          <w:lang w:eastAsia="pt-BR"/>
        </w:rPr>
        <w:t>dos</w:t>
      </w:r>
      <w:proofErr w:type="gramEnd"/>
      <w:r w:rsidRPr="00F40074">
        <w:rPr>
          <w:rFonts w:ascii="Book Antiqua" w:eastAsia="Times New Roman" w:hAnsi="Book Antiqua" w:cs="Arial"/>
          <w:color w:val="000000"/>
          <w:sz w:val="19"/>
          <w:szCs w:val="19"/>
          <w:lang w:eastAsia="pt-BR"/>
        </w:rPr>
        <w:t xml:space="preserve"> registros em carteira profissional ou Carteira de Trabalho e Previdência Social complementados, quando for o caso, por declaração do estabelecimento de ensino no qual tenha sido exercida a atividade, sempre que essa informação for necessária para caracterização do efetivo exercício da função de magistério, nos termos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60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FDD0AD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É</w:t>
      </w:r>
      <w:proofErr w:type="gramEnd"/>
      <w:r w:rsidRPr="00F40074">
        <w:rPr>
          <w:rFonts w:ascii="Book Antiqua" w:eastAsia="Times New Roman" w:hAnsi="Book Antiqua" w:cs="Arial"/>
          <w:color w:val="000000"/>
          <w:sz w:val="19"/>
          <w:szCs w:val="19"/>
          <w:lang w:eastAsia="pt-BR"/>
        </w:rPr>
        <w:t xml:space="preserve"> vedada a conversão de tempo de serviço de magistério, exercido em qualquer época, em tempo de serviço comum.      </w:t>
      </w:r>
      <w:hyperlink r:id="rId61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DF6314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aposentadoria de que trata este artigo será devida na forma prevista no art. 52.      </w:t>
      </w:r>
      <w:hyperlink r:id="rId61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8CE243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55. </w:t>
      </w:r>
      <w:hyperlink r:id="rId612"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675082F6" w14:textId="77777777" w:rsidR="00E2046C" w:rsidRPr="00F40074" w:rsidRDefault="00E2046C" w:rsidP="00E2046C">
      <w:pPr>
        <w:spacing w:before="300" w:after="30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Subseção III</w:t>
      </w:r>
    </w:p>
    <w:p w14:paraId="16BCF28F"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Da aposentadoria por idade do trabalhador rural</w:t>
      </w:r>
    </w:p>
    <w:p w14:paraId="69B20D98" w14:textId="77777777" w:rsidR="00E2046C" w:rsidRPr="00F40074" w:rsidRDefault="00E2046C" w:rsidP="00E2046C">
      <w:pPr>
        <w:spacing w:after="0" w:line="240" w:lineRule="auto"/>
        <w:ind w:firstLine="567"/>
        <w:jc w:val="center"/>
        <w:rPr>
          <w:rFonts w:ascii="Book Antiqua" w:eastAsia="Times New Roman" w:hAnsi="Book Antiqua" w:cs="Arial"/>
          <w:color w:val="000000"/>
          <w:sz w:val="19"/>
          <w:szCs w:val="19"/>
          <w:lang w:eastAsia="pt-BR"/>
        </w:rPr>
      </w:pPr>
      <w:hyperlink r:id="rId61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EC0828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56.  A aposentadoria por idade do trabalhador rural, uma vez cumprido o período de carência exigido, será devida aos segurados a que se referem a alínea “a” do inciso I, a alínea “j” do inciso V e os incisos VI e VII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9º e aos segurados garimpeiros que trabalhem, comprovadamente, em regime de economia familiar, conforme definido no § 5º do art. 9º, quando completarem cinquenta e cinco anos de idade, se mulher, e sessenta anos de idade, se homem.      </w:t>
      </w:r>
      <w:hyperlink r:id="rId614"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A5BFD4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  Para fins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segurado a que se refere o inciso VII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9º comprovará o efetivo exercício de atividade rural, ainda que de forma descontínua, no período imediatamente anterior ao requerimento do benefício ou, conforme o caso, ao mês em que tiver cumprido o requisito etário, por tempo igual ao número de meses de contribuição correspondente à carência do benefício pretendido, computados os períodos pelos quais o segurado especial tenha recebido os rendimentos a que se referem os incisos III ao VIII do § 8º do art. 9º.    </w:t>
      </w:r>
      <w:hyperlink r:id="rId615"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610B2C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renda mensal da aposentadoria de que trata este artigo para os trabalhadores rurais a que se referem a alínea “a” do inciso I, a alínea “j” do inciso V e o inciso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9º, para o garimpeiro e para o segurado especial que contribua facultativamente corresponderá a setenta por cento do salário de benefício definido na forma prevista no art. 32, com acréscimo de um ponto percentual para cada ano de contribuição.      </w:t>
      </w:r>
      <w:hyperlink r:id="rId616"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29A6A32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renda mensal do benefício de que trata este artigo para os trabalhadores rurais a que se refere o inciso VII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9º será de um salário-mínimo.     </w:t>
      </w:r>
      <w:hyperlink r:id="rId617"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78CCFCF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especial que contribui na forma prevista no § 2º do art. 200 somente fará jus à aposentadoria com valor apurado na forma prevista no § 2º deste artigo após o cumprimento do período de carência exigido, hipótese em que não será considerado como período de carência o tempo de atividade rural não contributivo.       </w:t>
      </w:r>
      <w:hyperlink r:id="rId618"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B121AC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5</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aposentadoria de que trata este artigo será devida na forma prevista no art. 52.       </w:t>
      </w:r>
      <w:hyperlink r:id="rId619"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309A05D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57.  Os trabalhadores rurais que não atendam ao disposto no art. 56 mas que satisfaçam essa condição, se considerados períodos de contribuição sob outras categorias de segurado, farão jus ao benefício ao atenderem os requisitos definidos nos incisos I e II</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51.        </w:t>
      </w:r>
      <w:hyperlink r:id="rId620"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1FDF7A0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 Para fins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valor da renda mensal da aposentadoria será apurado na forma do disposto no art. 53, considerando-se como salário de contribuição mensal do período como segurado especial o salário-mínimo.     </w:t>
      </w:r>
      <w:hyperlink r:id="rId62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B582AD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disposto neste artigo aplica-se </w:t>
      </w:r>
      <w:r w:rsidRPr="00F40074">
        <w:rPr>
          <w:rFonts w:ascii="Book Antiqua" w:eastAsia="Times New Roman" w:hAnsi="Book Antiqua" w:cs="Arial"/>
          <w:color w:val="000000"/>
          <w:sz w:val="19"/>
          <w:szCs w:val="19"/>
          <w:lang w:val="pt-PT" w:eastAsia="pt-BR"/>
        </w:rPr>
        <w:t>ainda que, na oportunidade do requerimento da aposentadoria, o segurado não se enquadre como trabalhador rural.</w:t>
      </w:r>
      <w:r w:rsidRPr="00F40074">
        <w:rPr>
          <w:rFonts w:ascii="Book Antiqua" w:eastAsia="Times New Roman" w:hAnsi="Book Antiqua" w:cs="Arial"/>
          <w:color w:val="000000"/>
          <w:sz w:val="19"/>
          <w:szCs w:val="19"/>
          <w:lang w:eastAsia="pt-BR"/>
        </w:rPr>
        <w:t>        </w:t>
      </w:r>
      <w:hyperlink r:id="rId62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0714A7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58. </w:t>
      </w:r>
      <w:r w:rsidRPr="00F40074">
        <w:rPr>
          <w:rFonts w:ascii="Book Antiqua" w:eastAsia="Times New Roman" w:hAnsi="Book Antiqua" w:cs="Arial"/>
          <w:color w:val="000000"/>
          <w:sz w:val="19"/>
          <w:szCs w:val="19"/>
          <w:vertAlign w:val="superscript"/>
          <w:lang w:eastAsia="pt-BR"/>
        </w:rPr>
        <w:t>    </w:t>
      </w:r>
      <w:hyperlink r:id="rId623"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7542531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59. </w:t>
      </w:r>
      <w:r w:rsidRPr="00F40074">
        <w:rPr>
          <w:rFonts w:ascii="Book Antiqua" w:eastAsia="Times New Roman" w:hAnsi="Book Antiqua" w:cs="Arial"/>
          <w:color w:val="000000"/>
          <w:sz w:val="19"/>
          <w:szCs w:val="19"/>
          <w:vertAlign w:val="superscript"/>
          <w:lang w:eastAsia="pt-BR"/>
        </w:rPr>
        <w:t>    </w:t>
      </w:r>
      <w:hyperlink r:id="rId624"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C7AFC2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60.</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vertAlign w:val="superscript"/>
          <w:lang w:eastAsia="pt-BR"/>
        </w:rPr>
        <w:t>    </w:t>
      </w:r>
      <w:hyperlink r:id="rId62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528AA8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61.  </w:t>
      </w:r>
      <w:r w:rsidRPr="00F40074">
        <w:rPr>
          <w:rFonts w:ascii="Book Antiqua" w:eastAsia="Times New Roman" w:hAnsi="Book Antiqua" w:cs="Arial"/>
          <w:color w:val="000000"/>
          <w:sz w:val="19"/>
          <w:szCs w:val="19"/>
          <w:vertAlign w:val="superscript"/>
          <w:lang w:eastAsia="pt-BR"/>
        </w:rPr>
        <w:t>    </w:t>
      </w:r>
      <w:hyperlink r:id="rId626"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421E92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62.  </w:t>
      </w:r>
      <w:r w:rsidRPr="00F40074">
        <w:rPr>
          <w:rFonts w:ascii="Book Antiqua" w:eastAsia="Times New Roman" w:hAnsi="Book Antiqua" w:cs="Arial"/>
          <w:color w:val="000000"/>
          <w:sz w:val="19"/>
          <w:szCs w:val="19"/>
          <w:vertAlign w:val="superscript"/>
          <w:lang w:eastAsia="pt-BR"/>
        </w:rPr>
        <w:t>    </w:t>
      </w:r>
      <w:hyperlink r:id="rId62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3F9A82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63. </w:t>
      </w:r>
      <w:r w:rsidRPr="00F40074">
        <w:rPr>
          <w:rFonts w:ascii="Book Antiqua" w:eastAsia="Times New Roman" w:hAnsi="Book Antiqua" w:cs="Arial"/>
          <w:color w:val="000000"/>
          <w:sz w:val="19"/>
          <w:szCs w:val="19"/>
          <w:vertAlign w:val="superscript"/>
          <w:lang w:eastAsia="pt-BR"/>
        </w:rPr>
        <w:t>    </w:t>
      </w:r>
      <w:hyperlink r:id="rId628" w:anchor="art6" w:history="1">
        <w:r w:rsidRPr="00F40074">
          <w:rPr>
            <w:rFonts w:ascii="Book Antiqua" w:eastAsia="Times New Roman" w:hAnsi="Book Antiqua" w:cs="Arial"/>
            <w:color w:val="0000FF"/>
            <w:sz w:val="19"/>
            <w:szCs w:val="19"/>
            <w:u w:val="single"/>
            <w:lang w:eastAsia="pt-BR"/>
          </w:rPr>
          <w:t>(Revogado pelo Decreto nº 10.410, de 2020)</w:t>
        </w:r>
      </w:hyperlink>
      <w:r w:rsidRPr="00F40074">
        <w:rPr>
          <w:rFonts w:ascii="Book Antiqua" w:eastAsia="Times New Roman" w:hAnsi="Book Antiqua" w:cs="Arial"/>
          <w:color w:val="000000"/>
          <w:sz w:val="19"/>
          <w:szCs w:val="19"/>
          <w:lang w:eastAsia="pt-BR"/>
        </w:rPr>
        <w:t>       </w:t>
      </w:r>
    </w:p>
    <w:p w14:paraId="1BB3A73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IV</w:t>
      </w:r>
      <w:r w:rsidRPr="00F40074">
        <w:rPr>
          <w:rFonts w:ascii="Book Antiqua" w:eastAsia="Times New Roman" w:hAnsi="Book Antiqua" w:cs="Arial"/>
          <w:color w:val="000000"/>
          <w:sz w:val="19"/>
          <w:szCs w:val="19"/>
          <w:lang w:eastAsia="pt-BR"/>
        </w:rPr>
        <w:br/>
        <w:t>Da Aposentadoria Especial</w:t>
      </w:r>
    </w:p>
    <w:p w14:paraId="5623EAA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64.  A aposentadoria especial, uma vez cumprido o período de carência exigido, será devida ao segurado empregado, trabalhador avulso e contribuinte individual, este último somente quando cooperado filiado a cooperativa de trabalho ou de produção, que comprove o exercício de atividades com efetiva exposição a agentes químicos, físicos e biológicos prejudiciais à saúde, ou a associação desses agentes, de forma permanente, não ocasional nem intermitente, vedada a caracterização por categoria profissional ou ocupação, durante, no mínimo, quinze, vinte ou vinte e cinco anos, e que cumprir os seguintes requisitos:  </w:t>
      </w:r>
      <w:hyperlink r:id="rId629"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3AED456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cinquenta e cinco anos de idade, quando se tratar de atividade especial de quinze anos de contribuição;      </w:t>
      </w:r>
      <w:hyperlink r:id="rId63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B8B961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cinquenta e oito anos de idade, quando se tratar de atividade especial de vinte anos de contribuição; ou        </w:t>
      </w:r>
      <w:hyperlink r:id="rId63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509FA3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sessenta anos de idade, quando se tratar de atividade especial de vinte e cinco anos de contribuição.    </w:t>
      </w:r>
      <w:hyperlink r:id="rId63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AD13EF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efetiva exposição a agente prejudicial à saúde configura-se quando, mesmo após a adoção das medidas de controle previstas na legislação trabalhista, a nocividade não seja eliminada ou neutralizada. </w:t>
      </w:r>
      <w:hyperlink r:id="rId633" w:anchor="art1" w:history="1">
        <w:r w:rsidRPr="00F40074">
          <w:rPr>
            <w:rFonts w:ascii="Book Antiqua" w:eastAsia="Times New Roman" w:hAnsi="Book Antiqua" w:cs="Arial"/>
            <w:color w:val="0000FF"/>
            <w:sz w:val="19"/>
            <w:szCs w:val="19"/>
            <w:u w:val="single"/>
            <w:lang w:val="pt-PT" w:eastAsia="pt-BR"/>
          </w:rPr>
          <w:t>(Redação dada pelo Decreto nº 10.410, de 2020).</w:t>
        </w:r>
      </w:hyperlink>
    </w:p>
    <w:p w14:paraId="68685C1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1º-A  Para fins do disposto no § 1º, considera-se:       </w:t>
      </w:r>
      <w:hyperlink r:id="rId63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6A2F06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eliminação - a adoção de medidas de controle que efetivamente impossibilitem a exposição ao agente prejudicial à saúde no ambiente de trabalho; e       </w:t>
      </w:r>
      <w:hyperlink r:id="rId63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3EE2CF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xml:space="preserve">II - </w:t>
      </w:r>
      <w:proofErr w:type="gramStart"/>
      <w:r w:rsidRPr="00F40074">
        <w:rPr>
          <w:rFonts w:ascii="Book Antiqua" w:eastAsia="Times New Roman" w:hAnsi="Book Antiqua" w:cs="Arial"/>
          <w:color w:val="000000"/>
          <w:sz w:val="19"/>
          <w:szCs w:val="19"/>
          <w:lang w:eastAsia="pt-BR"/>
        </w:rPr>
        <w:t>neutralização</w:t>
      </w:r>
      <w:proofErr w:type="gramEnd"/>
      <w:r w:rsidRPr="00F40074">
        <w:rPr>
          <w:rFonts w:ascii="Book Antiqua" w:eastAsia="Times New Roman" w:hAnsi="Book Antiqua" w:cs="Arial"/>
          <w:color w:val="000000"/>
          <w:sz w:val="19"/>
          <w:szCs w:val="19"/>
          <w:lang w:eastAsia="pt-BR"/>
        </w:rPr>
        <w:t xml:space="preserve"> - a adoção de medidas de controle que reduzam a intensidade, a concentração ou a dose do agente prejudicial à saúde ao limite de tolerância previsto neste Regulamento ou, na sua ausência, na legislação trabalhista.       </w:t>
      </w:r>
      <w:hyperlink r:id="rId63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33EB48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2º Para fins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 exposição aos agentes químicos, físicos e biológicos prejudiciais à saúde, ou a associação desses agentes, deverá superar os limites de tolerância estabelecidos segundo critérios quantitativos ou estar caracterizada de acordo com os critérios da avaliação qualitativa de que trata o § 2º do art. 68.       </w:t>
      </w:r>
      <w:hyperlink r:id="rId63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7A06182"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65.  Considera-se tempo de trabalho permanente aquele que é exercido de forma não ocasional nem intermitente, no qual a exposição do empregado, do trabalhador avulso ou do cooperado ao agente nocivo seja indissociável da produção do bem ou da prestação do serviço. </w:t>
      </w:r>
      <w:hyperlink r:id="rId638" w:anchor="art1" w:history="1">
        <w:r w:rsidRPr="00F40074">
          <w:rPr>
            <w:rFonts w:ascii="Book Antiqua" w:eastAsia="Times New Roman" w:hAnsi="Book Antiqua" w:cs="Arial"/>
            <w:color w:val="0000FF"/>
            <w:sz w:val="19"/>
            <w:szCs w:val="19"/>
            <w:u w:val="single"/>
            <w:lang w:eastAsia="pt-BR"/>
          </w:rPr>
          <w:t>(Redação dada pelo Decreto nº 8.123, de 2013)</w:t>
        </w:r>
      </w:hyperlink>
    </w:p>
    <w:p w14:paraId="4EC9701F"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Aplica-se 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aos períodos de descanso determinados pela legislação trabalhista, inclusive ao período de férias, e aos de percepção de salário-maternidade, desde que, à data do afastamento, o segurado estivesse exposto aos fatores de risco de que trata o art. 68.           </w:t>
      </w:r>
      <w:hyperlink r:id="rId63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0DF426F"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66.  Para o segurado que houver exercido duas ou mais atividades sujeitas a agentes químicos, físicos e biológicos prejudiciais à saúde, ou a associação desses agentes, sem completar em quaisquer delas o prazo mínimo exigido para a aposentadoria especial, os respectivos períodos de exercício serão somados após conversão, hipótese em que será considerada a atividade preponderante para efeito de enquadramento.           </w:t>
      </w:r>
      <w:hyperlink r:id="rId64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00468C1"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fins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não serão considerados os períodos em que a atividade exercida não estava sujeita a condições especiais, observado, nesse caso, o disposto no art. 70.               </w:t>
      </w:r>
      <w:hyperlink r:id="rId641" w:anchor="art1" w:history="1">
        <w:r w:rsidRPr="00F40074">
          <w:rPr>
            <w:rFonts w:ascii="Book Antiqua" w:eastAsia="Times New Roman" w:hAnsi="Book Antiqua" w:cs="Arial"/>
            <w:color w:val="0000FF"/>
            <w:sz w:val="19"/>
            <w:szCs w:val="19"/>
            <w:u w:val="single"/>
            <w:lang w:eastAsia="pt-BR"/>
          </w:rPr>
          <w:t>(Incluído pelo Decreto nº 8.123, de 2013)</w:t>
        </w:r>
      </w:hyperlink>
    </w:p>
    <w:p w14:paraId="34337214"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 conversão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feita segundo a tabela abaixo:              </w:t>
      </w:r>
      <w:hyperlink r:id="rId642" w:anchor="art1" w:history="1">
        <w:r w:rsidRPr="00F40074">
          <w:rPr>
            <w:rFonts w:ascii="Book Antiqua" w:eastAsia="Times New Roman" w:hAnsi="Book Antiqua" w:cs="Arial"/>
            <w:color w:val="0000FF"/>
            <w:sz w:val="19"/>
            <w:szCs w:val="19"/>
            <w:u w:val="single"/>
            <w:lang w:eastAsia="pt-BR"/>
          </w:rPr>
          <w:t>(Incluído pelo Decreto nº 8.123, de 2013)</w:t>
        </w:r>
      </w:hyperlink>
    </w:p>
    <w:tbl>
      <w:tblPr>
        <w:tblW w:w="7513"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5"/>
        <w:gridCol w:w="1401"/>
        <w:gridCol w:w="1417"/>
        <w:gridCol w:w="2410"/>
      </w:tblGrid>
      <w:tr w:rsidR="00E2046C" w:rsidRPr="00F40074" w14:paraId="474D15F0" w14:textId="77777777" w:rsidTr="00F40074">
        <w:trPr>
          <w:gridAfter w:val="1"/>
          <w:wAfter w:w="2410" w:type="dxa"/>
          <w:tblCellSpacing w:w="0" w:type="dxa"/>
          <w:jc w:val="center"/>
        </w:trPr>
        <w:tc>
          <w:tcPr>
            <w:tcW w:w="0" w:type="auto"/>
            <w:vMerge w:val="restart"/>
            <w:tcBorders>
              <w:top w:val="outset" w:sz="8" w:space="0" w:color="auto"/>
              <w:left w:val="nil"/>
              <w:bottom w:val="outset" w:sz="8" w:space="0" w:color="auto"/>
              <w:right w:val="outset" w:sz="8" w:space="0" w:color="auto"/>
            </w:tcBorders>
            <w:tcMar>
              <w:top w:w="30" w:type="dxa"/>
              <w:left w:w="30" w:type="dxa"/>
              <w:bottom w:w="30" w:type="dxa"/>
              <w:right w:w="30" w:type="dxa"/>
            </w:tcMar>
            <w:vAlign w:val="center"/>
            <w:hideMark/>
          </w:tcPr>
          <w:p w14:paraId="34AC4B6C"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Tempo a Converter</w:t>
            </w:r>
          </w:p>
        </w:tc>
        <w:tc>
          <w:tcPr>
            <w:tcW w:w="2818" w:type="dxa"/>
            <w:gridSpan w:val="2"/>
            <w:tcBorders>
              <w:top w:val="outset" w:sz="8" w:space="0" w:color="auto"/>
              <w:left w:val="outset" w:sz="8" w:space="0" w:color="auto"/>
              <w:bottom w:val="outset" w:sz="8" w:space="0" w:color="auto"/>
              <w:right w:val="nil"/>
            </w:tcBorders>
            <w:tcMar>
              <w:top w:w="30" w:type="dxa"/>
              <w:left w:w="30" w:type="dxa"/>
              <w:bottom w:w="30" w:type="dxa"/>
              <w:right w:w="30" w:type="dxa"/>
            </w:tcMar>
            <w:vAlign w:val="center"/>
            <w:hideMark/>
          </w:tcPr>
          <w:p w14:paraId="50D64620"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Multiplicadores</w:t>
            </w:r>
          </w:p>
        </w:tc>
      </w:tr>
      <w:tr w:rsidR="00E2046C" w:rsidRPr="00F40074" w14:paraId="1D9FD205" w14:textId="77777777" w:rsidTr="00F40074">
        <w:trPr>
          <w:tblCellSpacing w:w="0" w:type="dxa"/>
          <w:jc w:val="center"/>
        </w:trPr>
        <w:tc>
          <w:tcPr>
            <w:tcW w:w="0" w:type="auto"/>
            <w:vMerge/>
            <w:tcBorders>
              <w:top w:val="outset" w:sz="8" w:space="0" w:color="auto"/>
              <w:left w:val="nil"/>
              <w:bottom w:val="outset" w:sz="8" w:space="0" w:color="auto"/>
              <w:right w:val="outset" w:sz="8" w:space="0" w:color="auto"/>
            </w:tcBorders>
            <w:vAlign w:val="center"/>
            <w:hideMark/>
          </w:tcPr>
          <w:p w14:paraId="734F69A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p>
        </w:tc>
        <w:tc>
          <w:tcPr>
            <w:tcW w:w="140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89456B3"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Para 15</w:t>
            </w:r>
          </w:p>
        </w:tc>
        <w:tc>
          <w:tcPr>
            <w:tcW w:w="141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DCEEBC3"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Para 20</w:t>
            </w:r>
          </w:p>
        </w:tc>
        <w:tc>
          <w:tcPr>
            <w:tcW w:w="2410" w:type="dxa"/>
            <w:tcBorders>
              <w:top w:val="outset" w:sz="8" w:space="0" w:color="auto"/>
              <w:left w:val="outset" w:sz="8" w:space="0" w:color="auto"/>
              <w:bottom w:val="outset" w:sz="8" w:space="0" w:color="auto"/>
              <w:right w:val="nil"/>
            </w:tcBorders>
            <w:tcMar>
              <w:top w:w="30" w:type="dxa"/>
              <w:left w:w="30" w:type="dxa"/>
              <w:bottom w:w="30" w:type="dxa"/>
              <w:right w:w="30" w:type="dxa"/>
            </w:tcMar>
            <w:vAlign w:val="center"/>
            <w:hideMark/>
          </w:tcPr>
          <w:p w14:paraId="063796C6"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Para 25</w:t>
            </w:r>
          </w:p>
        </w:tc>
      </w:tr>
      <w:tr w:rsidR="00E2046C" w:rsidRPr="00F40074" w14:paraId="18EC9482" w14:textId="77777777" w:rsidTr="00F40074">
        <w:trPr>
          <w:tblCellSpacing w:w="0" w:type="dxa"/>
          <w:jc w:val="center"/>
        </w:trPr>
        <w:tc>
          <w:tcPr>
            <w:tcW w:w="0" w:type="auto"/>
            <w:tcBorders>
              <w:top w:val="outset" w:sz="8" w:space="0" w:color="auto"/>
              <w:left w:val="nil"/>
              <w:bottom w:val="outset" w:sz="8" w:space="0" w:color="auto"/>
              <w:right w:val="outset" w:sz="8" w:space="0" w:color="auto"/>
            </w:tcBorders>
            <w:tcMar>
              <w:top w:w="30" w:type="dxa"/>
              <w:left w:w="30" w:type="dxa"/>
              <w:bottom w:w="30" w:type="dxa"/>
              <w:right w:w="30" w:type="dxa"/>
            </w:tcMar>
            <w:vAlign w:val="center"/>
            <w:hideMark/>
          </w:tcPr>
          <w:p w14:paraId="1748C41D"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15 anos</w:t>
            </w:r>
          </w:p>
        </w:tc>
        <w:tc>
          <w:tcPr>
            <w:tcW w:w="140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D984C26"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w:t>
            </w:r>
          </w:p>
        </w:tc>
        <w:tc>
          <w:tcPr>
            <w:tcW w:w="141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AE2FD0"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1,33</w:t>
            </w:r>
          </w:p>
        </w:tc>
        <w:tc>
          <w:tcPr>
            <w:tcW w:w="2410" w:type="dxa"/>
            <w:tcBorders>
              <w:top w:val="outset" w:sz="8" w:space="0" w:color="auto"/>
              <w:left w:val="outset" w:sz="8" w:space="0" w:color="auto"/>
              <w:bottom w:val="outset" w:sz="8" w:space="0" w:color="auto"/>
              <w:right w:val="nil"/>
            </w:tcBorders>
            <w:tcMar>
              <w:top w:w="30" w:type="dxa"/>
              <w:left w:w="30" w:type="dxa"/>
              <w:bottom w:w="30" w:type="dxa"/>
              <w:right w:w="30" w:type="dxa"/>
            </w:tcMar>
            <w:vAlign w:val="center"/>
            <w:hideMark/>
          </w:tcPr>
          <w:p w14:paraId="536D0884"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1,67</w:t>
            </w:r>
          </w:p>
        </w:tc>
      </w:tr>
      <w:tr w:rsidR="00E2046C" w:rsidRPr="00F40074" w14:paraId="49A1F98F" w14:textId="77777777" w:rsidTr="00F40074">
        <w:trPr>
          <w:tblCellSpacing w:w="0" w:type="dxa"/>
          <w:jc w:val="center"/>
        </w:trPr>
        <w:tc>
          <w:tcPr>
            <w:tcW w:w="0" w:type="auto"/>
            <w:tcBorders>
              <w:top w:val="outset" w:sz="8" w:space="0" w:color="auto"/>
              <w:left w:val="nil"/>
              <w:bottom w:val="outset" w:sz="8" w:space="0" w:color="auto"/>
              <w:right w:val="outset" w:sz="8" w:space="0" w:color="auto"/>
            </w:tcBorders>
            <w:tcMar>
              <w:top w:w="30" w:type="dxa"/>
              <w:left w:w="30" w:type="dxa"/>
              <w:bottom w:w="30" w:type="dxa"/>
              <w:right w:w="30" w:type="dxa"/>
            </w:tcMar>
            <w:vAlign w:val="center"/>
            <w:hideMark/>
          </w:tcPr>
          <w:p w14:paraId="470A0FED"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20 anos</w:t>
            </w:r>
          </w:p>
        </w:tc>
        <w:tc>
          <w:tcPr>
            <w:tcW w:w="140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811C2A0"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0,75</w:t>
            </w:r>
          </w:p>
        </w:tc>
        <w:tc>
          <w:tcPr>
            <w:tcW w:w="141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C645190"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w:t>
            </w:r>
          </w:p>
        </w:tc>
        <w:tc>
          <w:tcPr>
            <w:tcW w:w="2410" w:type="dxa"/>
            <w:tcBorders>
              <w:top w:val="outset" w:sz="8" w:space="0" w:color="auto"/>
              <w:left w:val="outset" w:sz="8" w:space="0" w:color="auto"/>
              <w:bottom w:val="outset" w:sz="8" w:space="0" w:color="auto"/>
              <w:right w:val="nil"/>
            </w:tcBorders>
            <w:tcMar>
              <w:top w:w="30" w:type="dxa"/>
              <w:left w:w="30" w:type="dxa"/>
              <w:bottom w:w="30" w:type="dxa"/>
              <w:right w:w="30" w:type="dxa"/>
            </w:tcMar>
            <w:vAlign w:val="center"/>
            <w:hideMark/>
          </w:tcPr>
          <w:p w14:paraId="7F99C831"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1,25</w:t>
            </w:r>
          </w:p>
        </w:tc>
      </w:tr>
      <w:tr w:rsidR="00E2046C" w:rsidRPr="00F40074" w14:paraId="764B0F58" w14:textId="77777777" w:rsidTr="00F40074">
        <w:trPr>
          <w:tblCellSpacing w:w="0" w:type="dxa"/>
          <w:jc w:val="center"/>
        </w:trPr>
        <w:tc>
          <w:tcPr>
            <w:tcW w:w="0" w:type="auto"/>
            <w:tcBorders>
              <w:top w:val="outset" w:sz="8" w:space="0" w:color="auto"/>
              <w:left w:val="nil"/>
              <w:bottom w:val="outset" w:sz="8" w:space="0" w:color="auto"/>
              <w:right w:val="outset" w:sz="8" w:space="0" w:color="auto"/>
            </w:tcBorders>
            <w:tcMar>
              <w:top w:w="30" w:type="dxa"/>
              <w:left w:w="30" w:type="dxa"/>
              <w:bottom w:w="30" w:type="dxa"/>
              <w:right w:w="30" w:type="dxa"/>
            </w:tcMar>
            <w:vAlign w:val="center"/>
            <w:hideMark/>
          </w:tcPr>
          <w:p w14:paraId="65EFC33B"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25 anos</w:t>
            </w:r>
          </w:p>
        </w:tc>
        <w:tc>
          <w:tcPr>
            <w:tcW w:w="140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A2197EF"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0,60</w:t>
            </w:r>
          </w:p>
        </w:tc>
        <w:tc>
          <w:tcPr>
            <w:tcW w:w="141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5CE7C13"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0,80</w:t>
            </w:r>
          </w:p>
        </w:tc>
        <w:tc>
          <w:tcPr>
            <w:tcW w:w="2410" w:type="dxa"/>
            <w:tcBorders>
              <w:top w:val="outset" w:sz="8" w:space="0" w:color="auto"/>
              <w:left w:val="outset" w:sz="8" w:space="0" w:color="auto"/>
              <w:bottom w:val="outset" w:sz="8" w:space="0" w:color="auto"/>
              <w:right w:val="nil"/>
            </w:tcBorders>
            <w:tcMar>
              <w:top w:w="30" w:type="dxa"/>
              <w:left w:w="30" w:type="dxa"/>
              <w:bottom w:w="30" w:type="dxa"/>
              <w:right w:w="30" w:type="dxa"/>
            </w:tcMar>
            <w:hideMark/>
          </w:tcPr>
          <w:p w14:paraId="4D7AACFC" w14:textId="77777777" w:rsidR="00E2046C" w:rsidRPr="00F40074" w:rsidRDefault="00E2046C" w:rsidP="00E2046C">
            <w:pPr>
              <w:spacing w:before="75" w:after="75" w:line="240" w:lineRule="auto"/>
              <w:ind w:firstLine="567"/>
              <w:jc w:val="both"/>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bl>
    <w:p w14:paraId="38988DF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atividade preponderante será aquela pela qual o segurado tenha contribuído por mais tempo, antes da conversão, e servirá como parâmetro para definir o tempo mínimo necessário para a aposentadoria especial e para a conversão.            </w:t>
      </w:r>
      <w:hyperlink r:id="rId64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F8B254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67.  O valor da aposentadoria especial corresponderá a sessenta por cento do salário de benefício definido na forma prevista no art. 32, com acréscimo de dois pontos percentuais para cada ano de contribuição que exceder o tempo de vinte anos de contribuição exceto no caso da aposentadoria a que se refere o inciso 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64 e das mulheres, cujo acréscimo será aplicado para cada ano de contribuição que exceder quinze anos de contribuição.             </w:t>
      </w:r>
      <w:hyperlink r:id="rId64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821175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68. A relação dos agentes nocivos químicos, físicos, biológicos ou associação de agentes prejudiciais à saúde ou à integridade física, considerados para fins de concessão de aposentadoria especial, consta do Anexo IV.</w:t>
      </w:r>
    </w:p>
    <w:p w14:paraId="188A221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Secretaria Especial de Previdência e Trabalho do Ministério da Economia promoverá a elaboração de estudos com base em critérios técnicos e científicos para atualização periódica do disposto no Anexo IV.             </w:t>
      </w:r>
      <w:hyperlink r:id="rId64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64A2433"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2º  A avaliação qualitativa de riscos e agentes prejudiciais à saúde será comprovada pela descrição:              </w:t>
      </w:r>
      <w:hyperlink r:id="rId64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55B5E37"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 - das circunstâncias de exposição ocupacional a determinado agente ou associação de agentes prejudiciais à saúde presentes no ambiente de trabalho durante toda a jornada de trabalho;               </w:t>
      </w:r>
      <w:hyperlink r:id="rId64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D3A4BD4"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II - de todas as fontes e possibilidades de liberação dos agentes mencionados no inciso I; e   </w:t>
      </w:r>
      <w:hyperlink r:id="rId648" w:anchor="art1" w:history="1">
        <w:r w:rsidRPr="00F40074">
          <w:rPr>
            <w:rFonts w:ascii="Book Antiqua" w:eastAsia="Times New Roman" w:hAnsi="Book Antiqua" w:cs="Arial"/>
            <w:color w:val="0000FF"/>
            <w:sz w:val="19"/>
            <w:szCs w:val="19"/>
            <w:u w:val="single"/>
            <w:lang w:eastAsia="pt-BR"/>
          </w:rPr>
          <w:t>(Incluído pelo Decreto nº 8.123, de 2013)</w:t>
        </w:r>
      </w:hyperlink>
    </w:p>
    <w:p w14:paraId="407BFAC7"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III - dos meios de contato ou exposição dos trabalhadores, as vias de absorção, a intensidade da exposição, a frequência e a duração do contato.  </w:t>
      </w:r>
      <w:hyperlink r:id="rId649" w:anchor="art1" w:history="1">
        <w:r w:rsidRPr="00F40074">
          <w:rPr>
            <w:rFonts w:ascii="Book Antiqua" w:eastAsia="Times New Roman" w:hAnsi="Book Antiqua" w:cs="Arial"/>
            <w:color w:val="0000FF"/>
            <w:sz w:val="19"/>
            <w:szCs w:val="19"/>
            <w:u w:val="single"/>
            <w:lang w:eastAsia="pt-BR"/>
          </w:rPr>
          <w:t>(Incluído pelo Decreto nº 8.123, de 2013)</w:t>
        </w:r>
      </w:hyperlink>
    </w:p>
    <w:p w14:paraId="6F507A62"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comprovação da efetiva exposição do segurado a agentes prejudiciais à saúde será feita por meio de documento, em meio físico ou eletrônico, emitido pela empresa ou por seu preposto com base em laudo técnico de condições ambientais do trabalho expedido por médico do trabalho ou engenheiro de segurança do trabalho.               </w:t>
      </w:r>
      <w:hyperlink r:id="rId65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D73F67C"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Os</w:t>
      </w:r>
      <w:proofErr w:type="gramEnd"/>
      <w:r w:rsidRPr="00F40074">
        <w:rPr>
          <w:rFonts w:ascii="Book Antiqua" w:eastAsia="Times New Roman" w:hAnsi="Book Antiqua" w:cs="Arial"/>
          <w:color w:val="000000"/>
          <w:sz w:val="19"/>
          <w:szCs w:val="19"/>
          <w:lang w:eastAsia="pt-BR"/>
        </w:rPr>
        <w:t xml:space="preserve"> agentes reconhecidamente cancerígenos para humanos, listados pela Secretaria Especial de Previdência e Trabalho do Ministério da Economia, serão avaliados em conformidade com o disposto nos § 2º e § 3º deste artigo e no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64 e, caso sejam adotadas as medidas de controle previstas na legislação trabalhista que eliminem a nocividade, será descaracterizada a efetiva exposição.               </w:t>
      </w:r>
      <w:hyperlink r:id="rId65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4C40109"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laudo técnico a que se refere o § 3º conterá informações sobre a existência de tecnologia de proteção coletiva ou individual e sobre a sua eficácia e será elaborado com observância às normas editadas pela Secretaria Especial de Previdência e Trabalho do Ministério Economia e aos procedimentos adotados pelo INSS.                </w:t>
      </w:r>
      <w:hyperlink r:id="rId65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E689833"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empresa que não mantiver laudo técnico atualizado com referência aos agentes existentes no ambiente de trabalho prejudiciais à saúde de seus trabalhadores ou que emitir documento de comprovação de efetiva exposição em desacordo com o referido laudo incorrerá na infração a que se refere a alínea “n” do inciso 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283.                </w:t>
      </w:r>
      <w:hyperlink r:id="rId65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DA3C5E1"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INSS estabelecerá os procedimentos para fins de concessão de aposentadoria especial, podendo, se necessário, confirmar as informações contidas nos documentos mencionados nos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w:t>
      </w:r>
    </w:p>
    <w:p w14:paraId="2EEB0B0D"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empresa deverá elaborar e manter atualizado o perfil profissiográfico previdenciário, ou o documento eletrônico que venha a substituí-lo, no qual deverão ser contempladas as atividades desenvolvidas durante o período laboral, garantido ao trabalhador o acesso às informações nele contidas, sob pena de sujeição às sanções previstas na alínea “h” do inciso 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283.                </w:t>
      </w:r>
      <w:hyperlink r:id="rId65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A13C20D"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no § 8º, considera-se perfil profissiográfico previdenciário o documento que contenha o histórico laboral do trabalhador, elaborado de acordo com o modelo instituído pelo INSS.                 </w:t>
      </w:r>
      <w:hyperlink r:id="rId65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3081569"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10.  O trabalhador ou o seu preposto terá acesso às informações prestadas pela empresa sobre o seu perfil profissiográfico previdenciário e poderá, inclusive, solicitar a retificação de informações que estejam em desacordo com a realidade do ambiente de trabalho, conforme orientação estabelecida em ato do Ministro de Estado da Economia.                 </w:t>
      </w:r>
      <w:hyperlink r:id="rId65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82A28D2"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11.  A cooperativa de trabalho e a empresa contratada para prestar serviços mediante cessão ou empreitada de mão de obra atenderão ao disposto nos §§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4</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 5</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com base nos laudos técnicos de condições ambientais de trabalho emitidos pela empresa contratante, quando o serviço for prestado em estabelecimento da contratante. </w:t>
      </w:r>
      <w:hyperlink r:id="rId657" w:anchor="art1" w:history="1">
        <w:r w:rsidRPr="00F40074">
          <w:rPr>
            <w:rFonts w:ascii="Book Antiqua" w:eastAsia="Times New Roman" w:hAnsi="Book Antiqua" w:cs="Arial"/>
            <w:color w:val="0000FF"/>
            <w:sz w:val="19"/>
            <w:szCs w:val="19"/>
            <w:u w:val="single"/>
            <w:lang w:eastAsia="pt-BR"/>
          </w:rPr>
          <w:t>(Redação dada pelo Decreto nº 8.123, de 2013)</w:t>
        </w:r>
      </w:hyperlink>
    </w:p>
    <w:p w14:paraId="646CEBA9"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12.  Nas avaliações ambientais deverão ser considerados, além do disposto no Anexo IV, a metodologia e os procedimentos de avaliação estabelecidos pela Fundação Jorge Duprat Figueiredo de Segurança e Medicina do Trabalho - FUNDACENTRO. </w:t>
      </w:r>
      <w:hyperlink r:id="rId658" w:anchor="art1" w:history="1">
        <w:r w:rsidRPr="00F40074">
          <w:rPr>
            <w:rFonts w:ascii="Book Antiqua" w:eastAsia="Times New Roman" w:hAnsi="Book Antiqua" w:cs="Arial"/>
            <w:color w:val="0000FF"/>
            <w:sz w:val="19"/>
            <w:szCs w:val="19"/>
            <w:u w:val="single"/>
            <w:lang w:eastAsia="pt-BR"/>
          </w:rPr>
          <w:t>(Incluído pelo Decreto nº 8.123, de 2013)</w:t>
        </w:r>
      </w:hyperlink>
    </w:p>
    <w:p w14:paraId="41999766"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13.  Na hipótese de não terem sido estabelecidos pela FUNDACENTRO a metodologia e os procedimentos de avaliação, caberá ao Ministério da Economia indicar outras instituições para estabelecê-los.                 </w:t>
      </w:r>
      <w:hyperlink r:id="rId65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C51F83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69.  A data de início da aposentadoria especial será fixada:       </w:t>
      </w:r>
      <w:hyperlink r:id="rId660" w:anchor="art1" w:history="1">
        <w:r w:rsidRPr="00F40074">
          <w:rPr>
            <w:rFonts w:ascii="Book Antiqua" w:eastAsia="Times New Roman" w:hAnsi="Book Antiqua" w:cs="Arial"/>
            <w:color w:val="0000FF"/>
            <w:sz w:val="19"/>
            <w:szCs w:val="19"/>
            <w:u w:val="single"/>
            <w:lang w:eastAsia="pt-BR"/>
          </w:rPr>
          <w:t>(Redação dada pelo Decreto nº 8.123, de 2013)</w:t>
        </w:r>
      </w:hyperlink>
    </w:p>
    <w:p w14:paraId="2FAB95B1"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 segurado empregado:      </w:t>
      </w:r>
      <w:hyperlink r:id="rId661" w:anchor="art1" w:history="1">
        <w:r w:rsidRPr="00F40074">
          <w:rPr>
            <w:rFonts w:ascii="Book Antiqua" w:eastAsia="Times New Roman" w:hAnsi="Book Antiqua" w:cs="Arial"/>
            <w:color w:val="0000FF"/>
            <w:sz w:val="19"/>
            <w:szCs w:val="19"/>
            <w:u w:val="single"/>
            <w:lang w:eastAsia="pt-BR"/>
          </w:rPr>
          <w:t>(Incluído pelo Decreto nº 8.123, de 2013)</w:t>
        </w:r>
      </w:hyperlink>
    </w:p>
    <w:p w14:paraId="649A86FB"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 a partir da data do desligamento do emprego, quando requerida a aposentadoria especial, até noventa dias após essa data; ou       </w:t>
      </w:r>
      <w:hyperlink r:id="rId662" w:anchor="art1" w:history="1">
        <w:r w:rsidRPr="00F40074">
          <w:rPr>
            <w:rFonts w:ascii="Book Antiqua" w:eastAsia="Times New Roman" w:hAnsi="Book Antiqua" w:cs="Arial"/>
            <w:color w:val="0000FF"/>
            <w:sz w:val="19"/>
            <w:szCs w:val="19"/>
            <w:u w:val="single"/>
            <w:lang w:eastAsia="pt-BR"/>
          </w:rPr>
          <w:t>(Incluída pelo Decreto nº 8.123, de 2013)</w:t>
        </w:r>
      </w:hyperlink>
    </w:p>
    <w:p w14:paraId="173949AA"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b) a partir da data do requerimento, quando não houver desligamento do emprego ou quando a aposentadoria for requerida após o prazo estabelecido na alínea “a”; e      </w:t>
      </w:r>
      <w:hyperlink r:id="rId663" w:anchor="art1" w:history="1">
        <w:r w:rsidRPr="00F40074">
          <w:rPr>
            <w:rFonts w:ascii="Book Antiqua" w:eastAsia="Times New Roman" w:hAnsi="Book Antiqua" w:cs="Arial"/>
            <w:color w:val="0000FF"/>
            <w:sz w:val="19"/>
            <w:szCs w:val="19"/>
            <w:u w:val="single"/>
            <w:lang w:eastAsia="pt-BR"/>
          </w:rPr>
          <w:t>(Incluída pelo Decreto nº 8.123, de 2013)</w:t>
        </w:r>
      </w:hyperlink>
    </w:p>
    <w:p w14:paraId="0BCBC99D"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os demais segurados, a partir da data da entrada do requerimento.     </w:t>
      </w:r>
      <w:hyperlink r:id="rId664" w:anchor="art1" w:history="1">
        <w:r w:rsidRPr="00F40074">
          <w:rPr>
            <w:rFonts w:ascii="Book Antiqua" w:eastAsia="Times New Roman" w:hAnsi="Book Antiqua" w:cs="Arial"/>
            <w:color w:val="0000FF"/>
            <w:sz w:val="19"/>
            <w:szCs w:val="19"/>
            <w:u w:val="single"/>
            <w:lang w:eastAsia="pt-BR"/>
          </w:rPr>
          <w:t>(Incluído pelo Decreto nº 8.123, de 2013)</w:t>
        </w:r>
      </w:hyperlink>
    </w:p>
    <w:p w14:paraId="2402511F" w14:textId="77777777" w:rsidR="00E2046C" w:rsidRPr="00F40074" w:rsidRDefault="00E2046C" w:rsidP="00E2046C">
      <w:pPr>
        <w:spacing w:before="225" w:after="225"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O segurado que retornar ao exercício de atividade ou operação que o sujeite aos riscos e agentes nocivos constantes do Anexo IV, ou nele permanecer, na mesma ou em outra empresa, qualquer que seja a forma de prestação do serviço ou categoria de segurado, será imediatamente notificado da cessação do pagamento de sua aposentadoria especial, no prazo de sessenta dias contado da data de emissão da notificação, salvo comprovação, nesse prazo, de que o exercício dessa atividade ou operação foi encerrado.</w:t>
      </w:r>
    </w:p>
    <w:p w14:paraId="07EED7E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70.  </w:t>
      </w:r>
      <w:r w:rsidRPr="00F40074">
        <w:rPr>
          <w:rFonts w:ascii="Book Antiqua" w:eastAsia="Times New Roman" w:hAnsi="Book Antiqua" w:cs="Arial"/>
          <w:color w:val="000000"/>
          <w:sz w:val="19"/>
          <w:szCs w:val="19"/>
          <w:vertAlign w:val="superscript"/>
          <w:lang w:eastAsia="pt-BR"/>
        </w:rPr>
        <w:t>    </w:t>
      </w:r>
      <w:hyperlink r:id="rId66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70DC5608" w14:textId="77777777" w:rsidR="00E2046C" w:rsidRPr="00F40074" w:rsidRDefault="00E2046C" w:rsidP="00E2046C">
      <w:pPr>
        <w:spacing w:before="300" w:after="300"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Subseção IV-A</w:t>
      </w:r>
      <w:r w:rsidRPr="00F40074">
        <w:rPr>
          <w:rFonts w:ascii="Book Antiqua" w:eastAsia="Times New Roman" w:hAnsi="Book Antiqua" w:cs="Arial"/>
          <w:b/>
          <w:bCs/>
          <w:color w:val="000000"/>
          <w:sz w:val="19"/>
          <w:szCs w:val="19"/>
          <w:lang w:eastAsia="pt-BR"/>
        </w:rPr>
        <w:br/>
      </w:r>
      <w:r w:rsidRPr="00F40074">
        <w:rPr>
          <w:rFonts w:ascii="Book Antiqua" w:eastAsia="Times New Roman" w:hAnsi="Book Antiqua" w:cs="Arial"/>
          <w:color w:val="000000"/>
          <w:sz w:val="19"/>
          <w:szCs w:val="19"/>
          <w:lang w:eastAsia="pt-BR"/>
        </w:rPr>
        <w:t>        </w:t>
      </w:r>
      <w:hyperlink r:id="rId666" w:history="1">
        <w:r w:rsidRPr="00F40074">
          <w:rPr>
            <w:rFonts w:ascii="Book Antiqua" w:eastAsia="Times New Roman" w:hAnsi="Book Antiqua" w:cs="Arial"/>
            <w:color w:val="0000FF"/>
            <w:sz w:val="19"/>
            <w:szCs w:val="19"/>
            <w:u w:val="single"/>
            <w:lang w:eastAsia="pt-BR"/>
          </w:rPr>
          <w:t>(Incluído pelo Decreto nº 8.145, de 2013)</w:t>
        </w:r>
      </w:hyperlink>
    </w:p>
    <w:p w14:paraId="4FDD70CF" w14:textId="77777777" w:rsidR="00E2046C" w:rsidRPr="00F40074" w:rsidRDefault="00E2046C" w:rsidP="00E2046C">
      <w:pPr>
        <w:spacing w:before="300" w:after="300"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Das Aposentadorias por Tempo de Contribuição e por Idade</w:t>
      </w:r>
      <w:r w:rsidRPr="00F40074">
        <w:rPr>
          <w:rFonts w:ascii="Book Antiqua" w:eastAsia="Times New Roman" w:hAnsi="Book Antiqua" w:cs="Arial"/>
          <w:b/>
          <w:bCs/>
          <w:color w:val="000000"/>
          <w:sz w:val="19"/>
          <w:szCs w:val="19"/>
          <w:lang w:eastAsia="pt-BR"/>
        </w:rPr>
        <w:br/>
        <w:t>do Segurado com Deficiência</w:t>
      </w:r>
    </w:p>
    <w:p w14:paraId="7D3D916F"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70-A.  A concessão da aposentadoria por tempo de contribuição ou por idade ao segurado que tenha reconhecido, após ter sido submetido a avaliação biopsicossocial realizada por equipe multiprofissional e interdisciplinar, grau de deficiência leve, moderada ou grave está condicionada à comprovação da condição de pessoa com deficiência na data da entrada do requerimento ou na data da implementação dos requisitos para o benefício.                 </w:t>
      </w:r>
      <w:hyperlink r:id="rId66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E01402B"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70-B.  A aposentadoria por tempo de contribuição do segurado com deficiência, cumprida a carência, é devida ao segurado empregado, inclusive o doméstico, trabalhador avulso, contribuinte individual e facultativo, observado o disposto no art. 199-A e os seguintes requisitos:        </w:t>
      </w:r>
      <w:hyperlink r:id="rId668" w:history="1">
        <w:r w:rsidRPr="00F40074">
          <w:rPr>
            <w:rFonts w:ascii="Book Antiqua" w:eastAsia="Times New Roman" w:hAnsi="Book Antiqua" w:cs="Arial"/>
            <w:color w:val="0000FF"/>
            <w:sz w:val="19"/>
            <w:szCs w:val="19"/>
            <w:u w:val="single"/>
            <w:lang w:eastAsia="pt-BR"/>
          </w:rPr>
          <w:t>(Incluído pelo Decreto nº 8.145, de 2013)</w:t>
        </w:r>
      </w:hyperlink>
    </w:p>
    <w:p w14:paraId="51077A60"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 - aos vinte e cinco anos de tempo de contribuição na condição de pessoa com deficiência, se homem, e vinte anos, se mulher, no caso de segurado com deficiência grave;        </w:t>
      </w:r>
      <w:hyperlink r:id="rId669" w:history="1">
        <w:r w:rsidRPr="00F40074">
          <w:rPr>
            <w:rFonts w:ascii="Book Antiqua" w:eastAsia="Times New Roman" w:hAnsi="Book Antiqua" w:cs="Arial"/>
            <w:color w:val="0000FF"/>
            <w:sz w:val="19"/>
            <w:szCs w:val="19"/>
            <w:u w:val="single"/>
            <w:lang w:eastAsia="pt-BR"/>
          </w:rPr>
          <w:t>(Incluído pelo Decreto nº 8.145, de 2013)</w:t>
        </w:r>
      </w:hyperlink>
    </w:p>
    <w:p w14:paraId="26EE9D07"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II - aos vinte e nove anos de tempo de contribuição na condição de pessoa com deficiência, se homem, e vinte e quatro anos, se mulher, no caso de segurado com deficiência moderada; e        </w:t>
      </w:r>
      <w:hyperlink r:id="rId670" w:history="1">
        <w:r w:rsidRPr="00F40074">
          <w:rPr>
            <w:rFonts w:ascii="Book Antiqua" w:eastAsia="Times New Roman" w:hAnsi="Book Antiqua" w:cs="Arial"/>
            <w:color w:val="0000FF"/>
            <w:sz w:val="19"/>
            <w:szCs w:val="19"/>
            <w:u w:val="single"/>
            <w:lang w:eastAsia="pt-BR"/>
          </w:rPr>
          <w:t>(Incluído pelo Decreto nº 8.145, de 2013)</w:t>
        </w:r>
      </w:hyperlink>
    </w:p>
    <w:p w14:paraId="2B0ADB74"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III - aos trinta e três anos de tempo de contribuição na condição de pessoa com deficiência, se homem, e vinte e oito anos, se mulher, no caso de segurado com deficiência leve.        </w:t>
      </w:r>
      <w:hyperlink r:id="rId671" w:history="1">
        <w:r w:rsidRPr="00F40074">
          <w:rPr>
            <w:rFonts w:ascii="Book Antiqua" w:eastAsia="Times New Roman" w:hAnsi="Book Antiqua" w:cs="Arial"/>
            <w:color w:val="0000FF"/>
            <w:sz w:val="19"/>
            <w:szCs w:val="19"/>
            <w:u w:val="single"/>
            <w:lang w:eastAsia="pt-BR"/>
          </w:rPr>
          <w:t>(Incluído pelo Decreto nº 8.145, de 2013)</w:t>
        </w:r>
      </w:hyperlink>
    </w:p>
    <w:p w14:paraId="5A91B6AC"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A aposentadoria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é devida aos segurados especiais que contribuam facultativamente, de acordo com o disposto no art. 199 e no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do art. 200.        </w:t>
      </w:r>
      <w:hyperlink r:id="rId672" w:history="1">
        <w:r w:rsidRPr="00F40074">
          <w:rPr>
            <w:rFonts w:ascii="Book Antiqua" w:eastAsia="Times New Roman" w:hAnsi="Book Antiqua" w:cs="Arial"/>
            <w:color w:val="0000FF"/>
            <w:sz w:val="19"/>
            <w:szCs w:val="19"/>
            <w:u w:val="single"/>
            <w:lang w:eastAsia="pt-BR"/>
          </w:rPr>
          <w:t>(Incluído pelo Decreto nº 8.145, de 2013)</w:t>
        </w:r>
      </w:hyperlink>
    </w:p>
    <w:p w14:paraId="2319D3E8"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70-C.  A aposentadoria por idade da pessoa com deficiência, cumprida a carência, é devida ao segurado aos sessenta anos de idade, se homem, e cinquenta e cinco anos de idade, se mulher.        </w:t>
      </w:r>
      <w:hyperlink r:id="rId673" w:history="1">
        <w:r w:rsidRPr="00F40074">
          <w:rPr>
            <w:rFonts w:ascii="Book Antiqua" w:eastAsia="Times New Roman" w:hAnsi="Book Antiqua" w:cs="Arial"/>
            <w:color w:val="0000FF"/>
            <w:sz w:val="19"/>
            <w:szCs w:val="19"/>
            <w:u w:val="single"/>
            <w:lang w:eastAsia="pt-BR"/>
          </w:rPr>
          <w:t>(Incluído pelo Decreto nº 8.145, de 2013)</w:t>
        </w:r>
      </w:hyperlink>
    </w:p>
    <w:p w14:paraId="30E32294"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efeitos de concessão da aposentadoria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segurado deve contar com no mínimo quinze anos de tempo de contribuição, cumpridos na condição de pessoa com deficiência, independentemente do grau, observado o disposto no art. 70-D.        </w:t>
      </w:r>
      <w:hyperlink r:id="rId674" w:history="1">
        <w:r w:rsidRPr="00F40074">
          <w:rPr>
            <w:rFonts w:ascii="Book Antiqua" w:eastAsia="Times New Roman" w:hAnsi="Book Antiqua" w:cs="Arial"/>
            <w:color w:val="0000FF"/>
            <w:sz w:val="19"/>
            <w:szCs w:val="19"/>
            <w:u w:val="single"/>
            <w:lang w:eastAsia="pt-BR"/>
          </w:rPr>
          <w:t>(Incluído pelo Decreto nº 8.145, de 2013)</w:t>
        </w:r>
      </w:hyperlink>
    </w:p>
    <w:p w14:paraId="14B2638E"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Aplica</w:t>
      </w:r>
      <w:proofErr w:type="gramEnd"/>
      <w:r w:rsidRPr="00F40074">
        <w:rPr>
          <w:rFonts w:ascii="Book Antiqua" w:eastAsia="Times New Roman" w:hAnsi="Book Antiqua" w:cs="Arial"/>
          <w:color w:val="000000"/>
          <w:sz w:val="19"/>
          <w:szCs w:val="19"/>
          <w:lang w:eastAsia="pt-BR"/>
        </w:rPr>
        <w:t>-se ao segurado especial com deficiência o disposto nos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 4</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do art. 51, e na hipótese do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será considerada a idade prevista no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deste artigo, desde que o tempo exigido para a carência da aposentadoria por idade seja cumprido na condição de pessoa com deficiência.        </w:t>
      </w:r>
      <w:hyperlink r:id="rId675" w:history="1">
        <w:r w:rsidRPr="00F40074">
          <w:rPr>
            <w:rFonts w:ascii="Book Antiqua" w:eastAsia="Times New Roman" w:hAnsi="Book Antiqua" w:cs="Arial"/>
            <w:color w:val="0000FF"/>
            <w:sz w:val="19"/>
            <w:szCs w:val="19"/>
            <w:u w:val="single"/>
            <w:lang w:eastAsia="pt-BR"/>
          </w:rPr>
          <w:t>(Incluído pelo Decreto nº 8.145, de 2013)</w:t>
        </w:r>
      </w:hyperlink>
    </w:p>
    <w:p w14:paraId="1AA2059F"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70-D. Para efeito de concessão da aposentadoria da pessoa com deficiência, a avaliação de que trata o art. 70-A deverá, entre outros aspectos:                 </w:t>
      </w:r>
      <w:hyperlink r:id="rId67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4BE5FBB"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 - avaliar o segurado e fixar a data provável do início da deficiência e o seu grau; e                   </w:t>
      </w:r>
      <w:hyperlink r:id="rId677" w:history="1">
        <w:r w:rsidRPr="00F40074">
          <w:rPr>
            <w:rFonts w:ascii="Book Antiqua" w:eastAsia="Times New Roman" w:hAnsi="Book Antiqua" w:cs="Arial"/>
            <w:color w:val="0000FF"/>
            <w:sz w:val="19"/>
            <w:szCs w:val="19"/>
            <w:u w:val="single"/>
            <w:lang w:eastAsia="pt-BR"/>
          </w:rPr>
          <w:t>(Incluído pelo Decreto nº 8.145, de 2013)</w:t>
        </w:r>
      </w:hyperlink>
    </w:p>
    <w:p w14:paraId="266B60E7"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identificar</w:t>
      </w:r>
      <w:proofErr w:type="gramEnd"/>
      <w:r w:rsidRPr="00F40074">
        <w:rPr>
          <w:rFonts w:ascii="Book Antiqua" w:eastAsia="Times New Roman" w:hAnsi="Book Antiqua" w:cs="Arial"/>
          <w:color w:val="000000"/>
          <w:sz w:val="19"/>
          <w:szCs w:val="19"/>
          <w:lang w:eastAsia="pt-BR"/>
        </w:rPr>
        <w:t xml:space="preserve"> a ocorrência de variação no grau de deficiência e indicar os respectivos períodos em cada grau.                    </w:t>
      </w:r>
      <w:hyperlink r:id="rId678" w:history="1">
        <w:r w:rsidRPr="00F40074">
          <w:rPr>
            <w:rFonts w:ascii="Book Antiqua" w:eastAsia="Times New Roman" w:hAnsi="Book Antiqua" w:cs="Arial"/>
            <w:color w:val="0000FF"/>
            <w:sz w:val="19"/>
            <w:szCs w:val="19"/>
            <w:u w:val="single"/>
            <w:lang w:eastAsia="pt-BR"/>
          </w:rPr>
          <w:t>(Incluído pelo Decreto nº 8.145, de 2013)</w:t>
        </w:r>
      </w:hyperlink>
    </w:p>
    <w:p w14:paraId="00713AD7"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1º A comprovação da deficiência anterior à data da vigência da </w:t>
      </w:r>
      <w:hyperlink r:id="rId679" w:history="1">
        <w:r w:rsidRPr="00F40074">
          <w:rPr>
            <w:rFonts w:ascii="Book Antiqua" w:eastAsia="Times New Roman" w:hAnsi="Book Antiqua" w:cs="Arial"/>
            <w:color w:val="0000FF"/>
            <w:sz w:val="19"/>
            <w:szCs w:val="19"/>
            <w:u w:val="single"/>
            <w:lang w:eastAsia="pt-BR"/>
          </w:rPr>
          <w:t>Lei Complementar nº 142, de 8 de maio de 2013</w:t>
        </w:r>
      </w:hyperlink>
      <w:r w:rsidRPr="00F40074">
        <w:rPr>
          <w:rFonts w:ascii="Book Antiqua" w:eastAsia="Times New Roman" w:hAnsi="Book Antiqua" w:cs="Arial"/>
          <w:color w:val="000000"/>
          <w:sz w:val="19"/>
          <w:szCs w:val="19"/>
          <w:lang w:eastAsia="pt-BR"/>
        </w:rPr>
        <w:t>, será instruída por documentos que subsidiem a avaliação de que trata o art. 70-A, vedada a prova exclusivamente testemunhal.                 </w:t>
      </w:r>
      <w:hyperlink r:id="rId68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2EAF112"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avaliação da pessoa com deficiência será realizada para fazer prova dessa condição exclusivamente para fins previdenciários.        </w:t>
      </w:r>
      <w:hyperlink r:id="rId681" w:history="1">
        <w:r w:rsidRPr="00F40074">
          <w:rPr>
            <w:rFonts w:ascii="Book Antiqua" w:eastAsia="Times New Roman" w:hAnsi="Book Antiqua" w:cs="Arial"/>
            <w:color w:val="0000FF"/>
            <w:sz w:val="19"/>
            <w:szCs w:val="19"/>
            <w:u w:val="single"/>
            <w:lang w:eastAsia="pt-BR"/>
          </w:rPr>
          <w:t>(Incluído pelo Decreto nº 8.145, de 2013)</w:t>
        </w:r>
      </w:hyperlink>
    </w:p>
    <w:p w14:paraId="5A2F0466"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Considera</w:t>
      </w:r>
      <w:proofErr w:type="gramEnd"/>
      <w:r w:rsidRPr="00F40074">
        <w:rPr>
          <w:rFonts w:ascii="Book Antiqua" w:eastAsia="Times New Roman" w:hAnsi="Book Antiqua" w:cs="Arial"/>
          <w:color w:val="000000"/>
          <w:sz w:val="19"/>
          <w:szCs w:val="19"/>
          <w:lang w:eastAsia="pt-BR"/>
        </w:rPr>
        <w:t>-se pessoa com deficiência aquela que tem impedimentos de longo prazo de natureza física, mental, intelectual ou sensorial, os quais, em interação com diversas barreiras, podem obstruir sua participação plena e efetiva na sociedade em igualdade de condições com as demais pessoas.        </w:t>
      </w:r>
      <w:hyperlink r:id="rId682" w:history="1">
        <w:r w:rsidRPr="00F40074">
          <w:rPr>
            <w:rFonts w:ascii="Book Antiqua" w:eastAsia="Times New Roman" w:hAnsi="Book Antiqua" w:cs="Arial"/>
            <w:color w:val="0000FF"/>
            <w:sz w:val="19"/>
            <w:szCs w:val="19"/>
            <w:u w:val="single"/>
            <w:lang w:eastAsia="pt-BR"/>
          </w:rPr>
          <w:t>(Incluído pelo Decreto nº 8.145, de 2013)</w:t>
        </w:r>
      </w:hyperlink>
    </w:p>
    <w:p w14:paraId="58C89F9F"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4</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vertAlign w:val="superscript"/>
          <w:lang w:eastAsia="pt-BR"/>
        </w:rPr>
        <w:t>    </w:t>
      </w:r>
      <w:hyperlink r:id="rId683"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3A081C3"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70-E.  Para o segurado que, após a filiação ao RGPS, tornar-se pessoa com deficiência, ou tiver seu grau alterado, os parâmetros mencionados nos incisos I, II e III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70-B serão proporcionalmente ajustados e os respectivos períodos serão somados após conversão, conforme as tabelas abaixo, considerando o grau de deficiência preponderante, observado o disposto no art. 70-A:        </w:t>
      </w:r>
      <w:hyperlink r:id="rId684" w:history="1">
        <w:r w:rsidRPr="00F40074">
          <w:rPr>
            <w:rFonts w:ascii="Book Antiqua" w:eastAsia="Times New Roman" w:hAnsi="Book Antiqua" w:cs="Arial"/>
            <w:color w:val="0000FF"/>
            <w:sz w:val="19"/>
            <w:szCs w:val="19"/>
            <w:u w:val="single"/>
            <w:lang w:eastAsia="pt-BR"/>
          </w:rPr>
          <w:t>(Incluído pelo Decreto nº 8.145, de 2013)</w:t>
        </w:r>
      </w:hyperlink>
    </w:p>
    <w:tbl>
      <w:tblPr>
        <w:tblW w:w="8495" w:type="dxa"/>
        <w:jc w:val="center"/>
        <w:tblLayout w:type="fixed"/>
        <w:tblCellMar>
          <w:left w:w="0" w:type="dxa"/>
          <w:right w:w="0" w:type="dxa"/>
        </w:tblCellMar>
        <w:tblLook w:val="04A0" w:firstRow="1" w:lastRow="0" w:firstColumn="1" w:lastColumn="0" w:noHBand="0" w:noVBand="1"/>
      </w:tblPr>
      <w:tblGrid>
        <w:gridCol w:w="2967"/>
        <w:gridCol w:w="1268"/>
        <w:gridCol w:w="1284"/>
        <w:gridCol w:w="1275"/>
        <w:gridCol w:w="1701"/>
      </w:tblGrid>
      <w:tr w:rsidR="00E2046C" w:rsidRPr="00F40074" w14:paraId="6BD160BF" w14:textId="77777777" w:rsidTr="00F40074">
        <w:trPr>
          <w:gridAfter w:val="1"/>
          <w:wAfter w:w="1701" w:type="dxa"/>
          <w:jc w:val="center"/>
        </w:trPr>
        <w:tc>
          <w:tcPr>
            <w:tcW w:w="6794" w:type="dxa"/>
            <w:gridSpan w:val="4"/>
            <w:tcBorders>
              <w:top w:val="single" w:sz="8" w:space="0" w:color="auto"/>
              <w:left w:val="single" w:sz="8" w:space="0" w:color="auto"/>
              <w:bottom w:val="single" w:sz="8" w:space="0" w:color="auto"/>
              <w:right w:val="single" w:sz="8" w:space="0" w:color="000000"/>
            </w:tcBorders>
            <w:shd w:val="clear" w:color="auto" w:fill="FFFFFF"/>
            <w:noWrap/>
            <w:tcMar>
              <w:top w:w="0" w:type="dxa"/>
              <w:left w:w="28" w:type="dxa"/>
              <w:bottom w:w="0" w:type="dxa"/>
              <w:right w:w="28" w:type="dxa"/>
            </w:tcMar>
            <w:vAlign w:val="bottom"/>
            <w:hideMark/>
          </w:tcPr>
          <w:p w14:paraId="5F9ED80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MULHER</w:t>
            </w:r>
          </w:p>
        </w:tc>
      </w:tr>
      <w:tr w:rsidR="00E2046C" w:rsidRPr="00F40074" w14:paraId="11BE0506" w14:textId="77777777" w:rsidTr="00F40074">
        <w:trPr>
          <w:gridAfter w:val="1"/>
          <w:wAfter w:w="1701" w:type="dxa"/>
          <w:jc w:val="center"/>
        </w:trPr>
        <w:tc>
          <w:tcPr>
            <w:tcW w:w="2967" w:type="dxa"/>
            <w:vMerge w:val="restart"/>
            <w:tcBorders>
              <w:top w:val="nil"/>
              <w:left w:val="single" w:sz="8" w:space="0" w:color="auto"/>
              <w:bottom w:val="single" w:sz="8" w:space="0" w:color="000000"/>
              <w:right w:val="single" w:sz="8" w:space="0" w:color="auto"/>
            </w:tcBorders>
            <w:shd w:val="clear" w:color="auto" w:fill="FFFFFF"/>
            <w:tcMar>
              <w:top w:w="0" w:type="dxa"/>
              <w:left w:w="28" w:type="dxa"/>
              <w:bottom w:w="0" w:type="dxa"/>
              <w:right w:w="28" w:type="dxa"/>
            </w:tcMar>
            <w:vAlign w:val="bottom"/>
            <w:hideMark/>
          </w:tcPr>
          <w:p w14:paraId="5A797D0A"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TEMPO A CONVERTER</w:t>
            </w:r>
          </w:p>
        </w:tc>
        <w:tc>
          <w:tcPr>
            <w:tcW w:w="3827" w:type="dxa"/>
            <w:gridSpan w:val="3"/>
            <w:tcBorders>
              <w:top w:val="nil"/>
              <w:left w:val="nil"/>
              <w:bottom w:val="single" w:sz="8" w:space="0" w:color="auto"/>
              <w:right w:val="single" w:sz="8" w:space="0" w:color="000000"/>
            </w:tcBorders>
            <w:shd w:val="clear" w:color="auto" w:fill="FFFFFF"/>
            <w:noWrap/>
            <w:tcMar>
              <w:top w:w="0" w:type="dxa"/>
              <w:left w:w="28" w:type="dxa"/>
              <w:bottom w:w="0" w:type="dxa"/>
              <w:right w:w="28" w:type="dxa"/>
            </w:tcMar>
            <w:vAlign w:val="bottom"/>
            <w:hideMark/>
          </w:tcPr>
          <w:p w14:paraId="01BEDA01"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MULTIPLICADORES</w:t>
            </w:r>
          </w:p>
        </w:tc>
      </w:tr>
      <w:tr w:rsidR="00E2046C" w:rsidRPr="00F40074" w14:paraId="7E35D877" w14:textId="77777777" w:rsidTr="00F40074">
        <w:trPr>
          <w:jc w:val="center"/>
        </w:trPr>
        <w:tc>
          <w:tcPr>
            <w:tcW w:w="2967" w:type="dxa"/>
            <w:vMerge/>
            <w:tcBorders>
              <w:top w:val="nil"/>
              <w:left w:val="single" w:sz="8" w:space="0" w:color="auto"/>
              <w:bottom w:val="single" w:sz="8" w:space="0" w:color="000000"/>
              <w:right w:val="single" w:sz="8" w:space="0" w:color="auto"/>
            </w:tcBorders>
            <w:vAlign w:val="center"/>
            <w:hideMark/>
          </w:tcPr>
          <w:p w14:paraId="41D3748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p>
        </w:tc>
        <w:tc>
          <w:tcPr>
            <w:tcW w:w="126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hideMark/>
          </w:tcPr>
          <w:p w14:paraId="682B06A2"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20</w:t>
            </w:r>
          </w:p>
        </w:tc>
        <w:tc>
          <w:tcPr>
            <w:tcW w:w="1284"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hideMark/>
          </w:tcPr>
          <w:p w14:paraId="55AA64A5"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24</w:t>
            </w:r>
          </w:p>
        </w:tc>
        <w:tc>
          <w:tcPr>
            <w:tcW w:w="1275"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hideMark/>
          </w:tcPr>
          <w:p w14:paraId="04E3E816"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28</w:t>
            </w:r>
          </w:p>
        </w:tc>
        <w:tc>
          <w:tcPr>
            <w:tcW w:w="1701"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bottom"/>
            <w:hideMark/>
          </w:tcPr>
          <w:p w14:paraId="364B34D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30</w:t>
            </w:r>
          </w:p>
        </w:tc>
      </w:tr>
      <w:tr w:rsidR="00E2046C" w:rsidRPr="00F40074" w14:paraId="7E383099" w14:textId="77777777" w:rsidTr="00F40074">
        <w:trPr>
          <w:jc w:val="center"/>
        </w:trPr>
        <w:tc>
          <w:tcPr>
            <w:tcW w:w="29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bottom"/>
            <w:hideMark/>
          </w:tcPr>
          <w:p w14:paraId="72BE4351"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De 20 anos</w:t>
            </w:r>
          </w:p>
        </w:tc>
        <w:tc>
          <w:tcPr>
            <w:tcW w:w="1268"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08295E75"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284"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361974DD"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1,20</w:t>
            </w:r>
          </w:p>
        </w:tc>
        <w:tc>
          <w:tcPr>
            <w:tcW w:w="1275"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09A50B45"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1,40</w:t>
            </w:r>
          </w:p>
        </w:tc>
        <w:tc>
          <w:tcPr>
            <w:tcW w:w="1701"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1BAE0666"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1,50</w:t>
            </w:r>
          </w:p>
        </w:tc>
      </w:tr>
      <w:tr w:rsidR="00E2046C" w:rsidRPr="00F40074" w14:paraId="12B75369" w14:textId="77777777" w:rsidTr="00F40074">
        <w:trPr>
          <w:jc w:val="center"/>
        </w:trPr>
        <w:tc>
          <w:tcPr>
            <w:tcW w:w="29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bottom"/>
            <w:hideMark/>
          </w:tcPr>
          <w:p w14:paraId="4CAD4A9A"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24 anos</w:t>
            </w:r>
          </w:p>
        </w:tc>
        <w:tc>
          <w:tcPr>
            <w:tcW w:w="1268"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2F13DAE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0,83</w:t>
            </w:r>
          </w:p>
        </w:tc>
        <w:tc>
          <w:tcPr>
            <w:tcW w:w="1284"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27C0908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275"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21764E83"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1,17</w:t>
            </w:r>
          </w:p>
        </w:tc>
        <w:tc>
          <w:tcPr>
            <w:tcW w:w="1701"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52AEB08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1,25</w:t>
            </w:r>
          </w:p>
        </w:tc>
      </w:tr>
      <w:tr w:rsidR="00E2046C" w:rsidRPr="00F40074" w14:paraId="3206C430" w14:textId="77777777" w:rsidTr="00F40074">
        <w:trPr>
          <w:jc w:val="center"/>
        </w:trPr>
        <w:tc>
          <w:tcPr>
            <w:tcW w:w="29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bottom"/>
            <w:hideMark/>
          </w:tcPr>
          <w:p w14:paraId="1E079C3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28 anos</w:t>
            </w:r>
          </w:p>
        </w:tc>
        <w:tc>
          <w:tcPr>
            <w:tcW w:w="1268"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2501B9BC"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0,71</w:t>
            </w:r>
          </w:p>
        </w:tc>
        <w:tc>
          <w:tcPr>
            <w:tcW w:w="1284"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4E3F3883"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0,86</w:t>
            </w:r>
          </w:p>
        </w:tc>
        <w:tc>
          <w:tcPr>
            <w:tcW w:w="1275"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6A67E3E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701"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2E9F582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1,07</w:t>
            </w:r>
          </w:p>
        </w:tc>
      </w:tr>
      <w:tr w:rsidR="00E2046C" w:rsidRPr="00F40074" w14:paraId="135EBBC8" w14:textId="77777777" w:rsidTr="00F40074">
        <w:trPr>
          <w:jc w:val="center"/>
        </w:trPr>
        <w:tc>
          <w:tcPr>
            <w:tcW w:w="29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bottom"/>
            <w:hideMark/>
          </w:tcPr>
          <w:p w14:paraId="48A1395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30 anos</w:t>
            </w:r>
          </w:p>
        </w:tc>
        <w:tc>
          <w:tcPr>
            <w:tcW w:w="1268"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6C2242A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0,67</w:t>
            </w:r>
          </w:p>
        </w:tc>
        <w:tc>
          <w:tcPr>
            <w:tcW w:w="1284"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7964F941"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0,80</w:t>
            </w:r>
          </w:p>
        </w:tc>
        <w:tc>
          <w:tcPr>
            <w:tcW w:w="1275"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31BB301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0,93</w:t>
            </w:r>
          </w:p>
        </w:tc>
        <w:tc>
          <w:tcPr>
            <w:tcW w:w="1701"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bottom"/>
            <w:hideMark/>
          </w:tcPr>
          <w:p w14:paraId="7531D253"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r>
      <w:tr w:rsidR="00E2046C" w:rsidRPr="00F40074" w14:paraId="7E615DC4" w14:textId="77777777" w:rsidTr="00F40074">
        <w:trPr>
          <w:jc w:val="center"/>
        </w:trPr>
        <w:tc>
          <w:tcPr>
            <w:tcW w:w="2967" w:type="dxa"/>
            <w:shd w:val="clear" w:color="auto" w:fill="FFFFFF"/>
            <w:noWrap/>
            <w:tcMar>
              <w:top w:w="0" w:type="dxa"/>
              <w:left w:w="28" w:type="dxa"/>
              <w:bottom w:w="0" w:type="dxa"/>
              <w:right w:w="28" w:type="dxa"/>
            </w:tcMar>
            <w:vAlign w:val="bottom"/>
            <w:hideMark/>
          </w:tcPr>
          <w:p w14:paraId="3456A46D"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268" w:type="dxa"/>
            <w:shd w:val="clear" w:color="auto" w:fill="FFFFFF"/>
            <w:noWrap/>
            <w:tcMar>
              <w:top w:w="0" w:type="dxa"/>
              <w:left w:w="28" w:type="dxa"/>
              <w:bottom w:w="0" w:type="dxa"/>
              <w:right w:w="28" w:type="dxa"/>
            </w:tcMar>
            <w:vAlign w:val="bottom"/>
            <w:hideMark/>
          </w:tcPr>
          <w:p w14:paraId="7AEEA8FC"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284" w:type="dxa"/>
            <w:shd w:val="clear" w:color="auto" w:fill="FFFFFF"/>
            <w:noWrap/>
            <w:tcMar>
              <w:top w:w="0" w:type="dxa"/>
              <w:left w:w="28" w:type="dxa"/>
              <w:bottom w:w="0" w:type="dxa"/>
              <w:right w:w="28" w:type="dxa"/>
            </w:tcMar>
            <w:vAlign w:val="bottom"/>
            <w:hideMark/>
          </w:tcPr>
          <w:p w14:paraId="30D5BF03"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275" w:type="dxa"/>
            <w:shd w:val="clear" w:color="auto" w:fill="FFFFFF"/>
            <w:noWrap/>
            <w:tcMar>
              <w:top w:w="0" w:type="dxa"/>
              <w:left w:w="28" w:type="dxa"/>
              <w:bottom w:w="0" w:type="dxa"/>
              <w:right w:w="28" w:type="dxa"/>
            </w:tcMar>
            <w:vAlign w:val="bottom"/>
            <w:hideMark/>
          </w:tcPr>
          <w:p w14:paraId="130DAC7C"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701" w:type="dxa"/>
            <w:shd w:val="clear" w:color="auto" w:fill="FFFFFF"/>
            <w:noWrap/>
            <w:tcMar>
              <w:top w:w="0" w:type="dxa"/>
              <w:left w:w="28" w:type="dxa"/>
              <w:bottom w:w="0" w:type="dxa"/>
              <w:right w:w="28" w:type="dxa"/>
            </w:tcMar>
            <w:vAlign w:val="bottom"/>
            <w:hideMark/>
          </w:tcPr>
          <w:p w14:paraId="0E9ED516"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r>
      <w:tr w:rsidR="00E2046C" w:rsidRPr="00F40074" w14:paraId="4422FF2E" w14:textId="77777777" w:rsidTr="00F40074">
        <w:trPr>
          <w:gridAfter w:val="1"/>
          <w:wAfter w:w="1701" w:type="dxa"/>
          <w:jc w:val="center"/>
        </w:trPr>
        <w:tc>
          <w:tcPr>
            <w:tcW w:w="6794" w:type="dxa"/>
            <w:gridSpan w:val="4"/>
            <w:tcBorders>
              <w:top w:val="single" w:sz="8" w:space="0" w:color="auto"/>
              <w:left w:val="single" w:sz="8" w:space="0" w:color="auto"/>
              <w:bottom w:val="single" w:sz="8" w:space="0" w:color="auto"/>
              <w:right w:val="single" w:sz="8" w:space="0" w:color="000000"/>
            </w:tcBorders>
            <w:shd w:val="clear" w:color="auto" w:fill="FFFFFF"/>
            <w:noWrap/>
            <w:tcMar>
              <w:top w:w="0" w:type="dxa"/>
              <w:left w:w="28" w:type="dxa"/>
              <w:bottom w:w="0" w:type="dxa"/>
              <w:right w:w="28" w:type="dxa"/>
            </w:tcMar>
            <w:vAlign w:val="bottom"/>
            <w:hideMark/>
          </w:tcPr>
          <w:p w14:paraId="785731E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HOMEM</w:t>
            </w:r>
          </w:p>
        </w:tc>
      </w:tr>
      <w:tr w:rsidR="00E2046C" w:rsidRPr="00F40074" w14:paraId="306805C4" w14:textId="77777777" w:rsidTr="00F40074">
        <w:trPr>
          <w:gridAfter w:val="1"/>
          <w:wAfter w:w="1701" w:type="dxa"/>
          <w:jc w:val="center"/>
        </w:trPr>
        <w:tc>
          <w:tcPr>
            <w:tcW w:w="2967" w:type="dxa"/>
            <w:vMerge w:val="restart"/>
            <w:tcBorders>
              <w:top w:val="nil"/>
              <w:left w:val="single" w:sz="8" w:space="0" w:color="auto"/>
              <w:bottom w:val="single" w:sz="8" w:space="0" w:color="000000"/>
              <w:right w:val="single" w:sz="8" w:space="0" w:color="auto"/>
            </w:tcBorders>
            <w:shd w:val="clear" w:color="auto" w:fill="FFFFFF"/>
            <w:tcMar>
              <w:top w:w="0" w:type="dxa"/>
              <w:left w:w="28" w:type="dxa"/>
              <w:bottom w:w="0" w:type="dxa"/>
              <w:right w:w="28" w:type="dxa"/>
            </w:tcMar>
            <w:vAlign w:val="center"/>
            <w:hideMark/>
          </w:tcPr>
          <w:p w14:paraId="0DA45677"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TEMPO A CONVERTER</w:t>
            </w:r>
          </w:p>
        </w:tc>
        <w:tc>
          <w:tcPr>
            <w:tcW w:w="3827" w:type="dxa"/>
            <w:gridSpan w:val="3"/>
            <w:tcBorders>
              <w:top w:val="nil"/>
              <w:left w:val="nil"/>
              <w:bottom w:val="single" w:sz="8" w:space="0" w:color="auto"/>
              <w:right w:val="single" w:sz="8" w:space="0" w:color="000000"/>
            </w:tcBorders>
            <w:shd w:val="clear" w:color="auto" w:fill="FFFFFF"/>
            <w:noWrap/>
            <w:tcMar>
              <w:top w:w="0" w:type="dxa"/>
              <w:left w:w="28" w:type="dxa"/>
              <w:bottom w:w="0" w:type="dxa"/>
              <w:right w:w="28" w:type="dxa"/>
            </w:tcMar>
            <w:vAlign w:val="bottom"/>
            <w:hideMark/>
          </w:tcPr>
          <w:p w14:paraId="7495C30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MULTIPLICADORES</w:t>
            </w:r>
          </w:p>
        </w:tc>
      </w:tr>
      <w:tr w:rsidR="00E2046C" w:rsidRPr="00F40074" w14:paraId="64717F00" w14:textId="77777777" w:rsidTr="00F40074">
        <w:trPr>
          <w:jc w:val="center"/>
        </w:trPr>
        <w:tc>
          <w:tcPr>
            <w:tcW w:w="2967" w:type="dxa"/>
            <w:vMerge/>
            <w:tcBorders>
              <w:top w:val="nil"/>
              <w:left w:val="single" w:sz="8" w:space="0" w:color="auto"/>
              <w:bottom w:val="single" w:sz="8" w:space="0" w:color="000000"/>
              <w:right w:val="single" w:sz="8" w:space="0" w:color="auto"/>
            </w:tcBorders>
            <w:vAlign w:val="center"/>
            <w:hideMark/>
          </w:tcPr>
          <w:p w14:paraId="21B1ED6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p>
        </w:tc>
        <w:tc>
          <w:tcPr>
            <w:tcW w:w="1268"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41EE0B12"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25</w:t>
            </w:r>
          </w:p>
        </w:tc>
        <w:tc>
          <w:tcPr>
            <w:tcW w:w="1284"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642B8C46"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29</w:t>
            </w:r>
          </w:p>
        </w:tc>
        <w:tc>
          <w:tcPr>
            <w:tcW w:w="1275"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75B1585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33</w:t>
            </w:r>
          </w:p>
        </w:tc>
        <w:tc>
          <w:tcPr>
            <w:tcW w:w="1701" w:type="dxa"/>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2F978FB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35</w:t>
            </w:r>
          </w:p>
        </w:tc>
      </w:tr>
      <w:tr w:rsidR="00E2046C" w:rsidRPr="00F40074" w14:paraId="3DBCA11A" w14:textId="77777777" w:rsidTr="00F40074">
        <w:trPr>
          <w:jc w:val="center"/>
        </w:trPr>
        <w:tc>
          <w:tcPr>
            <w:tcW w:w="29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7122182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25 anos</w:t>
            </w:r>
          </w:p>
        </w:tc>
        <w:tc>
          <w:tcPr>
            <w:tcW w:w="1268"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4406C693"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284"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52FCC6D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1,16</w:t>
            </w:r>
          </w:p>
        </w:tc>
        <w:tc>
          <w:tcPr>
            <w:tcW w:w="1275"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46655DA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1,32</w:t>
            </w:r>
          </w:p>
        </w:tc>
        <w:tc>
          <w:tcPr>
            <w:tcW w:w="1701"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39C7B6CD"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1,40</w:t>
            </w:r>
          </w:p>
        </w:tc>
      </w:tr>
      <w:tr w:rsidR="00E2046C" w:rsidRPr="00F40074" w14:paraId="429CE0B4" w14:textId="77777777" w:rsidTr="00F40074">
        <w:trPr>
          <w:jc w:val="center"/>
        </w:trPr>
        <w:tc>
          <w:tcPr>
            <w:tcW w:w="29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087D38F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29 anos</w:t>
            </w:r>
          </w:p>
        </w:tc>
        <w:tc>
          <w:tcPr>
            <w:tcW w:w="1268"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470013E2"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0,86</w:t>
            </w:r>
          </w:p>
        </w:tc>
        <w:tc>
          <w:tcPr>
            <w:tcW w:w="1284"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6907940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275"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62C5A81A"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1,14</w:t>
            </w:r>
          </w:p>
        </w:tc>
        <w:tc>
          <w:tcPr>
            <w:tcW w:w="1701"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53CEE10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1,21</w:t>
            </w:r>
          </w:p>
        </w:tc>
      </w:tr>
      <w:tr w:rsidR="00E2046C" w:rsidRPr="00F40074" w14:paraId="3BF66AF1" w14:textId="77777777" w:rsidTr="00F40074">
        <w:trPr>
          <w:jc w:val="center"/>
        </w:trPr>
        <w:tc>
          <w:tcPr>
            <w:tcW w:w="29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17653495"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33 anos</w:t>
            </w:r>
          </w:p>
        </w:tc>
        <w:tc>
          <w:tcPr>
            <w:tcW w:w="1268"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209EEDC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0,76</w:t>
            </w:r>
          </w:p>
        </w:tc>
        <w:tc>
          <w:tcPr>
            <w:tcW w:w="1284"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0C14C73C"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0,88</w:t>
            </w:r>
          </w:p>
        </w:tc>
        <w:tc>
          <w:tcPr>
            <w:tcW w:w="1275"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142BF76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701"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75BF0381"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w:t>
            </w:r>
          </w:p>
        </w:tc>
      </w:tr>
      <w:tr w:rsidR="00E2046C" w:rsidRPr="00F40074" w14:paraId="3FE7C412" w14:textId="77777777" w:rsidTr="00F40074">
        <w:trPr>
          <w:jc w:val="center"/>
        </w:trPr>
        <w:tc>
          <w:tcPr>
            <w:tcW w:w="2967" w:type="dxa"/>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hideMark/>
          </w:tcPr>
          <w:p w14:paraId="77717BC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35 anos</w:t>
            </w:r>
          </w:p>
        </w:tc>
        <w:tc>
          <w:tcPr>
            <w:tcW w:w="1268"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57A6BEDC"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0,71</w:t>
            </w:r>
          </w:p>
        </w:tc>
        <w:tc>
          <w:tcPr>
            <w:tcW w:w="1284"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32F4ED0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0,83</w:t>
            </w:r>
          </w:p>
        </w:tc>
        <w:tc>
          <w:tcPr>
            <w:tcW w:w="1275"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793680C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0,94</w:t>
            </w:r>
          </w:p>
        </w:tc>
        <w:tc>
          <w:tcPr>
            <w:tcW w:w="1701" w:type="dxa"/>
            <w:tcBorders>
              <w:top w:val="nil"/>
              <w:left w:val="nil"/>
              <w:bottom w:val="single" w:sz="8" w:space="0" w:color="auto"/>
              <w:right w:val="single" w:sz="8" w:space="0" w:color="auto"/>
            </w:tcBorders>
            <w:shd w:val="clear" w:color="auto" w:fill="FFFFFF"/>
            <w:noWrap/>
            <w:tcMar>
              <w:top w:w="0" w:type="dxa"/>
              <w:left w:w="28" w:type="dxa"/>
              <w:bottom w:w="0" w:type="dxa"/>
              <w:right w:w="28" w:type="dxa"/>
            </w:tcMar>
            <w:vAlign w:val="center"/>
            <w:hideMark/>
          </w:tcPr>
          <w:p w14:paraId="3AF764E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r>
    </w:tbl>
    <w:p w14:paraId="3959B690"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grau de deficiência preponderante será aquele em que o segurado cumpriu maior tempo de contribuição, antes da conversão, e servirá como parâmetro para definir o tempo mínimo necessário para a aposentadoria por tempo de contribuição da pessoa com deficiência e para a conversão.        </w:t>
      </w:r>
      <w:hyperlink r:id="rId685" w:history="1">
        <w:r w:rsidRPr="00F40074">
          <w:rPr>
            <w:rFonts w:ascii="Book Antiqua" w:eastAsia="Times New Roman" w:hAnsi="Book Antiqua" w:cs="Arial"/>
            <w:color w:val="0000FF"/>
            <w:sz w:val="19"/>
            <w:szCs w:val="19"/>
            <w:u w:val="single"/>
            <w:lang w:eastAsia="pt-BR"/>
          </w:rPr>
          <w:t>(Incluído pelo Decreto nº 8.145, de 2013)</w:t>
        </w:r>
      </w:hyperlink>
    </w:p>
    <w:p w14:paraId="41BD8BDA"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Quando</w:t>
      </w:r>
      <w:proofErr w:type="gramEnd"/>
      <w:r w:rsidRPr="00F40074">
        <w:rPr>
          <w:rFonts w:ascii="Book Antiqua" w:eastAsia="Times New Roman" w:hAnsi="Book Antiqua" w:cs="Arial"/>
          <w:color w:val="000000"/>
          <w:sz w:val="19"/>
          <w:szCs w:val="19"/>
          <w:lang w:eastAsia="pt-BR"/>
        </w:rPr>
        <w:t xml:space="preserve"> o </w:t>
      </w:r>
      <w:proofErr w:type="gramStart"/>
      <w:r w:rsidRPr="00F40074">
        <w:rPr>
          <w:rFonts w:ascii="Book Antiqua" w:eastAsia="Times New Roman" w:hAnsi="Book Antiqua" w:cs="Arial"/>
          <w:color w:val="000000"/>
          <w:sz w:val="19"/>
          <w:szCs w:val="19"/>
          <w:lang w:eastAsia="pt-BR"/>
        </w:rPr>
        <w:t>segurado  contribuiu</w:t>
      </w:r>
      <w:proofErr w:type="gramEnd"/>
      <w:r w:rsidRPr="00F40074">
        <w:rPr>
          <w:rFonts w:ascii="Book Antiqua" w:eastAsia="Times New Roman" w:hAnsi="Book Antiqua" w:cs="Arial"/>
          <w:color w:val="000000"/>
          <w:sz w:val="19"/>
          <w:szCs w:val="19"/>
          <w:lang w:eastAsia="pt-BR"/>
        </w:rPr>
        <w:t xml:space="preserve"> alternadamente na condição de pessoa sem deficiência e com deficiência, os respectivos períodos poderão ser somados, após aplicação da conversão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686" w:history="1">
        <w:r w:rsidRPr="00F40074">
          <w:rPr>
            <w:rFonts w:ascii="Book Antiqua" w:eastAsia="Times New Roman" w:hAnsi="Book Antiqua" w:cs="Arial"/>
            <w:color w:val="0000FF"/>
            <w:sz w:val="19"/>
            <w:szCs w:val="19"/>
            <w:u w:val="single"/>
            <w:lang w:eastAsia="pt-BR"/>
          </w:rPr>
          <w:t>(Incluído pelo Decreto nº 8.145, de 2013)</w:t>
        </w:r>
      </w:hyperlink>
    </w:p>
    <w:p w14:paraId="1FAB065C"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70-F.  A redução do tempo de contribuição da pessoa com deficiência não poderá ser acumulada, no mesmo período contributivo, com a redução aplicada aos períodos de contribuição relativos a atividades exercidas sob condições especiais que prejudiquem a saúde ou a integridade física.        </w:t>
      </w:r>
      <w:hyperlink r:id="rId687" w:history="1">
        <w:r w:rsidRPr="00F40074">
          <w:rPr>
            <w:rFonts w:ascii="Book Antiqua" w:eastAsia="Times New Roman" w:hAnsi="Book Antiqua" w:cs="Arial"/>
            <w:color w:val="0000FF"/>
            <w:sz w:val="19"/>
            <w:szCs w:val="19"/>
            <w:u w:val="single"/>
            <w:lang w:eastAsia="pt-BR"/>
          </w:rPr>
          <w:t>(Incluído pelo Decreto nº 8.145, de 2013)</w:t>
        </w:r>
      </w:hyperlink>
    </w:p>
    <w:p w14:paraId="7F1FBAEE"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É garantida a conversão do tempo de contribuição cumprido em condições especiais que prejudiquem a saúde ou a integridade física do segurado, inclusive da pessoa com deficiência, para fins da aposentadoria de que trata o art. 70-B, se resultar mais favorável ao segurado, conforme tabela abaixo:        </w:t>
      </w:r>
      <w:hyperlink r:id="rId688" w:history="1">
        <w:r w:rsidRPr="00F40074">
          <w:rPr>
            <w:rFonts w:ascii="Book Antiqua" w:eastAsia="Times New Roman" w:hAnsi="Book Antiqua" w:cs="Arial"/>
            <w:color w:val="0000FF"/>
            <w:sz w:val="19"/>
            <w:szCs w:val="19"/>
            <w:u w:val="single"/>
            <w:lang w:eastAsia="pt-BR"/>
          </w:rPr>
          <w:t>(Incluído pelo Decreto nº 8.145, de 2013)</w:t>
        </w:r>
      </w:hyperlink>
    </w:p>
    <w:tbl>
      <w:tblPr>
        <w:tblW w:w="8637" w:type="dxa"/>
        <w:jc w:val="center"/>
        <w:tblCellMar>
          <w:left w:w="0" w:type="dxa"/>
          <w:right w:w="0" w:type="dxa"/>
        </w:tblCellMar>
        <w:tblLook w:val="04A0" w:firstRow="1" w:lastRow="0" w:firstColumn="1" w:lastColumn="0" w:noHBand="0" w:noVBand="1"/>
      </w:tblPr>
      <w:tblGrid>
        <w:gridCol w:w="1746"/>
        <w:gridCol w:w="1194"/>
        <w:gridCol w:w="1303"/>
        <w:gridCol w:w="1417"/>
        <w:gridCol w:w="1276"/>
        <w:gridCol w:w="1701"/>
      </w:tblGrid>
      <w:tr w:rsidR="00E2046C" w:rsidRPr="00F40074" w14:paraId="35540E10" w14:textId="77777777" w:rsidTr="00F40074">
        <w:trPr>
          <w:jc w:val="center"/>
        </w:trPr>
        <w:tc>
          <w:tcPr>
            <w:tcW w:w="8637" w:type="dxa"/>
            <w:gridSpan w:val="6"/>
            <w:tcBorders>
              <w:top w:val="single" w:sz="8" w:space="0" w:color="auto"/>
              <w:left w:val="single" w:sz="8" w:space="0" w:color="auto"/>
              <w:bottom w:val="single" w:sz="8" w:space="0" w:color="auto"/>
              <w:right w:val="single" w:sz="8" w:space="0" w:color="000000"/>
            </w:tcBorders>
            <w:shd w:val="clear" w:color="auto" w:fill="FFFFFF"/>
            <w:noWrap/>
            <w:tcMar>
              <w:top w:w="0" w:type="dxa"/>
              <w:left w:w="70" w:type="dxa"/>
              <w:bottom w:w="0" w:type="dxa"/>
              <w:right w:w="70" w:type="dxa"/>
            </w:tcMar>
            <w:vAlign w:val="bottom"/>
            <w:hideMark/>
          </w:tcPr>
          <w:p w14:paraId="7F532F8C"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MULHER</w:t>
            </w:r>
          </w:p>
        </w:tc>
      </w:tr>
      <w:tr w:rsidR="00E2046C" w:rsidRPr="00F40074" w14:paraId="51446BF4" w14:textId="77777777" w:rsidTr="00F40074">
        <w:trPr>
          <w:jc w:val="center"/>
        </w:trPr>
        <w:tc>
          <w:tcPr>
            <w:tcW w:w="0" w:type="auto"/>
            <w:vMerge w:val="restart"/>
            <w:tcBorders>
              <w:top w:val="nil"/>
              <w:left w:val="single" w:sz="8" w:space="0" w:color="auto"/>
              <w:bottom w:val="single" w:sz="8" w:space="0" w:color="000000"/>
              <w:right w:val="single" w:sz="8" w:space="0" w:color="auto"/>
            </w:tcBorders>
            <w:shd w:val="clear" w:color="auto" w:fill="FFFFFF"/>
            <w:tcMar>
              <w:top w:w="0" w:type="dxa"/>
              <w:left w:w="70" w:type="dxa"/>
              <w:bottom w:w="0" w:type="dxa"/>
              <w:right w:w="70" w:type="dxa"/>
            </w:tcMar>
            <w:vAlign w:val="bottom"/>
            <w:hideMark/>
          </w:tcPr>
          <w:p w14:paraId="74AC4D8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TEMPO A CONVERTER</w:t>
            </w:r>
          </w:p>
        </w:tc>
        <w:tc>
          <w:tcPr>
            <w:tcW w:w="6891" w:type="dxa"/>
            <w:gridSpan w:val="5"/>
            <w:tcBorders>
              <w:top w:val="nil"/>
              <w:left w:val="nil"/>
              <w:bottom w:val="single" w:sz="8" w:space="0" w:color="auto"/>
              <w:right w:val="single" w:sz="8" w:space="0" w:color="000000"/>
            </w:tcBorders>
            <w:shd w:val="clear" w:color="auto" w:fill="FFFFFF"/>
            <w:noWrap/>
            <w:tcMar>
              <w:top w:w="0" w:type="dxa"/>
              <w:left w:w="70" w:type="dxa"/>
              <w:bottom w:w="0" w:type="dxa"/>
              <w:right w:w="70" w:type="dxa"/>
            </w:tcMar>
            <w:vAlign w:val="bottom"/>
            <w:hideMark/>
          </w:tcPr>
          <w:p w14:paraId="1128474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MULTIPLICADORES</w:t>
            </w:r>
          </w:p>
        </w:tc>
      </w:tr>
      <w:tr w:rsidR="00E2046C" w:rsidRPr="00F40074" w14:paraId="08F165B9" w14:textId="77777777" w:rsidTr="00F40074">
        <w:trPr>
          <w:jc w:val="center"/>
        </w:trPr>
        <w:tc>
          <w:tcPr>
            <w:tcW w:w="0" w:type="auto"/>
            <w:vMerge/>
            <w:tcBorders>
              <w:top w:val="nil"/>
              <w:left w:val="single" w:sz="8" w:space="0" w:color="auto"/>
              <w:bottom w:val="single" w:sz="8" w:space="0" w:color="000000"/>
              <w:right w:val="single" w:sz="8" w:space="0" w:color="auto"/>
            </w:tcBorders>
            <w:vAlign w:val="center"/>
            <w:hideMark/>
          </w:tcPr>
          <w:p w14:paraId="48EE49B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p>
        </w:tc>
        <w:tc>
          <w:tcPr>
            <w:tcW w:w="1194"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bottom"/>
            <w:hideMark/>
          </w:tcPr>
          <w:p w14:paraId="788E64F7"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15</w:t>
            </w:r>
          </w:p>
        </w:tc>
        <w:tc>
          <w:tcPr>
            <w:tcW w:w="1303"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bottom"/>
            <w:hideMark/>
          </w:tcPr>
          <w:p w14:paraId="09C44B2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20</w:t>
            </w:r>
          </w:p>
        </w:tc>
        <w:tc>
          <w:tcPr>
            <w:tcW w:w="1417"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bottom"/>
            <w:hideMark/>
          </w:tcPr>
          <w:p w14:paraId="4A82B39C"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24</w:t>
            </w:r>
          </w:p>
        </w:tc>
        <w:tc>
          <w:tcPr>
            <w:tcW w:w="1276"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bottom"/>
            <w:hideMark/>
          </w:tcPr>
          <w:p w14:paraId="13314F3A"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25</w:t>
            </w:r>
          </w:p>
        </w:tc>
        <w:tc>
          <w:tcPr>
            <w:tcW w:w="1701"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bottom"/>
            <w:hideMark/>
          </w:tcPr>
          <w:p w14:paraId="65B9189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28</w:t>
            </w:r>
          </w:p>
        </w:tc>
      </w:tr>
      <w:tr w:rsidR="00E2046C" w:rsidRPr="00F40074" w14:paraId="0C142484"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2FD83044"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15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13C0742D"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5935A32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1,33</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79C13A4D"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1,60</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04E69715"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1,67</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1D3EC4E4"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1,87</w:t>
            </w:r>
          </w:p>
        </w:tc>
      </w:tr>
      <w:tr w:rsidR="00E2046C" w:rsidRPr="00F40074" w14:paraId="71693452"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bottom"/>
            <w:hideMark/>
          </w:tcPr>
          <w:p w14:paraId="7BC98C94"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20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7E23058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0,75</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2098A866"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1B81111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1,20</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417A915A"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1,25</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1627014A"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1,40</w:t>
            </w:r>
          </w:p>
        </w:tc>
      </w:tr>
      <w:tr w:rsidR="00E2046C" w:rsidRPr="00F40074" w14:paraId="0D54C1EE"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bottom"/>
            <w:hideMark/>
          </w:tcPr>
          <w:p w14:paraId="6C090FB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24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32ACEF45"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0,63</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2F63F36C"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0,83</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287E496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0FD2E616"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1,04</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28D1A286"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1,17</w:t>
            </w:r>
          </w:p>
        </w:tc>
      </w:tr>
      <w:tr w:rsidR="00E2046C" w:rsidRPr="00F40074" w14:paraId="5DE23A15"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bottom"/>
            <w:hideMark/>
          </w:tcPr>
          <w:p w14:paraId="07A0735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25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3176C7EC"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0,60</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34E07C5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0,80</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230F7DC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0,96</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245A445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35FD9FA4"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1,12</w:t>
            </w:r>
          </w:p>
        </w:tc>
      </w:tr>
      <w:tr w:rsidR="00E2046C" w:rsidRPr="00F40074" w14:paraId="05D54E6B"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bottom"/>
            <w:hideMark/>
          </w:tcPr>
          <w:p w14:paraId="4ADB19DC"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28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527BEBC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0,54</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77112FD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0,71</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696569A7"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0,86</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729312F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0F4C86A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r>
      <w:tr w:rsidR="00E2046C" w:rsidRPr="00F40074" w14:paraId="07EE5494" w14:textId="77777777" w:rsidTr="00F40074">
        <w:trPr>
          <w:jc w:val="center"/>
        </w:trPr>
        <w:tc>
          <w:tcPr>
            <w:tcW w:w="0" w:type="auto"/>
            <w:shd w:val="clear" w:color="auto" w:fill="FFFFFF"/>
            <w:noWrap/>
            <w:tcMar>
              <w:top w:w="0" w:type="dxa"/>
              <w:left w:w="70" w:type="dxa"/>
              <w:bottom w:w="0" w:type="dxa"/>
              <w:right w:w="70" w:type="dxa"/>
            </w:tcMar>
            <w:vAlign w:val="bottom"/>
            <w:hideMark/>
          </w:tcPr>
          <w:p w14:paraId="632E0B60"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194" w:type="dxa"/>
            <w:shd w:val="clear" w:color="auto" w:fill="FFFFFF"/>
            <w:noWrap/>
            <w:tcMar>
              <w:top w:w="0" w:type="dxa"/>
              <w:left w:w="70" w:type="dxa"/>
              <w:bottom w:w="0" w:type="dxa"/>
              <w:right w:w="70" w:type="dxa"/>
            </w:tcMar>
            <w:vAlign w:val="bottom"/>
            <w:hideMark/>
          </w:tcPr>
          <w:p w14:paraId="78775E07"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303" w:type="dxa"/>
            <w:shd w:val="clear" w:color="auto" w:fill="FFFFFF"/>
            <w:noWrap/>
            <w:tcMar>
              <w:top w:w="0" w:type="dxa"/>
              <w:left w:w="70" w:type="dxa"/>
              <w:bottom w:w="0" w:type="dxa"/>
              <w:right w:w="70" w:type="dxa"/>
            </w:tcMar>
            <w:vAlign w:val="bottom"/>
            <w:hideMark/>
          </w:tcPr>
          <w:p w14:paraId="165F31ED"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417" w:type="dxa"/>
            <w:shd w:val="clear" w:color="auto" w:fill="FFFFFF"/>
            <w:noWrap/>
            <w:tcMar>
              <w:top w:w="0" w:type="dxa"/>
              <w:left w:w="70" w:type="dxa"/>
              <w:bottom w:w="0" w:type="dxa"/>
              <w:right w:w="70" w:type="dxa"/>
            </w:tcMar>
            <w:vAlign w:val="bottom"/>
            <w:hideMark/>
          </w:tcPr>
          <w:p w14:paraId="5D0AFC7B"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276" w:type="dxa"/>
            <w:shd w:val="clear" w:color="auto" w:fill="FFFFFF"/>
            <w:noWrap/>
            <w:tcMar>
              <w:top w:w="0" w:type="dxa"/>
              <w:left w:w="70" w:type="dxa"/>
              <w:bottom w:w="0" w:type="dxa"/>
              <w:right w:w="70" w:type="dxa"/>
            </w:tcMar>
            <w:vAlign w:val="bottom"/>
            <w:hideMark/>
          </w:tcPr>
          <w:p w14:paraId="0984DB0C"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c>
          <w:tcPr>
            <w:tcW w:w="1701" w:type="dxa"/>
            <w:shd w:val="clear" w:color="auto" w:fill="FFFFFF"/>
            <w:noWrap/>
            <w:tcMar>
              <w:top w:w="0" w:type="dxa"/>
              <w:left w:w="70" w:type="dxa"/>
              <w:bottom w:w="0" w:type="dxa"/>
              <w:right w:w="70" w:type="dxa"/>
            </w:tcMar>
            <w:vAlign w:val="bottom"/>
            <w:hideMark/>
          </w:tcPr>
          <w:p w14:paraId="48D3FF1A" w14:textId="77777777" w:rsidR="00E2046C" w:rsidRPr="00F40074" w:rsidRDefault="00E2046C" w:rsidP="00E2046C">
            <w:pPr>
              <w:spacing w:before="75" w:after="75" w:line="240" w:lineRule="auto"/>
              <w:ind w:firstLine="570"/>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r>
      <w:tr w:rsidR="00E2046C" w:rsidRPr="00F40074" w14:paraId="7BB0EB32" w14:textId="77777777" w:rsidTr="00F40074">
        <w:trPr>
          <w:jc w:val="center"/>
        </w:trPr>
        <w:tc>
          <w:tcPr>
            <w:tcW w:w="8637" w:type="dxa"/>
            <w:gridSpan w:val="6"/>
            <w:tcBorders>
              <w:top w:val="single" w:sz="8" w:space="0" w:color="auto"/>
              <w:left w:val="single" w:sz="8" w:space="0" w:color="auto"/>
              <w:bottom w:val="single" w:sz="8" w:space="0" w:color="auto"/>
              <w:right w:val="single" w:sz="8" w:space="0" w:color="000000"/>
            </w:tcBorders>
            <w:shd w:val="clear" w:color="auto" w:fill="FFFFFF"/>
            <w:noWrap/>
            <w:tcMar>
              <w:top w:w="0" w:type="dxa"/>
              <w:left w:w="70" w:type="dxa"/>
              <w:bottom w:w="0" w:type="dxa"/>
              <w:right w:w="70" w:type="dxa"/>
            </w:tcMar>
            <w:vAlign w:val="bottom"/>
            <w:hideMark/>
          </w:tcPr>
          <w:p w14:paraId="5D2F53D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HOMEM</w:t>
            </w:r>
          </w:p>
        </w:tc>
      </w:tr>
      <w:tr w:rsidR="00E2046C" w:rsidRPr="00F40074" w14:paraId="5AC19A94" w14:textId="77777777" w:rsidTr="00F40074">
        <w:trPr>
          <w:jc w:val="center"/>
        </w:trPr>
        <w:tc>
          <w:tcPr>
            <w:tcW w:w="0" w:type="auto"/>
            <w:vMerge w:val="restart"/>
            <w:tcBorders>
              <w:top w:val="nil"/>
              <w:left w:val="single" w:sz="8" w:space="0" w:color="auto"/>
              <w:bottom w:val="single" w:sz="8" w:space="0" w:color="000000"/>
              <w:right w:val="single" w:sz="8" w:space="0" w:color="auto"/>
            </w:tcBorders>
            <w:shd w:val="clear" w:color="auto" w:fill="FFFFFF"/>
            <w:tcMar>
              <w:top w:w="0" w:type="dxa"/>
              <w:left w:w="70" w:type="dxa"/>
              <w:bottom w:w="0" w:type="dxa"/>
              <w:right w:w="70" w:type="dxa"/>
            </w:tcMar>
            <w:vAlign w:val="center"/>
            <w:hideMark/>
          </w:tcPr>
          <w:p w14:paraId="4D3BD9E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TEMPO A CONVERTER</w:t>
            </w:r>
          </w:p>
        </w:tc>
        <w:tc>
          <w:tcPr>
            <w:tcW w:w="6891" w:type="dxa"/>
            <w:gridSpan w:val="5"/>
            <w:tcBorders>
              <w:top w:val="nil"/>
              <w:left w:val="nil"/>
              <w:bottom w:val="single" w:sz="8" w:space="0" w:color="auto"/>
              <w:right w:val="single" w:sz="8" w:space="0" w:color="000000"/>
            </w:tcBorders>
            <w:shd w:val="clear" w:color="auto" w:fill="FFFFFF"/>
            <w:noWrap/>
            <w:tcMar>
              <w:top w:w="0" w:type="dxa"/>
              <w:left w:w="70" w:type="dxa"/>
              <w:bottom w:w="0" w:type="dxa"/>
              <w:right w:w="70" w:type="dxa"/>
            </w:tcMar>
            <w:vAlign w:val="bottom"/>
            <w:hideMark/>
          </w:tcPr>
          <w:p w14:paraId="0C23F6D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MULTIPLICADORES</w:t>
            </w:r>
          </w:p>
        </w:tc>
      </w:tr>
      <w:tr w:rsidR="00E2046C" w:rsidRPr="00F40074" w14:paraId="0E344361" w14:textId="77777777" w:rsidTr="00F40074">
        <w:trPr>
          <w:jc w:val="center"/>
        </w:trPr>
        <w:tc>
          <w:tcPr>
            <w:tcW w:w="0" w:type="auto"/>
            <w:vMerge/>
            <w:tcBorders>
              <w:top w:val="nil"/>
              <w:left w:val="single" w:sz="8" w:space="0" w:color="auto"/>
              <w:bottom w:val="single" w:sz="8" w:space="0" w:color="000000"/>
              <w:right w:val="single" w:sz="8" w:space="0" w:color="auto"/>
            </w:tcBorders>
            <w:vAlign w:val="center"/>
            <w:hideMark/>
          </w:tcPr>
          <w:p w14:paraId="5053FF0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p>
        </w:tc>
        <w:tc>
          <w:tcPr>
            <w:tcW w:w="1194"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416A77A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15</w:t>
            </w:r>
          </w:p>
        </w:tc>
        <w:tc>
          <w:tcPr>
            <w:tcW w:w="1303"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2C7DBEB4"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20</w:t>
            </w:r>
          </w:p>
        </w:tc>
        <w:tc>
          <w:tcPr>
            <w:tcW w:w="1417"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6F09C23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25</w:t>
            </w:r>
          </w:p>
        </w:tc>
        <w:tc>
          <w:tcPr>
            <w:tcW w:w="1276"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646D05C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29</w:t>
            </w:r>
          </w:p>
        </w:tc>
        <w:tc>
          <w:tcPr>
            <w:tcW w:w="1701" w:type="dxa"/>
            <w:tcBorders>
              <w:top w:val="nil"/>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4584AED7"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Para 33</w:t>
            </w:r>
          </w:p>
        </w:tc>
      </w:tr>
      <w:tr w:rsidR="00E2046C" w:rsidRPr="00F40074" w14:paraId="7EB18DF2"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609887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15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36C5788D"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50AE96F5"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1,33</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54E217C2"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1,67</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0B656C1"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1,93</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6E2AE574"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2,20</w:t>
            </w:r>
          </w:p>
        </w:tc>
      </w:tr>
      <w:tr w:rsidR="00E2046C" w:rsidRPr="00F40074" w14:paraId="07283B62"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bottom"/>
            <w:hideMark/>
          </w:tcPr>
          <w:p w14:paraId="7C9F7D9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20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DA0F8DF"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0,75</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73784AB7"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68D7482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1,25</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25F84C8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1,45</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19B8ACA"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1,65</w:t>
            </w:r>
          </w:p>
        </w:tc>
      </w:tr>
      <w:tr w:rsidR="00E2046C" w:rsidRPr="00F40074" w14:paraId="3B176E15"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bottom"/>
            <w:hideMark/>
          </w:tcPr>
          <w:p w14:paraId="2D7AC37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25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59A9942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0,60</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59A599E5"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0,80</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10DDE74"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C1BD012"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1,16</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620A2AC3"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1,32</w:t>
            </w:r>
          </w:p>
        </w:tc>
      </w:tr>
      <w:tr w:rsidR="00E2046C" w:rsidRPr="00F40074" w14:paraId="00BDCE9E"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bottom"/>
            <w:hideMark/>
          </w:tcPr>
          <w:p w14:paraId="0CE6DD0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29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FBAB86E"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0,52</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94207BD"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0,69</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52FA4D8"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0,86</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FD3BB60"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8C8219A"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1,14</w:t>
            </w:r>
          </w:p>
        </w:tc>
      </w:tr>
      <w:tr w:rsidR="00E2046C" w:rsidRPr="00F40074" w14:paraId="134056CC" w14:textId="77777777" w:rsidTr="00F40074">
        <w:trPr>
          <w:jc w:val="center"/>
        </w:trPr>
        <w:tc>
          <w:tcPr>
            <w:tcW w:w="0" w:type="auto"/>
            <w:tcBorders>
              <w:top w:val="nil"/>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bottom"/>
            <w:hideMark/>
          </w:tcPr>
          <w:p w14:paraId="0CAC2352"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 33 anos</w:t>
            </w:r>
          </w:p>
        </w:tc>
        <w:tc>
          <w:tcPr>
            <w:tcW w:w="1194"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2D3C2CD"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0,45</w:t>
            </w:r>
          </w:p>
        </w:tc>
        <w:tc>
          <w:tcPr>
            <w:tcW w:w="1303"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50E518C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0,61</w:t>
            </w:r>
          </w:p>
        </w:tc>
        <w:tc>
          <w:tcPr>
            <w:tcW w:w="1417"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7FF4C529"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0,76</w:t>
            </w:r>
          </w:p>
        </w:tc>
        <w:tc>
          <w:tcPr>
            <w:tcW w:w="1276"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6C3CB68B"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0,88</w:t>
            </w:r>
          </w:p>
        </w:tc>
        <w:tc>
          <w:tcPr>
            <w:tcW w:w="1701"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7033EE0D" w14:textId="77777777" w:rsidR="00E2046C" w:rsidRPr="00F40074" w:rsidRDefault="00E2046C" w:rsidP="00E2046C">
            <w:pPr>
              <w:spacing w:before="75" w:after="75" w:line="240" w:lineRule="auto"/>
              <w:ind w:firstLine="570"/>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1,00</w:t>
            </w:r>
          </w:p>
        </w:tc>
      </w:tr>
    </w:tbl>
    <w:p w14:paraId="264E7D25"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É</w:t>
      </w:r>
      <w:proofErr w:type="gramEnd"/>
      <w:r w:rsidRPr="00F40074">
        <w:rPr>
          <w:rFonts w:ascii="Book Antiqua" w:eastAsia="Times New Roman" w:hAnsi="Book Antiqua" w:cs="Arial"/>
          <w:color w:val="000000"/>
          <w:sz w:val="19"/>
          <w:szCs w:val="19"/>
          <w:lang w:eastAsia="pt-BR"/>
        </w:rPr>
        <w:t xml:space="preserve"> vedada a conversão do tempo de contribuição da pessoa com deficiência para fins de concessão da aposentadoria especial de que trata a Subseção IV da Seção VI do Capítulo II.        </w:t>
      </w:r>
      <w:hyperlink r:id="rId689" w:history="1">
        <w:r w:rsidRPr="00F40074">
          <w:rPr>
            <w:rFonts w:ascii="Book Antiqua" w:eastAsia="Times New Roman" w:hAnsi="Book Antiqua" w:cs="Arial"/>
            <w:color w:val="0000FF"/>
            <w:sz w:val="19"/>
            <w:szCs w:val="19"/>
            <w:u w:val="single"/>
            <w:lang w:eastAsia="pt-BR"/>
          </w:rPr>
          <w:t>(Incluído pelo Decreto nº 8.145, de 2013)</w:t>
        </w:r>
      </w:hyperlink>
    </w:p>
    <w:p w14:paraId="2C23AE4A"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vertAlign w:val="superscript"/>
          <w:lang w:eastAsia="pt-BR"/>
        </w:rPr>
        <w:t>    </w:t>
      </w:r>
      <w:hyperlink r:id="rId69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FE2090C"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Art.70-G.  É facultado ao segurado com deficiência optar pela percepção de qualquer outra espécie de aposentadoria do RGPS que lhe seja mais vantajosa.        </w:t>
      </w:r>
      <w:hyperlink r:id="rId691" w:history="1">
        <w:r w:rsidRPr="00F40074">
          <w:rPr>
            <w:rFonts w:ascii="Book Antiqua" w:eastAsia="Times New Roman" w:hAnsi="Book Antiqua" w:cs="Arial"/>
            <w:color w:val="0000FF"/>
            <w:sz w:val="19"/>
            <w:szCs w:val="19"/>
            <w:u w:val="single"/>
            <w:lang w:eastAsia="pt-BR"/>
          </w:rPr>
          <w:t>(Incluído pelo Decreto nº 8.145, de 2013)</w:t>
        </w:r>
      </w:hyperlink>
    </w:p>
    <w:p w14:paraId="4D820C17"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70-H.  A critério do INSS, o segurado com deficiência deverá, a qualquer tempo, submeter-se à avaliação de que trata o art. 70-A.                </w:t>
      </w:r>
      <w:hyperlink r:id="rId69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116BC94"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Parágrafo único. Após a concessão das aposentadorias na forma dos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xml:space="preserve">. 70-B e 70-C, será observado o disposto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347 e 347-A.        </w:t>
      </w:r>
      <w:hyperlink r:id="rId693" w:history="1">
        <w:r w:rsidRPr="00F40074">
          <w:rPr>
            <w:rFonts w:ascii="Book Antiqua" w:eastAsia="Times New Roman" w:hAnsi="Book Antiqua" w:cs="Arial"/>
            <w:color w:val="0000FF"/>
            <w:sz w:val="19"/>
            <w:szCs w:val="19"/>
            <w:u w:val="single"/>
            <w:lang w:eastAsia="pt-BR"/>
          </w:rPr>
          <w:t>(Incluído pelo Decreto nº 8.145, de 2013)</w:t>
        </w:r>
      </w:hyperlink>
    </w:p>
    <w:p w14:paraId="304D34A9"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70-I.  Aplicam-se à pessoa com deficiência as demais normas relativas aos benefícios do RGPS.        </w:t>
      </w:r>
      <w:hyperlink r:id="rId694" w:history="1">
        <w:r w:rsidRPr="00F40074">
          <w:rPr>
            <w:rFonts w:ascii="Book Antiqua" w:eastAsia="Times New Roman" w:hAnsi="Book Antiqua" w:cs="Arial"/>
            <w:color w:val="0000FF"/>
            <w:sz w:val="19"/>
            <w:szCs w:val="19"/>
            <w:u w:val="single"/>
            <w:lang w:eastAsia="pt-BR"/>
          </w:rPr>
          <w:t>(Incluído pelo Decreto nº 8.145, de 2013)</w:t>
        </w:r>
      </w:hyperlink>
    </w:p>
    <w:p w14:paraId="1CEA0865" w14:textId="77777777" w:rsidR="00E2046C" w:rsidRPr="00F40074" w:rsidRDefault="00E2046C" w:rsidP="00E2046C">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70-J.  A renda mensal da aposentadoria devida ao segurado com deficiência será calculada a partir da aplicação dos seguintes percentuais sobre o salário de benefício definido na forma prevista no art. 32:           </w:t>
      </w:r>
      <w:hyperlink r:id="rId69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950CBB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cem por cento, na hipótese de aposentadoria por tempo de contribuição de que trata o art. 70-B; ou            </w:t>
      </w:r>
      <w:hyperlink r:id="rId69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BA491E3"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setenta</w:t>
      </w:r>
      <w:proofErr w:type="gramEnd"/>
      <w:r w:rsidRPr="00F40074">
        <w:rPr>
          <w:rFonts w:ascii="Book Antiqua" w:eastAsia="Times New Roman" w:hAnsi="Book Antiqua" w:cs="Arial"/>
          <w:color w:val="000000"/>
          <w:sz w:val="19"/>
          <w:szCs w:val="19"/>
          <w:lang w:eastAsia="pt-BR"/>
        </w:rPr>
        <w:t xml:space="preserve"> por cento, acrescido de um ponto percentual do salário de benefício por grupo de doze contribuições mensais até o máximo de trinta por cento, na hipótese de aposentadoria por idade de que trata o art. 70-C.        </w:t>
      </w:r>
      <w:hyperlink r:id="rId69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37D79D8" w14:textId="77777777" w:rsidR="00E2046C" w:rsidRPr="00F40074" w:rsidRDefault="00E2046C" w:rsidP="00E2046C">
      <w:pPr>
        <w:spacing w:before="300" w:after="300" w:line="240" w:lineRule="auto"/>
        <w:jc w:val="center"/>
        <w:rPr>
          <w:rFonts w:ascii="Book Antiqua" w:eastAsia="Times New Roman" w:hAnsi="Book Antiqua" w:cs="Arial"/>
          <w:color w:val="000000"/>
          <w:sz w:val="19"/>
          <w:szCs w:val="19"/>
          <w:lang w:eastAsia="pt-BR"/>
        </w:rPr>
      </w:pPr>
      <w:r w:rsidRPr="00F40074">
        <w:rPr>
          <w:rFonts w:ascii="Book Antiqua" w:eastAsia="Times New Roman" w:hAnsi="Book Antiqua" w:cs="Arial"/>
          <w:b/>
          <w:bCs/>
          <w:color w:val="000000"/>
          <w:sz w:val="19"/>
          <w:szCs w:val="19"/>
          <w:lang w:eastAsia="pt-BR"/>
        </w:rPr>
        <w:t>Subseção V</w:t>
      </w:r>
      <w:r w:rsidRPr="00F40074">
        <w:rPr>
          <w:rFonts w:ascii="Book Antiqua" w:eastAsia="Times New Roman" w:hAnsi="Book Antiqua" w:cs="Arial"/>
          <w:b/>
          <w:bCs/>
          <w:color w:val="000000"/>
          <w:sz w:val="19"/>
          <w:szCs w:val="19"/>
          <w:lang w:eastAsia="pt-BR"/>
        </w:rPr>
        <w:br/>
      </w:r>
      <w:hyperlink r:id="rId69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FB83F24" w14:textId="77777777" w:rsidR="00E2046C" w:rsidRPr="00F40074" w:rsidRDefault="00E2046C" w:rsidP="00E2046C">
      <w:pPr>
        <w:spacing w:before="300" w:after="30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b/>
          <w:bCs/>
          <w:color w:val="000000"/>
          <w:sz w:val="19"/>
          <w:szCs w:val="19"/>
          <w:lang w:eastAsia="pt-BR"/>
        </w:rPr>
        <w:t>Do auxílio por incapacidade temporária</w:t>
      </w:r>
    </w:p>
    <w:p w14:paraId="1A5B2298" w14:textId="15CB79C6" w:rsidR="00E2046C" w:rsidRPr="00E07E40" w:rsidRDefault="00E2046C" w:rsidP="00E07E40">
      <w:pPr>
        <w:spacing w:after="0"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71.  O auxílio por incapacidade temporária será devido ao segurado que, uma vez cumprido, quando for o caso, o período de carência exigido, ficar incapacitado para o seu trabalho ou para a sua atividade habitual por mais de quinze dias consecutivos, conforme definido em avaliação médico-pericial</w:t>
      </w:r>
      <w:r w:rsidRPr="00E07E40">
        <w:rPr>
          <w:rFonts w:ascii="Book Antiqua" w:eastAsia="Times New Roman" w:hAnsi="Book Antiqua" w:cs="Arial"/>
          <w:color w:val="000000"/>
          <w:sz w:val="16"/>
          <w:szCs w:val="16"/>
          <w:lang w:eastAsia="pt-BR"/>
        </w:rPr>
        <w:t>.</w:t>
      </w:r>
      <w:r w:rsidR="00E07E40">
        <w:rPr>
          <w:rFonts w:ascii="Book Antiqua" w:eastAsia="Times New Roman" w:hAnsi="Book Antiqua" w:cs="Arial"/>
          <w:color w:val="000000"/>
          <w:sz w:val="16"/>
          <w:szCs w:val="16"/>
          <w:lang w:eastAsia="pt-BR"/>
        </w:rPr>
        <w:t xml:space="preserve"> </w:t>
      </w:r>
      <w:hyperlink r:id="rId699"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354AE4E1" w14:textId="14DCE1FD"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Não</w:t>
      </w:r>
      <w:proofErr w:type="gramEnd"/>
      <w:r w:rsidRPr="00F40074">
        <w:rPr>
          <w:rFonts w:ascii="Book Antiqua" w:eastAsia="Times New Roman" w:hAnsi="Book Antiqua" w:cs="Arial"/>
          <w:color w:val="000000"/>
          <w:sz w:val="19"/>
          <w:szCs w:val="19"/>
          <w:lang w:eastAsia="pt-BR"/>
        </w:rPr>
        <w:t xml:space="preserve"> será devido auxílio por incapacidade temporária ao segurado que se filiar ao RGPS já portador de doença ou lesão invocada como causa para a concessão do benefício, exceto quando a incapacidade sobrevier por motivo de progressão ou agravamento dessa doença ou lesão</w:t>
      </w:r>
      <w:r w:rsidRPr="00E07E40">
        <w:rPr>
          <w:rFonts w:ascii="Book Antiqua" w:eastAsia="Times New Roman" w:hAnsi="Book Antiqua" w:cs="Arial"/>
          <w:color w:val="000000"/>
          <w:sz w:val="16"/>
          <w:szCs w:val="16"/>
          <w:lang w:eastAsia="pt-BR"/>
        </w:rPr>
        <w:t>. </w:t>
      </w:r>
      <w:hyperlink r:id="rId700"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153B6668" w14:textId="77777777"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 2</w:t>
      </w:r>
      <w:proofErr w:type="gramStart"/>
      <w:r w:rsidRPr="00F40074">
        <w:rPr>
          <w:rFonts w:ascii="Book Antiqua" w:eastAsia="Times New Roman" w:hAnsi="Book Antiqua" w:cs="Arial"/>
          <w:color w:val="000000"/>
          <w:sz w:val="19"/>
          <w:szCs w:val="19"/>
          <w:lang w:eastAsia="pt-BR"/>
        </w:rPr>
        <w:t>º  Será</w:t>
      </w:r>
      <w:proofErr w:type="gramEnd"/>
      <w:r w:rsidRPr="00F40074">
        <w:rPr>
          <w:rFonts w:ascii="Book Antiqua" w:eastAsia="Times New Roman" w:hAnsi="Book Antiqua" w:cs="Arial"/>
          <w:color w:val="000000"/>
          <w:sz w:val="19"/>
          <w:szCs w:val="19"/>
          <w:lang w:eastAsia="pt-BR"/>
        </w:rPr>
        <w:t xml:space="preserve"> devido auxílio por incapacidade temporária, independentemente do cumprimento de período de carência, aos segurados obrigatório e facultativo quando sofrerem acidente de qualquer natureza</w:t>
      </w:r>
      <w:r w:rsidRPr="00E07E40">
        <w:rPr>
          <w:rFonts w:ascii="Book Antiqua" w:eastAsia="Times New Roman" w:hAnsi="Book Antiqua" w:cs="Arial"/>
          <w:color w:val="000000"/>
          <w:sz w:val="16"/>
          <w:szCs w:val="16"/>
          <w:lang w:eastAsia="pt-BR"/>
        </w:rPr>
        <w:t>.               </w:t>
      </w:r>
      <w:hyperlink r:id="rId701"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22D44F04" w14:textId="330E1C49"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Não</w:t>
      </w:r>
      <w:proofErr w:type="gramEnd"/>
      <w:r w:rsidRPr="00F40074">
        <w:rPr>
          <w:rFonts w:ascii="Book Antiqua" w:eastAsia="Times New Roman" w:hAnsi="Book Antiqua" w:cs="Arial"/>
          <w:color w:val="000000"/>
          <w:sz w:val="19"/>
          <w:szCs w:val="19"/>
          <w:lang w:eastAsia="pt-BR"/>
        </w:rPr>
        <w:t xml:space="preserve"> será devido o auxílio por incapacidade temporária ao segurado recluso em regime fechado</w:t>
      </w:r>
      <w:r w:rsidRPr="00E07E40">
        <w:rPr>
          <w:rFonts w:ascii="Book Antiqua" w:eastAsia="Times New Roman" w:hAnsi="Book Antiqua" w:cs="Arial"/>
          <w:color w:val="000000"/>
          <w:sz w:val="16"/>
          <w:szCs w:val="16"/>
          <w:lang w:eastAsia="pt-BR"/>
        </w:rPr>
        <w:t>.</w:t>
      </w:r>
      <w:r w:rsidR="00E07E40">
        <w:rPr>
          <w:rFonts w:ascii="Book Antiqua" w:eastAsia="Times New Roman" w:hAnsi="Book Antiqua" w:cs="Arial"/>
          <w:color w:val="000000"/>
          <w:sz w:val="16"/>
          <w:szCs w:val="16"/>
          <w:lang w:eastAsia="pt-BR"/>
        </w:rPr>
        <w:t xml:space="preserve"> </w:t>
      </w:r>
      <w:hyperlink r:id="rId702"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45E81EE0" w14:textId="77777777"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em gozo de auxílio por incapacidade temporária na data do recolhimento à prisão terá o seu benefício suspenso</w:t>
      </w:r>
      <w:r w:rsidRPr="00E07E40">
        <w:rPr>
          <w:rFonts w:ascii="Book Antiqua" w:eastAsia="Times New Roman" w:hAnsi="Book Antiqua" w:cs="Arial"/>
          <w:color w:val="000000"/>
          <w:sz w:val="16"/>
          <w:szCs w:val="16"/>
          <w:lang w:eastAsia="pt-BR"/>
        </w:rPr>
        <w:t>.            </w:t>
      </w:r>
      <w:hyperlink r:id="rId703"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74F549B8" w14:textId="1CD2FD28"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suspensão prevista no § 4º será pelo prazo de até sessenta dias, contado da data do recolhimento à prisão, hipótese em que o benefício será cessado após o referido prazo</w:t>
      </w:r>
      <w:r w:rsidR="00E07E40">
        <w:rPr>
          <w:rFonts w:ascii="Book Antiqua" w:eastAsia="Times New Roman" w:hAnsi="Book Antiqua" w:cs="Arial"/>
          <w:color w:val="000000"/>
          <w:sz w:val="19"/>
          <w:szCs w:val="19"/>
          <w:lang w:eastAsia="pt-BR"/>
        </w:rPr>
        <w:t>.</w:t>
      </w:r>
      <w:r w:rsidRPr="00E07E40">
        <w:rPr>
          <w:rFonts w:ascii="Book Antiqua" w:eastAsia="Times New Roman" w:hAnsi="Book Antiqua" w:cs="Arial"/>
          <w:color w:val="000000"/>
          <w:sz w:val="16"/>
          <w:szCs w:val="16"/>
          <w:lang w:eastAsia="pt-BR"/>
        </w:rPr>
        <w:t> </w:t>
      </w:r>
      <w:hyperlink r:id="rId704"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011A0997" w14:textId="0DD0ADD1"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o segurado ser colocado em liberdade antes do prazo previsto no § 5º, o benefício será restabelecido a partir da data de sua soltura</w:t>
      </w:r>
      <w:r w:rsidRPr="00E07E40">
        <w:rPr>
          <w:rFonts w:ascii="Book Antiqua" w:eastAsia="Times New Roman" w:hAnsi="Book Antiqua" w:cs="Arial"/>
          <w:color w:val="000000"/>
          <w:sz w:val="16"/>
          <w:szCs w:val="16"/>
          <w:lang w:eastAsia="pt-BR"/>
        </w:rPr>
        <w:t>.       </w:t>
      </w:r>
      <w:hyperlink r:id="rId705"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5EEE8F24" w14:textId="77777777" w:rsidR="00E2046C" w:rsidRPr="00F40074" w:rsidRDefault="00E2046C" w:rsidP="00E07E40">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Em</w:t>
      </w:r>
      <w:proofErr w:type="gramEnd"/>
      <w:r w:rsidRPr="00F40074">
        <w:rPr>
          <w:rFonts w:ascii="Book Antiqua" w:eastAsia="Times New Roman" w:hAnsi="Book Antiqua" w:cs="Arial"/>
          <w:color w:val="000000"/>
          <w:sz w:val="19"/>
          <w:szCs w:val="19"/>
          <w:lang w:eastAsia="pt-BR"/>
        </w:rPr>
        <w:t xml:space="preserve"> caso de prisão declarada ilegal, o segurado terá direito à percepção do benefício por todo o período devido, efetuado o encontro de contas na hipótese de ter havido pagamento de auxílio-reclusão com valor inferior ao do auxílio por incapacidade temporária no mesmo período.</w:t>
      </w:r>
    </w:p>
    <w:p w14:paraId="00F63525" w14:textId="3FBCB442"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8º  O disposto nos § 3º ao § 7º aplica-se somente aos benefícios dos segurados que tiverem sido recolhidos à prisão a partir da data de publicação da </w:t>
      </w:r>
      <w:hyperlink r:id="rId706" w:history="1">
        <w:r w:rsidRPr="00F40074">
          <w:rPr>
            <w:rFonts w:ascii="Book Antiqua" w:eastAsia="Times New Roman" w:hAnsi="Book Antiqua" w:cs="Arial"/>
            <w:color w:val="0000FF"/>
            <w:sz w:val="19"/>
            <w:szCs w:val="19"/>
            <w:u w:val="single"/>
            <w:lang w:eastAsia="pt-BR"/>
          </w:rPr>
          <w:t>Lei nº 13.846, de 18 de junho de 2019</w:t>
        </w:r>
      </w:hyperlink>
      <w:r w:rsidRPr="00E07E40">
        <w:rPr>
          <w:rFonts w:ascii="Book Antiqua" w:eastAsia="Times New Roman" w:hAnsi="Book Antiqua" w:cs="Arial"/>
          <w:color w:val="000000"/>
          <w:sz w:val="16"/>
          <w:szCs w:val="16"/>
          <w:lang w:eastAsia="pt-BR"/>
        </w:rPr>
        <w:t>.  </w:t>
      </w:r>
      <w:hyperlink r:id="rId707"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00617BF3" w14:textId="77777777" w:rsidR="00E2046C" w:rsidRPr="00E07E40" w:rsidRDefault="00E2046C" w:rsidP="00E07E40">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recluso em cumprimento de pena em regime aberto ou semiaberto fará jus ao auxílio por incapacidade temporária</w:t>
      </w:r>
      <w:r w:rsidRPr="00E07E40">
        <w:rPr>
          <w:rFonts w:ascii="Book Antiqua" w:eastAsia="Times New Roman" w:hAnsi="Book Antiqua" w:cs="Arial"/>
          <w:color w:val="000000"/>
          <w:sz w:val="16"/>
          <w:szCs w:val="16"/>
          <w:lang w:eastAsia="pt-BR"/>
        </w:rPr>
        <w:t>.            </w:t>
      </w:r>
      <w:hyperlink r:id="rId708"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36DCD2E6" w14:textId="45D794E6"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72.  O auxílio por incapacidade temporária consiste em renda mensal correspondente a noventa e um por cento do salário de benefício definido na forma prevista no art. 32 e será devido</w:t>
      </w:r>
      <w:r w:rsidR="00E07E40">
        <w:rPr>
          <w:rFonts w:ascii="Book Antiqua" w:eastAsia="Times New Roman" w:hAnsi="Book Antiqua" w:cs="Arial"/>
          <w:color w:val="000000"/>
          <w:sz w:val="19"/>
          <w:szCs w:val="19"/>
          <w:lang w:eastAsia="pt-BR"/>
        </w:rPr>
        <w:t xml:space="preserve">: </w:t>
      </w:r>
      <w:hyperlink r:id="rId709"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50939AAE"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contar do décimo sexto dia do afastamento da atividade para o segurado empregado, exceto o </w:t>
      </w:r>
      <w:proofErr w:type="gramStart"/>
      <w:r w:rsidRPr="00F40074">
        <w:rPr>
          <w:rFonts w:ascii="Book Antiqua" w:eastAsia="Times New Roman" w:hAnsi="Book Antiqua" w:cs="Arial"/>
          <w:color w:val="000000"/>
          <w:sz w:val="19"/>
          <w:szCs w:val="19"/>
          <w:lang w:eastAsia="pt-BR"/>
        </w:rPr>
        <w:t>doméstico</w:t>
      </w:r>
      <w:r w:rsidRPr="00E07E40">
        <w:rPr>
          <w:rFonts w:ascii="Book Antiqua" w:eastAsia="Times New Roman" w:hAnsi="Book Antiqua" w:cs="Arial"/>
          <w:color w:val="000000"/>
          <w:sz w:val="16"/>
          <w:szCs w:val="16"/>
          <w:lang w:eastAsia="pt-BR"/>
        </w:rPr>
        <w:t>;   </w:t>
      </w:r>
      <w:proofErr w:type="gramEnd"/>
      <w:r w:rsidRPr="00E07E40">
        <w:rPr>
          <w:rFonts w:ascii="Book Antiqua" w:eastAsia="Times New Roman" w:hAnsi="Book Antiqua" w:cs="Arial"/>
          <w:color w:val="000000"/>
          <w:sz w:val="16"/>
          <w:szCs w:val="16"/>
          <w:lang w:eastAsia="pt-BR"/>
        </w:rPr>
        <w:t>            </w:t>
      </w:r>
      <w:hyperlink r:id="rId710" w:anchor="art1" w:history="1">
        <w:r w:rsidRPr="00E07E40">
          <w:rPr>
            <w:rFonts w:ascii="Book Antiqua" w:eastAsia="Times New Roman" w:hAnsi="Book Antiqua" w:cs="Arial"/>
            <w:color w:val="0000FF"/>
            <w:sz w:val="16"/>
            <w:szCs w:val="16"/>
            <w:u w:val="single"/>
            <w:lang w:eastAsia="pt-BR"/>
          </w:rPr>
          <w:t>(Redação dada pelo Decreto nº 3.265, de 1999)</w:t>
        </w:r>
      </w:hyperlink>
    </w:p>
    <w:p w14:paraId="49A1E079"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II - </w:t>
      </w:r>
      <w:r w:rsidRPr="00F40074">
        <w:rPr>
          <w:rFonts w:ascii="Book Antiqua" w:eastAsia="Times New Roman" w:hAnsi="Book Antiqua" w:cs="Arial"/>
          <w:color w:val="000000"/>
          <w:sz w:val="19"/>
          <w:szCs w:val="19"/>
          <w:shd w:val="clear" w:color="auto" w:fill="FFFFFF"/>
          <w:lang w:eastAsia="pt-BR"/>
        </w:rPr>
        <w:t>a contar da data do início da incapacidade, para os demais segurados, desde que o afastamento seja superior a quinze dias</w:t>
      </w:r>
      <w:r w:rsidRPr="00E07E40">
        <w:rPr>
          <w:rFonts w:ascii="Book Antiqua" w:eastAsia="Times New Roman" w:hAnsi="Book Antiqua" w:cs="Arial"/>
          <w:color w:val="000000"/>
          <w:sz w:val="16"/>
          <w:szCs w:val="16"/>
          <w:shd w:val="clear" w:color="auto" w:fill="FFFFFF"/>
          <w:lang w:eastAsia="pt-BR"/>
        </w:rPr>
        <w:t>;</w:t>
      </w:r>
      <w:r w:rsidRPr="00E07E40">
        <w:rPr>
          <w:rFonts w:ascii="Book Antiqua" w:eastAsia="Times New Roman" w:hAnsi="Book Antiqua" w:cs="Arial"/>
          <w:color w:val="000000"/>
          <w:sz w:val="16"/>
          <w:szCs w:val="16"/>
          <w:lang w:eastAsia="pt-BR"/>
        </w:rPr>
        <w:t>               </w:t>
      </w:r>
      <w:hyperlink r:id="rId711"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622D64EF" w14:textId="77777777" w:rsidR="00E2046C" w:rsidRPr="00F40074" w:rsidRDefault="00E2046C" w:rsidP="00E07E4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 contar da data de entrada do requerimento, quando requerido após o trigésimo dia do afastamento da atividade, para todos os segurados.</w:t>
      </w:r>
    </w:p>
    <w:p w14:paraId="02862302" w14:textId="77777777" w:rsidR="00E2046C" w:rsidRPr="00F40074" w:rsidRDefault="00E2046C" w:rsidP="00E07E4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Quando o acidentado não se afastar do trabalho no dia do acidente, os quinze dias de responsabilidade da empresa pela sua remuneração integral são contados a partir da data do afastamento.</w:t>
      </w:r>
    </w:p>
    <w:p w14:paraId="6EF9B2B4"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E07E40">
        <w:rPr>
          <w:rFonts w:ascii="Book Antiqua" w:eastAsia="Times New Roman" w:hAnsi="Book Antiqua" w:cs="Arial"/>
          <w:color w:val="000000"/>
          <w:sz w:val="16"/>
          <w:szCs w:val="16"/>
          <w:lang w:eastAsia="pt-BR"/>
        </w:rPr>
        <w:t>§ 2º           </w:t>
      </w:r>
      <w:hyperlink r:id="rId712" w:anchor="art3" w:history="1">
        <w:r w:rsidRPr="00E07E40">
          <w:rPr>
            <w:rFonts w:ascii="Book Antiqua" w:eastAsia="Times New Roman" w:hAnsi="Book Antiqua" w:cs="Arial"/>
            <w:color w:val="0000FF"/>
            <w:sz w:val="16"/>
            <w:szCs w:val="16"/>
            <w:u w:val="single"/>
            <w:lang w:eastAsia="pt-BR"/>
          </w:rPr>
          <w:t>(Revogado pelo Decreto nº 3.668, de 2000)</w:t>
        </w:r>
      </w:hyperlink>
    </w:p>
    <w:p w14:paraId="7C499F52" w14:textId="40F57CE8"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auxílio por incapacidade temporária será devido durante o curso de reclamação trabalhista relacionada com a rescisão do contrato de trabalho, ou após a decisão final, desde que implementadas as condições mínimas para a concessão do benefício, observado o disposto nos § 2º e § 3º do art. 36</w:t>
      </w:r>
      <w:r w:rsidRPr="00E07E40">
        <w:rPr>
          <w:rFonts w:ascii="Book Antiqua" w:eastAsia="Times New Roman" w:hAnsi="Book Antiqua" w:cs="Arial"/>
          <w:color w:val="000000"/>
          <w:sz w:val="16"/>
          <w:szCs w:val="16"/>
          <w:lang w:eastAsia="pt-BR"/>
        </w:rPr>
        <w:t>.</w:t>
      </w:r>
      <w:r w:rsidR="00E07E40">
        <w:rPr>
          <w:rFonts w:ascii="Book Antiqua" w:eastAsia="Times New Roman" w:hAnsi="Book Antiqua" w:cs="Arial"/>
          <w:color w:val="000000"/>
          <w:sz w:val="16"/>
          <w:szCs w:val="16"/>
          <w:lang w:eastAsia="pt-BR"/>
        </w:rPr>
        <w:t xml:space="preserve"> </w:t>
      </w:r>
      <w:hyperlink r:id="rId713"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2F720E57"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73.  O auxílio por incapacidade temporária do segurado que exercer mais de uma atividade abrangida pela previdência social será devido mesmo no caso de incapacidade apenas para o exercício de uma delas, hipótese em que o segurado deverá informar a Perícia Médica Federal a respeito de todas as atividades que estiver exercendo</w:t>
      </w:r>
      <w:r w:rsidRPr="00E07E40">
        <w:rPr>
          <w:rFonts w:ascii="Book Antiqua" w:eastAsia="Times New Roman" w:hAnsi="Book Antiqua" w:cs="Arial"/>
          <w:color w:val="000000"/>
          <w:sz w:val="16"/>
          <w:szCs w:val="16"/>
          <w:lang w:eastAsia="pt-BR"/>
        </w:rPr>
        <w:t>.                </w:t>
      </w:r>
      <w:hyperlink r:id="rId714"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459CFBB1"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 1</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prevista neste artigo, o auxílio por incapacidade temporária será concedido em relação à atividade para a qual o segurado estiver incapacitado, consideradas para fins de carência somente as contribuições relativas a essa atividade</w:t>
      </w:r>
      <w:r w:rsidRPr="00E07E40">
        <w:rPr>
          <w:rFonts w:ascii="Book Antiqua" w:eastAsia="Times New Roman" w:hAnsi="Book Antiqua" w:cs="Arial"/>
          <w:color w:val="000000"/>
          <w:sz w:val="16"/>
          <w:szCs w:val="16"/>
          <w:lang w:eastAsia="pt-BR"/>
        </w:rPr>
        <w:t>.               </w:t>
      </w:r>
      <w:hyperlink r:id="rId715"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32709835" w14:textId="77777777" w:rsidR="00E2046C" w:rsidRPr="00F40074" w:rsidRDefault="00E2046C" w:rsidP="00E07E4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nas várias atividades o segurado exercer a mesma profissão, será exigido de imediato o afastamento de todas.</w:t>
      </w:r>
    </w:p>
    <w:p w14:paraId="248BFA1B" w14:textId="14FF6FE8"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Constatada</w:t>
      </w:r>
      <w:proofErr w:type="gramEnd"/>
      <w:r w:rsidRPr="00F40074">
        <w:rPr>
          <w:rFonts w:ascii="Book Antiqua" w:eastAsia="Times New Roman" w:hAnsi="Book Antiqua" w:cs="Arial"/>
          <w:color w:val="000000"/>
          <w:sz w:val="19"/>
          <w:szCs w:val="19"/>
          <w:lang w:eastAsia="pt-BR"/>
        </w:rPr>
        <w:t xml:space="preserve"> durante o recebimento do auxílio por incapacidade temporária concedido nos termos do disposto neste artigo a incapacidade do segurado para cada uma das demais atividades, o valor do benefício deverá ser revisto com base nos salários de contribuição de cada uma das atividades, observado o disposto nos incisos I ao III </w:t>
      </w:r>
      <w:proofErr w:type="gramStart"/>
      <w:r w:rsidRPr="00F40074">
        <w:rPr>
          <w:rFonts w:ascii="Book Antiqua" w:eastAsia="Times New Roman" w:hAnsi="Book Antiqua" w:cs="Arial"/>
          <w:color w:val="000000"/>
          <w:sz w:val="19"/>
          <w:szCs w:val="19"/>
          <w:lang w:eastAsia="pt-BR"/>
        </w:rPr>
        <w:t>do </w:t>
      </w:r>
      <w:r w:rsidRPr="00F40074">
        <w:rPr>
          <w:rFonts w:ascii="Book Antiqua" w:eastAsia="Times New Roman" w:hAnsi="Book Antiqua" w:cs="Arial"/>
          <w:b/>
          <w:bCs/>
          <w:color w:val="000000"/>
          <w:sz w:val="19"/>
          <w:szCs w:val="19"/>
          <w:lang w:eastAsia="pt-BR"/>
        </w:rPr>
        <w:t> caput</w:t>
      </w:r>
      <w:proofErr w:type="gramEnd"/>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do art. 72</w:t>
      </w:r>
      <w:r w:rsidRPr="00E07E40">
        <w:rPr>
          <w:rFonts w:ascii="Book Antiqua" w:eastAsia="Times New Roman" w:hAnsi="Book Antiqua" w:cs="Arial"/>
          <w:color w:val="000000"/>
          <w:sz w:val="16"/>
          <w:szCs w:val="16"/>
          <w:lang w:eastAsia="pt-BR"/>
        </w:rPr>
        <w:t>.  </w:t>
      </w:r>
      <w:hyperlink r:id="rId716"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290690E9"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prevista no § 1º, o valor do auxílio por incapacidade temporária poderá ser inferior ao salário-mínimo, desde que, se somado às demais remunerações recebidas, resulte em valor superior ao salário-mínimo</w:t>
      </w:r>
      <w:r w:rsidRPr="00E07E40">
        <w:rPr>
          <w:rFonts w:ascii="Book Antiqua" w:eastAsia="Times New Roman" w:hAnsi="Book Antiqua" w:cs="Arial"/>
          <w:color w:val="000000"/>
          <w:sz w:val="16"/>
          <w:szCs w:val="16"/>
          <w:lang w:eastAsia="pt-BR"/>
        </w:rPr>
        <w:t>.               </w:t>
      </w:r>
      <w:hyperlink r:id="rId717"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7BF20FD6" w14:textId="77777777"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que, durante o gozo do auxílio por incapacidade temporária, vier a exercer atividade remunerada que lhe garanta a subsistência poderá ter o benefício cancelado a partir do retorno à atividade, observado o disposto no art. 179</w:t>
      </w:r>
      <w:r w:rsidRPr="00E07E40">
        <w:rPr>
          <w:rFonts w:ascii="Book Antiqua" w:eastAsia="Times New Roman" w:hAnsi="Book Antiqua" w:cs="Arial"/>
          <w:color w:val="000000"/>
          <w:sz w:val="16"/>
          <w:szCs w:val="16"/>
          <w:lang w:eastAsia="pt-BR"/>
        </w:rPr>
        <w:t>.             </w:t>
      </w:r>
      <w:hyperlink r:id="rId718"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105672BD" w14:textId="77777777" w:rsidR="00E2046C" w:rsidRPr="00E07E40" w:rsidRDefault="00E2046C" w:rsidP="00E07E40">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prevista no § 5º, caso a atividade remunerada exercida seja diversa daquela que gerou o benefício, deverá ser verificada a incapacidade para cada uma das atividades exercidas, observado 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nos § 1º, § 2º e § 3º.            </w:t>
      </w:r>
      <w:hyperlink r:id="rId719"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5F7C8903" w14:textId="26A4420F"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74.  Quando o segurado que exercer mais de uma atividade for considerado definitivamente incapacitado para uma delas, o auxílio por incapacidade temporária deverá ser mantido indefinidamente, hipótese em que não caberá a concessão de aposentadoria por incapacidade permanente enquanto a incapacidade não se estender às demais atividades</w:t>
      </w:r>
      <w:r w:rsidRPr="00E07E40">
        <w:rPr>
          <w:rFonts w:ascii="Book Antiqua" w:eastAsia="Times New Roman" w:hAnsi="Book Antiqua" w:cs="Arial"/>
          <w:color w:val="000000"/>
          <w:sz w:val="16"/>
          <w:szCs w:val="16"/>
          <w:lang w:eastAsia="pt-BR"/>
        </w:rPr>
        <w:t>.     </w:t>
      </w:r>
      <w:hyperlink r:id="rId720"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47A11573" w14:textId="77777777" w:rsidR="00E2046C" w:rsidRPr="00F40074" w:rsidRDefault="00E2046C" w:rsidP="00E07E4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Na situação prevista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segurado somente poderá transferir-se das demais atividades que exerce após o conhecimento da reavaliação médico-pericial.</w:t>
      </w:r>
    </w:p>
    <w:p w14:paraId="09C0C30F" w14:textId="6863290E"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75.  Durante os primeiros quinze dias consecutivos de afastamento da atividade por motivo de incapacidade temporária, compete à empresa pagar o salário ao segurado empregado</w:t>
      </w:r>
      <w:r w:rsidRPr="00E07E40">
        <w:rPr>
          <w:rFonts w:ascii="Book Antiqua" w:eastAsia="Times New Roman" w:hAnsi="Book Antiqua" w:cs="Arial"/>
          <w:color w:val="000000"/>
          <w:sz w:val="16"/>
          <w:szCs w:val="16"/>
          <w:lang w:eastAsia="pt-BR"/>
        </w:rPr>
        <w:t>.  </w:t>
      </w:r>
      <w:hyperlink r:id="rId721"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4307C79A" w14:textId="77777777" w:rsidR="00E2046C" w:rsidRPr="00F40074" w:rsidRDefault="00E2046C" w:rsidP="00E07E4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Cabe à empresa que dispuser de serviço médico próprio ou em convênio o exame médico e o abono das faltas correspondentes aos primeiros quinze dias de afastamento.</w:t>
      </w:r>
    </w:p>
    <w:p w14:paraId="1C813EC8" w14:textId="4E6C7E0A"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Quando</w:t>
      </w:r>
      <w:proofErr w:type="gramEnd"/>
      <w:r w:rsidRPr="00F40074">
        <w:rPr>
          <w:rFonts w:ascii="Book Antiqua" w:eastAsia="Times New Roman" w:hAnsi="Book Antiqua" w:cs="Arial"/>
          <w:color w:val="000000"/>
          <w:sz w:val="19"/>
          <w:szCs w:val="19"/>
          <w:lang w:eastAsia="pt-BR"/>
        </w:rPr>
        <w:t xml:space="preserve"> a incapacidade ultrapassar o período de quinze dias consecutivos, o segurado será encaminhado ao INSS para avaliação médico-pericial</w:t>
      </w:r>
      <w:r w:rsidRPr="00E07E40">
        <w:rPr>
          <w:rFonts w:ascii="Book Antiqua" w:eastAsia="Times New Roman" w:hAnsi="Book Antiqua" w:cs="Arial"/>
          <w:color w:val="000000"/>
          <w:sz w:val="16"/>
          <w:szCs w:val="16"/>
          <w:lang w:eastAsia="pt-BR"/>
        </w:rPr>
        <w:t>.         </w:t>
      </w:r>
      <w:hyperlink r:id="rId722"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25523E59"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Se</w:t>
      </w:r>
      <w:proofErr w:type="gramEnd"/>
      <w:r w:rsidRPr="00F40074">
        <w:rPr>
          <w:rFonts w:ascii="Book Antiqua" w:eastAsia="Times New Roman" w:hAnsi="Book Antiqua" w:cs="Arial"/>
          <w:color w:val="000000"/>
          <w:sz w:val="19"/>
          <w:szCs w:val="19"/>
          <w:lang w:eastAsia="pt-BR"/>
        </w:rPr>
        <w:t xml:space="preserve"> concedido novo benefício decorrente do mesmo motivo que gerou a incapacidade no prazo de sessenta dias, contado da data da cessação do benefício anterior, a empresa ficará desobrigada do pagamento relativo aos quinze primeiros dias de afastamento, prorrogando-se o benefício anterior e descontando-se os dias trabalhados, se for o caso</w:t>
      </w:r>
      <w:r w:rsidRPr="00E07E40">
        <w:rPr>
          <w:rFonts w:ascii="Book Antiqua" w:eastAsia="Times New Roman" w:hAnsi="Book Antiqua" w:cs="Arial"/>
          <w:color w:val="000000"/>
          <w:sz w:val="16"/>
          <w:szCs w:val="16"/>
          <w:lang w:eastAsia="pt-BR"/>
        </w:rPr>
        <w:t>.              </w:t>
      </w:r>
      <w:hyperlink r:id="rId723"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5F2E9EF1" w14:textId="19CD976D"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Se</w:t>
      </w:r>
      <w:proofErr w:type="gramEnd"/>
      <w:r w:rsidRPr="00F40074">
        <w:rPr>
          <w:rFonts w:ascii="Book Antiqua" w:eastAsia="Times New Roman" w:hAnsi="Book Antiqua" w:cs="Arial"/>
          <w:color w:val="000000"/>
          <w:sz w:val="19"/>
          <w:szCs w:val="19"/>
          <w:lang w:eastAsia="pt-BR"/>
        </w:rPr>
        <w:t xml:space="preserve"> o segurado empregado, por motivo de incapacidade, afastar-se do trabalho durante o período de quinze dias, retornar à atividade no décimo sexto dia e voltar a se afastar no prazo de sessenta dias, contado da data de seu retorno, em decorrência do mesmo motivo que gerou a incapacidade, este fará jus ao auxílio por incapacidade temporária a partir da data do novo afastamento</w:t>
      </w:r>
      <w:r w:rsidRPr="00E07E40">
        <w:rPr>
          <w:rFonts w:ascii="Book Antiqua" w:eastAsia="Times New Roman" w:hAnsi="Book Antiqua" w:cs="Arial"/>
          <w:color w:val="000000"/>
          <w:sz w:val="16"/>
          <w:szCs w:val="16"/>
          <w:lang w:eastAsia="pt-BR"/>
        </w:rPr>
        <w:t>.</w:t>
      </w:r>
      <w:r w:rsidR="00E07E40">
        <w:rPr>
          <w:rFonts w:ascii="Book Antiqua" w:eastAsia="Times New Roman" w:hAnsi="Book Antiqua" w:cs="Arial"/>
          <w:color w:val="000000"/>
          <w:sz w:val="16"/>
          <w:szCs w:val="16"/>
          <w:lang w:eastAsia="pt-BR"/>
        </w:rPr>
        <w:t xml:space="preserve"> </w:t>
      </w:r>
      <w:hyperlink r:id="rId724"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1A946FC0"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prevista no § 4º, se o retorno à atividade tiver ocorrido antes do período de quinze dias do afastamento, o segurado fará jus ao auxílio por incapacidade temporária a partir do dia seguinte ao que completar aquele período</w:t>
      </w:r>
      <w:r w:rsidRPr="00E07E40">
        <w:rPr>
          <w:rFonts w:ascii="Book Antiqua" w:eastAsia="Times New Roman" w:hAnsi="Book Antiqua" w:cs="Arial"/>
          <w:color w:val="000000"/>
          <w:sz w:val="16"/>
          <w:szCs w:val="16"/>
          <w:lang w:eastAsia="pt-BR"/>
        </w:rPr>
        <w:t>.               </w:t>
      </w:r>
      <w:hyperlink r:id="rId725"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4B8FD751"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val="pt-PT" w:eastAsia="pt-BR"/>
        </w:rPr>
        <w:lastRenderedPageBreak/>
        <w:t>         </w:t>
      </w: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impossibilidade de realização do exame médico-pericial inicial antes do término do período de recuperação indicado pelo médico assistente em documentação, o empregado é autorizado a retornar ao trabalho no dia seguinte à data indicada pelo médico assistente, mantida a necessidade de comparecimento do segurado à perícia na data agendada</w:t>
      </w:r>
      <w:r w:rsidRPr="00E07E40">
        <w:rPr>
          <w:rFonts w:ascii="Book Antiqua" w:eastAsia="Times New Roman" w:hAnsi="Book Antiqua" w:cs="Arial"/>
          <w:color w:val="000000"/>
          <w:sz w:val="16"/>
          <w:szCs w:val="16"/>
          <w:lang w:eastAsia="pt-BR"/>
        </w:rPr>
        <w:t>.              </w:t>
      </w:r>
      <w:hyperlink r:id="rId726"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68440B9A" w14:textId="77777777" w:rsidR="00E2046C" w:rsidRPr="00E07E40" w:rsidRDefault="00E2046C" w:rsidP="00E07E40">
      <w:pPr>
        <w:spacing w:before="300" w:after="300" w:line="240" w:lineRule="auto"/>
        <w:ind w:firstLine="570"/>
        <w:jc w:val="both"/>
        <w:rPr>
          <w:rFonts w:ascii="Book Antiqua" w:eastAsia="Times New Roman" w:hAnsi="Book Antiqua" w:cs="Arial"/>
          <w:color w:val="000000"/>
          <w:sz w:val="16"/>
          <w:szCs w:val="16"/>
          <w:lang w:eastAsia="pt-BR"/>
        </w:rPr>
      </w:pPr>
      <w:r w:rsidRPr="00E07E40">
        <w:rPr>
          <w:rFonts w:ascii="Book Antiqua" w:eastAsia="Times New Roman" w:hAnsi="Book Antiqua" w:cs="Arial"/>
          <w:color w:val="000000"/>
          <w:sz w:val="16"/>
          <w:szCs w:val="16"/>
          <w:lang w:val="pt-PT" w:eastAsia="pt-BR"/>
        </w:rPr>
        <w:t>Art. 75-A.  </w:t>
      </w:r>
      <w:r w:rsidRPr="00E07E40">
        <w:rPr>
          <w:rFonts w:ascii="Book Antiqua" w:eastAsia="Times New Roman" w:hAnsi="Book Antiqua" w:cs="Arial"/>
          <w:color w:val="000000"/>
          <w:sz w:val="16"/>
          <w:szCs w:val="16"/>
          <w:vertAlign w:val="superscript"/>
          <w:lang w:eastAsia="pt-BR"/>
        </w:rPr>
        <w:t>    </w:t>
      </w:r>
      <w:hyperlink r:id="rId727" w:anchor="art6" w:history="1">
        <w:r w:rsidRPr="00E07E40">
          <w:rPr>
            <w:rFonts w:ascii="Book Antiqua" w:eastAsia="Times New Roman" w:hAnsi="Book Antiqua" w:cs="Arial"/>
            <w:color w:val="0000FF"/>
            <w:sz w:val="16"/>
            <w:szCs w:val="16"/>
            <w:u w:val="single"/>
            <w:lang w:eastAsia="pt-BR"/>
          </w:rPr>
          <w:t>(Revogado pelo Decreto nº 10.410, de 2020)</w:t>
        </w:r>
      </w:hyperlink>
    </w:p>
    <w:p w14:paraId="157DF03C" w14:textId="77777777" w:rsidR="00E2046C" w:rsidRPr="00E07E40" w:rsidRDefault="00E2046C" w:rsidP="00E07E40">
      <w:pPr>
        <w:spacing w:before="300" w:after="300" w:line="240" w:lineRule="auto"/>
        <w:ind w:firstLine="570"/>
        <w:jc w:val="both"/>
        <w:rPr>
          <w:rFonts w:ascii="Book Antiqua" w:eastAsia="Times New Roman" w:hAnsi="Book Antiqua" w:cs="Arial"/>
          <w:color w:val="000000"/>
          <w:sz w:val="16"/>
          <w:szCs w:val="16"/>
          <w:lang w:eastAsia="pt-BR"/>
        </w:rPr>
      </w:pPr>
      <w:r w:rsidRPr="00E07E40">
        <w:rPr>
          <w:rFonts w:ascii="Book Antiqua" w:eastAsia="Times New Roman" w:hAnsi="Book Antiqua" w:cs="Arial"/>
          <w:color w:val="000000"/>
          <w:sz w:val="16"/>
          <w:szCs w:val="16"/>
          <w:lang w:val="pt-PT" w:eastAsia="pt-BR"/>
        </w:rPr>
        <w:t>Art. 75-B.  </w:t>
      </w:r>
      <w:r w:rsidRPr="00E07E40">
        <w:rPr>
          <w:rFonts w:ascii="Book Antiqua" w:eastAsia="Times New Roman" w:hAnsi="Book Antiqua" w:cs="Arial"/>
          <w:color w:val="000000"/>
          <w:sz w:val="16"/>
          <w:szCs w:val="16"/>
          <w:vertAlign w:val="superscript"/>
          <w:lang w:eastAsia="pt-BR"/>
        </w:rPr>
        <w:t>    </w:t>
      </w:r>
      <w:hyperlink r:id="rId728" w:anchor="art6" w:history="1">
        <w:r w:rsidRPr="00E07E40">
          <w:rPr>
            <w:rFonts w:ascii="Book Antiqua" w:eastAsia="Times New Roman" w:hAnsi="Book Antiqua" w:cs="Arial"/>
            <w:color w:val="0000FF"/>
            <w:sz w:val="16"/>
            <w:szCs w:val="16"/>
            <w:u w:val="single"/>
            <w:lang w:eastAsia="pt-BR"/>
          </w:rPr>
          <w:t>(Revogado pelo Decreto nº 10.410, de 2020)</w:t>
        </w:r>
      </w:hyperlink>
    </w:p>
    <w:p w14:paraId="1B75E6BF" w14:textId="7203B97D"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76.  A previdência social processará, de ofício, o benefício quando tiver ciência da incapacidade do segurado sem que este tenha requerido auxílio por incapacidade temporária</w:t>
      </w:r>
      <w:r w:rsidRPr="00E07E40">
        <w:rPr>
          <w:rFonts w:ascii="Book Antiqua" w:eastAsia="Times New Roman" w:hAnsi="Book Antiqua" w:cs="Arial"/>
          <w:color w:val="000000"/>
          <w:sz w:val="16"/>
          <w:szCs w:val="16"/>
          <w:lang w:eastAsia="pt-BR"/>
        </w:rPr>
        <w:t>.</w:t>
      </w:r>
      <w:r w:rsidR="00E07E40">
        <w:rPr>
          <w:rFonts w:ascii="Book Antiqua" w:eastAsia="Times New Roman" w:hAnsi="Book Antiqua" w:cs="Arial"/>
          <w:color w:val="000000"/>
          <w:sz w:val="16"/>
          <w:szCs w:val="16"/>
          <w:lang w:eastAsia="pt-BR"/>
        </w:rPr>
        <w:t xml:space="preserve"> </w:t>
      </w:r>
      <w:r w:rsidRPr="00E07E40">
        <w:rPr>
          <w:rFonts w:ascii="Book Antiqua" w:eastAsia="Times New Roman" w:hAnsi="Book Antiqua" w:cs="Arial"/>
          <w:color w:val="000000"/>
          <w:sz w:val="16"/>
          <w:szCs w:val="16"/>
          <w:lang w:eastAsia="pt-BR"/>
        </w:rPr>
        <w:t> </w:t>
      </w:r>
      <w:hyperlink r:id="rId729"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1521E2AA" w14:textId="28ECE69C" w:rsidR="00E2046C" w:rsidRPr="00E07E40" w:rsidRDefault="00E2046C" w:rsidP="00E07E4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Art. 76-A.  É facultado à empresa protocolar requerimento de auxílio por incapacidade temporária ou documento dele originário de seu empregado ou de contribuinte individual a ela vinculado ou a seu serviço, na forma estabelecida pelo INSS</w:t>
      </w:r>
      <w:r w:rsidRPr="00E07E40">
        <w:rPr>
          <w:rFonts w:ascii="Book Antiqua" w:eastAsia="Times New Roman" w:hAnsi="Book Antiqua" w:cs="Arial"/>
          <w:color w:val="000000"/>
          <w:sz w:val="16"/>
          <w:szCs w:val="16"/>
          <w:lang w:eastAsia="pt-BR"/>
        </w:rPr>
        <w:t>.  </w:t>
      </w:r>
      <w:hyperlink r:id="rId730"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50014CDA" w14:textId="7A549CA3"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Art. 76-B.  A empresa terá acesso às decisões administrativas de benefícios requeridos por seus empregados, resguardadas as informações consideradas sigilosas, na forma estabelecida em ato do INSS</w:t>
      </w:r>
      <w:r w:rsidRPr="00E07E40">
        <w:rPr>
          <w:rFonts w:ascii="Book Antiqua" w:eastAsia="Times New Roman" w:hAnsi="Book Antiqua" w:cs="Arial"/>
          <w:color w:val="000000"/>
          <w:sz w:val="16"/>
          <w:szCs w:val="16"/>
          <w:lang w:eastAsia="pt-BR"/>
        </w:rPr>
        <w:t>.</w:t>
      </w:r>
      <w:r w:rsidR="00E07E40">
        <w:rPr>
          <w:rFonts w:ascii="Book Antiqua" w:eastAsia="Times New Roman" w:hAnsi="Book Antiqua" w:cs="Arial"/>
          <w:color w:val="000000"/>
          <w:sz w:val="16"/>
          <w:szCs w:val="16"/>
          <w:lang w:eastAsia="pt-BR"/>
        </w:rPr>
        <w:t xml:space="preserve"> </w:t>
      </w:r>
      <w:hyperlink r:id="rId731"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5CEE30C5"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77.  O segurado em gozo de auxílio por incapacidade temporária concedido judicial ou administrativamente está obrigado, independentemente de sua idade e sob pena de suspensão do benefício, a submeter-se a exame médico a cargo da Perícia Médica Federal, processo de reabilitação profissional a cargo do INSS e tratamento dispensado gratuitamente, exceto o cirúrgico e a transfusão de sangue, que são facultativos</w:t>
      </w:r>
      <w:r w:rsidRPr="00E07E40">
        <w:rPr>
          <w:rFonts w:ascii="Book Antiqua" w:eastAsia="Times New Roman" w:hAnsi="Book Antiqua" w:cs="Arial"/>
          <w:color w:val="000000"/>
          <w:sz w:val="16"/>
          <w:szCs w:val="16"/>
          <w:lang w:eastAsia="pt-BR"/>
        </w:rPr>
        <w:t>.             </w:t>
      </w:r>
      <w:hyperlink r:id="rId732"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38D1CCC9" w14:textId="77777777" w:rsidR="00E2046C" w:rsidRPr="00E07E40" w:rsidRDefault="00E2046C" w:rsidP="00E07E40">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Art. 77-A.  O segurado em gozo de auxílio por incapacidade temporária concedido judicial ou administrativamente poderá ser convocado a qualquer tempo para avaliação das condições que ensejaram sua concessão ou manutenção</w:t>
      </w:r>
      <w:r w:rsidRPr="00E07E40">
        <w:rPr>
          <w:rFonts w:ascii="Book Antiqua" w:eastAsia="Times New Roman" w:hAnsi="Book Antiqua" w:cs="Arial"/>
          <w:color w:val="000000"/>
          <w:sz w:val="16"/>
          <w:szCs w:val="16"/>
          <w:lang w:eastAsia="pt-BR"/>
        </w:rPr>
        <w:t>.            </w:t>
      </w:r>
      <w:hyperlink r:id="rId733"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63A9FEFA"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78.  O auxílio por incapacidade temporária cessa pela recuperação da capacidade para o trabalho, pela concessão de aposentadoria por incapacidade permanente ou, na hipótese de o evento causador da redução da capacidade laborativa ser o mesmo que gerou o auxílio por incapacidade temporária, pela concessão do auxílio acidente</w:t>
      </w:r>
      <w:r w:rsidRPr="00E07E40">
        <w:rPr>
          <w:rFonts w:ascii="Book Antiqua" w:eastAsia="Times New Roman" w:hAnsi="Book Antiqua" w:cs="Arial"/>
          <w:color w:val="000000"/>
          <w:sz w:val="16"/>
          <w:szCs w:val="16"/>
          <w:lang w:eastAsia="pt-BR"/>
        </w:rPr>
        <w:t>.             </w:t>
      </w:r>
      <w:hyperlink r:id="rId734"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0BA7B35C" w14:textId="77777777" w:rsidR="00E2046C" w:rsidRPr="00E07E40" w:rsidRDefault="00E2046C" w:rsidP="00E07E4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Sempre</w:t>
      </w:r>
      <w:proofErr w:type="gramEnd"/>
      <w:r w:rsidRPr="00F40074">
        <w:rPr>
          <w:rFonts w:ascii="Book Antiqua" w:eastAsia="Times New Roman" w:hAnsi="Book Antiqua" w:cs="Arial"/>
          <w:color w:val="000000"/>
          <w:sz w:val="19"/>
          <w:szCs w:val="19"/>
          <w:lang w:eastAsia="pt-BR"/>
        </w:rPr>
        <w:t xml:space="preserve"> que possível, o ato de concessão ou de reativação de auxílio por incapacidade temporária, judicial ou administrativo, deverá estabelecer o prazo estimado para a duração do benefício</w:t>
      </w:r>
      <w:r w:rsidRPr="00E07E40">
        <w:rPr>
          <w:rFonts w:ascii="Book Antiqua" w:eastAsia="Times New Roman" w:hAnsi="Book Antiqua" w:cs="Arial"/>
          <w:color w:val="000000"/>
          <w:sz w:val="16"/>
          <w:szCs w:val="16"/>
          <w:lang w:eastAsia="pt-BR"/>
        </w:rPr>
        <w:t>.             </w:t>
      </w:r>
      <w:hyperlink r:id="rId735"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3B989189" w14:textId="77777777" w:rsidR="00E2046C" w:rsidRPr="00E07E40" w:rsidRDefault="00E2046C" w:rsidP="00E07E40">
      <w:pPr>
        <w:spacing w:before="100" w:beforeAutospacing="1" w:after="100" w:afterAutospacing="1" w:line="260" w:lineRule="atLeast"/>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2</w:t>
      </w:r>
      <w:r w:rsidRPr="00F40074">
        <w:rPr>
          <w:rFonts w:ascii="Book Antiqua" w:eastAsia="Times New Roman" w:hAnsi="Book Antiqua" w:cs="Arial"/>
          <w:strike/>
          <w:color w:val="000000"/>
          <w:sz w:val="19"/>
          <w:szCs w:val="19"/>
          <w:lang w:val="pt-PT" w:eastAsia="pt-BR"/>
        </w:rPr>
        <w:t>º</w:t>
      </w:r>
      <w:r w:rsidRPr="00F40074">
        <w:rPr>
          <w:rFonts w:ascii="Book Antiqua" w:eastAsia="Times New Roman" w:hAnsi="Book Antiqua" w:cs="Arial"/>
          <w:color w:val="000000"/>
          <w:sz w:val="19"/>
          <w:szCs w:val="19"/>
          <w:lang w:val="pt-PT" w:eastAsia="pt-BR"/>
        </w:rPr>
        <w:t>  Caso o prazo concedido para a recuperação se revele insuficiente, o segurado poderá solicitar a sua prorrogação, na forma estabelecida pelo INSS</w:t>
      </w:r>
      <w:r w:rsidRPr="00E07E40">
        <w:rPr>
          <w:rFonts w:ascii="Book Antiqua" w:eastAsia="Times New Roman" w:hAnsi="Book Antiqua" w:cs="Arial"/>
          <w:color w:val="000000"/>
          <w:sz w:val="16"/>
          <w:szCs w:val="16"/>
          <w:lang w:val="pt-PT" w:eastAsia="pt-BR"/>
        </w:rPr>
        <w:t>.        </w:t>
      </w:r>
      <w:r>
        <w:fldChar w:fldCharType="begin"/>
      </w:r>
      <w:r>
        <w:instrText>HYPERLINK "http://www.planalto.gov.br/ccivil_03/_Ato2015-2018/2016/Decreto/D8691.htm" \l "art1"</w:instrText>
      </w:r>
      <w:r>
        <w:fldChar w:fldCharType="separate"/>
      </w:r>
      <w:r w:rsidRPr="00E07E40">
        <w:rPr>
          <w:rFonts w:ascii="Book Antiqua" w:eastAsia="Times New Roman" w:hAnsi="Book Antiqua" w:cs="Arial"/>
          <w:color w:val="0000FF"/>
          <w:sz w:val="16"/>
          <w:szCs w:val="16"/>
          <w:u w:val="single"/>
          <w:lang w:val="pt-PT" w:eastAsia="pt-BR"/>
        </w:rPr>
        <w:t>(Redação dada pelo Decreto nº 8.691, de 2016)</w:t>
      </w:r>
      <w:r>
        <w:fldChar w:fldCharType="end"/>
      </w:r>
    </w:p>
    <w:p w14:paraId="671408B0" w14:textId="77777777" w:rsidR="00E2046C" w:rsidRPr="00E07E40" w:rsidRDefault="00E2046C" w:rsidP="00E07E4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comunicação da concessão do auxílio por incapacidade temporária conterá as informações necessárias ao requerimento de sua prorrogação</w:t>
      </w:r>
      <w:r w:rsidRPr="00E07E40">
        <w:rPr>
          <w:rFonts w:ascii="Book Antiqua" w:eastAsia="Times New Roman" w:hAnsi="Book Antiqua" w:cs="Arial"/>
          <w:color w:val="000000"/>
          <w:sz w:val="16"/>
          <w:szCs w:val="16"/>
          <w:lang w:eastAsia="pt-BR"/>
        </w:rPr>
        <w:t>.             </w:t>
      </w:r>
      <w:hyperlink r:id="rId736"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069E3290" w14:textId="6B726DD5" w:rsidR="00E2046C" w:rsidRPr="00E07E40" w:rsidRDefault="00E2046C" w:rsidP="00E07E4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Caso</w:t>
      </w:r>
      <w:proofErr w:type="gramEnd"/>
      <w:r w:rsidRPr="00F40074">
        <w:rPr>
          <w:rFonts w:ascii="Book Antiqua" w:eastAsia="Times New Roman" w:hAnsi="Book Antiqua" w:cs="Arial"/>
          <w:color w:val="000000"/>
          <w:sz w:val="19"/>
          <w:szCs w:val="19"/>
          <w:lang w:eastAsia="pt-BR"/>
        </w:rPr>
        <w:t xml:space="preserve"> não seja estabelecido o prazo de que trata o § 1º, o benefício cessará após o prazo de cento e vinte dias, contado da data de concessão ou de reativação do auxílio por incapacidade temporária, exceto se o segurado requerer a sua prorrogação ao INSS, observado o disposto no art. 79</w:t>
      </w:r>
      <w:r w:rsidRPr="00E07E40">
        <w:rPr>
          <w:rFonts w:ascii="Book Antiqua" w:eastAsia="Times New Roman" w:hAnsi="Book Antiqua" w:cs="Arial"/>
          <w:color w:val="000000"/>
          <w:sz w:val="16"/>
          <w:szCs w:val="16"/>
          <w:lang w:eastAsia="pt-BR"/>
        </w:rPr>
        <w:t>.</w:t>
      </w:r>
      <w:r w:rsidR="00E07E40">
        <w:rPr>
          <w:rFonts w:ascii="Book Antiqua" w:eastAsia="Times New Roman" w:hAnsi="Book Antiqua" w:cs="Arial"/>
          <w:color w:val="000000"/>
          <w:sz w:val="16"/>
          <w:szCs w:val="16"/>
          <w:lang w:eastAsia="pt-BR"/>
        </w:rPr>
        <w:t xml:space="preserve"> </w:t>
      </w:r>
      <w:hyperlink r:id="rId737"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7E0683FE" w14:textId="77777777"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que se considerar capaz antes do prazo estabelecido pela Perícia Médica Federal no ato da concessão ou da prorrogação do auxílio por incapacidade temporária somente retornará ao trabalho após nova avaliação médico-pericial</w:t>
      </w:r>
      <w:r w:rsidRPr="00E07E40">
        <w:rPr>
          <w:rFonts w:ascii="Book Antiqua" w:eastAsia="Times New Roman" w:hAnsi="Book Antiqua" w:cs="Arial"/>
          <w:color w:val="000000"/>
          <w:sz w:val="16"/>
          <w:szCs w:val="16"/>
          <w:lang w:eastAsia="pt-BR"/>
        </w:rPr>
        <w:t>.            </w:t>
      </w:r>
      <w:hyperlink r:id="rId738"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5B02A4A1" w14:textId="7BA4CB8D"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poderá desistir do requerimento de prorrogação antes da realização do exame médico-pericial, hipótese em que o benefício será mantido até a data da sua desistência, desde que </w:t>
      </w:r>
      <w:r w:rsidRPr="00F40074">
        <w:rPr>
          <w:rFonts w:ascii="Book Antiqua" w:eastAsia="Times New Roman" w:hAnsi="Book Antiqua" w:cs="Arial"/>
          <w:color w:val="000000"/>
          <w:sz w:val="19"/>
          <w:szCs w:val="19"/>
          <w:lang w:eastAsia="pt-BR"/>
        </w:rPr>
        <w:lastRenderedPageBreak/>
        <w:t>posterior à data de cessação estabelecida pela Perícia Médica Federal</w:t>
      </w:r>
      <w:r w:rsidRPr="00E07E40">
        <w:rPr>
          <w:rFonts w:ascii="Book Antiqua" w:eastAsia="Times New Roman" w:hAnsi="Book Antiqua" w:cs="Arial"/>
          <w:color w:val="000000"/>
          <w:sz w:val="16"/>
          <w:szCs w:val="16"/>
          <w:lang w:eastAsia="pt-BR"/>
        </w:rPr>
        <w:t>. </w:t>
      </w:r>
      <w:hyperlink r:id="rId739"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0F7289FC" w14:textId="2EEFB12C"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que não concordar com o resultado da avaliação a que se refere o § 1º poderá apresentar, no prazo de trinta dias, recurso da decisão proferida pela Perícia Médica Federal perante o Conselho de Recursos da Previdência Social - CRPS, cuja análise médico-pericial, se necessária, será feita por perito médico federal diverso daquele que tenha realizado o exame anterior</w:t>
      </w:r>
      <w:r w:rsidRPr="00E07E40">
        <w:rPr>
          <w:rFonts w:ascii="Book Antiqua" w:eastAsia="Times New Roman" w:hAnsi="Book Antiqua" w:cs="Arial"/>
          <w:color w:val="000000"/>
          <w:sz w:val="16"/>
          <w:szCs w:val="16"/>
          <w:lang w:eastAsia="pt-BR"/>
        </w:rPr>
        <w:t>. </w:t>
      </w:r>
      <w:hyperlink r:id="rId740"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382445B0" w14:textId="77777777"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79.  O segurado em gozo de auxílio por incapacidade temporária insuscetível de recuperação para sua atividade habitual deverá submeter-se a processo de reabilitação profissional para o exercício de outra atividade</w:t>
      </w:r>
      <w:r w:rsidRPr="00E07E40">
        <w:rPr>
          <w:rFonts w:ascii="Book Antiqua" w:eastAsia="Times New Roman" w:hAnsi="Book Antiqua" w:cs="Arial"/>
          <w:color w:val="000000"/>
          <w:sz w:val="16"/>
          <w:szCs w:val="16"/>
          <w:lang w:eastAsia="pt-BR"/>
        </w:rPr>
        <w:t>.              </w:t>
      </w:r>
      <w:hyperlink r:id="rId741"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6292532B" w14:textId="6485CA47" w:rsidR="00E2046C" w:rsidRPr="00E07E40" w:rsidRDefault="00E2046C" w:rsidP="00E07E4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benefício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mantido até que o segurado seja considerado reabilitado para o desempenho de atividade que lhe garanta a subsistência ou, quando considerado não recuperável, seja aposentado por incapacidade permanente</w:t>
      </w:r>
      <w:r w:rsidRPr="00E07E40">
        <w:rPr>
          <w:rFonts w:ascii="Book Antiqua" w:eastAsia="Times New Roman" w:hAnsi="Book Antiqua" w:cs="Arial"/>
          <w:color w:val="000000"/>
          <w:sz w:val="16"/>
          <w:szCs w:val="16"/>
          <w:lang w:eastAsia="pt-BR"/>
        </w:rPr>
        <w:t>. </w:t>
      </w:r>
      <w:hyperlink r:id="rId742"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228D777C" w14:textId="795ED469" w:rsidR="00E2046C" w:rsidRPr="00E07E40" w:rsidRDefault="00E2046C" w:rsidP="00E07E40">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alteração das atribuições e responsabilidades do segurado compatíveis com a limitação que tenha sofrido em sua capacidade física ou mental não configura desvio de cargo ou função do segurado reabilitado ou que estiver em processo de reabilitação profissional a cargo do INSS</w:t>
      </w:r>
      <w:r w:rsidRPr="00E07E40">
        <w:rPr>
          <w:rFonts w:ascii="Book Antiqua" w:eastAsia="Times New Roman" w:hAnsi="Book Antiqua" w:cs="Arial"/>
          <w:color w:val="000000"/>
          <w:sz w:val="16"/>
          <w:szCs w:val="16"/>
          <w:lang w:eastAsia="pt-BR"/>
        </w:rPr>
        <w:t>.   </w:t>
      </w:r>
      <w:hyperlink r:id="rId743" w:anchor="art1" w:history="1">
        <w:r w:rsidRPr="00E07E40">
          <w:rPr>
            <w:rFonts w:ascii="Book Antiqua" w:eastAsia="Times New Roman" w:hAnsi="Book Antiqua" w:cs="Arial"/>
            <w:color w:val="0000FF"/>
            <w:sz w:val="16"/>
            <w:szCs w:val="16"/>
            <w:u w:val="single"/>
            <w:lang w:eastAsia="pt-BR"/>
          </w:rPr>
          <w:t>(Incluído pelo Decreto nº 10.410, de 2020)</w:t>
        </w:r>
      </w:hyperlink>
    </w:p>
    <w:p w14:paraId="282D81E0" w14:textId="3A135905" w:rsidR="00E2046C" w:rsidRPr="00E07E40" w:rsidRDefault="00E2046C" w:rsidP="00E07E4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80.  O segurado empregado, inclusive o doméstico, em gozo de auxílio por incapacidade temporária será considerado pela empresa e pelo empregador doméstico como licenciado</w:t>
      </w:r>
      <w:r w:rsidRPr="00E07E40">
        <w:rPr>
          <w:rFonts w:ascii="Book Antiqua" w:eastAsia="Times New Roman" w:hAnsi="Book Antiqua" w:cs="Arial"/>
          <w:color w:val="000000"/>
          <w:sz w:val="16"/>
          <w:szCs w:val="16"/>
          <w:lang w:eastAsia="pt-BR"/>
        </w:rPr>
        <w:t>.  </w:t>
      </w:r>
      <w:hyperlink r:id="rId744"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74DC4032" w14:textId="7191C0D5" w:rsidR="00E2046C" w:rsidRPr="00E07E40" w:rsidRDefault="00E2046C" w:rsidP="00E07E40">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Parágrafo único.  A empresa que garantir ao segurado licença remunerada ficará obrigada a pagar-lhe, durante o período do auxílio por incapacidade temporária, a eventual diferença entre o valor do benefício recebido e a quantia garantida pela licença</w:t>
      </w:r>
      <w:r w:rsidRPr="00E07E40">
        <w:rPr>
          <w:rFonts w:ascii="Book Antiqua" w:eastAsia="Times New Roman" w:hAnsi="Book Antiqua" w:cs="Arial"/>
          <w:color w:val="000000"/>
          <w:sz w:val="16"/>
          <w:szCs w:val="16"/>
          <w:lang w:eastAsia="pt-BR"/>
        </w:rPr>
        <w:t>.  </w:t>
      </w:r>
      <w:hyperlink r:id="rId745" w:anchor="art1" w:history="1">
        <w:r w:rsidRPr="00E07E40">
          <w:rPr>
            <w:rFonts w:ascii="Book Antiqua" w:eastAsia="Times New Roman" w:hAnsi="Book Antiqua" w:cs="Arial"/>
            <w:color w:val="0000FF"/>
            <w:sz w:val="16"/>
            <w:szCs w:val="16"/>
            <w:u w:val="single"/>
            <w:lang w:eastAsia="pt-BR"/>
          </w:rPr>
          <w:t>(Redação dada pelo Decreto nº 10.410, de 2020)</w:t>
        </w:r>
      </w:hyperlink>
    </w:p>
    <w:p w14:paraId="4097A57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VI</w:t>
      </w:r>
      <w:r w:rsidRPr="00F40074">
        <w:rPr>
          <w:rFonts w:ascii="Book Antiqua" w:eastAsia="Times New Roman" w:hAnsi="Book Antiqua" w:cs="Arial"/>
          <w:color w:val="000000"/>
          <w:sz w:val="19"/>
          <w:szCs w:val="19"/>
          <w:lang w:eastAsia="pt-BR"/>
        </w:rPr>
        <w:br/>
        <w:t>Do Salário-família</w:t>
      </w:r>
    </w:p>
    <w:p w14:paraId="14B498D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81.  O salário-família é devido, mensalmente, ao segurado empregado, inclusive o doméstico, e ao trabalhador avulso com salário de contribuição inferior ou igual a R$ 1.425,56 (mil quatrocentos e vinte e cinco reais e cinquenta e seis centavos), na proporção do respectivo número de filhos ou de enteados e de menores tutelados, desde que comprovada a dependência econômica dos dois últimos nos termos do disposto no art. 16, observado o disposto no art. 83.             </w:t>
      </w:r>
      <w:hyperlink r:id="rId74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F57F6D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82. O salário-família será pago mensalmente:</w:t>
      </w:r>
    </w:p>
    <w:p w14:paraId="1CA5CA0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ao empregado, inclusive o doméstico, pela empresa ou pelo empregador doméstico, juntamente com o salário, e ao trabalhador avulso, pelo sindicato ou órgão gestor de mão de obra, por meio de convênio;              </w:t>
      </w:r>
      <w:hyperlink r:id="rId74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F438D3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ao empregado, inclusive o doméstico, e ao trabalhador avulso aposentados por incapacidade permanente ou em gozo de auxílio por incapacidade temporária, pelo INSS, juntamente com o benefício;              </w:t>
      </w:r>
      <w:hyperlink r:id="rId74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D8D2C5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III - ao trabalhador rural aposentado por idade aos sessenta anos, se do sexo masculino, ou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e cinco anos, se do sexo feminino, pelo Instituto Nacional do Seguro Social, juntamente com a aposentadoria; e</w:t>
      </w:r>
    </w:p>
    <w:p w14:paraId="2BEA78F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IV - </w:t>
      </w:r>
      <w:proofErr w:type="gramStart"/>
      <w:r w:rsidRPr="00F40074">
        <w:rPr>
          <w:rFonts w:ascii="Book Antiqua" w:eastAsia="Times New Roman" w:hAnsi="Book Antiqua" w:cs="Arial"/>
          <w:color w:val="000000"/>
          <w:sz w:val="19"/>
          <w:szCs w:val="19"/>
          <w:lang w:eastAsia="pt-BR"/>
        </w:rPr>
        <w:t>aos</w:t>
      </w:r>
      <w:proofErr w:type="gramEnd"/>
      <w:r w:rsidRPr="00F40074">
        <w:rPr>
          <w:rFonts w:ascii="Book Antiqua" w:eastAsia="Times New Roman" w:hAnsi="Book Antiqua" w:cs="Arial"/>
          <w:color w:val="000000"/>
          <w:sz w:val="19"/>
          <w:szCs w:val="19"/>
          <w:lang w:eastAsia="pt-BR"/>
        </w:rPr>
        <w:t xml:space="preserve"> demais empregados, inclusive os domésticos, e aos trabalhadores avulsos aposentados aos sessenta e cinco anos de idade, se homem, ou aos sessenta anos, se mulher, pelo INSS, juntamente com a aposentadoria.             </w:t>
      </w:r>
      <w:hyperlink r:id="rId74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D2E9B1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do inciso I, quando o salário do empregado não for mensal, o salário-família será pago juntamente com o último pagamento relativo ao mês.</w:t>
      </w:r>
    </w:p>
    <w:p w14:paraId="60002CD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salário-família do trabalhador avulso independe do número de dias trabalhados no mês, devendo o seu pagamento corresponder ao valor integral da cota.</w:t>
      </w:r>
    </w:p>
    <w:p w14:paraId="01C47D5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Quando</w:t>
      </w:r>
      <w:proofErr w:type="gramEnd"/>
      <w:r w:rsidRPr="00F40074">
        <w:rPr>
          <w:rFonts w:ascii="Book Antiqua" w:eastAsia="Times New Roman" w:hAnsi="Book Antiqua" w:cs="Arial"/>
          <w:color w:val="000000"/>
          <w:sz w:val="19"/>
          <w:szCs w:val="19"/>
          <w:lang w:eastAsia="pt-BR"/>
        </w:rPr>
        <w:t xml:space="preserve"> o pai e a mãe são segurados empregados, inclusive domésticos, ou trabalhadores avulsos, ambos têm direito ao salário-família.             </w:t>
      </w:r>
      <w:hyperlink r:id="rId75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A09082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As</w:t>
      </w:r>
      <w:proofErr w:type="gramEnd"/>
      <w:r w:rsidRPr="00F40074">
        <w:rPr>
          <w:rFonts w:ascii="Book Antiqua" w:eastAsia="Times New Roman" w:hAnsi="Book Antiqua" w:cs="Arial"/>
          <w:color w:val="000000"/>
          <w:sz w:val="19"/>
          <w:szCs w:val="19"/>
          <w:lang w:eastAsia="pt-BR"/>
        </w:rPr>
        <w:t xml:space="preserve"> cotas do salário-família pagas pela empresa ou pelo empregador doméstico serão deduzidas quando do recolhimento das contribuições.            </w:t>
      </w:r>
      <w:hyperlink r:id="rId75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78BD8E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83.  O valor da cota do salário-família por filho ou por enteado e por menor tutelado, desde que comprovada a dependência econômica dos dois últimos, até quatorze anos de idade ou inválido, é de R$ 48,62 (quarenta e oito reais e sessenta e dois centavos).            </w:t>
      </w:r>
      <w:hyperlink r:id="rId75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B0D00FD" w14:textId="77777777" w:rsidR="00E2046C" w:rsidRPr="00F40074" w:rsidRDefault="00E2046C" w:rsidP="00B7333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B73336">
        <w:rPr>
          <w:rFonts w:ascii="Book Antiqua" w:eastAsia="Times New Roman" w:hAnsi="Book Antiqua" w:cs="Arial"/>
          <w:b/>
          <w:bCs/>
          <w:color w:val="000000"/>
          <w:sz w:val="19"/>
          <w:szCs w:val="19"/>
          <w:highlight w:val="magenta"/>
          <w:lang w:eastAsia="pt-BR"/>
        </w:rPr>
        <w:t>Art. 84</w:t>
      </w:r>
      <w:r w:rsidRPr="00F40074">
        <w:rPr>
          <w:rFonts w:ascii="Book Antiqua" w:eastAsia="Times New Roman" w:hAnsi="Book Antiqua" w:cs="Arial"/>
          <w:color w:val="000000"/>
          <w:sz w:val="19"/>
          <w:szCs w:val="19"/>
          <w:lang w:eastAsia="pt-BR"/>
        </w:rPr>
        <w:t>.  O pagamento do salário-família será devido a partir da data de apresentação da certidão de nascimento do filho ou da documentação relativa ao enteado e ao menor tutelado, desde que comprovada a dependência econômica dos dois últimos , e fica condicionado à apresentação anual de atestado de vacinação obrigatória dos referidos dependentes, de até seis anos de idade, e de comprovação semestral de frequência à escola dos referidos dependentes, a partir de quatro anos de idade, observado, para o empregado doméstico, o disposto no § 5º.             </w:t>
      </w:r>
      <w:hyperlink r:id="rId75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CEBD97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empresa e o empregador doméstico deverão conservar, durante o prazo decadencial de que trata o art. 348, os comprovantes dos pagamentos e as cópias das certidões correspondentes, para exame pela fiscalização.             </w:t>
      </w:r>
      <w:hyperlink r:id="rId75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F0308E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o segurado empregado ou de o trabalhador avulso não apresentar o atestado de vacinação obrigatória e a comprovação de frequência escolar do filho, do enteado ou do menor tutelado, desde que comprovada a dependência econômica dos dois </w:t>
      </w:r>
      <w:proofErr w:type="gramStart"/>
      <w:r w:rsidRPr="00F40074">
        <w:rPr>
          <w:rFonts w:ascii="Book Antiqua" w:eastAsia="Times New Roman" w:hAnsi="Book Antiqua" w:cs="Arial"/>
          <w:color w:val="000000"/>
          <w:sz w:val="19"/>
          <w:szCs w:val="19"/>
          <w:lang w:eastAsia="pt-BR"/>
        </w:rPr>
        <w:t>últimos ,</w:t>
      </w:r>
      <w:proofErr w:type="gramEnd"/>
      <w:r w:rsidRPr="00F40074">
        <w:rPr>
          <w:rFonts w:ascii="Book Antiqua" w:eastAsia="Times New Roman" w:hAnsi="Book Antiqua" w:cs="Arial"/>
          <w:color w:val="000000"/>
          <w:sz w:val="19"/>
          <w:szCs w:val="19"/>
          <w:lang w:eastAsia="pt-BR"/>
        </w:rPr>
        <w:t xml:space="preserve"> nas datas definidas pelo INSS, o benefício do salário-família será suspenso até que a documentação seja apresentada.             </w:t>
      </w:r>
      <w:hyperlink r:id="rId75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279F2E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Não</w:t>
      </w:r>
      <w:proofErr w:type="gramEnd"/>
      <w:r w:rsidRPr="00F40074">
        <w:rPr>
          <w:rFonts w:ascii="Book Antiqua" w:eastAsia="Times New Roman" w:hAnsi="Book Antiqua" w:cs="Arial"/>
          <w:color w:val="000000"/>
          <w:sz w:val="19"/>
          <w:szCs w:val="19"/>
          <w:lang w:eastAsia="pt-BR"/>
        </w:rPr>
        <w:t xml:space="preserve"> é devido salário-família no período entre a suspensão do benefício motivada pela falta de comprovação da frequência escolar e o seu </w:t>
      </w:r>
      <w:proofErr w:type="spellStart"/>
      <w:r w:rsidRPr="00F40074">
        <w:rPr>
          <w:rFonts w:ascii="Book Antiqua" w:eastAsia="Times New Roman" w:hAnsi="Book Antiqua" w:cs="Arial"/>
          <w:color w:val="000000"/>
          <w:sz w:val="19"/>
          <w:szCs w:val="19"/>
          <w:lang w:eastAsia="pt-BR"/>
        </w:rPr>
        <w:t>reativamento</w:t>
      </w:r>
      <w:proofErr w:type="spellEnd"/>
      <w:r w:rsidRPr="00F40074">
        <w:rPr>
          <w:rFonts w:ascii="Book Antiqua" w:eastAsia="Times New Roman" w:hAnsi="Book Antiqua" w:cs="Arial"/>
          <w:color w:val="000000"/>
          <w:sz w:val="19"/>
          <w:szCs w:val="19"/>
          <w:lang w:eastAsia="pt-BR"/>
        </w:rPr>
        <w:t>, exceto se provada a frequência escolar regular no período.            </w:t>
      </w:r>
      <w:hyperlink r:id="rId75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B68E92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comprovação semestral de frequência escolar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feita por meio da apresentação de documento emitido pela escola, na forma estabelecida na legislação específica, em nome do aluno, de qual conste o registro de frequência regular, ou de atestado do estabelecimento de ensino que comprove a regularidade da matrícula e a frequência escolar do aluno.             </w:t>
      </w:r>
      <w:hyperlink r:id="rId75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2C55776" w14:textId="4ECFBA80" w:rsidR="00E2046C" w:rsidRPr="00B73336"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B73336">
        <w:rPr>
          <w:rFonts w:ascii="Book Antiqua" w:eastAsia="Times New Roman" w:hAnsi="Book Antiqua" w:cs="Arial"/>
          <w:b/>
          <w:bCs/>
          <w:color w:val="000000"/>
          <w:sz w:val="19"/>
          <w:szCs w:val="19"/>
          <w:highlight w:val="magenta"/>
          <w:lang w:eastAsia="pt-BR"/>
        </w:rPr>
        <w:t>§ 5</w:t>
      </w:r>
      <w:proofErr w:type="gramStart"/>
      <w:r w:rsidRPr="00B73336">
        <w:rPr>
          <w:rFonts w:ascii="Book Antiqua" w:eastAsia="Times New Roman" w:hAnsi="Book Antiqua" w:cs="Arial"/>
          <w:b/>
          <w:bCs/>
          <w:color w:val="000000"/>
          <w:sz w:val="19"/>
          <w:szCs w:val="19"/>
          <w:highlight w:val="magenta"/>
          <w:lang w:eastAsia="pt-BR"/>
        </w:rPr>
        <w:t>º</w:t>
      </w:r>
      <w:r w:rsidRPr="00B73336">
        <w:rPr>
          <w:rFonts w:ascii="Book Antiqua" w:eastAsia="Times New Roman" w:hAnsi="Book Antiqua" w:cs="Arial"/>
          <w:b/>
          <w:bCs/>
          <w:color w:val="000000"/>
          <w:sz w:val="19"/>
          <w:szCs w:val="19"/>
          <w:lang w:eastAsia="pt-BR"/>
        </w:rPr>
        <w:t>  Para</w:t>
      </w:r>
      <w:proofErr w:type="gramEnd"/>
      <w:r w:rsidRPr="00B73336">
        <w:rPr>
          <w:rFonts w:ascii="Book Antiqua" w:eastAsia="Times New Roman" w:hAnsi="Book Antiqua" w:cs="Arial"/>
          <w:b/>
          <w:bCs/>
          <w:color w:val="000000"/>
          <w:sz w:val="19"/>
          <w:szCs w:val="19"/>
          <w:lang w:eastAsia="pt-BR"/>
        </w:rPr>
        <w:t xml:space="preserve"> recebimento do salário-família, o empregado doméstico apresentará ao seu empregador apenas a certidão de nascimento do filho ou a documentação relativa ao enteado e ao menor tutelado, desde que comprovada a dependência econômica dos dois últimos</w:t>
      </w:r>
      <w:r w:rsidRPr="00F40074">
        <w:rPr>
          <w:rFonts w:ascii="Book Antiqua" w:eastAsia="Times New Roman" w:hAnsi="Book Antiqua" w:cs="Arial"/>
          <w:color w:val="000000"/>
          <w:sz w:val="19"/>
          <w:szCs w:val="19"/>
          <w:lang w:eastAsia="pt-BR"/>
        </w:rPr>
        <w:t>.            </w:t>
      </w:r>
      <w:hyperlink r:id="rId758" w:anchor="art1" w:history="1">
        <w:r w:rsidRPr="00F40074">
          <w:rPr>
            <w:rFonts w:ascii="Book Antiqua" w:eastAsia="Times New Roman" w:hAnsi="Book Antiqua" w:cs="Arial"/>
            <w:color w:val="0000FF"/>
            <w:sz w:val="19"/>
            <w:szCs w:val="19"/>
            <w:u w:val="single"/>
            <w:lang w:eastAsia="pt-BR"/>
          </w:rPr>
          <w:t>(Incluído pelo Decreto nº 10.410, de 2020)</w:t>
        </w:r>
      </w:hyperlink>
      <w:r w:rsidR="00B73336">
        <w:rPr>
          <w:rFonts w:ascii="Book Antiqua" w:eastAsia="Times New Roman" w:hAnsi="Book Antiqua" w:cs="Arial"/>
          <w:color w:val="0000FF"/>
          <w:sz w:val="19"/>
          <w:szCs w:val="19"/>
          <w:lang w:eastAsia="pt-BR"/>
        </w:rPr>
        <w:t xml:space="preserve"> </w:t>
      </w:r>
      <w:r w:rsidR="00B73336">
        <w:rPr>
          <w:rFonts w:ascii="Book Antiqua" w:eastAsia="Times New Roman" w:hAnsi="Book Antiqua" w:cs="Arial"/>
          <w:b/>
          <w:bCs/>
          <w:color w:val="FF0000"/>
          <w:sz w:val="16"/>
          <w:szCs w:val="16"/>
          <w:u w:val="single"/>
          <w:lang w:eastAsia="pt-BR"/>
        </w:rPr>
        <w:t>(PGEAL-2021)</w:t>
      </w:r>
    </w:p>
    <w:p w14:paraId="07B90FA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85.  A invalidez do filho, do enteado ou do menor tutelado, desde que comprovada a dependência econômica dos dois últimos, maior de quatorze anos de idade será verificada em exame médico-pericial realizado pela Perícia Médica Federal.             </w:t>
      </w:r>
      <w:hyperlink r:id="rId75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1994B1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86.  O salário-família correspondente ao mês de afastamento do trabalho será pago integralmente pela empresa, pelo empregador doméstico ou pelo sindicato ou pelo órgão gestor de </w:t>
      </w:r>
      <w:r w:rsidRPr="00F40074">
        <w:rPr>
          <w:rFonts w:ascii="Book Antiqua" w:eastAsia="Times New Roman" w:hAnsi="Book Antiqua" w:cs="Arial"/>
          <w:color w:val="000000"/>
          <w:sz w:val="19"/>
          <w:szCs w:val="19"/>
          <w:lang w:eastAsia="pt-BR"/>
        </w:rPr>
        <w:lastRenderedPageBreak/>
        <w:t>mão de obra, conforme o caso, e, ao mês da cessação de benefício, pelo INSS.             </w:t>
      </w:r>
      <w:hyperlink r:id="rId76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0E25C4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87. Tendo havido divórcio, separação judicial ou de fato dos pais, ou em caso de abandono legalmente caracterizado ou perda do pátrio-poder, o salário-família passará a ser pago diretamente àquele a cujo cargo ficar o sustento do menor, ou a outra pessoa, se houver determinação judicial nesse sentido.</w:t>
      </w:r>
    </w:p>
    <w:p w14:paraId="16FB5FC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88. O direito ao salário-família cessa automaticamente:</w:t>
      </w:r>
    </w:p>
    <w:p w14:paraId="4496D19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por morte do filho, do enteado ou do menor tutelado, a contar do mês seguinte ao do óbito;             </w:t>
      </w:r>
      <w:hyperlink r:id="rId76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8F2E4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quando o filho, o enteado ou o menor tutelado completar quatorze anos de idade, exceto se inválido, a contar do mês seguinte ao da data do aniversário;             </w:t>
      </w:r>
      <w:hyperlink r:id="rId76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93A6B8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pela recuperação da capacidade do filho, do enteado ou do menor tutelado inválido, a contar do mês seguinte ao da cessação da incapacidade; ou             </w:t>
      </w:r>
      <w:hyperlink r:id="rId76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13BEED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pelo</w:t>
      </w:r>
      <w:proofErr w:type="gramEnd"/>
      <w:r w:rsidRPr="00F40074">
        <w:rPr>
          <w:rFonts w:ascii="Book Antiqua" w:eastAsia="Times New Roman" w:hAnsi="Book Antiqua" w:cs="Arial"/>
          <w:color w:val="000000"/>
          <w:sz w:val="19"/>
          <w:szCs w:val="19"/>
          <w:lang w:eastAsia="pt-BR"/>
        </w:rPr>
        <w:t xml:space="preserve"> desemprego do segurado.</w:t>
      </w:r>
    </w:p>
    <w:p w14:paraId="53475F7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89.  Para efeito de concessão e manutenção do salário-família, o segurado firmará termo de responsabilidade, no qual se comprometerá a comunicar à empresa, ao empregador doméstico ou ao INSS, conforme o caso, qualquer fato ou circunstância que determine a perda do direito ao benefício e ficará sujeito, em caso de descumprimento, às sanções penais e trabalhistas.             </w:t>
      </w:r>
      <w:hyperlink r:id="rId76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4252CA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90.  A falta de comunicação oportuna de fato que implique cessação do salário-família e a prática, pelo segurado, de fraude de qualquer natureza para o seu recebimento autorizam a empresa, o empregador doméstico ou o INSS, conforme o caso, a descontar dos pagamentos de cotas devidas com relação a outros filhos, enteados ou menores tutelados ou, na falta delas, do próprio salário do segurado ou da renda mensal do seu benefício, o valor das cotas indevidamente recebidas, sem prejuízo das sanções penais cabíveis, observado o disposto no § 2º do art. 154.             </w:t>
      </w:r>
      <w:hyperlink r:id="rId76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12E91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91.  O empregado, inclusive o doméstico, ou o trabalhador avulso deve dar quitação à empresa ou ao empregador doméstico de cada recebimento mensal do salário-família, na própria folha de pagamento ou por outra forma admitida, de modo que a quitação fique claramente caracterizada.             </w:t>
      </w:r>
      <w:hyperlink r:id="rId76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28DFA9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92. As cotas do salário-família não serão incorporadas, para qualquer efeito, ao salário ou ao benefício.</w:t>
      </w:r>
    </w:p>
    <w:p w14:paraId="1BD2125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VII</w:t>
      </w:r>
      <w:r w:rsidRPr="00F40074">
        <w:rPr>
          <w:rFonts w:ascii="Book Antiqua" w:eastAsia="Times New Roman" w:hAnsi="Book Antiqua" w:cs="Arial"/>
          <w:color w:val="000000"/>
          <w:sz w:val="19"/>
          <w:szCs w:val="19"/>
          <w:lang w:eastAsia="pt-BR"/>
        </w:rPr>
        <w:br/>
        <w:t>Do Salário-maternidade</w:t>
      </w:r>
    </w:p>
    <w:p w14:paraId="651798D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Art. 93.  O salário-maternidade é devido à segurada da previdência social, durante cento e vinte dias, com início vinte e oito dias antes e término noventa e um </w:t>
      </w:r>
      <w:proofErr w:type="spellStart"/>
      <w:r w:rsidRPr="00F40074">
        <w:rPr>
          <w:rFonts w:ascii="Book Antiqua" w:eastAsia="Times New Roman" w:hAnsi="Book Antiqua" w:cs="Arial"/>
          <w:color w:val="000000"/>
          <w:sz w:val="19"/>
          <w:szCs w:val="19"/>
          <w:lang w:eastAsia="pt-BR"/>
        </w:rPr>
        <w:t>dias</w:t>
      </w:r>
      <w:proofErr w:type="spellEnd"/>
      <w:r w:rsidRPr="00F40074">
        <w:rPr>
          <w:rFonts w:ascii="Book Antiqua" w:eastAsia="Times New Roman" w:hAnsi="Book Antiqua" w:cs="Arial"/>
          <w:color w:val="000000"/>
          <w:sz w:val="19"/>
          <w:szCs w:val="19"/>
          <w:lang w:eastAsia="pt-BR"/>
        </w:rPr>
        <w:t xml:space="preserve"> depois do parto, podendo ser prorrogado na forma prevista no §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w:t>
      </w:r>
      <w:hyperlink r:id="rId767" w:anchor="art1" w:history="1">
        <w:r w:rsidRPr="00F40074">
          <w:rPr>
            <w:rFonts w:ascii="Book Antiqua" w:eastAsia="Times New Roman" w:hAnsi="Book Antiqua" w:cs="Arial"/>
            <w:color w:val="0000FF"/>
            <w:sz w:val="19"/>
            <w:szCs w:val="19"/>
            <w:u w:val="single"/>
            <w:lang w:eastAsia="pt-BR"/>
          </w:rPr>
          <w:t>(Redação dada pelo Decreto nº 4.862, de 2003)</w:t>
        </w:r>
      </w:hyperlink>
    </w:p>
    <w:p w14:paraId="5550124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 a segurada empregada, inclusive a doméstica, observar-se-á, no que couber, as situações e condições previstas na legislação trabalhista relativas à proteção à maternidade.</w:t>
      </w:r>
    </w:p>
    <w:p w14:paraId="7BDB00C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Será</w:t>
      </w:r>
      <w:proofErr w:type="gramEnd"/>
      <w:r w:rsidRPr="00F40074">
        <w:rPr>
          <w:rFonts w:ascii="Book Antiqua" w:eastAsia="Times New Roman" w:hAnsi="Book Antiqua" w:cs="Arial"/>
          <w:color w:val="000000"/>
          <w:sz w:val="19"/>
          <w:szCs w:val="19"/>
          <w:lang w:eastAsia="pt-BR"/>
        </w:rPr>
        <w:t xml:space="preserve"> devido o salário-maternidade à segurada especial, desde que comprove o exercício de atividade rural nos últimos dez meses imediatamente anteriores à data do parto ou do requerimento do benefício, quando requerido antes do parto, mesmo que de forma descontínua, aplicando-se, </w:t>
      </w:r>
      <w:r w:rsidRPr="00F40074">
        <w:rPr>
          <w:rFonts w:ascii="Book Antiqua" w:eastAsia="Times New Roman" w:hAnsi="Book Antiqua" w:cs="Arial"/>
          <w:color w:val="000000"/>
          <w:sz w:val="19"/>
          <w:szCs w:val="19"/>
          <w:lang w:eastAsia="pt-BR"/>
        </w:rPr>
        <w:lastRenderedPageBreak/>
        <w:t>quando for o caso, o disposto no parágrafo único do art. 29.         </w:t>
      </w:r>
      <w:hyperlink r:id="rId768" w:anchor="art1" w:history="1">
        <w:r w:rsidRPr="00F40074">
          <w:rPr>
            <w:rFonts w:ascii="Book Antiqua" w:eastAsia="Times New Roman" w:hAnsi="Book Antiqua" w:cs="Arial"/>
            <w:color w:val="0000FF"/>
            <w:sz w:val="19"/>
            <w:szCs w:val="19"/>
            <w:u w:val="single"/>
            <w:lang w:eastAsia="pt-BR"/>
          </w:rPr>
          <w:t>(Redação dada pelo Decreto nº 5.545, de 2005)</w:t>
        </w:r>
      </w:hyperlink>
    </w:p>
    <w:p w14:paraId="1BB9558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Em</w:t>
      </w:r>
      <w:proofErr w:type="gramEnd"/>
      <w:r w:rsidRPr="00F40074">
        <w:rPr>
          <w:rFonts w:ascii="Book Antiqua" w:eastAsia="Times New Roman" w:hAnsi="Book Antiqua" w:cs="Arial"/>
          <w:color w:val="000000"/>
          <w:sz w:val="19"/>
          <w:szCs w:val="19"/>
          <w:lang w:eastAsia="pt-BR"/>
        </w:rPr>
        <w:t xml:space="preserve"> casos excepcionais, os períodos de repouso anterior e posterior ao parto podem ser aumentados de mais duas semanas, por meio de atestado médico específico submetido à avaliação medico-pericial.              </w:t>
      </w:r>
      <w:hyperlink r:id="rId76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0127B9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Em caso de parto antecipado ou não, a segurada tem direito aos cento e vinte dias previstos neste artigo.</w:t>
      </w:r>
    </w:p>
    <w:p w14:paraId="501C83D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Em</w:t>
      </w:r>
      <w:proofErr w:type="gramEnd"/>
      <w:r w:rsidRPr="00F40074">
        <w:rPr>
          <w:rFonts w:ascii="Book Antiqua" w:eastAsia="Times New Roman" w:hAnsi="Book Antiqua" w:cs="Arial"/>
          <w:color w:val="000000"/>
          <w:sz w:val="19"/>
          <w:szCs w:val="19"/>
          <w:lang w:eastAsia="pt-BR"/>
        </w:rPr>
        <w:t xml:space="preserve"> caso de aborto não criminoso, comprovado mediante atestado médico, a segurada terá direito ao salário-maternidade correspondente a duas semanas.         </w:t>
      </w:r>
      <w:hyperlink r:id="rId770" w:anchor="art1" w:history="1">
        <w:r w:rsidRPr="00F40074">
          <w:rPr>
            <w:rFonts w:ascii="Book Antiqua" w:eastAsia="Times New Roman" w:hAnsi="Book Antiqua" w:cs="Arial"/>
            <w:color w:val="0000FF"/>
            <w:sz w:val="19"/>
            <w:szCs w:val="19"/>
            <w:u w:val="single"/>
            <w:lang w:eastAsia="pt-BR"/>
          </w:rPr>
          <w:t>(Redação dada pelo Decreto nº 3.668, de 2000)</w:t>
        </w:r>
      </w:hyperlink>
    </w:p>
    <w:p w14:paraId="70FA67C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6º         </w:t>
      </w:r>
      <w:hyperlink r:id="rId771" w:anchor="art4" w:history="1">
        <w:r w:rsidRPr="00F40074">
          <w:rPr>
            <w:rFonts w:ascii="Book Antiqua" w:eastAsia="Times New Roman" w:hAnsi="Book Antiqua" w:cs="Arial"/>
            <w:color w:val="0000FF"/>
            <w:sz w:val="19"/>
            <w:szCs w:val="19"/>
            <w:u w:val="single"/>
            <w:lang w:eastAsia="pt-BR"/>
          </w:rPr>
          <w:t>(Revogado pelo Decreto nº 4.032, de 2001)</w:t>
        </w:r>
      </w:hyperlink>
    </w:p>
    <w:p w14:paraId="516B4E1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93-A.  O salário-maternidade é devido ao segurado ou à segurada da previdência social que adotar ou obtiver guarda judicial, para fins de adoção de criança de até doze anos de idade, pelo período de cento e vinte dias.               </w:t>
      </w:r>
      <w:hyperlink r:id="rId77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CA0000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salário-maternidade é devido ao segurado ou à segurada independentemente de a mãe biológica ter recebido o mesmo benefício quando do nascimento da criança.                </w:t>
      </w:r>
      <w:hyperlink r:id="rId77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12D07E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salário-maternidade não é devido quando o termo de guarda não contiver a observação de que é para fins de adoção ou só contiver o nome do cônjuge ou companheiro.                            </w:t>
      </w:r>
      <w:hyperlink r:id="rId774"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7795AF3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3º  Para a concessão do salário-maternidade é indispensável:               </w:t>
      </w:r>
      <w:hyperlink r:id="rId77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470B47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que conste da nova certidão de nascimento da criança o nome do segurado ou da segurada adotante; ou            </w:t>
      </w:r>
      <w:hyperlink r:id="rId77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2C7218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no</w:t>
      </w:r>
      <w:proofErr w:type="gramEnd"/>
      <w:r w:rsidRPr="00F40074">
        <w:rPr>
          <w:rFonts w:ascii="Book Antiqua" w:eastAsia="Times New Roman" w:hAnsi="Book Antiqua" w:cs="Arial"/>
          <w:color w:val="000000"/>
          <w:sz w:val="19"/>
          <w:szCs w:val="19"/>
          <w:lang w:eastAsia="pt-BR"/>
        </w:rPr>
        <w:t xml:space="preserve"> caso do termo de guarda para fins de adoção, que conste o nome do segurado ou da segurada guardião.            </w:t>
      </w:r>
      <w:hyperlink r:id="rId77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C5D0C2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haver adoção ou guarda judicial para adoção de mais de uma criança, será devido somente um salário-maternidade, observado o disposto no art. 98.               </w:t>
      </w:r>
      <w:hyperlink r:id="rId77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8A8408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renda mensal do salário-maternidade é calculada na forma do disposto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94, 100 ou 101, de acordo com a forma de contribuição da segurada à Previdência Social.          </w:t>
      </w:r>
      <w:hyperlink r:id="rId779"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29BF9D3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salário-maternidade de que trata este artigo é pago diretamente pela previdência social.              </w:t>
      </w:r>
      <w:hyperlink r:id="rId780"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36FFD0C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proofErr w:type="gramStart"/>
      <w:r w:rsidRPr="00F40074">
        <w:rPr>
          <w:rFonts w:ascii="Book Antiqua" w:eastAsia="Times New Roman" w:hAnsi="Book Antiqua" w:cs="Arial"/>
          <w:color w:val="000000"/>
          <w:sz w:val="19"/>
          <w:szCs w:val="19"/>
          <w:lang w:eastAsia="pt-BR"/>
        </w:rPr>
        <w:t>º  Ressalvadas</w:t>
      </w:r>
      <w:proofErr w:type="gramEnd"/>
      <w:r w:rsidRPr="00F40074">
        <w:rPr>
          <w:rFonts w:ascii="Book Antiqua" w:eastAsia="Times New Roman" w:hAnsi="Book Antiqua" w:cs="Arial"/>
          <w:color w:val="000000"/>
          <w:sz w:val="19"/>
          <w:szCs w:val="19"/>
          <w:lang w:eastAsia="pt-BR"/>
        </w:rPr>
        <w:t xml:space="preserve"> as hipóteses de pagamento de salário-maternidade à mãe biológica e de pagamento ao cônjuge ou companheiro sobrevivente, nos termos do disposto no art. 93-B, não poderá ser concedido salário-maternidade a mais de um segurado ou segurada em decorrência do mesmo processo de adoção ou guarda, ainda que o cônjuge ou companheiro esteja vinculado a regime próprio de previdência social.            </w:t>
      </w:r>
      <w:hyperlink r:id="rId78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EF83A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93-B.  No caso de óbito do segurado ou da segurada que fazia jus ao recebimento do salário-maternidade, o benefício será pago, pelo tempo restante a que o segurado ou a segurada teria direito ou por todo o período, ao cônjuge ou companheiro sobrevivente que tenha a qualidade de segurado, exceto no caso de óbito do filho ou de seu abandono.            </w:t>
      </w:r>
      <w:hyperlink r:id="rId78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3E1930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pagamento do benefício nos termos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deverá ser requerido até o último dia do prazo previsto para o término do salário-maternidade originário.            </w:t>
      </w:r>
      <w:hyperlink r:id="rId78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FD28BC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Os</w:t>
      </w:r>
      <w:proofErr w:type="gramEnd"/>
      <w:r w:rsidRPr="00F40074">
        <w:rPr>
          <w:rFonts w:ascii="Book Antiqua" w:eastAsia="Times New Roman" w:hAnsi="Book Antiqua" w:cs="Arial"/>
          <w:color w:val="000000"/>
          <w:sz w:val="19"/>
          <w:szCs w:val="19"/>
          <w:lang w:eastAsia="pt-BR"/>
        </w:rPr>
        <w:t xml:space="preserve"> requerimentos de salário-maternidade efetuados após a data prevista no § 1º serão indeferidos.             </w:t>
      </w:r>
      <w:hyperlink r:id="rId78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B49EE8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3º  O benefício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pago diretamente pela previdência social  durante o período entre a data do óbito e o último dia do término do salário-maternidade originário e corresponderá:            </w:t>
      </w:r>
      <w:hyperlink r:id="rId78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E5137B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à remuneração integral, para o empregado e o trabalhador avulso, observado o disposto no art. 248 da Constituição e no art. 19-E;            </w:t>
      </w:r>
      <w:hyperlink r:id="rId78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CD4476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ao último salário de contribuição, para o empregado doméstico, observado o disposto no art. 19-E;            </w:t>
      </w:r>
      <w:hyperlink r:id="rId78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6C4B41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a um doze avos da soma dos doze últimos salários de contribuição, apurados em período não superior a quinze meses, para o contribuinte individual, o facultativo ou o desempregado que mantenha a qualidade de segurado, nos termos do disposto no art. 13; e            </w:t>
      </w:r>
      <w:hyperlink r:id="rId78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33D45C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ao</w:t>
      </w:r>
      <w:proofErr w:type="gramEnd"/>
      <w:r w:rsidRPr="00F40074">
        <w:rPr>
          <w:rFonts w:ascii="Book Antiqua" w:eastAsia="Times New Roman" w:hAnsi="Book Antiqua" w:cs="Arial"/>
          <w:color w:val="000000"/>
          <w:sz w:val="19"/>
          <w:szCs w:val="19"/>
          <w:lang w:eastAsia="pt-BR"/>
        </w:rPr>
        <w:t xml:space="preserve"> valor do salário-mínimo, para o segurado especial que não contribua facultativamente.            </w:t>
      </w:r>
      <w:hyperlink r:id="rId78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0AB777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Aplica</w:t>
      </w:r>
      <w:proofErr w:type="gramEnd"/>
      <w:r w:rsidRPr="00F40074">
        <w:rPr>
          <w:rFonts w:ascii="Book Antiqua" w:eastAsia="Times New Roman" w:hAnsi="Book Antiqua" w:cs="Arial"/>
          <w:color w:val="000000"/>
          <w:sz w:val="19"/>
          <w:szCs w:val="19"/>
          <w:lang w:eastAsia="pt-BR"/>
        </w:rPr>
        <w:t>-se o disposto neste artigo ao segurado ou à segurada que adotar ou obtiver guarda judicial para fins de adoção.           </w:t>
      </w:r>
      <w:hyperlink r:id="rId79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D137164"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93-C.  A percepção do salário-maternidade, inclusive nos termos do disposto no art. 93-B, está condicionada ao afastamento do trabalho ou da atividade desempenhada pelo segurado ou pela segurada, sob pena de suspensão do benefício.           </w:t>
      </w:r>
      <w:hyperlink r:id="rId79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DF1DCA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94.  O salário-maternidade para a segurada empregada consiste numa renda mensal igual à sua remuneração integral e será pago pela empresa, efetivando-se a compensação, observado o disposto no </w:t>
      </w:r>
      <w:hyperlink r:id="rId792" w:anchor="art248" w:history="1">
        <w:r w:rsidRPr="00F40074">
          <w:rPr>
            <w:rFonts w:ascii="Book Antiqua" w:eastAsia="Times New Roman" w:hAnsi="Book Antiqua" w:cs="Arial"/>
            <w:color w:val="0000FF"/>
            <w:sz w:val="19"/>
            <w:szCs w:val="19"/>
            <w:u w:val="single"/>
            <w:lang w:eastAsia="pt-BR"/>
          </w:rPr>
          <w:t>art. 248 da Constituição</w:t>
        </w:r>
      </w:hyperlink>
      <w:r w:rsidRPr="00F40074">
        <w:rPr>
          <w:rFonts w:ascii="Book Antiqua" w:eastAsia="Times New Roman" w:hAnsi="Book Antiqua" w:cs="Arial"/>
          <w:color w:val="000000"/>
          <w:sz w:val="19"/>
          <w:szCs w:val="19"/>
          <w:lang w:eastAsia="pt-BR"/>
        </w:rPr>
        <w:t>, quando do recolhimento das contribuições incidentes sobre a folha de salários e demais rendimentos pagos ou creditados, a qualquer título, à pessoa física que lhe preste serviço, devendo aplicar-se à renda mensal do benefício o disposto no art. 198.         </w:t>
      </w:r>
      <w:hyperlink r:id="rId793" w:anchor="art1" w:history="1">
        <w:r w:rsidRPr="00F40074">
          <w:rPr>
            <w:rFonts w:ascii="Book Antiqua" w:eastAsia="Times New Roman" w:hAnsi="Book Antiqua" w:cs="Arial"/>
            <w:color w:val="0000FF"/>
            <w:sz w:val="19"/>
            <w:szCs w:val="19"/>
            <w:u w:val="single"/>
            <w:lang w:eastAsia="pt-BR"/>
          </w:rPr>
          <w:t>(Redação dada pelo Decreto nº 4.862, de 2003)</w:t>
        </w:r>
      </w:hyperlink>
    </w:p>
    <w:p w14:paraId="32AAA58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1º e 2º.          </w:t>
      </w:r>
      <w:hyperlink r:id="rId794" w:anchor="art4" w:history="1">
        <w:r w:rsidRPr="00F40074">
          <w:rPr>
            <w:rFonts w:ascii="Book Antiqua" w:eastAsia="Times New Roman" w:hAnsi="Book Antiqua" w:cs="Arial"/>
            <w:color w:val="0000FF"/>
            <w:sz w:val="19"/>
            <w:szCs w:val="19"/>
            <w:u w:val="single"/>
            <w:lang w:eastAsia="pt-BR"/>
          </w:rPr>
          <w:t>(Revogados pelo Decreto nº 3.265, de 1999)</w:t>
        </w:r>
      </w:hyperlink>
    </w:p>
    <w:p w14:paraId="579DAC2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 empregada deve dar quitação à empresa dos recolhimentos mensais do salário-maternidade na própria folha de pagamento ou por outra forma admitida, de modo que a quitação fique plena e claramente caracterizada.</w:t>
      </w:r>
      <w:hyperlink r:id="rId795"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56E201C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4º A empresa deve conservar, durante o prazo decadencial de que trata o art. 348, comprovantes dos pagamentos e atestados ou das certidões correspondentes para exame pela fiscalização.              </w:t>
      </w:r>
      <w:hyperlink r:id="rId79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76BE0B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95.  Compete à interessada instruir o requerimento do salário-maternidade com os atestados médicos necessários.          </w:t>
      </w:r>
      <w:hyperlink r:id="rId797" w:anchor="art1" w:history="1">
        <w:r w:rsidRPr="00F40074">
          <w:rPr>
            <w:rFonts w:ascii="Book Antiqua" w:eastAsia="Times New Roman" w:hAnsi="Book Antiqua" w:cs="Arial"/>
            <w:color w:val="0000FF"/>
            <w:sz w:val="19"/>
            <w:szCs w:val="19"/>
            <w:u w:val="single"/>
            <w:lang w:eastAsia="pt-BR"/>
          </w:rPr>
          <w:t>(Redação dada pelo Decreto nº 3.668, de 2000)</w:t>
        </w:r>
      </w:hyperlink>
    </w:p>
    <w:p w14:paraId="40981AF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Quando o benefício for requerido após o parto, o documento comprobatório é a Certidão de Nascimento, podendo, no caso de dúvida, a segurada ser submetida à avaliação pericial junto ao Instituto Nacional do Seguro Social.         </w:t>
      </w:r>
      <w:hyperlink r:id="rId798" w:anchor="art1" w:history="1">
        <w:r w:rsidRPr="00F40074">
          <w:rPr>
            <w:rFonts w:ascii="Book Antiqua" w:eastAsia="Times New Roman" w:hAnsi="Book Antiqua" w:cs="Arial"/>
            <w:color w:val="0000FF"/>
            <w:sz w:val="19"/>
            <w:szCs w:val="19"/>
            <w:u w:val="single"/>
            <w:lang w:eastAsia="pt-BR"/>
          </w:rPr>
          <w:t>(Redação dada pelo Decreto nº 3.668, de 2000)</w:t>
        </w:r>
      </w:hyperlink>
    </w:p>
    <w:p w14:paraId="264EDA0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Art. 96.  O início do afastamento do trabalho da segurada empregada, inclusive da doméstica, será determinado com base em atestado médico ou certidão de nascimento do filho.               </w:t>
      </w:r>
      <w:hyperlink r:id="rId79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A0E50A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1º e 2º.         </w:t>
      </w:r>
      <w:hyperlink r:id="rId800" w:anchor="art3" w:history="1">
        <w:r w:rsidRPr="00F40074">
          <w:rPr>
            <w:rFonts w:ascii="Book Antiqua" w:eastAsia="Times New Roman" w:hAnsi="Book Antiqua" w:cs="Arial"/>
            <w:color w:val="0000FF"/>
            <w:sz w:val="19"/>
            <w:szCs w:val="19"/>
            <w:u w:val="single"/>
            <w:lang w:eastAsia="pt-BR"/>
          </w:rPr>
          <w:t>(Revogado pelo Decreto nº 4.729, de 2003)</w:t>
        </w:r>
      </w:hyperlink>
    </w:p>
    <w:p w14:paraId="5237D20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97.  O salário-maternidade da segurada empregada será devido pela previdência social enquanto existir relação de emprego, observadas as regras quanto ao pagamento desse benefício pela empresa.         </w:t>
      </w:r>
      <w:hyperlink r:id="rId801" w:anchor="art1" w:history="1">
        <w:r w:rsidRPr="00F40074">
          <w:rPr>
            <w:rFonts w:ascii="Book Antiqua" w:eastAsia="Times New Roman" w:hAnsi="Book Antiqua" w:cs="Arial"/>
            <w:color w:val="0000FF"/>
            <w:sz w:val="19"/>
            <w:szCs w:val="19"/>
            <w:u w:val="single"/>
            <w:lang w:eastAsia="pt-BR"/>
          </w:rPr>
          <w:t>(Redação dada pelo Decreto nº 6.122, de 2007)</w:t>
        </w:r>
      </w:hyperlink>
    </w:p>
    <w:p w14:paraId="42824B50"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Durante o período de graça a que se refere o art. 13, a segurada desempregada fará jus ao recebimento do salário-maternidade, situação em que o benefício será pago diretamente pela previdência social.              </w:t>
      </w:r>
      <w:hyperlink r:id="rId80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B9008F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98. A segurada que exerça atividades concomitantes fará jus ao salário-maternidade relativo a cada atividade para a qual tenha cumprido os requisitos exigidos, observadas as seguintes condições:              </w:t>
      </w:r>
      <w:hyperlink r:id="rId80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FB3C6F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na hipótese de uma ou mais atividades ter remuneração ou salário de contribuição inferior ao salário-mínimo mensal, o benefício somente será devido se o somatório dos valores auferidos em todas as atividades for igual ou superior a um salário-mínimo mensal;           </w:t>
      </w:r>
      <w:hyperlink r:id="rId8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EE4BB2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o salário-maternidade relativo a uma ou mais atividades poderá ser inferior ao salário-mínimo mensal; e           </w:t>
      </w:r>
      <w:hyperlink r:id="rId80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7ECEE09"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III - o valor global do salário-maternidade, consideradas todas as atividades, não poderá ser inferior ao salário-mínimo mensal.           </w:t>
      </w:r>
      <w:hyperlink r:id="rId80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774967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99.  Nos meses de início e término do salário-maternidade da segurada empregada, inclusive da doméstica, o salário-maternidade será proporcional aos dias de afastamento do trabalho.              </w:t>
      </w:r>
      <w:hyperlink r:id="rId80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EBCA90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100.  O salário-maternidade da segurada trabalhadora avulsa, pago diretamente pela previdência social, consiste em renda mensal igual à sua remuneração integral, observado o disposto no art. 19-E, hipótese em que se aplica à renda mensal do benefício o disposto no art. 198.              </w:t>
      </w:r>
      <w:hyperlink r:id="rId80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6AE012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100-A.  O salário-maternidade devido à empregada do MEI, de que trata o § 26 do art. 9º, será pago diretamente pela previdência social, e o valor da contribuição previdenciária será deduzido da renda mensal do benefício, nos termos do disposto no art. 198.           </w:t>
      </w:r>
      <w:hyperlink r:id="rId80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C6F468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Parágrafo único.  Caberá ao MEI recolher a contribuição previdenciária a seu cargo durante a percepção do salário-maternidade pela segurada a seu serviço.           </w:t>
      </w:r>
      <w:hyperlink r:id="rId81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3F19191"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Art. 100-B.  O salário-maternidade devido à empregada intermitente será pago diretamente pela previdência social, observado o disposto no art. 19-E, e o valor da contribuição previdenciária será deduzido da renda mensal do benefício, nos termos do disposto no art. 198, e não será aplicado o disposto no art. 94.            </w:t>
      </w:r>
      <w:hyperlink r:id="rId81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56A506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salário-maternidade de que trata este artigo consiste na média aritmética simples das remunerações apuradas no período referente aos doze meses que antecederem o parto, a adoção ou a obtenção da guarda para fins de adoção.           </w:t>
      </w:r>
      <w:hyperlink r:id="rId81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A9C3CE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empregos intermitentes concomitantes, a média aritmética a que se refere o § 1º será calculada em relação a todos os empregos e será pago somente um salário-maternidade.           </w:t>
      </w:r>
      <w:hyperlink r:id="rId81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6D8C1C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contribuição previdenciária a cargo da empresa terá como base de cálculo a soma das remunerações pagas no período de doze meses anteriores à data de início do salário-maternidade, dividida pelo número de meses em que houve remuneração.           </w:t>
      </w:r>
      <w:hyperlink r:id="rId81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48DFB87"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Art. 100-C. O salário-maternidade devido à empregada com jornada parcial cujo salário de contribuição seja inferior ao seu limite mínimo </w:t>
      </w:r>
      <w:proofErr w:type="gramStart"/>
      <w:r w:rsidRPr="00F40074">
        <w:rPr>
          <w:rFonts w:ascii="Book Antiqua" w:eastAsia="Times New Roman" w:hAnsi="Book Antiqua" w:cs="Arial"/>
          <w:color w:val="000000"/>
          <w:sz w:val="19"/>
          <w:szCs w:val="19"/>
          <w:lang w:eastAsia="pt-BR"/>
        </w:rPr>
        <w:t>mensal ,</w:t>
      </w:r>
      <w:proofErr w:type="gramEnd"/>
      <w:r w:rsidRPr="00F40074">
        <w:rPr>
          <w:rFonts w:ascii="Book Antiqua" w:eastAsia="Times New Roman" w:hAnsi="Book Antiqua" w:cs="Arial"/>
          <w:color w:val="000000"/>
          <w:sz w:val="19"/>
          <w:szCs w:val="19"/>
          <w:lang w:eastAsia="pt-BR"/>
        </w:rPr>
        <w:t xml:space="preserve"> observado o disposto no art. 19-E, será pago diretamente pela previdência social, e o valor da contribuição previdenciária deverá ser deduzido da renda mensal do benefício, nos termos do disposto no art. 198.           </w:t>
      </w:r>
      <w:hyperlink r:id="rId81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5F751F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empregos parciais concomitantes, se o somatório dos rendimentos auferidos em todos os empregos for igual ou superior </w:t>
      </w:r>
      <w:proofErr w:type="gramStart"/>
      <w:r w:rsidRPr="00F40074">
        <w:rPr>
          <w:rFonts w:ascii="Book Antiqua" w:eastAsia="Times New Roman" w:hAnsi="Book Antiqua" w:cs="Arial"/>
          <w:color w:val="000000"/>
          <w:sz w:val="19"/>
          <w:szCs w:val="19"/>
          <w:lang w:eastAsia="pt-BR"/>
        </w:rPr>
        <w:t>ao  limite</w:t>
      </w:r>
      <w:proofErr w:type="gramEnd"/>
      <w:r w:rsidRPr="00F40074">
        <w:rPr>
          <w:rFonts w:ascii="Book Antiqua" w:eastAsia="Times New Roman" w:hAnsi="Book Antiqua" w:cs="Arial"/>
          <w:color w:val="000000"/>
          <w:sz w:val="19"/>
          <w:szCs w:val="19"/>
          <w:lang w:eastAsia="pt-BR"/>
        </w:rPr>
        <w:t xml:space="preserve"> mínimo mensal do salário de contribuição, o salário-maternidade será pago pelas empresas, observado o disposto no inciso 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98.           </w:t>
      </w:r>
      <w:hyperlink r:id="rId81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C106E8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no § 1º, a empresa que pagar remuneração inferior </w:t>
      </w:r>
      <w:proofErr w:type="gramStart"/>
      <w:r w:rsidRPr="00F40074">
        <w:rPr>
          <w:rFonts w:ascii="Book Antiqua" w:eastAsia="Times New Roman" w:hAnsi="Book Antiqua" w:cs="Arial"/>
          <w:color w:val="000000"/>
          <w:sz w:val="19"/>
          <w:szCs w:val="19"/>
          <w:lang w:eastAsia="pt-BR"/>
        </w:rPr>
        <w:t>ao  limite</w:t>
      </w:r>
      <w:proofErr w:type="gramEnd"/>
      <w:r w:rsidRPr="00F40074">
        <w:rPr>
          <w:rFonts w:ascii="Book Antiqua" w:eastAsia="Times New Roman" w:hAnsi="Book Antiqua" w:cs="Arial"/>
          <w:color w:val="000000"/>
          <w:sz w:val="19"/>
          <w:szCs w:val="19"/>
          <w:lang w:eastAsia="pt-BR"/>
        </w:rPr>
        <w:t xml:space="preserve"> mínimo mensal do salário de contribuição deverá exigir da empregada cópia dos comprovantes de pagamento efetuado pelas demais empresas.           </w:t>
      </w:r>
      <w:hyperlink r:id="rId81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D6D56A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Cabe</w:t>
      </w:r>
      <w:proofErr w:type="gramEnd"/>
      <w:r w:rsidRPr="00F40074">
        <w:rPr>
          <w:rFonts w:ascii="Book Antiqua" w:eastAsia="Times New Roman" w:hAnsi="Book Antiqua" w:cs="Arial"/>
          <w:color w:val="000000"/>
          <w:sz w:val="19"/>
          <w:szCs w:val="19"/>
          <w:lang w:eastAsia="pt-BR"/>
        </w:rPr>
        <w:t xml:space="preserve"> à empresa recolher a contribuição previdenciária a seu cargo durante a percepção do salário-maternidade pela segurada a seu serviço, mesmo na hipótese de o benefício ser pago pela previdência social.           </w:t>
      </w:r>
      <w:hyperlink r:id="rId81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6A16F2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§4</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contribuição a que se refere o § 3º terá como base de cálculo a remuneração integral que a empresa pagava à empregada antes da percepção do salário-maternidade.           </w:t>
      </w:r>
      <w:hyperlink r:id="rId81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A32E18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prevista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o valor do salário-maternidade será de um salário-mínimo.           </w:t>
      </w:r>
      <w:hyperlink r:id="rId82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D0292C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empresa deverá conservar, durante o prazo decadencial de que trata o art. 348, os comprovantes de pagamento a que se refere o § 2º, para exame pela fiscalização.           </w:t>
      </w:r>
      <w:hyperlink r:id="rId82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6C649B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101.  O salário-maternidade, observado o disposto nos art. 35, art. 198, art. 199, art. 199-A ou art. 200, pago diretamente pela previdência social, consistirá:             </w:t>
      </w:r>
      <w:hyperlink r:id="rId82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007C94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no valor correspondente ao do último salário de contribuição, para a segurada empregada doméstica, observado o disposto no art. 19-E;             </w:t>
      </w:r>
      <w:hyperlink r:id="rId82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5C0842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em</w:t>
      </w:r>
      <w:proofErr w:type="gramEnd"/>
      <w:r w:rsidRPr="00F40074">
        <w:rPr>
          <w:rFonts w:ascii="Book Antiqua" w:eastAsia="Times New Roman" w:hAnsi="Book Antiqua" w:cs="Arial"/>
          <w:color w:val="000000"/>
          <w:sz w:val="19"/>
          <w:szCs w:val="19"/>
          <w:lang w:eastAsia="pt-BR"/>
        </w:rPr>
        <w:t xml:space="preserve"> um salário mínimo, para a segurada </w:t>
      </w:r>
      <w:proofErr w:type="gramStart"/>
      <w:r w:rsidRPr="00F40074">
        <w:rPr>
          <w:rFonts w:ascii="Book Antiqua" w:eastAsia="Times New Roman" w:hAnsi="Book Antiqua" w:cs="Arial"/>
          <w:color w:val="000000"/>
          <w:sz w:val="19"/>
          <w:szCs w:val="19"/>
          <w:lang w:eastAsia="pt-BR"/>
        </w:rPr>
        <w:t>especial;   </w:t>
      </w:r>
      <w:proofErr w:type="gramEnd"/>
      <w:r w:rsidRPr="00F40074">
        <w:rPr>
          <w:rFonts w:ascii="Book Antiqua" w:eastAsia="Times New Roman" w:hAnsi="Book Antiqua" w:cs="Arial"/>
          <w:color w:val="000000"/>
          <w:sz w:val="19"/>
          <w:szCs w:val="19"/>
          <w:lang w:eastAsia="pt-BR"/>
        </w:rPr>
        <w:t>            </w:t>
      </w:r>
      <w:hyperlink r:id="rId824"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759B89C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III - em um doze avos da soma dos doze últimos salários de contribuição, observado o disposto no art. 19-E, apurados em período não superior a quinze meses, para as seguradas contribuinte individual e facultativa e para a desempregada que mantenha a qualidade de segurada na forma prevista no art. 13.             </w:t>
      </w:r>
      <w:hyperlink r:id="rId82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B01E35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strike/>
          <w:color w:val="000000"/>
          <w:sz w:val="19"/>
          <w:szCs w:val="19"/>
          <w:lang w:eastAsia="pt-BR"/>
        </w:rPr>
        <w:t>º </w:t>
      </w:r>
      <w:r w:rsidRPr="00F40074">
        <w:rPr>
          <w:rFonts w:ascii="Book Antiqua" w:eastAsia="Times New Roman" w:hAnsi="Book Antiqua" w:cs="Arial"/>
          <w:color w:val="000000"/>
          <w:sz w:val="19"/>
          <w:szCs w:val="19"/>
          <w:lang w:eastAsia="pt-BR"/>
        </w:rPr>
        <w:t> e</w:t>
      </w:r>
      <w:proofErr w:type="gramEnd"/>
      <w:r w:rsidRPr="00F40074">
        <w:rPr>
          <w:rFonts w:ascii="Book Antiqua" w:eastAsia="Times New Roman" w:hAnsi="Book Antiqua" w:cs="Arial"/>
          <w:color w:val="000000"/>
          <w:sz w:val="19"/>
          <w:szCs w:val="19"/>
          <w:lang w:eastAsia="pt-BR"/>
        </w:rPr>
        <w:t>  2º.          </w:t>
      </w:r>
      <w:hyperlink r:id="rId826" w:anchor="art4" w:history="1">
        <w:r w:rsidRPr="00F40074">
          <w:rPr>
            <w:rFonts w:ascii="Book Antiqua" w:eastAsia="Times New Roman" w:hAnsi="Book Antiqua" w:cs="Arial"/>
            <w:color w:val="0000FF"/>
            <w:sz w:val="19"/>
            <w:szCs w:val="19"/>
            <w:u w:val="single"/>
            <w:lang w:eastAsia="pt-BR"/>
          </w:rPr>
          <w:t>(Revogados pelo Decreto nº 3.265, de 1999)</w:t>
        </w:r>
      </w:hyperlink>
    </w:p>
    <w:p w14:paraId="427AB20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documento comprobatório para requerimento do salário-maternidade da segurada que mantenha esta qualidade é a certidão de nascimento do filho, exceto nos casos de aborto espontâneo, quando deverá ser apresentado atestado médico, e no de adoção ou guarda para fins de adoção, casos em que serão observadas as regras do art. 93-A, devendo o evento gerador do benefício ocorrer, em qualquer hipótese, dentro do período previsto no art. 13.         </w:t>
      </w:r>
      <w:hyperlink r:id="rId827" w:anchor="art1" w:history="1">
        <w:r w:rsidRPr="00F40074">
          <w:rPr>
            <w:rFonts w:ascii="Book Antiqua" w:eastAsia="Times New Roman" w:hAnsi="Book Antiqua" w:cs="Arial"/>
            <w:color w:val="0000FF"/>
            <w:sz w:val="19"/>
            <w:szCs w:val="19"/>
            <w:u w:val="single"/>
            <w:lang w:eastAsia="pt-BR"/>
          </w:rPr>
          <w:t>(Incluído pelo Decreto nº 6.122, de 2007)</w:t>
        </w:r>
      </w:hyperlink>
    </w:p>
    <w:p w14:paraId="780BBBE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102. O salário-maternidade não pode ser acumulado com benefício por incapacidade.</w:t>
      </w:r>
    </w:p>
    <w:p w14:paraId="7533C00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Quando ocorrer incapacidade em concomitância com o período de pagamento do salário-maternidade, o benefício por incapacidade, conforme o caso, deverá ser suspenso enquanto perdurar o referido pagamento, ou terá sua data de início adiada para o primeiro dia seguinte ao término do período de cento e vinte dias.</w:t>
      </w:r>
    </w:p>
    <w:p w14:paraId="5D5B320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103. A segurada aposentada que retornar à atividade fará jus ao pagamento do salário-maternidade, de acordo com o disposto no art. 93.</w:t>
      </w:r>
    </w:p>
    <w:p w14:paraId="0E9BDE4A"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VIII</w:t>
      </w:r>
      <w:r w:rsidRPr="00F40074">
        <w:rPr>
          <w:rFonts w:ascii="Book Antiqua" w:eastAsia="Times New Roman" w:hAnsi="Book Antiqua" w:cs="Arial"/>
          <w:color w:val="000000"/>
          <w:sz w:val="19"/>
          <w:szCs w:val="19"/>
          <w:lang w:eastAsia="pt-BR"/>
        </w:rPr>
        <w:br/>
        <w:t>Do Auxílio-acidente</w:t>
      </w:r>
    </w:p>
    <w:p w14:paraId="0CAB6DE4"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bookmarkStart w:id="6" w:name="art104.0"/>
      <w:bookmarkEnd w:id="6"/>
      <w:r w:rsidRPr="00F40074">
        <w:rPr>
          <w:rFonts w:ascii="Book Antiqua" w:eastAsia="Times New Roman" w:hAnsi="Book Antiqua" w:cs="Arial"/>
          <w:color w:val="000000"/>
          <w:sz w:val="19"/>
          <w:szCs w:val="19"/>
          <w:lang w:eastAsia="pt-BR"/>
        </w:rPr>
        <w:t>Art. 104.  O auxílio-acidente será concedido, como indenização, ao segurado empregado, inclusive o doméstico, ao trabalhador avulso e ao segurado especial quando, após a consolidação das lesões decorrentes de acidente de qualquer natureza, resultar sequela definitiva que, a exemplo das situações discriminadas no Anexo III, implique redução da capacidade para o trabalho que habitualmente exercia.             </w:t>
      </w:r>
      <w:hyperlink r:id="rId82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7A36F5D"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r w:rsidRPr="00F40074">
        <w:rPr>
          <w:rFonts w:ascii="Book Antiqua" w:eastAsia="Times New Roman" w:hAnsi="Book Antiqua" w:cs="Arial"/>
          <w:color w:val="000000"/>
          <w:sz w:val="19"/>
          <w:szCs w:val="19"/>
          <w:vertAlign w:val="superscript"/>
          <w:lang w:eastAsia="pt-BR"/>
        </w:rPr>
        <w:t>    </w:t>
      </w:r>
      <w:hyperlink r:id="rId829"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3F40AB7"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r w:rsidRPr="00F40074">
        <w:rPr>
          <w:rFonts w:ascii="Book Antiqua" w:eastAsia="Times New Roman" w:hAnsi="Book Antiqua" w:cs="Arial"/>
          <w:color w:val="000000"/>
          <w:sz w:val="19"/>
          <w:szCs w:val="19"/>
          <w:vertAlign w:val="superscript"/>
          <w:lang w:eastAsia="pt-BR"/>
        </w:rPr>
        <w:t>    </w:t>
      </w:r>
      <w:hyperlink r:id="rId83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44BF6B6"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w:t>
      </w:r>
      <w:r w:rsidRPr="00F40074">
        <w:rPr>
          <w:rFonts w:ascii="Book Antiqua" w:eastAsia="Times New Roman" w:hAnsi="Book Antiqua" w:cs="Arial"/>
          <w:color w:val="000000"/>
          <w:sz w:val="19"/>
          <w:szCs w:val="19"/>
          <w:vertAlign w:val="superscript"/>
          <w:lang w:eastAsia="pt-BR"/>
        </w:rPr>
        <w:t>    </w:t>
      </w:r>
      <w:hyperlink r:id="rId831"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71444AA1"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O auxílio-acidente mensal corresponderá a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do salário-de-benefício que deu origem ao auxílio-doença do segurado, corrigido até o mês anterior ao do início do auxílio-acidente e será devido até a véspera de início de qualquer aposentadoria ou até a data do óbito do segurado.</w:t>
      </w:r>
    </w:p>
    <w:p w14:paraId="63EFEA43"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auxílio-acidente será devido a partir do dia seguinte ao da cessação do auxílio por incapacidade temporária, independentemente de qualquer remuneração ou rendimento auferido pelo acidentado, vedada a sua acumulação com qualquer aposentadoria.             </w:t>
      </w:r>
      <w:hyperlink r:id="rId83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5FAFC36" w14:textId="7DF53073"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E4C44">
        <w:rPr>
          <w:rFonts w:ascii="Book Antiqua" w:eastAsia="Times New Roman" w:hAnsi="Book Antiqua" w:cs="Arial"/>
          <w:b/>
          <w:bCs/>
          <w:color w:val="000000"/>
          <w:sz w:val="19"/>
          <w:szCs w:val="19"/>
          <w:lang w:eastAsia="pt-BR"/>
        </w:rPr>
        <w:t xml:space="preserve">        </w:t>
      </w:r>
      <w:r w:rsidRPr="000E4C44">
        <w:rPr>
          <w:rFonts w:ascii="Book Antiqua" w:eastAsia="Times New Roman" w:hAnsi="Book Antiqua" w:cs="Arial"/>
          <w:b/>
          <w:bCs/>
          <w:color w:val="000000"/>
          <w:sz w:val="19"/>
          <w:szCs w:val="19"/>
          <w:highlight w:val="magenta"/>
          <w:lang w:eastAsia="pt-BR"/>
        </w:rPr>
        <w:t>§ 3</w:t>
      </w:r>
      <w:r w:rsidRPr="000E4C44">
        <w:rPr>
          <w:rFonts w:ascii="Book Antiqua" w:eastAsia="Times New Roman" w:hAnsi="Book Antiqua" w:cs="Arial"/>
          <w:b/>
          <w:bCs/>
          <w:strike/>
          <w:color w:val="000000"/>
          <w:sz w:val="19"/>
          <w:szCs w:val="19"/>
          <w:highlight w:val="magenta"/>
          <w:lang w:eastAsia="pt-BR"/>
        </w:rPr>
        <w:t>º</w:t>
      </w:r>
      <w:r w:rsidRPr="000E4C44">
        <w:rPr>
          <w:rFonts w:ascii="Book Antiqua" w:eastAsia="Times New Roman" w:hAnsi="Book Antiqua" w:cs="Arial"/>
          <w:b/>
          <w:bCs/>
          <w:color w:val="000000"/>
          <w:sz w:val="19"/>
          <w:szCs w:val="19"/>
          <w:lang w:eastAsia="pt-BR"/>
        </w:rPr>
        <w:t> O recebimento de salário ou concessão de outro benefício, exceto de aposentadoria, não prejudicará a continuidade do recebimento do auxílio-acidente.</w:t>
      </w:r>
      <w:r w:rsidR="000E4C44">
        <w:rPr>
          <w:rFonts w:ascii="Book Antiqua" w:eastAsia="Times New Roman" w:hAnsi="Book Antiqua" w:cs="Arial"/>
          <w:color w:val="000000"/>
          <w:sz w:val="19"/>
          <w:szCs w:val="19"/>
          <w:lang w:eastAsia="pt-BR"/>
        </w:rPr>
        <w:t xml:space="preserve"> </w:t>
      </w:r>
      <w:r w:rsidR="000E4C44">
        <w:rPr>
          <w:rFonts w:ascii="Book Antiqua" w:hAnsi="Book Antiqua"/>
          <w:b/>
          <w:bCs/>
          <w:color w:val="FF0000"/>
          <w:sz w:val="16"/>
          <w:szCs w:val="16"/>
          <w:u w:val="single"/>
        </w:rPr>
        <w:t>(TRT6-2015)</w:t>
      </w:r>
    </w:p>
    <w:p w14:paraId="08AA5E5D"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dará ensejo ao benefício a que se refere este artigo o caso:</w:t>
      </w:r>
    </w:p>
    <w:p w14:paraId="0AF2D8D9"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que</w:t>
      </w:r>
      <w:proofErr w:type="gramEnd"/>
      <w:r w:rsidRPr="00F40074">
        <w:rPr>
          <w:rFonts w:ascii="Book Antiqua" w:eastAsia="Times New Roman" w:hAnsi="Book Antiqua" w:cs="Arial"/>
          <w:color w:val="000000"/>
          <w:sz w:val="19"/>
          <w:szCs w:val="19"/>
          <w:lang w:eastAsia="pt-BR"/>
        </w:rPr>
        <w:t xml:space="preserve"> apresente danos funcionais ou redução da capacidade funcional sem repercussão na capacidade laborativa; e</w:t>
      </w:r>
    </w:p>
    <w:p w14:paraId="2175C61D"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de</w:t>
      </w:r>
      <w:proofErr w:type="gramEnd"/>
      <w:r w:rsidRPr="00F40074">
        <w:rPr>
          <w:rFonts w:ascii="Book Antiqua" w:eastAsia="Times New Roman" w:hAnsi="Book Antiqua" w:cs="Arial"/>
          <w:color w:val="000000"/>
          <w:sz w:val="19"/>
          <w:szCs w:val="19"/>
          <w:lang w:eastAsia="pt-BR"/>
        </w:rPr>
        <w:t xml:space="preserve"> mudança de função, mediante readaptação profissional promovida pela empresa, como medida preventiva, em decorrência de inadequação do local de trabalho.</w:t>
      </w:r>
    </w:p>
    <w:p w14:paraId="3E3E12BD"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perda da audição, em qualquer grau, somente proporcionará a concessão do auxílio-acidente quando, além do reconhecimento do nexo entre o trabalho e o agravo, resultar, comprovadamente, na redução ou perda da capacidade para o trabalho que o segurado habitualmente exercia.         </w:t>
      </w:r>
      <w:hyperlink r:id="rId833" w:anchor="art1" w:history="1">
        <w:r w:rsidRPr="00F40074">
          <w:rPr>
            <w:rFonts w:ascii="Book Antiqua" w:eastAsia="Times New Roman" w:hAnsi="Book Antiqua" w:cs="Arial"/>
            <w:color w:val="0000FF"/>
            <w:sz w:val="19"/>
            <w:szCs w:val="19"/>
            <w:u w:val="single"/>
            <w:lang w:eastAsia="pt-BR"/>
          </w:rPr>
          <w:t>(Redação dada pelo Decreto nº 6.939, de 2009)</w:t>
        </w:r>
      </w:hyperlink>
    </w:p>
    <w:p w14:paraId="6E61AC15"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color w:val="000000"/>
          <w:sz w:val="19"/>
          <w:szCs w:val="19"/>
          <w:lang w:eastAsia="pt-BR"/>
        </w:rPr>
        <w:t>º  No</w:t>
      </w:r>
      <w:proofErr w:type="gramEnd"/>
      <w:r w:rsidRPr="00F40074">
        <w:rPr>
          <w:rFonts w:ascii="Book Antiqua" w:eastAsia="Times New Roman" w:hAnsi="Book Antiqua" w:cs="Arial"/>
          <w:color w:val="000000"/>
          <w:sz w:val="19"/>
          <w:szCs w:val="19"/>
          <w:lang w:eastAsia="pt-BR"/>
        </w:rPr>
        <w:t xml:space="preserve"> caso de reabertura de auxílio por incapacidade temporária por acidente de qualquer natureza que tenha dado origem a auxílio-acidente, este será suspenso até a cessação do auxílio por incapacidade temporária reaberto, quando será reativado.             </w:t>
      </w:r>
      <w:hyperlink r:id="rId83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4139026" w14:textId="77777777"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Cabe</w:t>
      </w:r>
      <w:proofErr w:type="gramEnd"/>
      <w:r w:rsidRPr="00F40074">
        <w:rPr>
          <w:rFonts w:ascii="Book Antiqua" w:eastAsia="Times New Roman" w:hAnsi="Book Antiqua" w:cs="Arial"/>
          <w:color w:val="000000"/>
          <w:sz w:val="19"/>
          <w:szCs w:val="19"/>
          <w:lang w:eastAsia="pt-BR"/>
        </w:rPr>
        <w:t xml:space="preserve"> a concessão de auxílio-acidente oriundo de acidente de qualquer natureza ocorrido durante o período de manutenção da qualidade de segurado, desde que atendidas às condições inerentes à espécie.         </w:t>
      </w:r>
      <w:hyperlink r:id="rId835"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6D8DD8A5" w14:textId="16249395" w:rsidR="00E2046C" w:rsidRPr="00F40074" w:rsidRDefault="00E2046C" w:rsidP="00056D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fins do disposto no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considerar-se-á a atividade exercida na data do acidente.</w:t>
      </w:r>
      <w:r w:rsidR="00056D29">
        <w:rPr>
          <w:rFonts w:ascii="Book Antiqua" w:eastAsia="Times New Roman" w:hAnsi="Book Antiqua" w:cs="Arial"/>
          <w:color w:val="000000"/>
          <w:sz w:val="19"/>
          <w:szCs w:val="19"/>
          <w:lang w:eastAsia="pt-BR"/>
        </w:rPr>
        <w:t xml:space="preserve"> </w:t>
      </w:r>
      <w:hyperlink r:id="rId836"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75BD1FC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IX</w:t>
      </w:r>
      <w:r w:rsidRPr="00F40074">
        <w:rPr>
          <w:rFonts w:ascii="Book Antiqua" w:eastAsia="Times New Roman" w:hAnsi="Book Antiqua" w:cs="Arial"/>
          <w:color w:val="000000"/>
          <w:sz w:val="19"/>
          <w:szCs w:val="19"/>
          <w:lang w:eastAsia="pt-BR"/>
        </w:rPr>
        <w:br/>
        <w:t>Da Pensão por Morte</w:t>
      </w:r>
    </w:p>
    <w:p w14:paraId="737946F2"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40448F">
        <w:rPr>
          <w:rFonts w:ascii="Book Antiqua" w:eastAsia="Times New Roman" w:hAnsi="Book Antiqua" w:cs="Arial"/>
          <w:b/>
          <w:bCs/>
          <w:color w:val="000000"/>
          <w:sz w:val="19"/>
          <w:szCs w:val="19"/>
          <w:highlight w:val="magenta"/>
          <w:lang w:eastAsia="pt-BR"/>
        </w:rPr>
        <w:t>Art. 105</w:t>
      </w:r>
      <w:r w:rsidRPr="00F40074">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b/>
          <w:bCs/>
          <w:color w:val="000000"/>
          <w:sz w:val="19"/>
          <w:szCs w:val="19"/>
          <w:lang w:eastAsia="pt-BR"/>
        </w:rPr>
        <w:t>A pensão por morte será devida ao conjunto dos dependentes do segurado que falecer, aposentado ou não, a contar da data:</w:t>
      </w:r>
    </w:p>
    <w:p w14:paraId="0EA3A588" w14:textId="59E99081"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0381A">
        <w:rPr>
          <w:rFonts w:ascii="Book Antiqua" w:eastAsia="Times New Roman" w:hAnsi="Book Antiqua" w:cs="Arial"/>
          <w:b/>
          <w:bCs/>
          <w:color w:val="000000"/>
          <w:sz w:val="19"/>
          <w:szCs w:val="19"/>
          <w:lang w:eastAsia="pt-BR"/>
        </w:rPr>
        <w:t>         I - do óbito, quando requerida em até cento e oitenta dias após o óbito, para os filhos menores de dezesseis anos, ou quando requerida no prazo de noventa dias, para os demais dependentes</w:t>
      </w:r>
      <w:r w:rsidRPr="0080381A">
        <w:rPr>
          <w:rFonts w:ascii="Book Antiqua" w:eastAsia="Times New Roman" w:hAnsi="Book Antiqua" w:cs="Arial"/>
          <w:color w:val="000000"/>
          <w:sz w:val="16"/>
          <w:szCs w:val="16"/>
          <w:lang w:eastAsia="pt-BR"/>
        </w:rPr>
        <w:t>;</w:t>
      </w:r>
      <w:r w:rsidR="0080381A">
        <w:rPr>
          <w:rFonts w:ascii="Book Antiqua" w:eastAsia="Times New Roman" w:hAnsi="Book Antiqua" w:cs="Arial"/>
          <w:color w:val="000000"/>
          <w:sz w:val="16"/>
          <w:szCs w:val="16"/>
          <w:lang w:eastAsia="pt-BR"/>
        </w:rPr>
        <w:t xml:space="preserve"> </w:t>
      </w:r>
      <w:hyperlink r:id="rId837" w:anchor="art1" w:history="1">
        <w:r w:rsidRPr="0080381A">
          <w:rPr>
            <w:rFonts w:ascii="Book Antiqua" w:eastAsia="Times New Roman" w:hAnsi="Book Antiqua" w:cs="Arial"/>
            <w:color w:val="0000FF"/>
            <w:sz w:val="16"/>
            <w:szCs w:val="16"/>
            <w:u w:val="single"/>
            <w:lang w:eastAsia="pt-BR"/>
          </w:rPr>
          <w:t>(Redação dada pelo Decreto nº 10.410, de 2020)</w:t>
        </w:r>
      </w:hyperlink>
      <w:r w:rsidR="0040448F" w:rsidRPr="0080381A">
        <w:rPr>
          <w:rFonts w:ascii="Book Antiqua" w:eastAsia="Times New Roman" w:hAnsi="Book Antiqua" w:cs="Arial"/>
          <w:color w:val="0000FF"/>
          <w:sz w:val="16"/>
          <w:szCs w:val="16"/>
          <w:lang w:eastAsia="pt-BR"/>
        </w:rPr>
        <w:t xml:space="preserve"> </w:t>
      </w:r>
      <w:r w:rsidR="0040448F" w:rsidRPr="0080381A">
        <w:rPr>
          <w:rFonts w:ascii="Book Antiqua" w:hAnsi="Book Antiqua"/>
          <w:b/>
          <w:bCs/>
          <w:color w:val="FF0000"/>
          <w:sz w:val="16"/>
          <w:szCs w:val="16"/>
          <w:u w:val="single"/>
        </w:rPr>
        <w:t>(DPEPI-2022)</w:t>
      </w:r>
    </w:p>
    <w:p w14:paraId="3712105F" w14:textId="77777777"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do</w:t>
      </w:r>
      <w:proofErr w:type="gramEnd"/>
      <w:r w:rsidRPr="00F40074">
        <w:rPr>
          <w:rFonts w:ascii="Book Antiqua" w:eastAsia="Times New Roman" w:hAnsi="Book Antiqua" w:cs="Arial"/>
          <w:color w:val="000000"/>
          <w:sz w:val="19"/>
          <w:szCs w:val="19"/>
          <w:lang w:eastAsia="pt-BR"/>
        </w:rPr>
        <w:t xml:space="preserve"> requerimento, quando requerida após o prazo previsto no inciso I; ou</w:t>
      </w:r>
    </w:p>
    <w:p w14:paraId="4B0AEEAB" w14:textId="77777777"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da decisão judicial, no caso de morte presumida.</w:t>
      </w:r>
    </w:p>
    <w:p w14:paraId="7D72EE02" w14:textId="2ECB870D"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No</w:t>
      </w:r>
      <w:proofErr w:type="gramEnd"/>
      <w:r w:rsidRPr="00F40074">
        <w:rPr>
          <w:rFonts w:ascii="Book Antiqua" w:eastAsia="Times New Roman" w:hAnsi="Book Antiqua" w:cs="Arial"/>
          <w:color w:val="000000"/>
          <w:sz w:val="19"/>
          <w:szCs w:val="19"/>
          <w:lang w:eastAsia="pt-BR"/>
        </w:rPr>
        <w:t xml:space="preserve"> caso do disposto no inciso II, a data de início do benefício será a data do óbito, aplicados os devidos reajustamentos até a data de início do pagamento, não sendo devida qualquer importância relativa ao período anterior à data de entrada do requerimento</w:t>
      </w:r>
      <w:r w:rsidRPr="0080381A">
        <w:rPr>
          <w:rFonts w:ascii="Book Antiqua" w:eastAsia="Times New Roman" w:hAnsi="Book Antiqua" w:cs="Arial"/>
          <w:color w:val="000000"/>
          <w:sz w:val="16"/>
          <w:szCs w:val="16"/>
          <w:lang w:eastAsia="pt-BR"/>
        </w:rPr>
        <w:t>.  </w:t>
      </w:r>
      <w:hyperlink r:id="rId838" w:anchor="art1" w:history="1">
        <w:r w:rsidRPr="0080381A">
          <w:rPr>
            <w:rFonts w:ascii="Book Antiqua" w:eastAsia="Times New Roman" w:hAnsi="Book Antiqua" w:cs="Arial"/>
            <w:color w:val="0000FF"/>
            <w:sz w:val="16"/>
            <w:szCs w:val="16"/>
            <w:u w:val="single"/>
            <w:lang w:eastAsia="pt-BR"/>
          </w:rPr>
          <w:t>(Redação dada pelo Decreto nº 5.545, de 2005)</w:t>
        </w:r>
      </w:hyperlink>
    </w:p>
    <w:p w14:paraId="3D21C567"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0381A">
        <w:rPr>
          <w:rFonts w:ascii="Book Antiqua" w:eastAsia="Times New Roman" w:hAnsi="Book Antiqua" w:cs="Arial"/>
          <w:color w:val="000000"/>
          <w:sz w:val="16"/>
          <w:szCs w:val="16"/>
          <w:lang w:eastAsia="pt-BR"/>
        </w:rPr>
        <w:t>          § 2º            </w:t>
      </w:r>
      <w:hyperlink r:id="rId839" w:anchor="art2" w:history="1">
        <w:r w:rsidRPr="0080381A">
          <w:rPr>
            <w:rFonts w:ascii="Book Antiqua" w:eastAsia="Times New Roman" w:hAnsi="Book Antiqua" w:cs="Arial"/>
            <w:color w:val="0000FF"/>
            <w:sz w:val="16"/>
            <w:szCs w:val="16"/>
            <w:u w:val="single"/>
            <w:lang w:eastAsia="pt-BR"/>
          </w:rPr>
          <w:t>(Revogado pelo Decreto nº 5.545, de 2005)</w:t>
        </w:r>
      </w:hyperlink>
    </w:p>
    <w:p w14:paraId="539ED1DD"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exercício de atividade remunerada, inclusive na condição de MEI, não impede a concessão ou a manutenção da parte individual da pensão do dependente com deficiência intelectual, mental ou grave</w:t>
      </w:r>
      <w:r w:rsidRPr="0080381A">
        <w:rPr>
          <w:rFonts w:ascii="Book Antiqua" w:eastAsia="Times New Roman" w:hAnsi="Book Antiqua" w:cs="Arial"/>
          <w:color w:val="000000"/>
          <w:sz w:val="16"/>
          <w:szCs w:val="16"/>
          <w:lang w:eastAsia="pt-BR"/>
        </w:rPr>
        <w:t>.           </w:t>
      </w:r>
      <w:hyperlink r:id="rId840"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0EE5F623"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Perde</w:t>
      </w:r>
      <w:proofErr w:type="gramEnd"/>
      <w:r w:rsidRPr="00F40074">
        <w:rPr>
          <w:rFonts w:ascii="Book Antiqua" w:eastAsia="Times New Roman" w:hAnsi="Book Antiqua" w:cs="Arial"/>
          <w:color w:val="000000"/>
          <w:sz w:val="19"/>
          <w:szCs w:val="19"/>
          <w:lang w:eastAsia="pt-BR"/>
        </w:rPr>
        <w:t xml:space="preserve"> o direito à pensão por morte o condenado criminalmente por sentença transitada em julgado, como autor, coautor ou partícipe de homicídio doloso, ou de tentativa desse crime, cometido contra a pessoa do segurado, ressalvados os absolutamente incapazes e os inimputáveis</w:t>
      </w:r>
      <w:r w:rsidRPr="0080381A">
        <w:rPr>
          <w:rFonts w:ascii="Book Antiqua" w:eastAsia="Times New Roman" w:hAnsi="Book Antiqua" w:cs="Arial"/>
          <w:color w:val="000000"/>
          <w:sz w:val="16"/>
          <w:szCs w:val="16"/>
          <w:lang w:eastAsia="pt-BR"/>
        </w:rPr>
        <w:t>.           </w:t>
      </w:r>
      <w:hyperlink r:id="rId841"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272050F1" w14:textId="43C4F783"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Perde</w:t>
      </w:r>
      <w:proofErr w:type="gramEnd"/>
      <w:r w:rsidRPr="00F40074">
        <w:rPr>
          <w:rFonts w:ascii="Book Antiqua" w:eastAsia="Times New Roman" w:hAnsi="Book Antiqua" w:cs="Arial"/>
          <w:color w:val="000000"/>
          <w:sz w:val="19"/>
          <w:szCs w:val="19"/>
          <w:lang w:eastAsia="pt-BR"/>
        </w:rPr>
        <w:t xml:space="preserve"> o direito à pensão por morte o cônjuge ou o companheiro ou a companheira se comprovada, a qualquer tempo, simulação ou fraude no casamento ou na união estável, ou a formalização desses com o fim exclusivo de constituir benefício previdenciário, apurada em processo judicial, assegurados os direitos ao contraditório e à ampla defesa</w:t>
      </w:r>
      <w:r w:rsidRPr="0080381A">
        <w:rPr>
          <w:rFonts w:ascii="Book Antiqua" w:eastAsia="Times New Roman" w:hAnsi="Book Antiqua" w:cs="Arial"/>
          <w:color w:val="000000"/>
          <w:sz w:val="16"/>
          <w:szCs w:val="16"/>
          <w:lang w:eastAsia="pt-BR"/>
        </w:rPr>
        <w:t>.  </w:t>
      </w:r>
      <w:hyperlink r:id="rId842"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DCDF82F" w14:textId="2E78E592"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Ajuizada</w:t>
      </w:r>
      <w:proofErr w:type="gramEnd"/>
      <w:r w:rsidRPr="00F40074">
        <w:rPr>
          <w:rFonts w:ascii="Book Antiqua" w:eastAsia="Times New Roman" w:hAnsi="Book Antiqua" w:cs="Arial"/>
          <w:color w:val="000000"/>
          <w:sz w:val="19"/>
          <w:szCs w:val="19"/>
          <w:lang w:eastAsia="pt-BR"/>
        </w:rPr>
        <w:t xml:space="preserve"> a ação judicial para reconhecimento da condição de dependente, este poderá requerer a sua habilitação provisória ao benefício de pensão por morte, exclusivamente para fins de rateio dos valores com outros dependentes, vedado o pagamento da cota respectiva até o trânsito em julgado da ação, ressalvada a existência de decisão judicial que disponha em sentido contrário</w:t>
      </w:r>
      <w:r w:rsidRPr="0080381A">
        <w:rPr>
          <w:rFonts w:ascii="Book Antiqua" w:eastAsia="Times New Roman" w:hAnsi="Book Antiqua" w:cs="Arial"/>
          <w:color w:val="000000"/>
          <w:sz w:val="16"/>
          <w:szCs w:val="16"/>
          <w:lang w:eastAsia="pt-BR"/>
        </w:rPr>
        <w:t>. </w:t>
      </w:r>
      <w:hyperlink r:id="rId843"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01B6D342"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Nas</w:t>
      </w:r>
      <w:proofErr w:type="gramEnd"/>
      <w:r w:rsidRPr="00F40074">
        <w:rPr>
          <w:rFonts w:ascii="Book Antiqua" w:eastAsia="Times New Roman" w:hAnsi="Book Antiqua" w:cs="Arial"/>
          <w:color w:val="000000"/>
          <w:sz w:val="19"/>
          <w:szCs w:val="19"/>
          <w:lang w:eastAsia="pt-BR"/>
        </w:rPr>
        <w:t xml:space="preserve"> ações judiciais em que o INSS for parte, este poderá proceder, de ofício, à habilitação excepcional da pensão objeto da ação apenas para efeitos de rateio, descontados os valores referentes à habilitação das demais cotas, vedado o pagamento da respectiva cota até o trânsito em julgado da ação, ressalvada a existência de decisão judicial que disponha em sentido contrário</w:t>
      </w:r>
      <w:r w:rsidRPr="0080381A">
        <w:rPr>
          <w:rFonts w:ascii="Book Antiqua" w:eastAsia="Times New Roman" w:hAnsi="Book Antiqua" w:cs="Arial"/>
          <w:color w:val="000000"/>
          <w:sz w:val="16"/>
          <w:szCs w:val="16"/>
          <w:lang w:eastAsia="pt-BR"/>
        </w:rPr>
        <w:t>.           </w:t>
      </w:r>
      <w:hyperlink r:id="rId844"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5DD33695"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color w:val="000000"/>
          <w:sz w:val="19"/>
          <w:szCs w:val="19"/>
          <w:lang w:eastAsia="pt-BR"/>
        </w:rPr>
        <w:t>º  Julgada</w:t>
      </w:r>
      <w:proofErr w:type="gramEnd"/>
      <w:r w:rsidRPr="00F40074">
        <w:rPr>
          <w:rFonts w:ascii="Book Antiqua" w:eastAsia="Times New Roman" w:hAnsi="Book Antiqua" w:cs="Arial"/>
          <w:color w:val="000000"/>
          <w:sz w:val="19"/>
          <w:szCs w:val="19"/>
          <w:lang w:eastAsia="pt-BR"/>
        </w:rPr>
        <w:t xml:space="preserve"> improcedente a ação a que se referem os § 6º e § 7º, o valor retido para pagamento ao autor será corrigido pelos índices legais de reajustamento e será pago de forma proporcional aos demais dependentes, de acordo com as suas cotas e o tempo de duração de seus benefícios</w:t>
      </w:r>
      <w:r w:rsidRPr="0080381A">
        <w:rPr>
          <w:rFonts w:ascii="Book Antiqua" w:eastAsia="Times New Roman" w:hAnsi="Book Antiqua" w:cs="Arial"/>
          <w:color w:val="000000"/>
          <w:sz w:val="16"/>
          <w:szCs w:val="16"/>
          <w:lang w:eastAsia="pt-BR"/>
        </w:rPr>
        <w:t>.           </w:t>
      </w:r>
      <w:hyperlink r:id="rId845"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0AE1E766" w14:textId="77777777" w:rsidR="00E2046C" w:rsidRPr="00F40074" w:rsidRDefault="00E2046C" w:rsidP="0040448F">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9º  Fica assegurada ao INSS a cobrança dos valores indevidamente pagos em decorrência da habilitação a que se referem os § 6º e § 7º        </w:t>
      </w:r>
      <w:r w:rsidRPr="0080381A">
        <w:rPr>
          <w:rFonts w:ascii="Book Antiqua" w:eastAsia="Times New Roman" w:hAnsi="Book Antiqua" w:cs="Arial"/>
          <w:color w:val="000000"/>
          <w:sz w:val="16"/>
          <w:szCs w:val="16"/>
          <w:lang w:eastAsia="pt-BR"/>
        </w:rPr>
        <w:t>   </w:t>
      </w:r>
      <w:hyperlink r:id="rId846"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776E270" w14:textId="26173864"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B73336">
        <w:rPr>
          <w:rFonts w:ascii="Book Antiqua" w:eastAsia="Times New Roman" w:hAnsi="Book Antiqua" w:cs="Arial"/>
          <w:b/>
          <w:bCs/>
          <w:color w:val="000000"/>
          <w:sz w:val="19"/>
          <w:szCs w:val="19"/>
          <w:highlight w:val="magenta"/>
          <w:lang w:eastAsia="pt-BR"/>
        </w:rPr>
        <w:t>Art. 106</w:t>
      </w:r>
      <w:r w:rsidRPr="00B73336">
        <w:rPr>
          <w:rFonts w:ascii="Book Antiqua" w:eastAsia="Times New Roman" w:hAnsi="Book Antiqua" w:cs="Arial"/>
          <w:b/>
          <w:bCs/>
          <w:color w:val="000000"/>
          <w:sz w:val="19"/>
          <w:szCs w:val="19"/>
          <w:lang w:eastAsia="pt-BR"/>
        </w:rPr>
        <w:t xml:space="preserve">.  A pensão por morte consiste em renda mensal equivalente a uma cota familiar de cinquenta por cento do valor da aposentadoria recebida pelo segurado ou daquela a que teria direito </w:t>
      </w:r>
      <w:r w:rsidRPr="00B73336">
        <w:rPr>
          <w:rFonts w:ascii="Book Antiqua" w:eastAsia="Times New Roman" w:hAnsi="Book Antiqua" w:cs="Arial"/>
          <w:b/>
          <w:bCs/>
          <w:color w:val="000000"/>
          <w:sz w:val="19"/>
          <w:szCs w:val="19"/>
          <w:lang w:eastAsia="pt-BR"/>
        </w:rPr>
        <w:lastRenderedPageBreak/>
        <w:t>se fosse aposentado por incapacidade permanente na data do óbito, acrescida de cotas de dez pontos percentuais por dependente, até o máximo de cem por cento</w:t>
      </w:r>
      <w:r w:rsidRPr="00B73336">
        <w:rPr>
          <w:rFonts w:ascii="Book Antiqua" w:eastAsia="Times New Roman" w:hAnsi="Book Antiqua" w:cs="Arial"/>
          <w:color w:val="000000"/>
          <w:sz w:val="16"/>
          <w:szCs w:val="16"/>
          <w:lang w:eastAsia="pt-BR"/>
        </w:rPr>
        <w:t>.  </w:t>
      </w:r>
      <w:hyperlink r:id="rId847" w:anchor="art1" w:history="1">
        <w:r w:rsidRPr="00B73336">
          <w:rPr>
            <w:rFonts w:ascii="Book Antiqua" w:eastAsia="Times New Roman" w:hAnsi="Book Antiqua" w:cs="Arial"/>
            <w:color w:val="0000FF"/>
            <w:sz w:val="16"/>
            <w:szCs w:val="16"/>
            <w:u w:val="single"/>
            <w:lang w:eastAsia="pt-BR"/>
          </w:rPr>
          <w:t>(Redação dada pelo Decreto nº 10.410, de 2020)</w:t>
        </w:r>
      </w:hyperlink>
      <w:r w:rsidR="00B73336">
        <w:rPr>
          <w:rFonts w:ascii="Book Antiqua" w:eastAsia="Times New Roman" w:hAnsi="Book Antiqua" w:cs="Arial"/>
          <w:color w:val="0000FF"/>
          <w:sz w:val="16"/>
          <w:szCs w:val="16"/>
          <w:lang w:eastAsia="pt-BR"/>
        </w:rPr>
        <w:t xml:space="preserve"> </w:t>
      </w:r>
      <w:r w:rsidR="00B73336">
        <w:rPr>
          <w:rFonts w:ascii="Book Antiqua" w:eastAsia="Times New Roman" w:hAnsi="Book Antiqua" w:cs="Arial"/>
          <w:b/>
          <w:bCs/>
          <w:color w:val="FF0000"/>
          <w:sz w:val="16"/>
          <w:szCs w:val="16"/>
          <w:u w:val="single"/>
          <w:lang w:eastAsia="pt-BR"/>
        </w:rPr>
        <w:t>(PGEAL-2021)</w:t>
      </w:r>
      <w:r w:rsidR="0080381A">
        <w:rPr>
          <w:rFonts w:ascii="Book Antiqua" w:eastAsia="Times New Roman" w:hAnsi="Book Antiqua" w:cs="Arial"/>
          <w:b/>
          <w:bCs/>
          <w:color w:val="FF0000"/>
          <w:sz w:val="16"/>
          <w:szCs w:val="16"/>
          <w:lang w:eastAsia="pt-BR"/>
        </w:rPr>
        <w:t xml:space="preserve"> </w:t>
      </w:r>
      <w:r w:rsidR="0080381A" w:rsidRPr="000878DA">
        <w:rPr>
          <w:rFonts w:ascii="Book Antiqua" w:eastAsia="Times New Roman" w:hAnsi="Book Antiqua" w:cs="Times New Roman"/>
          <w:b/>
          <w:bCs/>
          <w:color w:val="FF0000"/>
          <w:sz w:val="16"/>
          <w:szCs w:val="16"/>
          <w:u w:val="single"/>
          <w:lang w:eastAsia="pt-BR"/>
        </w:rPr>
        <w:t>(</w:t>
      </w:r>
      <w:r w:rsidR="0080381A">
        <w:rPr>
          <w:rFonts w:ascii="Book Antiqua" w:eastAsia="Times New Roman" w:hAnsi="Book Antiqua" w:cs="Times New Roman"/>
          <w:b/>
          <w:bCs/>
          <w:color w:val="FF0000"/>
          <w:sz w:val="16"/>
          <w:szCs w:val="16"/>
          <w:u w:val="single"/>
          <w:lang w:eastAsia="pt-BR"/>
        </w:rPr>
        <w:t>AGU-2023</w:t>
      </w:r>
      <w:r w:rsidR="0080381A" w:rsidRPr="000878DA">
        <w:rPr>
          <w:rFonts w:ascii="Book Antiqua" w:eastAsia="Times New Roman" w:hAnsi="Book Antiqua" w:cs="Times New Roman"/>
          <w:b/>
          <w:bCs/>
          <w:color w:val="FF0000"/>
          <w:sz w:val="16"/>
          <w:szCs w:val="16"/>
          <w:u w:val="single"/>
          <w:lang w:eastAsia="pt-BR"/>
        </w:rPr>
        <w:t>)</w:t>
      </w:r>
    </w:p>
    <w:p w14:paraId="46D9A6DF"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pensão por morte, no caso de morte de segurado recluso que tenha contribuído para a previdência social durante o período de reclusão, será calculado de modo a considerar o tempo de contribuição adicional e os correspondentes salários de contribuição</w:t>
      </w:r>
      <w:r w:rsidRPr="0080381A">
        <w:rPr>
          <w:rFonts w:ascii="Book Antiqua" w:eastAsia="Times New Roman" w:hAnsi="Book Antiqua" w:cs="Arial"/>
          <w:color w:val="000000"/>
          <w:sz w:val="16"/>
          <w:szCs w:val="16"/>
          <w:lang w:eastAsia="pt-BR"/>
        </w:rPr>
        <w:t>.           </w:t>
      </w:r>
      <w:hyperlink r:id="rId848"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26E39E18" w14:textId="4D1D6E1C"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80381A">
        <w:rPr>
          <w:rFonts w:ascii="Book Antiqua" w:eastAsia="Times New Roman" w:hAnsi="Book Antiqua" w:cs="Arial"/>
          <w:b/>
          <w:bCs/>
          <w:color w:val="000000"/>
          <w:sz w:val="19"/>
          <w:szCs w:val="19"/>
          <w:highlight w:val="magenta"/>
          <w:lang w:eastAsia="pt-BR"/>
        </w:rPr>
        <w:t>§ 2</w:t>
      </w:r>
      <w:proofErr w:type="gramStart"/>
      <w:r w:rsidRPr="0080381A">
        <w:rPr>
          <w:rFonts w:ascii="Book Antiqua" w:eastAsia="Times New Roman" w:hAnsi="Book Antiqua" w:cs="Arial"/>
          <w:b/>
          <w:bCs/>
          <w:color w:val="000000"/>
          <w:sz w:val="19"/>
          <w:szCs w:val="19"/>
          <w:highlight w:val="magenta"/>
          <w:lang w:eastAsia="pt-BR"/>
        </w:rPr>
        <w:t>º</w:t>
      </w:r>
      <w:r w:rsidRPr="0080381A">
        <w:rPr>
          <w:rFonts w:ascii="Book Antiqua" w:eastAsia="Times New Roman" w:hAnsi="Book Antiqua" w:cs="Arial"/>
          <w:b/>
          <w:bCs/>
          <w:color w:val="000000"/>
          <w:sz w:val="19"/>
          <w:szCs w:val="19"/>
          <w:lang w:eastAsia="pt-BR"/>
        </w:rPr>
        <w:t>  Na</w:t>
      </w:r>
      <w:proofErr w:type="gramEnd"/>
      <w:r w:rsidRPr="0080381A">
        <w:rPr>
          <w:rFonts w:ascii="Book Antiqua" w:eastAsia="Times New Roman" w:hAnsi="Book Antiqua" w:cs="Arial"/>
          <w:b/>
          <w:bCs/>
          <w:color w:val="000000"/>
          <w:sz w:val="19"/>
          <w:szCs w:val="19"/>
          <w:lang w:eastAsia="pt-BR"/>
        </w:rPr>
        <w:t xml:space="preserve"> hipótese de haver dependente inválido ou com deficiência intelectual, mental ou grave, o valor da pensão por morte será equivalente a cem por cento do valor da aposentadoria recebida pelo segurado ou daquela a que teria direito se fosse aposentado por incapacidade permanente na data do óbito, até o limite máximo do salário de benefício do RGPS, observado o disposto no § 1º do art. 113</w:t>
      </w:r>
      <w:r w:rsidRPr="0080381A">
        <w:rPr>
          <w:rFonts w:ascii="Book Antiqua" w:eastAsia="Times New Roman" w:hAnsi="Book Antiqua" w:cs="Arial"/>
          <w:b/>
          <w:bCs/>
          <w:color w:val="000000"/>
          <w:sz w:val="16"/>
          <w:szCs w:val="16"/>
          <w:lang w:eastAsia="pt-BR"/>
        </w:rPr>
        <w:t>.</w:t>
      </w:r>
      <w:r w:rsidR="0080381A">
        <w:rPr>
          <w:rFonts w:ascii="Book Antiqua" w:eastAsia="Times New Roman" w:hAnsi="Book Antiqua" w:cs="Arial"/>
          <w:color w:val="000000"/>
          <w:sz w:val="16"/>
          <w:szCs w:val="16"/>
          <w:lang w:eastAsia="pt-BR"/>
        </w:rPr>
        <w:t xml:space="preserve"> </w:t>
      </w:r>
      <w:hyperlink r:id="rId849" w:anchor="art1" w:history="1">
        <w:r w:rsidRPr="0080381A">
          <w:rPr>
            <w:rFonts w:ascii="Book Antiqua" w:eastAsia="Times New Roman" w:hAnsi="Book Antiqua" w:cs="Arial"/>
            <w:color w:val="0000FF"/>
            <w:sz w:val="16"/>
            <w:szCs w:val="16"/>
            <w:u w:val="single"/>
            <w:lang w:eastAsia="pt-BR"/>
          </w:rPr>
          <w:t>(Incluído pelo Decreto nº 10.410, de 2020)</w:t>
        </w:r>
      </w:hyperlink>
      <w:r w:rsidR="0080381A">
        <w:rPr>
          <w:sz w:val="18"/>
          <w:szCs w:val="18"/>
        </w:rPr>
        <w:t xml:space="preserve"> </w:t>
      </w:r>
      <w:r w:rsidR="0080381A" w:rsidRPr="000878DA">
        <w:rPr>
          <w:rFonts w:ascii="Book Antiqua" w:eastAsia="Times New Roman" w:hAnsi="Book Antiqua" w:cs="Times New Roman"/>
          <w:b/>
          <w:bCs/>
          <w:color w:val="FF0000"/>
          <w:sz w:val="16"/>
          <w:szCs w:val="16"/>
          <w:u w:val="single"/>
          <w:lang w:eastAsia="pt-BR"/>
        </w:rPr>
        <w:t>(</w:t>
      </w:r>
      <w:r w:rsidR="0080381A">
        <w:rPr>
          <w:rFonts w:ascii="Book Antiqua" w:eastAsia="Times New Roman" w:hAnsi="Book Antiqua" w:cs="Times New Roman"/>
          <w:b/>
          <w:bCs/>
          <w:color w:val="FF0000"/>
          <w:sz w:val="16"/>
          <w:szCs w:val="16"/>
          <w:u w:val="single"/>
          <w:lang w:eastAsia="pt-BR"/>
        </w:rPr>
        <w:t>AGU-2023</w:t>
      </w:r>
      <w:r w:rsidR="0080381A" w:rsidRPr="000878DA">
        <w:rPr>
          <w:rFonts w:ascii="Book Antiqua" w:eastAsia="Times New Roman" w:hAnsi="Book Antiqua" w:cs="Times New Roman"/>
          <w:b/>
          <w:bCs/>
          <w:color w:val="FF0000"/>
          <w:sz w:val="16"/>
          <w:szCs w:val="16"/>
          <w:u w:val="single"/>
          <w:lang w:eastAsia="pt-BR"/>
        </w:rPr>
        <w:t>)</w:t>
      </w:r>
    </w:p>
    <w:p w14:paraId="0534B379"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3º  O valor da pensão será recalculado na forma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quando</w:t>
      </w:r>
      <w:r w:rsidRPr="0080381A">
        <w:rPr>
          <w:rFonts w:ascii="Book Antiqua" w:eastAsia="Times New Roman" w:hAnsi="Book Antiqua" w:cs="Arial"/>
          <w:color w:val="000000"/>
          <w:sz w:val="16"/>
          <w:szCs w:val="16"/>
          <w:lang w:eastAsia="pt-BR"/>
        </w:rPr>
        <w:t>:           </w:t>
      </w:r>
      <w:hyperlink r:id="rId850"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51D5D7A3" w14:textId="77777777" w:rsidR="00E2046C" w:rsidRPr="00F40074" w:rsidRDefault="00E2046C" w:rsidP="0040448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a invalidez ou deficiência intelectual, mental ou grave sobrevier à data do óbito, enquanto estiver mantida a qualidade de dependente; ou    </w:t>
      </w:r>
      <w:r w:rsidRPr="0080381A">
        <w:rPr>
          <w:rFonts w:ascii="Book Antiqua" w:eastAsia="Times New Roman" w:hAnsi="Book Antiqua" w:cs="Arial"/>
          <w:color w:val="000000"/>
          <w:sz w:val="16"/>
          <w:szCs w:val="16"/>
          <w:lang w:eastAsia="pt-BR"/>
        </w:rPr>
        <w:t>       </w:t>
      </w:r>
      <w:hyperlink r:id="rId851"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3BE6847" w14:textId="77777777" w:rsidR="00E2046C" w:rsidRPr="0080381A" w:rsidRDefault="00E2046C" w:rsidP="0040448F">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deixar</w:t>
      </w:r>
      <w:proofErr w:type="gramEnd"/>
      <w:r w:rsidRPr="00F40074">
        <w:rPr>
          <w:rFonts w:ascii="Book Antiqua" w:eastAsia="Times New Roman" w:hAnsi="Book Antiqua" w:cs="Arial"/>
          <w:color w:val="000000"/>
          <w:sz w:val="19"/>
          <w:szCs w:val="19"/>
          <w:lang w:eastAsia="pt-BR"/>
        </w:rPr>
        <w:t xml:space="preserve"> de haver dependente inválido ou com deficiência intelectual, mental ou grave</w:t>
      </w:r>
      <w:r w:rsidRPr="0080381A">
        <w:rPr>
          <w:rFonts w:ascii="Book Antiqua" w:eastAsia="Times New Roman" w:hAnsi="Book Antiqua" w:cs="Arial"/>
          <w:color w:val="000000"/>
          <w:sz w:val="16"/>
          <w:szCs w:val="16"/>
          <w:lang w:eastAsia="pt-BR"/>
        </w:rPr>
        <w:t>.           </w:t>
      </w:r>
      <w:hyperlink r:id="rId852"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0AB31A07" w14:textId="77777777"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107. A concessão da pensão por morte não será protelada pela falta de habilitação de outro possível dependente, e qualquer habilitação posterior que importe em exclusão ou inclusão de dependente somente produzirá efeito a contar da data da habilitação.</w:t>
      </w:r>
    </w:p>
    <w:p w14:paraId="13FA34CB"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108.  A pensão por morte será devida ao filho, ao enteado, ao menor tutelado e ao irmão, desde que comprovada a dependência econômica dos três últimos, que sejam inválidos ou que tenham deficiência intelectual, mental ou grave, cuja invalidez ou deficiência tenha ocorrido antes da data do óbito, observado o disposto no § 1º do art. 17</w:t>
      </w:r>
      <w:r w:rsidRPr="0080381A">
        <w:rPr>
          <w:rFonts w:ascii="Book Antiqua" w:eastAsia="Times New Roman" w:hAnsi="Book Antiqua" w:cs="Arial"/>
          <w:color w:val="000000"/>
          <w:sz w:val="16"/>
          <w:szCs w:val="16"/>
          <w:lang w:eastAsia="pt-BR"/>
        </w:rPr>
        <w:t>.              </w:t>
      </w:r>
      <w:hyperlink r:id="rId853" w:anchor="art1" w:history="1">
        <w:r w:rsidRPr="0080381A">
          <w:rPr>
            <w:rFonts w:ascii="Book Antiqua" w:eastAsia="Times New Roman" w:hAnsi="Book Antiqua" w:cs="Arial"/>
            <w:color w:val="0000FF"/>
            <w:sz w:val="16"/>
            <w:szCs w:val="16"/>
            <w:u w:val="single"/>
            <w:lang w:eastAsia="pt-BR"/>
          </w:rPr>
          <w:t>(Redação dada pelo Decreto nº 10.410, de 2020)</w:t>
        </w:r>
      </w:hyperlink>
    </w:p>
    <w:p w14:paraId="00C816B5"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invalidez será reconhecida pela Perícia Médica Federal e a deficiência, por meio de avaliação biopsicossocial realizada por equipe multiprofissional e interdisciplinar</w:t>
      </w:r>
      <w:r w:rsidRPr="0080381A">
        <w:rPr>
          <w:rFonts w:ascii="Book Antiqua" w:eastAsia="Times New Roman" w:hAnsi="Book Antiqua" w:cs="Arial"/>
          <w:color w:val="000000"/>
          <w:sz w:val="16"/>
          <w:szCs w:val="16"/>
          <w:lang w:eastAsia="pt-BR"/>
        </w:rPr>
        <w:t>.               </w:t>
      </w:r>
      <w:hyperlink r:id="rId854"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71BD1C2" w14:textId="77777777" w:rsidR="00E2046C" w:rsidRPr="0080381A" w:rsidRDefault="00E2046C" w:rsidP="0040448F">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condição do dependente inválido ou com deficiência intelectual, mental ou grave poderá ser reconhecida previamente ao óbito do segurado e, quando necessário, ser reavaliada quando da concessão do benefício</w:t>
      </w:r>
      <w:r w:rsidRPr="0080381A">
        <w:rPr>
          <w:rFonts w:ascii="Book Antiqua" w:eastAsia="Times New Roman" w:hAnsi="Book Antiqua" w:cs="Arial"/>
          <w:color w:val="000000"/>
          <w:sz w:val="16"/>
          <w:szCs w:val="16"/>
          <w:lang w:eastAsia="pt-BR"/>
        </w:rPr>
        <w:t>.               </w:t>
      </w:r>
      <w:hyperlink r:id="rId855"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214AB534"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109.  O pensionista inválido fica obrigado, sob pena de suspensão do benefício, a submeter-se a exame médico a cargo da Perícia Médica Federal, processo de reabilitação profissional a cargo do INSS e tratamento dispensado gratuitamente, exceto o cirúrgico e a transfusão de sangue, que são facultativos</w:t>
      </w:r>
      <w:r w:rsidRPr="0080381A">
        <w:rPr>
          <w:rFonts w:ascii="Book Antiqua" w:eastAsia="Times New Roman" w:hAnsi="Book Antiqua" w:cs="Arial"/>
          <w:color w:val="000000"/>
          <w:sz w:val="16"/>
          <w:szCs w:val="16"/>
          <w:lang w:eastAsia="pt-BR"/>
        </w:rPr>
        <w:t>.               </w:t>
      </w:r>
      <w:hyperlink r:id="rId856" w:anchor="art1" w:history="1">
        <w:r w:rsidRPr="0080381A">
          <w:rPr>
            <w:rFonts w:ascii="Book Antiqua" w:eastAsia="Times New Roman" w:hAnsi="Book Antiqua" w:cs="Arial"/>
            <w:color w:val="0000FF"/>
            <w:sz w:val="16"/>
            <w:szCs w:val="16"/>
            <w:u w:val="single"/>
            <w:lang w:eastAsia="pt-BR"/>
          </w:rPr>
          <w:t>(Redação dada pelo Decreto nº 10.410, de 2020)</w:t>
        </w:r>
      </w:hyperlink>
    </w:p>
    <w:p w14:paraId="4A1653EF" w14:textId="77777777" w:rsidR="00E2046C" w:rsidRPr="00F40074" w:rsidRDefault="00E2046C" w:rsidP="0040448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pensionista inválido que não tenha retornado à atividade estará isento do exame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 partir dos sessenta anos de idade</w:t>
      </w:r>
      <w:r w:rsidRPr="0080381A">
        <w:rPr>
          <w:rFonts w:ascii="Book Antiqua" w:eastAsia="Times New Roman" w:hAnsi="Book Antiqua" w:cs="Arial"/>
          <w:color w:val="000000"/>
          <w:sz w:val="16"/>
          <w:szCs w:val="16"/>
          <w:lang w:eastAsia="pt-BR"/>
        </w:rPr>
        <w:t>.                </w:t>
      </w:r>
      <w:hyperlink r:id="rId857"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559ED752" w14:textId="07CC8B48"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2º  A isenção de que trata o § 1º não se aplica quando o exame tiver a finalidade de</w:t>
      </w:r>
      <w:r w:rsidRPr="0080381A">
        <w:rPr>
          <w:rFonts w:ascii="Book Antiqua" w:eastAsia="Times New Roman" w:hAnsi="Book Antiqua" w:cs="Arial"/>
          <w:color w:val="000000"/>
          <w:sz w:val="16"/>
          <w:szCs w:val="16"/>
          <w:lang w:eastAsia="pt-BR"/>
        </w:rPr>
        <w:t>:   </w:t>
      </w:r>
      <w:hyperlink r:id="rId858"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49B73EB4" w14:textId="77777777" w:rsidR="00E2046C" w:rsidRPr="00F40074" w:rsidRDefault="00E2046C" w:rsidP="0040448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verificar a recuperação da capacidade de trabalho, em razão de solicitação do pensionista que se julgar apto; e       </w:t>
      </w:r>
      <w:r w:rsidRPr="0080381A">
        <w:rPr>
          <w:rFonts w:ascii="Book Antiqua" w:eastAsia="Times New Roman" w:hAnsi="Book Antiqua" w:cs="Arial"/>
          <w:color w:val="000000"/>
          <w:sz w:val="16"/>
          <w:szCs w:val="16"/>
          <w:lang w:eastAsia="pt-BR"/>
        </w:rPr>
        <w:t>        </w:t>
      </w:r>
      <w:hyperlink r:id="rId859"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5ED5809"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subsidiar</w:t>
      </w:r>
      <w:proofErr w:type="gramEnd"/>
      <w:r w:rsidRPr="00F40074">
        <w:rPr>
          <w:rFonts w:ascii="Book Antiqua" w:eastAsia="Times New Roman" w:hAnsi="Book Antiqua" w:cs="Arial"/>
          <w:color w:val="000000"/>
          <w:sz w:val="19"/>
          <w:szCs w:val="19"/>
          <w:lang w:eastAsia="pt-BR"/>
        </w:rPr>
        <w:t xml:space="preserve"> autoridade judiciária na concessão de curatela, nos termos do disposto no art. 162</w:t>
      </w:r>
      <w:r w:rsidRPr="0080381A">
        <w:rPr>
          <w:rFonts w:ascii="Book Antiqua" w:eastAsia="Times New Roman" w:hAnsi="Book Antiqua" w:cs="Arial"/>
          <w:color w:val="000000"/>
          <w:sz w:val="16"/>
          <w:szCs w:val="16"/>
          <w:lang w:eastAsia="pt-BR"/>
        </w:rPr>
        <w:t>.               </w:t>
      </w:r>
      <w:hyperlink r:id="rId860"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4D57002D" w14:textId="77777777" w:rsidR="00E2046C" w:rsidRPr="0080381A" w:rsidRDefault="00E2046C" w:rsidP="0040448F">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pensionista inválido, ainda que tenha implementado a condição de que trata o § 1º, será submetido ao exame médico-pericial de que trata este artigo quando necessário para apuração de fraude</w:t>
      </w:r>
      <w:r w:rsidRPr="0080381A">
        <w:rPr>
          <w:rFonts w:ascii="Book Antiqua" w:eastAsia="Times New Roman" w:hAnsi="Book Antiqua" w:cs="Arial"/>
          <w:color w:val="000000"/>
          <w:sz w:val="16"/>
          <w:szCs w:val="16"/>
          <w:lang w:eastAsia="pt-BR"/>
        </w:rPr>
        <w:t>.               </w:t>
      </w:r>
      <w:hyperlink r:id="rId861"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DAE8CF3" w14:textId="77777777"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110. O cônjuge ausente somente fará jus ao benefício a partir da data de sua habilitação e mediante prova de dependência econômica, não excluindo do direito a companheira ou o companheiro.</w:t>
      </w:r>
    </w:p>
    <w:p w14:paraId="4C620E82" w14:textId="77777777"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111. O cônjuge divorciado ou separado judicialmente ou de fato, que recebia pensão de alimentos, receberá a pensão em igualdade de condições com os demais dependentes referidos no inciso I do art. 16.</w:t>
      </w:r>
    </w:p>
    <w:p w14:paraId="68D36EF6"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Parágrafo único.  Na hipótese de o segurado estar, na data do seu óbito, obrigado por determinação judicial a pagar alimentos temporários a ex-cônjuge ou a ex-companheiro ou ex-companheira, a pensão por morte será devida pelo prazo remanescente na data do óbito, caso não incida outra hipótese de cancelamento anterior do benefício</w:t>
      </w:r>
      <w:r w:rsidRPr="0080381A">
        <w:rPr>
          <w:rFonts w:ascii="Book Antiqua" w:eastAsia="Times New Roman" w:hAnsi="Book Antiqua" w:cs="Arial"/>
          <w:color w:val="000000"/>
          <w:sz w:val="16"/>
          <w:szCs w:val="16"/>
          <w:lang w:eastAsia="pt-BR"/>
        </w:rPr>
        <w:t>.               </w:t>
      </w:r>
      <w:hyperlink r:id="rId862"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254B620"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F351CA">
        <w:rPr>
          <w:rFonts w:ascii="Book Antiqua" w:eastAsia="Times New Roman" w:hAnsi="Book Antiqua" w:cs="Arial"/>
          <w:b/>
          <w:bCs/>
          <w:color w:val="000000"/>
          <w:sz w:val="19"/>
          <w:szCs w:val="19"/>
          <w:highlight w:val="magenta"/>
          <w:lang w:eastAsia="pt-BR"/>
        </w:rPr>
        <w:t>Art. 112</w:t>
      </w:r>
      <w:r w:rsidRPr="00F40074">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b/>
          <w:bCs/>
          <w:color w:val="000000"/>
          <w:sz w:val="19"/>
          <w:szCs w:val="19"/>
          <w:lang w:eastAsia="pt-BR"/>
        </w:rPr>
        <w:t>A pensão poderá ser concedida, em caráter provisório, por morte presumida:</w:t>
      </w:r>
    </w:p>
    <w:p w14:paraId="56DBAC89" w14:textId="77777777"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mediante</w:t>
      </w:r>
      <w:proofErr w:type="gramEnd"/>
      <w:r w:rsidRPr="00F40074">
        <w:rPr>
          <w:rFonts w:ascii="Book Antiqua" w:eastAsia="Times New Roman" w:hAnsi="Book Antiqua" w:cs="Arial"/>
          <w:color w:val="000000"/>
          <w:sz w:val="19"/>
          <w:szCs w:val="19"/>
          <w:lang w:eastAsia="pt-BR"/>
        </w:rPr>
        <w:t xml:space="preserve"> sentença declaratória de ausência, expedida por autoridade judiciária, a contar da data de sua emissão; ou</w:t>
      </w:r>
    </w:p>
    <w:p w14:paraId="4476E57A" w14:textId="463526D4"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w:t>
      </w:r>
      <w:r w:rsidRPr="0080381A">
        <w:rPr>
          <w:rFonts w:ascii="Book Antiqua" w:eastAsia="Times New Roman" w:hAnsi="Book Antiqua" w:cs="Arial"/>
          <w:b/>
          <w:bCs/>
          <w:color w:val="000000"/>
          <w:sz w:val="19"/>
          <w:szCs w:val="19"/>
          <w:lang w:eastAsia="pt-BR"/>
        </w:rPr>
        <w:t>II - </w:t>
      </w:r>
      <w:proofErr w:type="gramStart"/>
      <w:r w:rsidRPr="0080381A">
        <w:rPr>
          <w:rFonts w:ascii="Book Antiqua" w:eastAsia="Times New Roman" w:hAnsi="Book Antiqua" w:cs="Arial"/>
          <w:b/>
          <w:bCs/>
          <w:color w:val="000000"/>
          <w:sz w:val="19"/>
          <w:szCs w:val="19"/>
          <w:lang w:eastAsia="pt-BR"/>
        </w:rPr>
        <w:t>em</w:t>
      </w:r>
      <w:proofErr w:type="gramEnd"/>
      <w:r w:rsidRPr="0080381A">
        <w:rPr>
          <w:rFonts w:ascii="Book Antiqua" w:eastAsia="Times New Roman" w:hAnsi="Book Antiqua" w:cs="Arial"/>
          <w:b/>
          <w:bCs/>
          <w:color w:val="000000"/>
          <w:sz w:val="19"/>
          <w:szCs w:val="19"/>
          <w:lang w:eastAsia="pt-BR"/>
        </w:rPr>
        <w:t xml:space="preserve"> caso de desaparecimento do segurado por motivo de catástrofe, acidente ou desastre, a contar da data da ocorrência, mediante prova hábil</w:t>
      </w:r>
      <w:r w:rsidRPr="0080381A">
        <w:rPr>
          <w:rFonts w:ascii="Book Antiqua" w:eastAsia="Times New Roman" w:hAnsi="Book Antiqua" w:cs="Arial"/>
          <w:color w:val="000000"/>
          <w:sz w:val="16"/>
          <w:szCs w:val="16"/>
          <w:lang w:eastAsia="pt-BR"/>
        </w:rPr>
        <w:t>.</w:t>
      </w:r>
      <w:r w:rsidR="00F351CA" w:rsidRPr="0080381A">
        <w:rPr>
          <w:rFonts w:ascii="Book Antiqua" w:eastAsia="Times New Roman" w:hAnsi="Book Antiqua" w:cs="Arial"/>
          <w:color w:val="000000"/>
          <w:sz w:val="16"/>
          <w:szCs w:val="16"/>
          <w:lang w:eastAsia="pt-BR"/>
        </w:rPr>
        <w:t xml:space="preserve"> </w:t>
      </w:r>
      <w:r w:rsidR="00F351CA" w:rsidRPr="0080381A">
        <w:rPr>
          <w:rFonts w:ascii="Book Antiqua" w:eastAsia="Times New Roman" w:hAnsi="Book Antiqua" w:cs="Arial"/>
          <w:b/>
          <w:bCs/>
          <w:color w:val="FF0000"/>
          <w:sz w:val="16"/>
          <w:szCs w:val="16"/>
          <w:u w:val="single"/>
          <w:lang w:eastAsia="pt-BR"/>
        </w:rPr>
        <w:t>(TRF2-2014)</w:t>
      </w:r>
    </w:p>
    <w:p w14:paraId="204E4DC4" w14:textId="1EB32079"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Verificado o reaparecimento do segurado, o pagamento da pensão cessa imediatamente, ficando os dependentes desobrigados da reposição dos valores recebidos, salvo má-fé.</w:t>
      </w:r>
      <w:r w:rsidR="00F351CA">
        <w:rPr>
          <w:rFonts w:ascii="Book Antiqua" w:eastAsia="Times New Roman" w:hAnsi="Book Antiqua" w:cs="Arial"/>
          <w:color w:val="000000"/>
          <w:sz w:val="19"/>
          <w:szCs w:val="19"/>
          <w:lang w:eastAsia="pt-BR"/>
        </w:rPr>
        <w:t xml:space="preserve"> </w:t>
      </w:r>
    </w:p>
    <w:p w14:paraId="770A26E0" w14:textId="77777777"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113. A pensão por morte, havendo mais de um pensionista, será rateada entre todos, em partes iguais.</w:t>
      </w:r>
    </w:p>
    <w:p w14:paraId="5B8254F0"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prevista no § 2º do art. 106, enquanto o dependente inválido ou com deficiência intelectual, mental ou grave mantiver essa condição, independentemente do número de dependentes habilitados ao benefício, o valor da pensão será rateado entre todos os dependentes em partes iguais</w:t>
      </w:r>
      <w:r w:rsidRPr="0080381A">
        <w:rPr>
          <w:rFonts w:ascii="Book Antiqua" w:eastAsia="Times New Roman" w:hAnsi="Book Antiqua" w:cs="Arial"/>
          <w:color w:val="000000"/>
          <w:sz w:val="16"/>
          <w:szCs w:val="16"/>
          <w:lang w:eastAsia="pt-BR"/>
        </w:rPr>
        <w:t>.                </w:t>
      </w:r>
      <w:hyperlink r:id="rId863"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320154E1"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deixar de haver dependente inválido ou com deficiência intelectual, mental ou grave, o valor da pensão será recalculado na forma prevista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106 e rateado de acordo com o disposto no </w:t>
      </w:r>
      <w:r w:rsidRPr="00F40074">
        <w:rPr>
          <w:rFonts w:ascii="Book Antiqua" w:eastAsia="Times New Roman" w:hAnsi="Book Antiqua" w:cs="Arial"/>
          <w:b/>
          <w:bCs/>
          <w:color w:val="000000"/>
          <w:sz w:val="19"/>
          <w:szCs w:val="19"/>
          <w:lang w:eastAsia="pt-BR"/>
        </w:rPr>
        <w:t>caput</w:t>
      </w:r>
      <w:r w:rsidRPr="0080381A">
        <w:rPr>
          <w:rFonts w:ascii="Book Antiqua" w:eastAsia="Times New Roman" w:hAnsi="Book Antiqua" w:cs="Arial"/>
          <w:color w:val="000000"/>
          <w:sz w:val="16"/>
          <w:szCs w:val="16"/>
          <w:lang w:eastAsia="pt-BR"/>
        </w:rPr>
        <w:t>.                 </w:t>
      </w:r>
      <w:hyperlink r:id="rId864"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7821FF78" w14:textId="77777777" w:rsidR="00E2046C" w:rsidRPr="0080381A" w:rsidRDefault="00E2046C" w:rsidP="0040448F">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As</w:t>
      </w:r>
      <w:proofErr w:type="gramEnd"/>
      <w:r w:rsidRPr="00F40074">
        <w:rPr>
          <w:rFonts w:ascii="Book Antiqua" w:eastAsia="Times New Roman" w:hAnsi="Book Antiqua" w:cs="Arial"/>
          <w:color w:val="000000"/>
          <w:sz w:val="19"/>
          <w:szCs w:val="19"/>
          <w:lang w:eastAsia="pt-BR"/>
        </w:rPr>
        <w:t xml:space="preserve"> cotas por dependente cessarão com a perda dessa qualidade e não serão reversíveis aos demais dependentes, preservado o valor de cem por cento da pensão por morte quando o número de dependentes remanescentes for igual ou superior a cinco</w:t>
      </w:r>
      <w:r w:rsidRPr="0080381A">
        <w:rPr>
          <w:rFonts w:ascii="Book Antiqua" w:eastAsia="Times New Roman" w:hAnsi="Book Antiqua" w:cs="Arial"/>
          <w:color w:val="000000"/>
          <w:sz w:val="16"/>
          <w:szCs w:val="16"/>
          <w:lang w:eastAsia="pt-BR"/>
        </w:rPr>
        <w:t>.               </w:t>
      </w:r>
      <w:hyperlink r:id="rId865"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4B52A697" w14:textId="77777777"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114. O pagamento da cota individual da pensão por morte cessa:</w:t>
      </w:r>
    </w:p>
    <w:p w14:paraId="3CCDBC68" w14:textId="77777777" w:rsidR="00E2046C" w:rsidRPr="00F40074" w:rsidRDefault="00E2046C" w:rsidP="0040448F">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pela</w:t>
      </w:r>
      <w:proofErr w:type="gramEnd"/>
      <w:r w:rsidRPr="00F40074">
        <w:rPr>
          <w:rFonts w:ascii="Book Antiqua" w:eastAsia="Times New Roman" w:hAnsi="Book Antiqua" w:cs="Arial"/>
          <w:color w:val="000000"/>
          <w:sz w:val="19"/>
          <w:szCs w:val="19"/>
          <w:lang w:eastAsia="pt-BR"/>
        </w:rPr>
        <w:t xml:space="preserve"> morte do pensionista;</w:t>
      </w:r>
    </w:p>
    <w:p w14:paraId="3BC1BB8C" w14:textId="77777777" w:rsidR="00E2046C" w:rsidRPr="0080381A" w:rsidRDefault="00E2046C" w:rsidP="0040448F">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II - para o filho, o enteado, o menor tutelado ou o irmão, de ambos os sexos, ao completar vinte e um anos de idade, exceto se o pensionista for inválido ou tiver deficiência intelectual, mental ou grave</w:t>
      </w:r>
      <w:r w:rsidRPr="0080381A">
        <w:rPr>
          <w:rFonts w:ascii="Book Antiqua" w:eastAsia="Times New Roman" w:hAnsi="Book Antiqua" w:cs="Arial"/>
          <w:color w:val="000000"/>
          <w:sz w:val="16"/>
          <w:szCs w:val="16"/>
          <w:lang w:eastAsia="pt-BR"/>
        </w:rPr>
        <w:t>;               </w:t>
      </w:r>
      <w:hyperlink r:id="rId866" w:anchor="art1" w:history="1">
        <w:r w:rsidRPr="0080381A">
          <w:rPr>
            <w:rFonts w:ascii="Book Antiqua" w:eastAsia="Times New Roman" w:hAnsi="Book Antiqua" w:cs="Arial"/>
            <w:color w:val="0000FF"/>
            <w:sz w:val="16"/>
            <w:szCs w:val="16"/>
            <w:u w:val="single"/>
            <w:lang w:eastAsia="pt-BR"/>
          </w:rPr>
          <w:t>(Redação dada pelo Decreto nº 10.410, de 2020)</w:t>
        </w:r>
      </w:hyperlink>
    </w:p>
    <w:p w14:paraId="1244B491" w14:textId="7109A9D6" w:rsidR="00E2046C" w:rsidRPr="00F40074" w:rsidRDefault="00E2046C" w:rsidP="0040448F">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III - para o filho, o enteado, o menor tutelado ou o irmão inválido, pela cessação da invalidez</w:t>
      </w:r>
      <w:r w:rsidRPr="0080381A">
        <w:rPr>
          <w:rFonts w:ascii="Book Antiqua" w:eastAsia="Times New Roman" w:hAnsi="Book Antiqua" w:cs="Arial"/>
          <w:color w:val="000000"/>
          <w:sz w:val="16"/>
          <w:szCs w:val="16"/>
          <w:lang w:eastAsia="pt-BR"/>
        </w:rPr>
        <w:t>;</w:t>
      </w:r>
      <w:r w:rsidR="0080381A">
        <w:rPr>
          <w:rFonts w:ascii="Book Antiqua" w:eastAsia="Times New Roman" w:hAnsi="Book Antiqua" w:cs="Arial"/>
          <w:color w:val="000000"/>
          <w:sz w:val="16"/>
          <w:szCs w:val="16"/>
          <w:lang w:eastAsia="pt-BR"/>
        </w:rPr>
        <w:t xml:space="preserve"> </w:t>
      </w:r>
      <w:hyperlink r:id="rId867" w:anchor="art1" w:history="1">
        <w:r w:rsidRPr="0080381A">
          <w:rPr>
            <w:rFonts w:ascii="Book Antiqua" w:eastAsia="Times New Roman" w:hAnsi="Book Antiqua" w:cs="Arial"/>
            <w:color w:val="0000FF"/>
            <w:sz w:val="16"/>
            <w:szCs w:val="16"/>
            <w:u w:val="single"/>
            <w:lang w:eastAsia="pt-BR"/>
          </w:rPr>
          <w:t>(Redação dada pelo Decreto nº 10.410, de 2020)</w:t>
        </w:r>
      </w:hyperlink>
    </w:p>
    <w:p w14:paraId="70CFD5D2" w14:textId="77777777" w:rsidR="00E2046C" w:rsidRPr="00F40074" w:rsidRDefault="00E2046C" w:rsidP="0040448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III-A - para o filho, o enteado, o menor tutelado ou o irmão que tenha deficiência intelectual, mental ou grave, pelo afastamento da deficiência</w:t>
      </w:r>
      <w:r w:rsidRPr="0080381A">
        <w:rPr>
          <w:rFonts w:ascii="Book Antiqua" w:eastAsia="Times New Roman" w:hAnsi="Book Antiqua" w:cs="Arial"/>
          <w:color w:val="000000"/>
          <w:sz w:val="16"/>
          <w:szCs w:val="16"/>
          <w:lang w:eastAsia="pt-BR"/>
        </w:rPr>
        <w:t>;                </w:t>
      </w:r>
      <w:hyperlink r:id="rId868"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704ACD80" w14:textId="5E2F5775" w:rsidR="00E2046C" w:rsidRPr="0080381A" w:rsidRDefault="00E2046C" w:rsidP="0040448F">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         IV - </w:t>
      </w:r>
      <w:proofErr w:type="gramStart"/>
      <w:r w:rsidRPr="00F40074">
        <w:rPr>
          <w:rFonts w:ascii="Book Antiqua" w:eastAsia="Times New Roman" w:hAnsi="Book Antiqua" w:cs="Arial"/>
          <w:color w:val="000000"/>
          <w:sz w:val="19"/>
          <w:szCs w:val="19"/>
          <w:lang w:eastAsia="pt-BR"/>
        </w:rPr>
        <w:t>pela</w:t>
      </w:r>
      <w:proofErr w:type="gramEnd"/>
      <w:r w:rsidRPr="00F40074">
        <w:rPr>
          <w:rFonts w:ascii="Book Antiqua" w:eastAsia="Times New Roman" w:hAnsi="Book Antiqua" w:cs="Arial"/>
          <w:color w:val="000000"/>
          <w:sz w:val="19"/>
          <w:szCs w:val="19"/>
          <w:lang w:eastAsia="pt-BR"/>
        </w:rPr>
        <w:t xml:space="preserve"> adoção, para o filho adotado que receba pensão por morte dos pais biológicos</w:t>
      </w:r>
      <w:r w:rsidRPr="0080381A">
        <w:rPr>
          <w:rFonts w:ascii="Book Antiqua" w:eastAsia="Times New Roman" w:hAnsi="Book Antiqua" w:cs="Arial"/>
          <w:color w:val="000000"/>
          <w:sz w:val="16"/>
          <w:szCs w:val="16"/>
          <w:lang w:eastAsia="pt-BR"/>
        </w:rPr>
        <w:t>.    </w:t>
      </w:r>
      <w:hyperlink r:id="rId869" w:anchor="art1" w:history="1">
        <w:r w:rsidRPr="0080381A">
          <w:rPr>
            <w:rFonts w:ascii="Book Antiqua" w:eastAsia="Times New Roman" w:hAnsi="Book Antiqua" w:cs="Arial"/>
            <w:color w:val="0000FF"/>
            <w:sz w:val="16"/>
            <w:szCs w:val="16"/>
            <w:u w:val="single"/>
            <w:lang w:eastAsia="pt-BR"/>
          </w:rPr>
          <w:t>(Incluído pelo Decreto nº 5.545, de 2005)</w:t>
        </w:r>
      </w:hyperlink>
    </w:p>
    <w:p w14:paraId="00BA9D37" w14:textId="0F385065" w:rsidR="00E2046C" w:rsidRPr="0080381A" w:rsidRDefault="00E2046C" w:rsidP="0040448F">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V - para o cônjuge ou o companheiro ou a companheira</w:t>
      </w:r>
      <w:r w:rsidRPr="0080381A">
        <w:rPr>
          <w:rFonts w:ascii="Book Antiqua" w:eastAsia="Times New Roman" w:hAnsi="Book Antiqua" w:cs="Arial"/>
          <w:color w:val="000000"/>
          <w:sz w:val="16"/>
          <w:szCs w:val="16"/>
          <w:lang w:eastAsia="pt-BR"/>
        </w:rPr>
        <w:t>:    </w:t>
      </w:r>
      <w:hyperlink r:id="rId870"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22E083F" w14:textId="7B9636F9" w:rsidR="00E2046C" w:rsidRPr="00F40074" w:rsidRDefault="00E2046C" w:rsidP="0040448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 se inválido ou com deficiência, pela cessação da invalidez ou pelo afastamento da deficiência, respeitados os períodos mínimos decorrentes da aplicação do disposto </w:t>
      </w:r>
      <w:proofErr w:type="spellStart"/>
      <w:r w:rsidRPr="00F40074">
        <w:rPr>
          <w:rFonts w:ascii="Book Antiqua" w:eastAsia="Times New Roman" w:hAnsi="Book Antiqua" w:cs="Arial"/>
          <w:color w:val="000000"/>
          <w:sz w:val="19"/>
          <w:szCs w:val="19"/>
          <w:lang w:eastAsia="pt-BR"/>
        </w:rPr>
        <w:t>nas</w:t>
      </w:r>
      <w:proofErr w:type="spellEnd"/>
      <w:r w:rsidRPr="00F40074">
        <w:rPr>
          <w:rFonts w:ascii="Book Antiqua" w:eastAsia="Times New Roman" w:hAnsi="Book Antiqua" w:cs="Arial"/>
          <w:color w:val="000000"/>
          <w:sz w:val="19"/>
          <w:szCs w:val="19"/>
          <w:lang w:eastAsia="pt-BR"/>
        </w:rPr>
        <w:t xml:space="preserve"> alíneas “b” e “c”</w:t>
      </w:r>
      <w:r w:rsidRPr="0080381A">
        <w:rPr>
          <w:rFonts w:ascii="Book Antiqua" w:eastAsia="Times New Roman" w:hAnsi="Book Antiqua" w:cs="Arial"/>
          <w:color w:val="000000"/>
          <w:sz w:val="16"/>
          <w:szCs w:val="16"/>
          <w:lang w:eastAsia="pt-BR"/>
        </w:rPr>
        <w:t>;    </w:t>
      </w:r>
      <w:hyperlink r:id="rId871"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0AFF1462" w14:textId="77777777" w:rsidR="00E2046C" w:rsidRPr="00F40074" w:rsidRDefault="00E2046C" w:rsidP="0040448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em quatro meses, se o óbito ocorrer sem que o segurado tenha vertido dezoito contribuições mensais ou se o casamento ou a união estável tiver sido iniciado a menos de dois anos antes do óbito do segurado; ou        </w:t>
      </w:r>
      <w:r w:rsidRPr="0080381A">
        <w:rPr>
          <w:rFonts w:ascii="Book Antiqua" w:eastAsia="Times New Roman" w:hAnsi="Book Antiqua" w:cs="Arial"/>
          <w:color w:val="000000"/>
          <w:sz w:val="16"/>
          <w:szCs w:val="16"/>
          <w:lang w:eastAsia="pt-BR"/>
        </w:rPr>
        <w:t>        </w:t>
      </w:r>
      <w:hyperlink r:id="rId872"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76BDBB1E"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c) transcorridos os seguintes períodos, estabelecidos de acordo com a idade do beneficiário na data de óbito do segurado, se o óbito ocorrer depois de vertidas dezoito contribuições mensais e de, no mínimo, dois anos de casamento ou união estável</w:t>
      </w:r>
      <w:r w:rsidRPr="0080381A">
        <w:rPr>
          <w:rFonts w:ascii="Book Antiqua" w:eastAsia="Times New Roman" w:hAnsi="Book Antiqua" w:cs="Arial"/>
          <w:color w:val="000000"/>
          <w:sz w:val="16"/>
          <w:szCs w:val="16"/>
          <w:lang w:eastAsia="pt-BR"/>
        </w:rPr>
        <w:t>:                 </w:t>
      </w:r>
      <w:hyperlink r:id="rId873"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67C06957"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1. três anos, com menos de vinte e um anos de idade</w:t>
      </w:r>
      <w:r w:rsidRPr="0080381A">
        <w:rPr>
          <w:rFonts w:ascii="Book Antiqua" w:eastAsia="Times New Roman" w:hAnsi="Book Antiqua" w:cs="Arial"/>
          <w:color w:val="000000"/>
          <w:sz w:val="16"/>
          <w:szCs w:val="16"/>
          <w:lang w:eastAsia="pt-BR"/>
        </w:rPr>
        <w:t>;                 </w:t>
      </w:r>
      <w:hyperlink r:id="rId874"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5B96255E" w14:textId="4CC7DB1A"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2. seis anos, entre vinte e um e vinte e seis anos de idade</w:t>
      </w:r>
      <w:r w:rsidRPr="0080381A">
        <w:rPr>
          <w:rFonts w:ascii="Book Antiqua" w:eastAsia="Times New Roman" w:hAnsi="Book Antiqua" w:cs="Arial"/>
          <w:color w:val="000000"/>
          <w:sz w:val="16"/>
          <w:szCs w:val="16"/>
          <w:lang w:eastAsia="pt-BR"/>
        </w:rPr>
        <w:t>;    </w:t>
      </w:r>
      <w:hyperlink r:id="rId875"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2A245D2B" w14:textId="346BA3E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3. dez anos, entre vinte e sete e vinte e nove anos de idade</w:t>
      </w:r>
      <w:r w:rsidRPr="0080381A">
        <w:rPr>
          <w:rFonts w:ascii="Book Antiqua" w:eastAsia="Times New Roman" w:hAnsi="Book Antiqua" w:cs="Arial"/>
          <w:color w:val="000000"/>
          <w:sz w:val="16"/>
          <w:szCs w:val="16"/>
          <w:lang w:eastAsia="pt-BR"/>
        </w:rPr>
        <w:t>;   </w:t>
      </w:r>
      <w:hyperlink r:id="rId876"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5017022D"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4. quinze anos, entre trinta e quarenta anos de idade</w:t>
      </w:r>
      <w:r w:rsidRPr="0080381A">
        <w:rPr>
          <w:rFonts w:ascii="Book Antiqua" w:eastAsia="Times New Roman" w:hAnsi="Book Antiqua" w:cs="Arial"/>
          <w:color w:val="000000"/>
          <w:sz w:val="16"/>
          <w:szCs w:val="16"/>
          <w:lang w:eastAsia="pt-BR"/>
        </w:rPr>
        <w:t>;                </w:t>
      </w:r>
      <w:hyperlink r:id="rId877"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1DBB6419" w14:textId="01644C61"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5. vinte anos, entre quarenta e um e quarenta e três anos de idade; ou </w:t>
      </w:r>
      <w:hyperlink r:id="rId878"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38FBCE34" w14:textId="54ABAEDB"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6. vitalícia, com quarenta e quatro ou mais anos de idade</w:t>
      </w:r>
      <w:r w:rsidRPr="0080381A">
        <w:rPr>
          <w:rFonts w:ascii="Book Antiqua" w:eastAsia="Times New Roman" w:hAnsi="Book Antiqua" w:cs="Arial"/>
          <w:color w:val="000000"/>
          <w:sz w:val="16"/>
          <w:szCs w:val="16"/>
          <w:lang w:eastAsia="pt-BR"/>
        </w:rPr>
        <w:t>;  </w:t>
      </w:r>
      <w:hyperlink r:id="rId879"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2F22606E"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VI - pela perda do direito na forma do disposto nos § 4º e § 5º do art. 105; e                </w:t>
      </w:r>
      <w:hyperlink r:id="rId880"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54DA36FF" w14:textId="39F815DF"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VII - pelo decurso do prazo remanescente na data do óbito estabelecido na determinação judicial para recebimento de pensão de alimentos temporários para o ex-cônjuge ou o ex-companheiro ou a ex-companheira, caso não incida outra hipótese de cancelamento anterior do benefício</w:t>
      </w:r>
      <w:r w:rsidRPr="0080381A">
        <w:rPr>
          <w:rFonts w:ascii="Book Antiqua" w:eastAsia="Times New Roman" w:hAnsi="Book Antiqua" w:cs="Arial"/>
          <w:color w:val="000000"/>
          <w:sz w:val="16"/>
          <w:szCs w:val="16"/>
          <w:lang w:eastAsia="pt-BR"/>
        </w:rPr>
        <w:t>.   </w:t>
      </w:r>
      <w:hyperlink r:id="rId881"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527CC913" w14:textId="11A80B23"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Com</w:t>
      </w:r>
      <w:proofErr w:type="gramEnd"/>
      <w:r w:rsidRPr="00F40074">
        <w:rPr>
          <w:rFonts w:ascii="Book Antiqua" w:eastAsia="Times New Roman" w:hAnsi="Book Antiqua" w:cs="Arial"/>
          <w:color w:val="000000"/>
          <w:sz w:val="19"/>
          <w:szCs w:val="19"/>
          <w:lang w:eastAsia="pt-BR"/>
        </w:rPr>
        <w:t xml:space="preserve"> a extinção da cota do último pensionista, a pensão por morte será encerrada</w:t>
      </w:r>
      <w:r w:rsidRPr="0080381A">
        <w:rPr>
          <w:rFonts w:ascii="Book Antiqua" w:eastAsia="Times New Roman" w:hAnsi="Book Antiqua" w:cs="Arial"/>
          <w:color w:val="000000"/>
          <w:sz w:val="16"/>
          <w:szCs w:val="16"/>
          <w:lang w:eastAsia="pt-BR"/>
        </w:rPr>
        <w:t>.  </w:t>
      </w:r>
      <w:hyperlink r:id="rId882" w:anchor="art1" w:history="1">
        <w:r w:rsidRPr="0080381A">
          <w:rPr>
            <w:rFonts w:ascii="Book Antiqua" w:eastAsia="Times New Roman" w:hAnsi="Book Antiqua" w:cs="Arial"/>
            <w:color w:val="0000FF"/>
            <w:sz w:val="16"/>
            <w:szCs w:val="16"/>
            <w:u w:val="single"/>
            <w:lang w:eastAsia="pt-BR"/>
          </w:rPr>
          <w:t>(Incluído pelo Decreto nº 5.545, de 2005)</w:t>
        </w:r>
      </w:hyperlink>
    </w:p>
    <w:p w14:paraId="183AC216" w14:textId="77777777"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Não</w:t>
      </w:r>
      <w:proofErr w:type="gramEnd"/>
      <w:r w:rsidRPr="00F40074">
        <w:rPr>
          <w:rFonts w:ascii="Book Antiqua" w:eastAsia="Times New Roman" w:hAnsi="Book Antiqua" w:cs="Arial"/>
          <w:color w:val="000000"/>
          <w:sz w:val="19"/>
          <w:szCs w:val="19"/>
          <w:lang w:eastAsia="pt-BR"/>
        </w:rPr>
        <w:t xml:space="preserve"> se aplica o disposto no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quando o cônjuge ou companheiro adota o filho do outro</w:t>
      </w:r>
      <w:r w:rsidRPr="0080381A">
        <w:rPr>
          <w:rFonts w:ascii="Book Antiqua" w:eastAsia="Times New Roman" w:hAnsi="Book Antiqua" w:cs="Arial"/>
          <w:color w:val="000000"/>
          <w:sz w:val="16"/>
          <w:szCs w:val="16"/>
          <w:lang w:eastAsia="pt-BR"/>
        </w:rPr>
        <w:t>.         </w:t>
      </w:r>
      <w:hyperlink r:id="rId883" w:anchor="art1" w:history="1">
        <w:r w:rsidRPr="0080381A">
          <w:rPr>
            <w:rFonts w:ascii="Book Antiqua" w:eastAsia="Times New Roman" w:hAnsi="Book Antiqua" w:cs="Arial"/>
            <w:color w:val="0000FF"/>
            <w:sz w:val="16"/>
            <w:szCs w:val="16"/>
            <w:u w:val="single"/>
            <w:lang w:eastAsia="pt-BR"/>
          </w:rPr>
          <w:t>(Incluído pelo Decreto nº 5.545, de 2005)</w:t>
        </w:r>
      </w:hyperlink>
    </w:p>
    <w:p w14:paraId="213473DA" w14:textId="171EF067" w:rsidR="00E2046C" w:rsidRPr="0080381A" w:rsidRDefault="00E2046C" w:rsidP="0040448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Serão</w:t>
      </w:r>
      <w:proofErr w:type="gramEnd"/>
      <w:r w:rsidRPr="00F40074">
        <w:rPr>
          <w:rFonts w:ascii="Book Antiqua" w:eastAsia="Times New Roman" w:hAnsi="Book Antiqua" w:cs="Arial"/>
          <w:color w:val="000000"/>
          <w:sz w:val="19"/>
          <w:szCs w:val="19"/>
          <w:lang w:eastAsia="pt-BR"/>
        </w:rPr>
        <w:t xml:space="preserve"> aplicados, conforme o caso, o disposto na alínea “a” ou na alínea “c”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 o óbito do segurado decorrer de acidente de qualquer natureza ou de doença profissional ou do trabalho, independentemente do recolhimento de dezoito contribuições mensais ou da comprovação de dois anos de casamento ou de união estável</w:t>
      </w:r>
      <w:r w:rsidRPr="0080381A">
        <w:rPr>
          <w:rFonts w:ascii="Book Antiqua" w:eastAsia="Times New Roman" w:hAnsi="Book Antiqua" w:cs="Arial"/>
          <w:color w:val="000000"/>
          <w:sz w:val="16"/>
          <w:szCs w:val="16"/>
          <w:lang w:eastAsia="pt-BR"/>
        </w:rPr>
        <w:t>.       </w:t>
      </w:r>
      <w:hyperlink r:id="rId884"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744D2BF6"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tempo de contribuição para regime próprio de previdência social, utilizado na forma prevista no art. 125, será considerado na contagem das dezoito contribuições mensais de que tratam as alíneas “b” e “c” do inciso V do </w:t>
      </w:r>
      <w:r w:rsidRPr="00F40074">
        <w:rPr>
          <w:rFonts w:ascii="Book Antiqua" w:eastAsia="Times New Roman" w:hAnsi="Book Antiqua" w:cs="Arial"/>
          <w:b/>
          <w:bCs/>
          <w:color w:val="000000"/>
          <w:sz w:val="19"/>
          <w:szCs w:val="19"/>
          <w:lang w:eastAsia="pt-BR"/>
        </w:rPr>
        <w:t>caput</w:t>
      </w:r>
      <w:r w:rsidRPr="0080381A">
        <w:rPr>
          <w:rFonts w:ascii="Book Antiqua" w:eastAsia="Times New Roman" w:hAnsi="Book Antiqua" w:cs="Arial"/>
          <w:color w:val="000000"/>
          <w:sz w:val="16"/>
          <w:szCs w:val="16"/>
          <w:lang w:eastAsia="pt-BR"/>
        </w:rPr>
        <w:t>.                 </w:t>
      </w:r>
      <w:hyperlink r:id="rId885"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4F9C7E4B" w14:textId="3A4E34A6" w:rsidR="00E2046C" w:rsidRPr="0080381A" w:rsidRDefault="00E2046C" w:rsidP="0040448F">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 5º  Na hipótese de haver fundados indícios de autoria, coautoria ou participação de dependente, ressalvados os absolutamente incapazes e os inimputáveis, em homicídio, ou em tentativa desse crime, cometido contra a pessoa do segurado, será possível a suspensão provisória de sua parte no benefício de pensão por morte, por meio de processo administrativo próprio, respeitados os direitos </w:t>
      </w:r>
      <w:r w:rsidRPr="00F40074">
        <w:rPr>
          <w:rFonts w:ascii="Book Antiqua" w:eastAsia="Times New Roman" w:hAnsi="Book Antiqua" w:cs="Arial"/>
          <w:color w:val="000000"/>
          <w:sz w:val="19"/>
          <w:szCs w:val="19"/>
          <w:lang w:eastAsia="pt-BR"/>
        </w:rPr>
        <w:lastRenderedPageBreak/>
        <w:t>à ampla defesa e ao contraditório, e, na hipótese de absolvição, serão devidas as parcelas corrigidas desde a data da suspensão e a reativação imediata do benefício</w:t>
      </w:r>
      <w:r w:rsidR="0080381A">
        <w:rPr>
          <w:rFonts w:ascii="Book Antiqua" w:eastAsia="Times New Roman" w:hAnsi="Book Antiqua" w:cs="Arial"/>
          <w:color w:val="000000"/>
          <w:sz w:val="19"/>
          <w:szCs w:val="19"/>
          <w:lang w:eastAsia="pt-BR"/>
        </w:rPr>
        <w:t>.</w:t>
      </w:r>
      <w:r w:rsidRPr="0080381A">
        <w:rPr>
          <w:rFonts w:ascii="Book Antiqua" w:eastAsia="Times New Roman" w:hAnsi="Book Antiqua" w:cs="Arial"/>
          <w:color w:val="000000"/>
          <w:sz w:val="16"/>
          <w:szCs w:val="16"/>
          <w:lang w:eastAsia="pt-BR"/>
        </w:rPr>
        <w:t>  </w:t>
      </w:r>
      <w:hyperlink r:id="rId886" w:anchor="art1" w:history="1">
        <w:r w:rsidRPr="0080381A">
          <w:rPr>
            <w:rFonts w:ascii="Book Antiqua" w:eastAsia="Times New Roman" w:hAnsi="Book Antiqua" w:cs="Arial"/>
            <w:color w:val="0000FF"/>
            <w:sz w:val="16"/>
            <w:szCs w:val="16"/>
            <w:u w:val="single"/>
            <w:lang w:eastAsia="pt-BR"/>
          </w:rPr>
          <w:t>(Incluído pelo Decreto nº 10.410, de 2020)</w:t>
        </w:r>
      </w:hyperlink>
    </w:p>
    <w:p w14:paraId="41A5DBE3" w14:textId="77777777" w:rsidR="00E2046C" w:rsidRPr="0080381A" w:rsidRDefault="00E2046C" w:rsidP="0040448F">
      <w:pPr>
        <w:spacing w:before="300" w:after="300" w:line="240" w:lineRule="auto"/>
        <w:ind w:firstLine="567"/>
        <w:jc w:val="both"/>
        <w:rPr>
          <w:rFonts w:ascii="Book Antiqua" w:eastAsia="Times New Roman" w:hAnsi="Book Antiqua" w:cs="Arial"/>
          <w:color w:val="000000"/>
          <w:sz w:val="14"/>
          <w:szCs w:val="14"/>
          <w:lang w:eastAsia="pt-BR"/>
        </w:rPr>
      </w:pPr>
      <w:r w:rsidRPr="00F40074">
        <w:rPr>
          <w:rFonts w:ascii="Book Antiqua" w:eastAsia="Times New Roman" w:hAnsi="Book Antiqua" w:cs="Arial"/>
          <w:color w:val="000000"/>
          <w:sz w:val="19"/>
          <w:szCs w:val="19"/>
          <w:lang w:eastAsia="pt-BR"/>
        </w:rPr>
        <w:t>§ 6º  Para os fins do disposto na alínea “c”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após o transcurso de, no mínimo, três anos e desde que nesse período se verifique o incremento mínimo de um ano inteiro na média nacional única, para ambos os sexos, correspondente à expectativa de sobrevida da população brasileira ao nascer, poderão ser estabelecidos, em números inteiros, novas idades, em ato do Ministro de Estado da Economia, limitado o acréscimo à comparação com as idades anteriores ao referido incremento</w:t>
      </w:r>
      <w:r w:rsidRPr="0080381A">
        <w:rPr>
          <w:rFonts w:ascii="Book Antiqua" w:eastAsia="Times New Roman" w:hAnsi="Book Antiqua" w:cs="Arial"/>
          <w:color w:val="000000"/>
          <w:sz w:val="14"/>
          <w:szCs w:val="14"/>
          <w:lang w:eastAsia="pt-BR"/>
        </w:rPr>
        <w:t>.                 </w:t>
      </w:r>
      <w:hyperlink r:id="rId887" w:anchor="art1" w:history="1">
        <w:r w:rsidRPr="0080381A">
          <w:rPr>
            <w:rFonts w:ascii="Book Antiqua" w:eastAsia="Times New Roman" w:hAnsi="Book Antiqua" w:cs="Arial"/>
            <w:color w:val="0000FF"/>
            <w:sz w:val="14"/>
            <w:szCs w:val="14"/>
            <w:u w:val="single"/>
            <w:lang w:eastAsia="pt-BR"/>
          </w:rPr>
          <w:t>(Incluído pelo Decreto nº 10.410, de 2020)</w:t>
        </w:r>
      </w:hyperlink>
    </w:p>
    <w:p w14:paraId="12F168BC" w14:textId="6BE91F53" w:rsidR="00E2046C" w:rsidRPr="00F40074" w:rsidRDefault="00E2046C" w:rsidP="0040448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115.  A cota do filho, do enteado, do menor tutelado ou do irmão dependente que se tornar inválido ou pessoa com deficiência intelectual, mental ou grave antes de completar vinte e um anos de idade não será extinta se confirmada a invalidez ou a deficiência nos termos do disposto no § 1º do art. 108</w:t>
      </w:r>
      <w:r w:rsidRPr="0080381A">
        <w:rPr>
          <w:rFonts w:ascii="Book Antiqua" w:eastAsia="Times New Roman" w:hAnsi="Book Antiqua" w:cs="Arial"/>
          <w:color w:val="000000"/>
          <w:sz w:val="16"/>
          <w:szCs w:val="16"/>
          <w:lang w:eastAsia="pt-BR"/>
        </w:rPr>
        <w:t>.</w:t>
      </w:r>
      <w:r w:rsidR="0080381A">
        <w:rPr>
          <w:rFonts w:ascii="Book Antiqua" w:eastAsia="Times New Roman" w:hAnsi="Book Antiqua" w:cs="Arial"/>
          <w:color w:val="000000"/>
          <w:sz w:val="16"/>
          <w:szCs w:val="16"/>
          <w:lang w:eastAsia="pt-BR"/>
        </w:rPr>
        <w:t xml:space="preserve"> </w:t>
      </w:r>
      <w:hyperlink r:id="rId888" w:anchor="art1" w:history="1">
        <w:r w:rsidRPr="0080381A">
          <w:rPr>
            <w:rFonts w:ascii="Book Antiqua" w:eastAsia="Times New Roman" w:hAnsi="Book Antiqua" w:cs="Arial"/>
            <w:color w:val="0000FF"/>
            <w:sz w:val="16"/>
            <w:szCs w:val="16"/>
            <w:u w:val="single"/>
            <w:lang w:eastAsia="pt-BR"/>
          </w:rPr>
          <w:t>(Redação dada pelo Decreto nº 10.410, de 2020)</w:t>
        </w:r>
      </w:hyperlink>
    </w:p>
    <w:p w14:paraId="524BC2E5"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X</w:t>
      </w:r>
      <w:r w:rsidRPr="00F40074">
        <w:rPr>
          <w:rFonts w:ascii="Book Antiqua" w:eastAsia="Times New Roman" w:hAnsi="Book Antiqua" w:cs="Arial"/>
          <w:color w:val="000000"/>
          <w:sz w:val="19"/>
          <w:szCs w:val="19"/>
          <w:lang w:eastAsia="pt-BR"/>
        </w:rPr>
        <w:br/>
        <w:t>Do Auxílio-reclusão</w:t>
      </w:r>
    </w:p>
    <w:p w14:paraId="3F80B9C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116.  O auxílio-reclusão, cumprida a carência prevista no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29, será devido, nas condições da pensão por morte, aos dependentes do segurado de baixa renda recolhido à prisão em regime fechado que não receber remuneração da empresa nem estiver em gozo de auxílio por incapacidade temporária, de pensão por morte, de salário-maternidade, de aposentadoria ou de abono de permanência em serviço.                </w:t>
      </w:r>
      <w:hyperlink r:id="rId88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86431C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de concessão do benefício de que trata este artigo, considera-se segurado de baixa renda aquele que tenha renda bruta mensal igual ou inferior a R$ 1.425,56 (um mil quatrocentos e vinte e cinco reais e cinquenta e seis centavos), corrigidos pelos mesmos índices de reajuste aplicados aos benefícios do RGPS, calculada com base na média aritmética simples dos salários de contribuição apurados no período dos doze meses anteriores ao mês do recolhimento à prisão.                </w:t>
      </w:r>
      <w:hyperlink r:id="rId89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6D59BD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requerimento do auxílio-reclusão será instruído com certidão judicial que ateste o recolhimento efetivo à prisão e será obrigatória a apresentação de prova de permanência na condição de presidiário para a manutenção do benefício.                </w:t>
      </w:r>
      <w:hyperlink r:id="rId89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BC97CE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2º-</w:t>
      </w:r>
      <w:proofErr w:type="gramStart"/>
      <w:r w:rsidRPr="00F40074">
        <w:rPr>
          <w:rFonts w:ascii="Book Antiqua" w:eastAsia="Times New Roman" w:hAnsi="Book Antiqua" w:cs="Arial"/>
          <w:color w:val="000000"/>
          <w:sz w:val="19"/>
          <w:szCs w:val="19"/>
          <w:lang w:eastAsia="pt-BR"/>
        </w:rPr>
        <w:t>A  O</w:t>
      </w:r>
      <w:proofErr w:type="gramEnd"/>
      <w:r w:rsidRPr="00F40074">
        <w:rPr>
          <w:rFonts w:ascii="Book Antiqua" w:eastAsia="Times New Roman" w:hAnsi="Book Antiqua" w:cs="Arial"/>
          <w:color w:val="000000"/>
          <w:sz w:val="19"/>
          <w:szCs w:val="19"/>
          <w:lang w:eastAsia="pt-BR"/>
        </w:rPr>
        <w:t xml:space="preserve"> INSS celebrará convênios com os órgãos públicos responsáveis pelo cadastro dos presos para obter informações sobre o recolhimento à prisão.                </w:t>
      </w:r>
      <w:hyperlink r:id="rId89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BCA4B7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2º-</w:t>
      </w:r>
      <w:proofErr w:type="gramStart"/>
      <w:r w:rsidRPr="00F40074">
        <w:rPr>
          <w:rFonts w:ascii="Book Antiqua" w:eastAsia="Times New Roman" w:hAnsi="Book Antiqua" w:cs="Arial"/>
          <w:color w:val="000000"/>
          <w:sz w:val="19"/>
          <w:szCs w:val="19"/>
          <w:lang w:eastAsia="pt-BR"/>
        </w:rPr>
        <w:t>B  A</w:t>
      </w:r>
      <w:proofErr w:type="gramEnd"/>
      <w:r w:rsidRPr="00F40074">
        <w:rPr>
          <w:rFonts w:ascii="Book Antiqua" w:eastAsia="Times New Roman" w:hAnsi="Book Antiqua" w:cs="Arial"/>
          <w:color w:val="000000"/>
          <w:sz w:val="19"/>
          <w:szCs w:val="19"/>
          <w:lang w:eastAsia="pt-BR"/>
        </w:rPr>
        <w:t xml:space="preserve"> certidão judicial e a prova de permanência na condição de presidiário serão substituídas pelo acesso à base de dados, por meio eletrônico, a ser disponibilizada pelo Conselho Nacional de Justiça, com dados cadastrais que assegurem a identificação plena do segurado e da sua condição de presidiário.               </w:t>
      </w:r>
      <w:hyperlink r:id="rId89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ABD027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Aplicam</w:t>
      </w:r>
      <w:proofErr w:type="gramEnd"/>
      <w:r w:rsidRPr="00F40074">
        <w:rPr>
          <w:rFonts w:ascii="Book Antiqua" w:eastAsia="Times New Roman" w:hAnsi="Book Antiqua" w:cs="Arial"/>
          <w:color w:val="000000"/>
          <w:sz w:val="19"/>
          <w:szCs w:val="19"/>
          <w:lang w:eastAsia="pt-BR"/>
        </w:rPr>
        <w:t>-se ao auxílio-reclusão as normas referentes à pensão por morte e, no caso de qualificação de cônjuge ou companheiro ou companheira após a prisão do segurado, o benefício será devido a partir da data de habilitação, desde que comprovada a preexistência da dependência econômica.               </w:t>
      </w:r>
      <w:hyperlink r:id="rId89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01590D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4º  A data de início do benefício será:               </w:t>
      </w:r>
      <w:hyperlink r:id="rId89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6614AC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a do efetivo recolhimento do segurado à prisão, se o benefício for requerido no prazo de cento e oitenta dias, para os filhos menores de dezesseis anos, ou de noventa dias, para os demais dependentes; ou               </w:t>
      </w:r>
      <w:hyperlink r:id="rId89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D7DF47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do requerimento, se o benefício for requerido após os prazos a que se refere o inciso I.                 </w:t>
      </w:r>
      <w:hyperlink r:id="rId89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417E94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auxílio-reclusão será devido somente durante o período em que o segurado estiver recolhido à prisão sob regime fechado.               </w:t>
      </w:r>
      <w:hyperlink r:id="rId89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45CE1D2"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exercício de atividade remunerada iniciado após a prisão do segurado recluso em cumprimento de pena em regime fechado não acarreta a perda do direito ao recebimento do auxílio-reclusão para os seus dependentes.               </w:t>
      </w:r>
      <w:hyperlink r:id="rId89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A50026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117.  O valor do auxílio-reclusão será apurado na forma estabelecida para o cálculo da pensão por morte, não poderá exceder o valor de um salário-mínimo e será mantido enquanto o segurado permanecer em regime fechado.              </w:t>
      </w:r>
      <w:hyperlink r:id="rId90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A788CA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Até</w:t>
      </w:r>
      <w:proofErr w:type="gramEnd"/>
      <w:r w:rsidRPr="00F40074">
        <w:rPr>
          <w:rFonts w:ascii="Book Antiqua" w:eastAsia="Times New Roman" w:hAnsi="Book Antiqua" w:cs="Arial"/>
          <w:color w:val="000000"/>
          <w:sz w:val="19"/>
          <w:szCs w:val="19"/>
          <w:lang w:eastAsia="pt-BR"/>
        </w:rPr>
        <w:t xml:space="preserve"> que o acesso à base de dados a que se refere o § 2º-B do art. 116 seja disponibilizado pelo Conselho Nacional de Justiça, o beneficiário apresentará trimestralmente atestado de que o segurado continua em regime fechado, que deverá ser firmado pela autoridade competente.              </w:t>
      </w:r>
      <w:hyperlink r:id="rId90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DB8795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de fuga, o benefício será suspenso e, se houver recaptura do segurado, será restabelecido a contar da data em que esta ocorrer, desde que esteja ainda mantida a qualidade de segurado.</w:t>
      </w:r>
    </w:p>
    <w:p w14:paraId="39150CC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houver exercício de atividade dentro do período de fuga, o mesmo será considerado para a verificação da perda ou não da qualidade de segurado.</w:t>
      </w:r>
    </w:p>
    <w:p w14:paraId="7797EAE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118.  Na hipótese de óbito do segurado recluso, o auxílio-reclusão que estiver sendo pago será cessado e será concedida a pensão por morte em conformidade com o disposto nos art. 105 ao art. 115.              </w:t>
      </w:r>
      <w:hyperlink r:id="rId90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A1BC477"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Não havendo concessão de auxílio-reclusão, em razão da não comprovação da baixa renda, será devida pensão por morte aos dependentes se o óbito do segurado tiver ocorrido no prazo previsto no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13.              </w:t>
      </w:r>
      <w:hyperlink r:id="rId90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64CB83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119. É vedada a concessão do auxílio-reclusão após a soltura do segurado.</w:t>
      </w:r>
    </w:p>
    <w:p w14:paraId="3843C530"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XI</w:t>
      </w:r>
      <w:r w:rsidRPr="00F40074">
        <w:rPr>
          <w:rFonts w:ascii="Book Antiqua" w:eastAsia="Times New Roman" w:hAnsi="Book Antiqua" w:cs="Arial"/>
          <w:color w:val="000000"/>
          <w:sz w:val="19"/>
          <w:szCs w:val="19"/>
          <w:lang w:eastAsia="pt-BR"/>
        </w:rPr>
        <w:br/>
        <w:t>Do Abono Anual</w:t>
      </w:r>
    </w:p>
    <w:p w14:paraId="1AF0868D" w14:textId="0A713FDC" w:rsidR="00E2046C" w:rsidRPr="003239B0" w:rsidRDefault="00E2046C" w:rsidP="003239B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3239B0">
        <w:rPr>
          <w:rFonts w:ascii="Book Antiqua" w:eastAsia="Times New Roman" w:hAnsi="Book Antiqua" w:cs="Arial"/>
          <w:b/>
          <w:bCs/>
          <w:color w:val="000000"/>
          <w:sz w:val="19"/>
          <w:szCs w:val="19"/>
          <w:highlight w:val="magenta"/>
          <w:lang w:eastAsia="pt-BR"/>
        </w:rPr>
        <w:t>Art. 120</w:t>
      </w:r>
      <w:r w:rsidRPr="003239B0">
        <w:rPr>
          <w:rFonts w:ascii="Book Antiqua" w:eastAsia="Times New Roman" w:hAnsi="Book Antiqua" w:cs="Arial"/>
          <w:b/>
          <w:bCs/>
          <w:color w:val="000000"/>
          <w:sz w:val="19"/>
          <w:szCs w:val="19"/>
          <w:lang w:eastAsia="pt-BR"/>
        </w:rPr>
        <w:t>.  </w:t>
      </w:r>
      <w:r w:rsidRPr="003239B0">
        <w:rPr>
          <w:rFonts w:ascii="Book Antiqua" w:eastAsia="Times New Roman" w:hAnsi="Book Antiqua" w:cs="Arial"/>
          <w:b/>
          <w:bCs/>
          <w:color w:val="000000"/>
          <w:sz w:val="19"/>
          <w:szCs w:val="19"/>
          <w:shd w:val="clear" w:color="auto" w:fill="FFFFFF"/>
          <w:lang w:eastAsia="pt-BR"/>
        </w:rPr>
        <w:t>Será devido abono anual ao segurado e ao dependente que, durante o ano, receberam auxílio por incapacidade temporária, auxílio-acidente, aposentadoria, salário-maternidade, pensão por morte ou auxílio-reclusão</w:t>
      </w:r>
      <w:r w:rsidRPr="003239B0">
        <w:rPr>
          <w:rFonts w:ascii="Book Antiqua" w:eastAsia="Times New Roman" w:hAnsi="Book Antiqua" w:cs="Arial"/>
          <w:color w:val="000000"/>
          <w:sz w:val="16"/>
          <w:szCs w:val="16"/>
          <w:shd w:val="clear" w:color="auto" w:fill="FFFFFF"/>
          <w:lang w:eastAsia="pt-BR"/>
        </w:rPr>
        <w:t>.</w:t>
      </w:r>
      <w:r w:rsidRPr="003239B0">
        <w:rPr>
          <w:rFonts w:ascii="Book Antiqua" w:eastAsia="Times New Roman" w:hAnsi="Book Antiqua" w:cs="Arial"/>
          <w:color w:val="000000"/>
          <w:sz w:val="16"/>
          <w:szCs w:val="16"/>
          <w:lang w:eastAsia="pt-BR"/>
        </w:rPr>
        <w:t>              </w:t>
      </w:r>
      <w:hyperlink r:id="rId904" w:anchor="art1" w:history="1">
        <w:r w:rsidRPr="003239B0">
          <w:rPr>
            <w:rFonts w:ascii="Book Antiqua" w:eastAsia="Times New Roman" w:hAnsi="Book Antiqua" w:cs="Arial"/>
            <w:color w:val="0000FF"/>
            <w:sz w:val="16"/>
            <w:szCs w:val="16"/>
            <w:u w:val="single"/>
            <w:lang w:eastAsia="pt-BR"/>
          </w:rPr>
          <w:t>(Redação dada pelo Decreto nº 10.410, de 2020)</w:t>
        </w:r>
      </w:hyperlink>
      <w:r w:rsidR="003239B0">
        <w:rPr>
          <w:rFonts w:ascii="Book Antiqua" w:eastAsia="Times New Roman" w:hAnsi="Book Antiqua" w:cs="Arial"/>
          <w:color w:val="0000FF"/>
          <w:sz w:val="16"/>
          <w:szCs w:val="16"/>
          <w:lang w:eastAsia="pt-BR"/>
        </w:rPr>
        <w:t xml:space="preserve"> </w:t>
      </w:r>
      <w:r w:rsidR="003239B0" w:rsidRPr="00B50D99">
        <w:rPr>
          <w:rFonts w:ascii="Book Antiqua" w:hAnsi="Book Antiqua"/>
          <w:b/>
          <w:bCs/>
          <w:color w:val="FF0000"/>
          <w:sz w:val="16"/>
          <w:szCs w:val="16"/>
          <w:u w:val="single"/>
        </w:rPr>
        <w:t>(DPEP</w:t>
      </w:r>
      <w:r w:rsidR="003239B0">
        <w:rPr>
          <w:rFonts w:ascii="Book Antiqua" w:hAnsi="Book Antiqua"/>
          <w:b/>
          <w:bCs/>
          <w:color w:val="FF0000"/>
          <w:sz w:val="16"/>
          <w:szCs w:val="16"/>
          <w:u w:val="single"/>
        </w:rPr>
        <w:t>A</w:t>
      </w:r>
      <w:r w:rsidR="003239B0" w:rsidRPr="00B50D99">
        <w:rPr>
          <w:rFonts w:ascii="Book Antiqua" w:hAnsi="Book Antiqua"/>
          <w:b/>
          <w:bCs/>
          <w:color w:val="FF0000"/>
          <w:sz w:val="16"/>
          <w:szCs w:val="16"/>
          <w:u w:val="single"/>
        </w:rPr>
        <w:t>-2022)</w:t>
      </w:r>
    </w:p>
    <w:p w14:paraId="186686F9" w14:textId="79D717EC" w:rsidR="00E2046C" w:rsidRPr="003239B0" w:rsidRDefault="00E2046C" w:rsidP="003239B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1º  O abono anual será calculado, no que couber, da mesma forma que a gratificação natalina dos trabalhadores e terá por base o valor da renda mensal do benefício do mês de dezembro de cada ano e o seu pagamento será efetuado em duas parcelas, da seguinte forma</w:t>
      </w:r>
      <w:r w:rsidRPr="003239B0">
        <w:rPr>
          <w:rFonts w:ascii="Book Antiqua" w:eastAsia="Times New Roman" w:hAnsi="Book Antiqua" w:cs="Arial"/>
          <w:color w:val="000000"/>
          <w:sz w:val="16"/>
          <w:szCs w:val="16"/>
          <w:lang w:eastAsia="pt-BR"/>
        </w:rPr>
        <w:t>: </w:t>
      </w:r>
      <w:hyperlink r:id="rId905" w:anchor="art1" w:history="1">
        <w:r w:rsidRPr="003239B0">
          <w:rPr>
            <w:rFonts w:ascii="Book Antiqua" w:eastAsia="Times New Roman" w:hAnsi="Book Antiqua" w:cs="Arial"/>
            <w:color w:val="0000FF"/>
            <w:sz w:val="16"/>
            <w:szCs w:val="16"/>
            <w:u w:val="single"/>
            <w:lang w:val="pt-PT" w:eastAsia="pt-BR"/>
          </w:rPr>
          <w:t>(Redação dada pelo Decreto nº 10.410, de 2020).</w:t>
        </w:r>
      </w:hyperlink>
      <w:r w:rsidRPr="003239B0">
        <w:rPr>
          <w:rFonts w:ascii="Book Antiqua" w:eastAsia="Times New Roman" w:hAnsi="Book Antiqua" w:cs="Arial"/>
          <w:color w:val="000000"/>
          <w:sz w:val="16"/>
          <w:szCs w:val="16"/>
          <w:lang w:eastAsia="pt-BR"/>
        </w:rPr>
        <w:t>        </w:t>
      </w:r>
      <w:hyperlink r:id="rId906" w:anchor="art7" w:history="1">
        <w:r w:rsidRPr="003239B0">
          <w:rPr>
            <w:rFonts w:ascii="Book Antiqua" w:eastAsia="Times New Roman" w:hAnsi="Book Antiqua" w:cs="Arial"/>
            <w:color w:val="0000FF"/>
            <w:sz w:val="16"/>
            <w:szCs w:val="16"/>
            <w:u w:val="single"/>
            <w:lang w:eastAsia="pt-BR"/>
          </w:rPr>
          <w:t>(Vigência)</w:t>
        </w:r>
      </w:hyperlink>
    </w:p>
    <w:p w14:paraId="3054B754" w14:textId="3D376920" w:rsidR="00E2046C" w:rsidRPr="003239B0" w:rsidRDefault="00E2046C" w:rsidP="003239B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 - a primeira parcela corresponderá a até cinquenta por cento do valor do benefício devido no mês de agosto e será paga juntamente com os benefícios dessa competência; e </w:t>
      </w:r>
      <w:hyperlink r:id="rId907" w:anchor="art1" w:history="1">
        <w:r w:rsidRPr="003239B0">
          <w:rPr>
            <w:rFonts w:ascii="Book Antiqua" w:eastAsia="Times New Roman" w:hAnsi="Book Antiqua" w:cs="Arial"/>
            <w:color w:val="0000FF"/>
            <w:sz w:val="16"/>
            <w:szCs w:val="16"/>
            <w:u w:val="single"/>
            <w:lang w:val="pt-PT" w:eastAsia="pt-BR"/>
          </w:rPr>
          <w:t>(Incluído pelo Decreto nº 10.410, de 2020)</w:t>
        </w:r>
      </w:hyperlink>
      <w:r w:rsidRPr="003239B0">
        <w:rPr>
          <w:rFonts w:ascii="Book Antiqua" w:eastAsia="Times New Roman" w:hAnsi="Book Antiqua" w:cs="Arial"/>
          <w:color w:val="000000"/>
          <w:sz w:val="16"/>
          <w:szCs w:val="16"/>
          <w:lang w:eastAsia="pt-BR"/>
        </w:rPr>
        <w:t>        </w:t>
      </w:r>
      <w:hyperlink r:id="rId908" w:anchor="art7" w:history="1">
        <w:r w:rsidRPr="003239B0">
          <w:rPr>
            <w:rFonts w:ascii="Book Antiqua" w:eastAsia="Times New Roman" w:hAnsi="Book Antiqua" w:cs="Arial"/>
            <w:color w:val="0000FF"/>
            <w:sz w:val="16"/>
            <w:szCs w:val="16"/>
            <w:u w:val="single"/>
            <w:lang w:eastAsia="pt-BR"/>
          </w:rPr>
          <w:t>(Vigência)</w:t>
        </w:r>
      </w:hyperlink>
    </w:p>
    <w:p w14:paraId="3D09E62F" w14:textId="59835506" w:rsidR="00E2046C" w:rsidRPr="003239B0" w:rsidRDefault="00E2046C" w:rsidP="003239B0">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segunda parcela corresponderá à diferença entre o valor total do abono anual e o valor da primeira parcela e será paga juntamente com os benefícios da competência de novembro</w:t>
      </w:r>
      <w:r w:rsidRPr="003239B0">
        <w:rPr>
          <w:rFonts w:ascii="Book Antiqua" w:eastAsia="Times New Roman" w:hAnsi="Book Antiqua" w:cs="Arial"/>
          <w:color w:val="000000"/>
          <w:sz w:val="16"/>
          <w:szCs w:val="16"/>
          <w:lang w:eastAsia="pt-BR"/>
        </w:rPr>
        <w:t>. </w:t>
      </w:r>
      <w:hyperlink r:id="rId909" w:anchor="art1" w:history="1">
        <w:r w:rsidRPr="003239B0">
          <w:rPr>
            <w:rFonts w:ascii="Book Antiqua" w:eastAsia="Times New Roman" w:hAnsi="Book Antiqua" w:cs="Arial"/>
            <w:color w:val="0000FF"/>
            <w:sz w:val="16"/>
            <w:szCs w:val="16"/>
            <w:u w:val="single"/>
            <w:lang w:val="pt-PT" w:eastAsia="pt-BR"/>
          </w:rPr>
          <w:t>(Incluído pelo Decreto nº 10.410, de 2020).</w:t>
        </w:r>
      </w:hyperlink>
      <w:r w:rsidRPr="003239B0">
        <w:rPr>
          <w:rFonts w:ascii="Book Antiqua" w:eastAsia="Times New Roman" w:hAnsi="Book Antiqua" w:cs="Arial"/>
          <w:color w:val="000000"/>
          <w:sz w:val="16"/>
          <w:szCs w:val="16"/>
          <w:lang w:eastAsia="pt-BR"/>
        </w:rPr>
        <w:t>        </w:t>
      </w:r>
      <w:hyperlink r:id="rId910" w:anchor="art7" w:history="1">
        <w:r w:rsidRPr="003239B0">
          <w:rPr>
            <w:rFonts w:ascii="Book Antiqua" w:eastAsia="Times New Roman" w:hAnsi="Book Antiqua" w:cs="Arial"/>
            <w:color w:val="0000FF"/>
            <w:sz w:val="16"/>
            <w:szCs w:val="16"/>
            <w:u w:val="single"/>
            <w:lang w:eastAsia="pt-BR"/>
          </w:rPr>
          <w:t>(Vigência)</w:t>
        </w:r>
      </w:hyperlink>
    </w:p>
    <w:p w14:paraId="3FD07CA7" w14:textId="43E2A92B" w:rsidR="00E2046C" w:rsidRPr="003239B0" w:rsidRDefault="00E2046C" w:rsidP="003239B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valor do abono anual correspondente ao período de duração do salário-maternidade será pago, em cada exercício, juntamente com a última parcela do benefício nele devida</w:t>
      </w:r>
      <w:r w:rsidRPr="003239B0">
        <w:rPr>
          <w:rFonts w:ascii="Book Antiqua" w:eastAsia="Times New Roman" w:hAnsi="Book Antiqua" w:cs="Arial"/>
          <w:color w:val="000000"/>
          <w:sz w:val="16"/>
          <w:szCs w:val="16"/>
          <w:lang w:eastAsia="pt-BR"/>
        </w:rPr>
        <w:t>.  </w:t>
      </w:r>
      <w:hyperlink r:id="rId911" w:anchor="art1" w:history="1">
        <w:r w:rsidRPr="003239B0">
          <w:rPr>
            <w:rFonts w:ascii="Book Antiqua" w:eastAsia="Times New Roman" w:hAnsi="Book Antiqua" w:cs="Arial"/>
            <w:color w:val="0000FF"/>
            <w:sz w:val="16"/>
            <w:szCs w:val="16"/>
            <w:u w:val="single"/>
            <w:lang w:eastAsia="pt-BR"/>
          </w:rPr>
          <w:t>(Incluído pelo Decreto nº 4.032, de 2001)</w:t>
        </w:r>
      </w:hyperlink>
    </w:p>
    <w:p w14:paraId="3C4AFBD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CAPÍTULO III</w:t>
      </w:r>
      <w:r w:rsidRPr="00F40074">
        <w:rPr>
          <w:rFonts w:ascii="Book Antiqua" w:eastAsia="Times New Roman" w:hAnsi="Book Antiqua" w:cs="Arial"/>
          <w:color w:val="000000"/>
          <w:sz w:val="19"/>
          <w:szCs w:val="19"/>
          <w:lang w:eastAsia="pt-BR"/>
        </w:rPr>
        <w:br/>
        <w:t>DO RECONHECIMENTO DA FILIAÇÃO</w:t>
      </w:r>
    </w:p>
    <w:p w14:paraId="23AD4E6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Seção única</w:t>
      </w:r>
      <w:r w:rsidRPr="00F40074">
        <w:rPr>
          <w:rFonts w:ascii="Book Antiqua" w:eastAsia="Times New Roman" w:hAnsi="Book Antiqua" w:cs="Arial"/>
          <w:color w:val="000000"/>
          <w:sz w:val="19"/>
          <w:szCs w:val="19"/>
          <w:lang w:eastAsia="pt-BR"/>
        </w:rPr>
        <w:br/>
      </w:r>
      <w:hyperlink r:id="rId91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AA50488" w14:textId="77777777" w:rsidR="00E2046C" w:rsidRPr="00F40074" w:rsidRDefault="00E2046C" w:rsidP="00E2046C">
      <w:pPr>
        <w:spacing w:before="300" w:after="300" w:line="240" w:lineRule="auto"/>
        <w:ind w:firstLine="567"/>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Do reconhecimento do tempo de contribuição</w:t>
      </w:r>
    </w:p>
    <w:p w14:paraId="37ABA3B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121.  Reconhecimento do tempo de contribuição é o direito de o segurado ter reconhecido, em qualquer época, o tempo de exercício de atividade anteriormente abrangida pela previdência social, observado o disposto no art. 122.          </w:t>
      </w:r>
      <w:hyperlink r:id="rId91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EB4297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I</w:t>
      </w:r>
      <w:r w:rsidRPr="00F40074">
        <w:rPr>
          <w:rFonts w:ascii="Book Antiqua" w:eastAsia="Times New Roman" w:hAnsi="Book Antiqua" w:cs="Arial"/>
          <w:color w:val="000000"/>
          <w:sz w:val="19"/>
          <w:szCs w:val="19"/>
          <w:lang w:eastAsia="pt-BR"/>
        </w:rPr>
        <w:br/>
        <w:t>Da Indenização</w:t>
      </w:r>
    </w:p>
    <w:p w14:paraId="70A7F52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122.  O reconhecimento do tempo de contribuição no período em que o exercício de atividade remunerada não exigia filiação obrigatória à previdência social somente será feito por meio de indenização das contribuições relativas ao respectivo período, conforme o disposto no § 7º e nos § 9º ao § 14 do art. 216 e nos § 8º e § 8º-A do art. 239.          </w:t>
      </w:r>
      <w:hyperlink r:id="rId91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675A09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a ser indenizado poderá ser objeto de parcelamento por solicitação do segurado à Secretaria Especial da Receita Federal do Brasil do Ministério da Economia, observado o disposto no § 1º do art. 128.          </w:t>
      </w:r>
      <w:hyperlink r:id="rId91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99F2B7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vertAlign w:val="superscript"/>
          <w:lang w:eastAsia="pt-BR"/>
        </w:rPr>
        <w:t>    </w:t>
      </w:r>
      <w:hyperlink r:id="rId916"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A52F68F" w14:textId="77777777" w:rsidR="00E2046C" w:rsidRPr="00F40074" w:rsidRDefault="00E2046C" w:rsidP="00192DE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123.  Para fins de contagem recíproca, o tempo de serviço prestado pelo trabalhador rural anteriormente à competência novembro de 1991 somente será reconhecido por meio da indenização de que trata o § 13 do art. 216, observado o disposto nos § 8º e § 8º-A do art. 239.          </w:t>
      </w:r>
      <w:hyperlink r:id="rId91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BC97144"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II</w:t>
      </w:r>
      <w:r w:rsidRPr="00F40074">
        <w:rPr>
          <w:rFonts w:ascii="Book Antiqua" w:eastAsia="Times New Roman" w:hAnsi="Book Antiqua" w:cs="Arial"/>
          <w:color w:val="000000"/>
          <w:sz w:val="19"/>
          <w:szCs w:val="19"/>
          <w:lang w:eastAsia="pt-BR"/>
        </w:rPr>
        <w:br/>
        <w:t>Da Retroação da Data do Início das Contribuições</w:t>
      </w:r>
    </w:p>
    <w:p w14:paraId="6A0B02B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124. Caso o segurado contribuinte individual manifeste interesse em recolher contribuições relativas a período anterior à sua inscrição, a retroação da data do início das contribuições será autorizada, desde que comprovado o exercício de atividade remunerada no respectivo período, observado o disposto no § 7º e nos § 9º ao § 14 do art. 216 e nos § 8º e § 8º-A do art. 239.           </w:t>
      </w:r>
      <w:hyperlink r:id="rId91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373E51F"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O valor do débito poderá ser objeto de parcelamento desde que solicitado pelo segurado à Secretaria Especial da Receita Federal do Brasil do Ministério da Economia.          </w:t>
      </w:r>
      <w:hyperlink r:id="rId91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029AA68"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IV</w:t>
      </w:r>
      <w:r w:rsidRPr="00F40074">
        <w:rPr>
          <w:rFonts w:ascii="Book Antiqua" w:eastAsia="Times New Roman" w:hAnsi="Book Antiqua" w:cs="Arial"/>
          <w:color w:val="000000"/>
          <w:sz w:val="19"/>
          <w:szCs w:val="19"/>
          <w:lang w:eastAsia="pt-BR"/>
        </w:rPr>
        <w:br/>
        <w:t>DA CONTAGEM RECÍPROCA DE TEMPO DE CONTRIBUIÇÃO</w:t>
      </w:r>
    </w:p>
    <w:p w14:paraId="697B30F2" w14:textId="10DE66C4" w:rsidR="00E2046C" w:rsidRPr="00CD55FC"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CD55FC">
        <w:rPr>
          <w:rFonts w:ascii="Book Antiqua" w:eastAsia="Times New Roman" w:hAnsi="Book Antiqua" w:cs="Arial"/>
          <w:b/>
          <w:bCs/>
          <w:color w:val="000000"/>
          <w:sz w:val="19"/>
          <w:szCs w:val="19"/>
          <w:highlight w:val="magenta"/>
          <w:lang w:eastAsia="pt-BR"/>
        </w:rPr>
        <w:t>Art. 125</w:t>
      </w:r>
      <w:r w:rsidRPr="00CD55FC">
        <w:rPr>
          <w:rFonts w:ascii="Book Antiqua" w:eastAsia="Times New Roman" w:hAnsi="Book Antiqua" w:cs="Arial"/>
          <w:b/>
          <w:bCs/>
          <w:color w:val="000000"/>
          <w:sz w:val="19"/>
          <w:szCs w:val="19"/>
          <w:lang w:eastAsia="pt-BR"/>
        </w:rPr>
        <w:t>.  Para efeito de contagem recíproca, hipótese em que os diferentes sistemas de previdência social ou proteção social se compensarão financeiramente, fica assegurado</w:t>
      </w:r>
      <w:r w:rsidRPr="000F0F48">
        <w:rPr>
          <w:rFonts w:ascii="Book Antiqua" w:eastAsia="Times New Roman" w:hAnsi="Book Antiqua" w:cs="Arial"/>
          <w:color w:val="000000"/>
          <w:sz w:val="16"/>
          <w:szCs w:val="16"/>
          <w:lang w:eastAsia="pt-BR"/>
        </w:rPr>
        <w:t>:  </w:t>
      </w:r>
      <w:hyperlink r:id="rId920" w:anchor="art1" w:history="1">
        <w:r w:rsidRPr="000F0F48">
          <w:rPr>
            <w:rFonts w:ascii="Book Antiqua" w:eastAsia="Times New Roman" w:hAnsi="Book Antiqua" w:cs="Arial"/>
            <w:color w:val="0000FF"/>
            <w:sz w:val="16"/>
            <w:szCs w:val="16"/>
            <w:u w:val="single"/>
            <w:lang w:eastAsia="pt-BR"/>
          </w:rPr>
          <w:t>(Redação dada pelo Decreto nº 10.410, de 2020)</w:t>
        </w:r>
      </w:hyperlink>
      <w:r w:rsidR="00CD55FC">
        <w:rPr>
          <w:rFonts w:ascii="Book Antiqua" w:eastAsia="Times New Roman" w:hAnsi="Book Antiqua" w:cs="Arial"/>
          <w:color w:val="0000FF"/>
          <w:sz w:val="16"/>
          <w:szCs w:val="16"/>
          <w:lang w:eastAsia="pt-BR"/>
        </w:rPr>
        <w:t xml:space="preserve"> </w:t>
      </w:r>
      <w:bookmarkStart w:id="7" w:name="_Hlk187494867"/>
      <w:r w:rsidR="00CD55FC" w:rsidRPr="00CD55FC">
        <w:rPr>
          <w:rFonts w:ascii="Book Antiqua" w:eastAsia="Times New Roman" w:hAnsi="Book Antiqua" w:cs="Arial"/>
          <w:b/>
          <w:bCs/>
          <w:color w:val="FF0000"/>
          <w:sz w:val="16"/>
          <w:szCs w:val="16"/>
          <w:u w:val="single"/>
          <w:lang w:eastAsia="pt-BR"/>
        </w:rPr>
        <w:t>(Cartórios/TJSC-2023)</w:t>
      </w:r>
      <w:bookmarkEnd w:id="7"/>
    </w:p>
    <w:p w14:paraId="36119399" w14:textId="6A581F3B" w:rsidR="00E2046C" w:rsidRPr="00CD55FC" w:rsidRDefault="00E2046C" w:rsidP="000F0F48">
      <w:pPr>
        <w:spacing w:after="0" w:line="240" w:lineRule="auto"/>
        <w:jc w:val="both"/>
        <w:rPr>
          <w:rFonts w:ascii="Book Antiqua" w:eastAsia="Times New Roman" w:hAnsi="Book Antiqua" w:cs="Times New Roman"/>
          <w:color w:val="000000"/>
          <w:sz w:val="19"/>
          <w:szCs w:val="19"/>
          <w:lang w:eastAsia="pt-BR"/>
        </w:rPr>
      </w:pPr>
      <w:r w:rsidRPr="00CD55FC">
        <w:rPr>
          <w:rFonts w:ascii="Book Antiqua" w:eastAsia="Times New Roman" w:hAnsi="Book Antiqua" w:cs="Arial"/>
          <w:b/>
          <w:bCs/>
          <w:color w:val="000000"/>
          <w:sz w:val="19"/>
          <w:szCs w:val="19"/>
          <w:lang w:eastAsia="pt-BR"/>
        </w:rPr>
        <w:t>      </w:t>
      </w:r>
      <w:r w:rsidRPr="00CD55FC">
        <w:rPr>
          <w:rFonts w:ascii="Book Antiqua" w:eastAsia="Times New Roman" w:hAnsi="Book Antiqua" w:cs="Arial"/>
          <w:b/>
          <w:bCs/>
          <w:color w:val="000000"/>
          <w:sz w:val="19"/>
          <w:szCs w:val="19"/>
          <w:lang w:val="pt-PT" w:eastAsia="pt-BR"/>
        </w:rPr>
        <w:t>  </w:t>
      </w:r>
      <w:r w:rsidRPr="00CD55FC">
        <w:rPr>
          <w:rFonts w:ascii="Book Antiqua" w:eastAsia="Times New Roman" w:hAnsi="Book Antiqua" w:cs="Arial"/>
          <w:b/>
          <w:bCs/>
          <w:color w:val="000000"/>
          <w:sz w:val="19"/>
          <w:szCs w:val="19"/>
          <w:lang w:eastAsia="pt-BR"/>
        </w:rPr>
        <w:t>I - o cômputo do tempo de contribuição na administração pública e de serviço militar exercido nas atividades de que tratam os art. 42, art. 142 e art. 143 da Constituição, para fins de concessão de benefícios previstos no RGPS, inclusive de aposentadoria em decorrência de tratado, convenção ou acordo internacional; e</w:t>
      </w:r>
      <w:r w:rsidRPr="00F40074">
        <w:rPr>
          <w:rFonts w:ascii="Book Antiqua" w:eastAsia="Times New Roman" w:hAnsi="Book Antiqua" w:cs="Arial"/>
          <w:color w:val="000000"/>
          <w:sz w:val="19"/>
          <w:szCs w:val="19"/>
          <w:lang w:eastAsia="pt-BR"/>
        </w:rPr>
        <w:t> </w:t>
      </w:r>
      <w:hyperlink r:id="rId921" w:anchor="art1" w:history="1">
        <w:r w:rsidRPr="000F0F48">
          <w:rPr>
            <w:rFonts w:ascii="Book Antiqua" w:eastAsia="Times New Roman" w:hAnsi="Book Antiqua" w:cs="Arial"/>
            <w:color w:val="0000FF"/>
            <w:sz w:val="16"/>
            <w:szCs w:val="16"/>
            <w:u w:val="single"/>
            <w:lang w:eastAsia="pt-BR"/>
          </w:rPr>
          <w:t>(Redação dada pelo Decreto nº 10.410, de 2020)</w:t>
        </w:r>
      </w:hyperlink>
      <w:r w:rsidR="00CD55FC">
        <w:rPr>
          <w:rFonts w:ascii="Book Antiqua" w:eastAsia="Times New Roman" w:hAnsi="Book Antiqua" w:cs="Arial"/>
          <w:color w:val="0000FF"/>
          <w:sz w:val="16"/>
          <w:szCs w:val="16"/>
          <w:lang w:eastAsia="pt-BR"/>
        </w:rPr>
        <w:t xml:space="preserve"> </w:t>
      </w:r>
      <w:r w:rsidR="00CD55FC" w:rsidRPr="00CD55FC">
        <w:rPr>
          <w:rFonts w:ascii="Book Antiqua" w:eastAsia="Times New Roman" w:hAnsi="Book Antiqua" w:cs="Arial"/>
          <w:b/>
          <w:bCs/>
          <w:color w:val="FF0000"/>
          <w:sz w:val="16"/>
          <w:szCs w:val="16"/>
          <w:u w:val="single"/>
          <w:lang w:eastAsia="pt-BR"/>
        </w:rPr>
        <w:t>(Cartórios/TJSC-2023)</w:t>
      </w:r>
    </w:p>
    <w:p w14:paraId="5B582CB2" w14:textId="46F1E7B0" w:rsidR="00E2046C" w:rsidRPr="00CD55FC"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D55FC">
        <w:rPr>
          <w:rFonts w:ascii="Book Antiqua" w:eastAsia="Times New Roman" w:hAnsi="Book Antiqua" w:cs="Arial"/>
          <w:b/>
          <w:bCs/>
          <w:color w:val="000000"/>
          <w:sz w:val="19"/>
          <w:szCs w:val="19"/>
          <w:lang w:val="pt-PT" w:eastAsia="pt-BR"/>
        </w:rPr>
        <w:t xml:space="preserve">         II - para fins de emissão de certidão de tempo de contribuição, pelo INSS, para utilização no serviço público ou para inativação militar, o cômputo do tempo de contribuição na atividade </w:t>
      </w:r>
      <w:r w:rsidRPr="00CD55FC">
        <w:rPr>
          <w:rFonts w:ascii="Book Antiqua" w:eastAsia="Times New Roman" w:hAnsi="Book Antiqua" w:cs="Arial"/>
          <w:b/>
          <w:bCs/>
          <w:color w:val="000000"/>
          <w:sz w:val="19"/>
          <w:szCs w:val="19"/>
          <w:lang w:val="pt-PT" w:eastAsia="pt-BR"/>
        </w:rPr>
        <w:lastRenderedPageBreak/>
        <w:t>privada, rural e urbana, observado o disposto nos § 4º e § 4º-A deste artigo, no art. 123, no § 13 do art. 216 e nos § 8</w:t>
      </w:r>
      <w:r w:rsidRPr="00CD55FC">
        <w:rPr>
          <w:rFonts w:ascii="Book Antiqua" w:eastAsia="Times New Roman" w:hAnsi="Book Antiqua" w:cs="Arial"/>
          <w:b/>
          <w:bCs/>
          <w:color w:val="000000"/>
          <w:sz w:val="19"/>
          <w:szCs w:val="19"/>
          <w:vertAlign w:val="superscript"/>
          <w:lang w:val="pt-PT" w:eastAsia="pt-BR"/>
        </w:rPr>
        <w:t>º  </w:t>
      </w:r>
      <w:r w:rsidRPr="00CD55FC">
        <w:rPr>
          <w:rFonts w:ascii="Book Antiqua" w:eastAsia="Times New Roman" w:hAnsi="Book Antiqua" w:cs="Arial"/>
          <w:b/>
          <w:bCs/>
          <w:color w:val="000000"/>
          <w:sz w:val="19"/>
          <w:szCs w:val="19"/>
          <w:lang w:val="pt-PT" w:eastAsia="pt-BR"/>
        </w:rPr>
        <w:t>e § 8º-A do art. 239</w:t>
      </w:r>
      <w:r w:rsidRPr="00F40074">
        <w:rPr>
          <w:rFonts w:ascii="Book Antiqua" w:eastAsia="Times New Roman" w:hAnsi="Book Antiqua" w:cs="Arial"/>
          <w:color w:val="000000"/>
          <w:sz w:val="19"/>
          <w:szCs w:val="19"/>
          <w:lang w:val="pt-PT" w:eastAsia="pt-BR"/>
        </w:rPr>
        <w:t>.</w:t>
      </w:r>
      <w:r w:rsidRPr="00F40074">
        <w:rPr>
          <w:rFonts w:ascii="Book Antiqua" w:eastAsia="Times New Roman" w:hAnsi="Book Antiqua" w:cs="Arial"/>
          <w:color w:val="000000"/>
          <w:sz w:val="19"/>
          <w:szCs w:val="19"/>
          <w:lang w:eastAsia="pt-BR"/>
        </w:rPr>
        <w:t> </w:t>
      </w:r>
      <w:hyperlink r:id="rId922" w:anchor="art1" w:history="1">
        <w:r w:rsidRPr="000F0F48">
          <w:rPr>
            <w:rFonts w:ascii="Book Antiqua" w:eastAsia="Times New Roman" w:hAnsi="Book Antiqua" w:cs="Arial"/>
            <w:color w:val="0000FF"/>
            <w:sz w:val="16"/>
            <w:szCs w:val="16"/>
            <w:u w:val="single"/>
            <w:lang w:eastAsia="pt-BR"/>
          </w:rPr>
          <w:t>(Redação dada pelo Decreto nº 10.410, de 2020)</w:t>
        </w:r>
      </w:hyperlink>
      <w:r w:rsidR="00CD55FC">
        <w:rPr>
          <w:rFonts w:ascii="Book Antiqua" w:eastAsia="Times New Roman" w:hAnsi="Book Antiqua" w:cs="Arial"/>
          <w:color w:val="0000FF"/>
          <w:sz w:val="16"/>
          <w:szCs w:val="16"/>
          <w:lang w:eastAsia="pt-BR"/>
        </w:rPr>
        <w:t xml:space="preserve"> </w:t>
      </w:r>
      <w:r w:rsidR="00CD55FC" w:rsidRPr="00CD55FC">
        <w:rPr>
          <w:rFonts w:ascii="Book Antiqua" w:eastAsia="Times New Roman" w:hAnsi="Book Antiqua" w:cs="Arial"/>
          <w:b/>
          <w:bCs/>
          <w:color w:val="FF0000"/>
          <w:sz w:val="16"/>
          <w:szCs w:val="16"/>
          <w:u w:val="single"/>
          <w:lang w:eastAsia="pt-BR"/>
        </w:rPr>
        <w:t>(Cartórios/TJSC-2023)</w:t>
      </w:r>
    </w:p>
    <w:p w14:paraId="60B799E1" w14:textId="1052EFB1" w:rsidR="00E2046C" w:rsidRPr="000F0F48" w:rsidRDefault="00E2046C" w:rsidP="000F0F48">
      <w:pPr>
        <w:spacing w:before="300" w:after="300" w:line="240" w:lineRule="auto"/>
        <w:ind w:firstLine="570"/>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os fins deste artigo, é vedada</w:t>
      </w:r>
      <w:r w:rsidRPr="000F0F48">
        <w:rPr>
          <w:rFonts w:ascii="Book Antiqua" w:eastAsia="Times New Roman" w:hAnsi="Book Antiqua" w:cs="Arial"/>
          <w:color w:val="000000"/>
          <w:sz w:val="16"/>
          <w:szCs w:val="16"/>
          <w:lang w:eastAsia="pt-BR"/>
        </w:rPr>
        <w:t>:         </w:t>
      </w:r>
      <w:hyperlink r:id="rId923" w:history="1">
        <w:r w:rsidRPr="000F0F48">
          <w:rPr>
            <w:rFonts w:ascii="Book Antiqua" w:eastAsia="Times New Roman" w:hAnsi="Book Antiqua" w:cs="Arial"/>
            <w:color w:val="0000FF"/>
            <w:sz w:val="16"/>
            <w:szCs w:val="16"/>
            <w:u w:val="single"/>
            <w:lang w:eastAsia="pt-BR"/>
          </w:rPr>
          <w:t>(Redação dada pelo Decreto nº 8.145, de 2013)</w:t>
        </w:r>
      </w:hyperlink>
    </w:p>
    <w:p w14:paraId="7E97382F" w14:textId="77777777" w:rsidR="00E2046C" w:rsidRPr="000F0F48" w:rsidRDefault="00E2046C" w:rsidP="000F0F48">
      <w:pPr>
        <w:spacing w:before="300" w:after="300" w:line="240" w:lineRule="auto"/>
        <w:ind w:firstLine="570"/>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I - conversão do tempo de contribuição exercido em atividade sujeita à condições especiais, nos termos do disposto no art. 66</w:t>
      </w:r>
      <w:r w:rsidRPr="000F0F48">
        <w:rPr>
          <w:rFonts w:ascii="Book Antiqua" w:eastAsia="Times New Roman" w:hAnsi="Book Antiqua" w:cs="Arial"/>
          <w:color w:val="000000"/>
          <w:sz w:val="16"/>
          <w:szCs w:val="16"/>
          <w:lang w:eastAsia="pt-BR"/>
        </w:rPr>
        <w:t>;           </w:t>
      </w:r>
      <w:hyperlink r:id="rId924" w:anchor="art1" w:history="1">
        <w:r w:rsidRPr="000F0F48">
          <w:rPr>
            <w:rFonts w:ascii="Book Antiqua" w:eastAsia="Times New Roman" w:hAnsi="Book Antiqua" w:cs="Arial"/>
            <w:color w:val="0000FF"/>
            <w:sz w:val="16"/>
            <w:szCs w:val="16"/>
            <w:u w:val="single"/>
            <w:lang w:eastAsia="pt-BR"/>
          </w:rPr>
          <w:t>(Redação dada pelo Decreto nº 10.410, de 2020)</w:t>
        </w:r>
      </w:hyperlink>
    </w:p>
    <w:p w14:paraId="0A534F0D" w14:textId="77777777" w:rsidR="00E2046C" w:rsidRPr="00F40074" w:rsidRDefault="00E2046C" w:rsidP="000F0F48">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II - conversão do tempo cumprido pelo segurado com deficiência, reconhecida na forma do art. 70-D, em tempo de contribuição comum; e         </w:t>
      </w:r>
      <w:r w:rsidRPr="000F0F48">
        <w:rPr>
          <w:rFonts w:ascii="Book Antiqua" w:eastAsia="Times New Roman" w:hAnsi="Book Antiqua" w:cs="Arial"/>
          <w:color w:val="000000"/>
          <w:sz w:val="16"/>
          <w:szCs w:val="16"/>
          <w:lang w:eastAsia="pt-BR"/>
        </w:rPr>
        <w:t>            </w:t>
      </w:r>
      <w:hyperlink r:id="rId925" w:history="1">
        <w:r w:rsidRPr="000F0F48">
          <w:rPr>
            <w:rFonts w:ascii="Book Antiqua" w:eastAsia="Times New Roman" w:hAnsi="Book Antiqua" w:cs="Arial"/>
            <w:color w:val="0000FF"/>
            <w:sz w:val="16"/>
            <w:szCs w:val="16"/>
            <w:u w:val="single"/>
            <w:lang w:eastAsia="pt-BR"/>
          </w:rPr>
          <w:t>(Redação dada pelo Decreto nº 8.145, de 2013)</w:t>
        </w:r>
      </w:hyperlink>
    </w:p>
    <w:p w14:paraId="390C4F75" w14:textId="71CFECC0" w:rsidR="00E2046C" w:rsidRPr="000F0F48" w:rsidRDefault="00E2046C" w:rsidP="000F0F48">
      <w:pPr>
        <w:spacing w:before="300" w:after="300" w:line="240" w:lineRule="auto"/>
        <w:ind w:firstLine="570"/>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III - a contagem de qualquer tempo de serviço fictício</w:t>
      </w:r>
      <w:r w:rsidRPr="000F0F48">
        <w:rPr>
          <w:rFonts w:ascii="Book Antiqua" w:eastAsia="Times New Roman" w:hAnsi="Book Antiqua" w:cs="Arial"/>
          <w:color w:val="000000"/>
          <w:sz w:val="16"/>
          <w:szCs w:val="16"/>
          <w:lang w:eastAsia="pt-BR"/>
        </w:rPr>
        <w:t>.  </w:t>
      </w:r>
      <w:hyperlink r:id="rId926" w:history="1">
        <w:r w:rsidRPr="000F0F48">
          <w:rPr>
            <w:rFonts w:ascii="Book Antiqua" w:eastAsia="Times New Roman" w:hAnsi="Book Antiqua" w:cs="Arial"/>
            <w:color w:val="0000FF"/>
            <w:sz w:val="16"/>
            <w:szCs w:val="16"/>
            <w:u w:val="single"/>
            <w:lang w:eastAsia="pt-BR"/>
          </w:rPr>
          <w:t>(Redação dada pelo Decreto nº 8.145, de 2013)</w:t>
        </w:r>
      </w:hyperlink>
    </w:p>
    <w:p w14:paraId="28511C03"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2</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Admite-se a aplicação da contagem recíproca de tempo de contribuição no âmbito dos tratados, convenções ou acordos internacionais de previdência social</w:t>
      </w:r>
      <w:r w:rsidRPr="000F0F48">
        <w:rPr>
          <w:rFonts w:ascii="Book Antiqua" w:eastAsia="Times New Roman" w:hAnsi="Book Antiqua" w:cs="Arial"/>
          <w:color w:val="000000"/>
          <w:sz w:val="16"/>
          <w:szCs w:val="16"/>
          <w:lang w:val="pt-PT" w:eastAsia="pt-BR"/>
        </w:rPr>
        <w:t>.                      </w:t>
      </w:r>
      <w:r>
        <w:fldChar w:fldCharType="begin"/>
      </w:r>
      <w:r>
        <w:instrText>HYPERLINK "http://www.planalto.gov.br/ccivil_03/_Ato2007-2010/2007/Decreto/D6042.htm" \l "art1"</w:instrText>
      </w:r>
      <w:r>
        <w:fldChar w:fldCharType="separate"/>
      </w:r>
      <w:r w:rsidRPr="000F0F48">
        <w:rPr>
          <w:rFonts w:ascii="Book Antiqua" w:eastAsia="Times New Roman" w:hAnsi="Book Antiqua" w:cs="Arial"/>
          <w:color w:val="0000FF"/>
          <w:sz w:val="16"/>
          <w:szCs w:val="16"/>
          <w:u w:val="single"/>
          <w:lang w:val="pt-PT" w:eastAsia="pt-BR"/>
        </w:rPr>
        <w:t>(Redação dada pelo Decreto nº 6.042, de 2007).</w:t>
      </w:r>
      <w:r>
        <w:fldChar w:fldCharType="end"/>
      </w:r>
    </w:p>
    <w:p w14:paraId="4AAC7721"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É</w:t>
      </w:r>
      <w:proofErr w:type="gramEnd"/>
      <w:r w:rsidRPr="00F40074">
        <w:rPr>
          <w:rFonts w:ascii="Book Antiqua" w:eastAsia="Times New Roman" w:hAnsi="Book Antiqua" w:cs="Arial"/>
          <w:color w:val="000000"/>
          <w:sz w:val="19"/>
          <w:szCs w:val="19"/>
          <w:lang w:eastAsia="pt-BR"/>
        </w:rPr>
        <w:t xml:space="preserve"> permitida a emissão de certidão de tempo de contribuição para períodos de contribuição posteriores à data da aposentadoria no RGPS, observado o disposto no art. 19-E</w:t>
      </w:r>
      <w:r w:rsidRPr="000F0F48">
        <w:rPr>
          <w:rFonts w:ascii="Book Antiqua" w:eastAsia="Times New Roman" w:hAnsi="Book Antiqua" w:cs="Arial"/>
          <w:color w:val="000000"/>
          <w:sz w:val="16"/>
          <w:szCs w:val="16"/>
          <w:lang w:eastAsia="pt-BR"/>
        </w:rPr>
        <w:t>.           </w:t>
      </w:r>
      <w:hyperlink r:id="rId927" w:anchor="art1" w:history="1">
        <w:r w:rsidRPr="000F0F48">
          <w:rPr>
            <w:rFonts w:ascii="Book Antiqua" w:eastAsia="Times New Roman" w:hAnsi="Book Antiqua" w:cs="Arial"/>
            <w:color w:val="0000FF"/>
            <w:sz w:val="16"/>
            <w:szCs w:val="16"/>
            <w:u w:val="single"/>
            <w:lang w:eastAsia="pt-BR"/>
          </w:rPr>
          <w:t>(Redação dada pelo Decreto nº 10.410, de 2020)</w:t>
        </w:r>
      </w:hyperlink>
    </w:p>
    <w:p w14:paraId="5563173C"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efeito de contagem recíproca, o período em que os </w:t>
      </w:r>
      <w:proofErr w:type="gramStart"/>
      <w:r w:rsidRPr="00F40074">
        <w:rPr>
          <w:rFonts w:ascii="Book Antiqua" w:eastAsia="Times New Roman" w:hAnsi="Book Antiqua" w:cs="Arial"/>
          <w:color w:val="000000"/>
          <w:sz w:val="19"/>
          <w:szCs w:val="19"/>
          <w:lang w:eastAsia="pt-BR"/>
        </w:rPr>
        <w:t>segurados contribuinte</w:t>
      </w:r>
      <w:proofErr w:type="gramEnd"/>
      <w:r w:rsidRPr="00F40074">
        <w:rPr>
          <w:rFonts w:ascii="Book Antiqua" w:eastAsia="Times New Roman" w:hAnsi="Book Antiqua" w:cs="Arial"/>
          <w:color w:val="000000"/>
          <w:sz w:val="19"/>
          <w:szCs w:val="19"/>
          <w:lang w:eastAsia="pt-BR"/>
        </w:rPr>
        <w:t xml:space="preserve"> individual e facultativo tiverem contribuído na forma prevista no art. 199-A só será computado se forem complementadas as contribuições na forma prevista no § 2º do referido artigo</w:t>
      </w:r>
      <w:r w:rsidRPr="000F0F48">
        <w:rPr>
          <w:rFonts w:ascii="Book Antiqua" w:eastAsia="Times New Roman" w:hAnsi="Book Antiqua" w:cs="Arial"/>
          <w:color w:val="000000"/>
          <w:sz w:val="16"/>
          <w:szCs w:val="16"/>
          <w:lang w:eastAsia="pt-BR"/>
        </w:rPr>
        <w:t>.           </w:t>
      </w:r>
      <w:hyperlink r:id="rId928" w:anchor="art1" w:history="1">
        <w:r w:rsidRPr="000F0F48">
          <w:rPr>
            <w:rFonts w:ascii="Book Antiqua" w:eastAsia="Times New Roman" w:hAnsi="Book Antiqua" w:cs="Arial"/>
            <w:color w:val="0000FF"/>
            <w:sz w:val="16"/>
            <w:szCs w:val="16"/>
            <w:u w:val="single"/>
            <w:lang w:eastAsia="pt-BR"/>
          </w:rPr>
          <w:t>(Redação dada pelo Decreto nº 10.410, de 2020)</w:t>
        </w:r>
      </w:hyperlink>
    </w:p>
    <w:p w14:paraId="557F485D" w14:textId="086704FA" w:rsidR="00E2046C" w:rsidRPr="000F0F48" w:rsidRDefault="00E2046C" w:rsidP="000F0F48">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4º-</w:t>
      </w:r>
      <w:proofErr w:type="gramStart"/>
      <w:r w:rsidRPr="00F40074">
        <w:rPr>
          <w:rFonts w:ascii="Book Antiqua" w:eastAsia="Times New Roman" w:hAnsi="Book Antiqua" w:cs="Arial"/>
          <w:color w:val="000000"/>
          <w:sz w:val="19"/>
          <w:szCs w:val="19"/>
          <w:lang w:eastAsia="pt-BR"/>
        </w:rPr>
        <w:t>A  Para</w:t>
      </w:r>
      <w:proofErr w:type="gramEnd"/>
      <w:r w:rsidRPr="00F40074">
        <w:rPr>
          <w:rFonts w:ascii="Book Antiqua" w:eastAsia="Times New Roman" w:hAnsi="Book Antiqua" w:cs="Arial"/>
          <w:color w:val="000000"/>
          <w:sz w:val="19"/>
          <w:szCs w:val="19"/>
          <w:lang w:eastAsia="pt-BR"/>
        </w:rPr>
        <w:t xml:space="preserve"> efeito de contagem recíproca, a partir de 14 de novembro de 2019, somente serão consideradas as competências cujos salários de contribuição tenham </w:t>
      </w:r>
      <w:proofErr w:type="gramStart"/>
      <w:r w:rsidRPr="00F40074">
        <w:rPr>
          <w:rFonts w:ascii="Book Antiqua" w:eastAsia="Times New Roman" w:hAnsi="Book Antiqua" w:cs="Arial"/>
          <w:color w:val="000000"/>
          <w:sz w:val="19"/>
          <w:szCs w:val="19"/>
          <w:lang w:eastAsia="pt-BR"/>
        </w:rPr>
        <w:t>valor  igual</w:t>
      </w:r>
      <w:proofErr w:type="gramEnd"/>
      <w:r w:rsidRPr="00F40074">
        <w:rPr>
          <w:rFonts w:ascii="Book Antiqua" w:eastAsia="Times New Roman" w:hAnsi="Book Antiqua" w:cs="Arial"/>
          <w:color w:val="000000"/>
          <w:sz w:val="19"/>
          <w:szCs w:val="19"/>
          <w:lang w:eastAsia="pt-BR"/>
        </w:rPr>
        <w:t xml:space="preserve"> ou superior ao limite mínimo mensal do salário de contribuição para o RGPS, observado o disposto no art. 19-E</w:t>
      </w:r>
      <w:r w:rsidRPr="000F0F48">
        <w:rPr>
          <w:rFonts w:ascii="Book Antiqua" w:eastAsia="Times New Roman" w:hAnsi="Book Antiqua" w:cs="Arial"/>
          <w:color w:val="000000"/>
          <w:sz w:val="16"/>
          <w:szCs w:val="16"/>
          <w:lang w:eastAsia="pt-BR"/>
        </w:rPr>
        <w:t>.  </w:t>
      </w:r>
      <w:hyperlink r:id="rId929" w:anchor="art1" w:history="1">
        <w:r w:rsidRPr="000F0F48">
          <w:rPr>
            <w:rFonts w:ascii="Book Antiqua" w:eastAsia="Times New Roman" w:hAnsi="Book Antiqua" w:cs="Arial"/>
            <w:color w:val="0000FF"/>
            <w:sz w:val="16"/>
            <w:szCs w:val="16"/>
            <w:u w:val="single"/>
            <w:lang w:eastAsia="pt-BR"/>
          </w:rPr>
          <w:t>(Incluído pelo Decreto nº 10.410, de 2020)</w:t>
        </w:r>
      </w:hyperlink>
    </w:p>
    <w:p w14:paraId="0F080363"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certidão referente ao tempo de contribuição com deficiência deverá identificar os períodos com deficiência e seus graus</w:t>
      </w:r>
      <w:r w:rsidRPr="000F0F48">
        <w:rPr>
          <w:rFonts w:ascii="Book Antiqua" w:eastAsia="Times New Roman" w:hAnsi="Book Antiqua" w:cs="Arial"/>
          <w:color w:val="000000"/>
          <w:sz w:val="16"/>
          <w:szCs w:val="16"/>
          <w:lang w:eastAsia="pt-BR"/>
        </w:rPr>
        <w:t>.        </w:t>
      </w:r>
      <w:hyperlink r:id="rId930" w:history="1">
        <w:r w:rsidRPr="000F0F48">
          <w:rPr>
            <w:rFonts w:ascii="Book Antiqua" w:eastAsia="Times New Roman" w:hAnsi="Book Antiqua" w:cs="Arial"/>
            <w:color w:val="0000FF"/>
            <w:sz w:val="16"/>
            <w:szCs w:val="16"/>
            <w:u w:val="single"/>
            <w:lang w:eastAsia="pt-BR"/>
          </w:rPr>
          <w:t>(Incluído pelo Decreto nº 8.145, de 2013)</w:t>
        </w:r>
      </w:hyperlink>
    </w:p>
    <w:p w14:paraId="41769A26"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126.  O segurado terá direito de computar, para fins de concessão dos benefícios do Regime Geral de Previdência Social, o tempo de contribuição na administração pública federal direta, autárquica e fundacional". </w:t>
      </w:r>
      <w:hyperlink r:id="rId931" w:anchor="art22" w:history="1">
        <w:r w:rsidRPr="000F0F48">
          <w:rPr>
            <w:rFonts w:ascii="Book Antiqua" w:eastAsia="Times New Roman" w:hAnsi="Book Antiqua" w:cs="Arial"/>
            <w:color w:val="0000FF"/>
            <w:sz w:val="16"/>
            <w:szCs w:val="16"/>
            <w:u w:val="single"/>
            <w:lang w:eastAsia="pt-BR"/>
          </w:rPr>
          <w:t>(Redação dada pelo Decreto nº 3.112, de 6.7.99)</w:t>
        </w:r>
      </w:hyperlink>
    </w:p>
    <w:p w14:paraId="7E046B95"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Poderá ser contado o tempo de contribuição na administração pública direta, autárquica e fundacional dos Estados, do Distrito Federal e dos Municípios, desde que estes assegurem aos seus servidores, mediante legislação própria, a contagem de tempo de contribuição em atividade vinculada ao Regime Geral de Previdência Social.</w:t>
      </w:r>
    </w:p>
    <w:p w14:paraId="0AA033C9" w14:textId="1C9B1D63"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C210A6">
        <w:rPr>
          <w:rFonts w:ascii="Book Antiqua" w:eastAsia="Times New Roman" w:hAnsi="Book Antiqua" w:cs="Arial"/>
          <w:b/>
          <w:bCs/>
          <w:color w:val="000000"/>
          <w:sz w:val="19"/>
          <w:szCs w:val="19"/>
          <w:highlight w:val="magenta"/>
          <w:lang w:eastAsia="pt-BR"/>
        </w:rPr>
        <w:t>Art. 127</w:t>
      </w:r>
      <w:r w:rsidRPr="00F40074">
        <w:rPr>
          <w:rFonts w:ascii="Book Antiqua" w:eastAsia="Times New Roman" w:hAnsi="Book Antiqua" w:cs="Arial"/>
          <w:color w:val="000000"/>
          <w:sz w:val="19"/>
          <w:szCs w:val="19"/>
          <w:lang w:eastAsia="pt-BR"/>
        </w:rPr>
        <w:t xml:space="preserve">. </w:t>
      </w:r>
      <w:r w:rsidRPr="00C210A6">
        <w:rPr>
          <w:rFonts w:ascii="Book Antiqua" w:eastAsia="Times New Roman" w:hAnsi="Book Antiqua" w:cs="Arial"/>
          <w:b/>
          <w:bCs/>
          <w:color w:val="000000"/>
          <w:sz w:val="19"/>
          <w:szCs w:val="19"/>
          <w:lang w:eastAsia="pt-BR"/>
        </w:rPr>
        <w:t>O tempo de contribuição de que trata este Capítulo será contado de acordo com a legislação pertinente, observadas as seguintes normas</w:t>
      </w:r>
      <w:r w:rsidRPr="00F40074">
        <w:rPr>
          <w:rFonts w:ascii="Book Antiqua" w:eastAsia="Times New Roman" w:hAnsi="Book Antiqua" w:cs="Arial"/>
          <w:color w:val="000000"/>
          <w:sz w:val="19"/>
          <w:szCs w:val="19"/>
          <w:lang w:eastAsia="pt-BR"/>
        </w:rPr>
        <w:t>:</w:t>
      </w:r>
      <w:r w:rsidR="00C210A6">
        <w:rPr>
          <w:rFonts w:ascii="Book Antiqua" w:eastAsia="Times New Roman" w:hAnsi="Book Antiqua" w:cs="Arial"/>
          <w:color w:val="000000"/>
          <w:sz w:val="19"/>
          <w:szCs w:val="19"/>
          <w:lang w:eastAsia="pt-BR"/>
        </w:rPr>
        <w:t xml:space="preserve"> </w:t>
      </w:r>
      <w:r w:rsidR="00C210A6" w:rsidRPr="00EF5BCA">
        <w:rPr>
          <w:rFonts w:ascii="Book Antiqua" w:eastAsia="Times New Roman" w:hAnsi="Book Antiqua" w:cs="Arial"/>
          <w:b/>
          <w:bCs/>
          <w:color w:val="FF0000"/>
          <w:sz w:val="16"/>
          <w:szCs w:val="16"/>
          <w:u w:val="single"/>
          <w:lang w:eastAsia="pt-BR"/>
        </w:rPr>
        <w:t>(PGE</w:t>
      </w:r>
      <w:r w:rsidR="00C210A6">
        <w:rPr>
          <w:rFonts w:ascii="Book Antiqua" w:hAnsi="Book Antiqua" w:cs="Arial"/>
          <w:b/>
          <w:bCs/>
          <w:color w:val="FF0000"/>
          <w:sz w:val="16"/>
          <w:szCs w:val="16"/>
          <w:u w:val="single"/>
        </w:rPr>
        <w:t>MS</w:t>
      </w:r>
      <w:r w:rsidR="00C210A6" w:rsidRPr="00EF5BCA">
        <w:rPr>
          <w:rFonts w:ascii="Book Antiqua" w:eastAsia="Times New Roman" w:hAnsi="Book Antiqua" w:cs="Arial"/>
          <w:b/>
          <w:bCs/>
          <w:color w:val="FF0000"/>
          <w:sz w:val="16"/>
          <w:szCs w:val="16"/>
          <w:u w:val="single"/>
          <w:lang w:eastAsia="pt-BR"/>
        </w:rPr>
        <w:t>-2021)</w:t>
      </w:r>
    </w:p>
    <w:p w14:paraId="3EEF54DA"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não</w:t>
      </w:r>
      <w:proofErr w:type="gramEnd"/>
      <w:r w:rsidRPr="00F40074">
        <w:rPr>
          <w:rFonts w:ascii="Book Antiqua" w:eastAsia="Times New Roman" w:hAnsi="Book Antiqua" w:cs="Arial"/>
          <w:color w:val="000000"/>
          <w:sz w:val="19"/>
          <w:szCs w:val="19"/>
          <w:lang w:eastAsia="pt-BR"/>
        </w:rPr>
        <w:t xml:space="preserve"> será admitida a contagem em dobro ou em outras condições especiais;</w:t>
      </w:r>
    </w:p>
    <w:p w14:paraId="7E96F6D3"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é vedada a contagem de tempo de contribuição no serviço público com o de contribuição na atividade privada, quando concomitantes;</w:t>
      </w:r>
    </w:p>
    <w:p w14:paraId="0087EF5F"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não será contado por um regime o tempo de contribuição utilizado para concessão de aposentadoria por outro regime;</w:t>
      </w:r>
    </w:p>
    <w:p w14:paraId="79F6C695"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IV - o tempo de contribuição anterior ou posterior à obrigatoriedade de filiação à previdência social só será contado por meio de indenização da contribuição correspondente ao período respectivo, com acréscimo de juros moratórios de cinco décimos por cento ao mês, capitalizados anualmente, e multa de dez por cento, observado o disposto nos § 8º e § 8º-A do art. 239</w:t>
      </w:r>
      <w:r w:rsidRPr="000F0F48">
        <w:rPr>
          <w:rFonts w:ascii="Book Antiqua" w:eastAsia="Times New Roman" w:hAnsi="Book Antiqua" w:cs="Arial"/>
          <w:color w:val="000000"/>
          <w:sz w:val="16"/>
          <w:szCs w:val="16"/>
          <w:lang w:eastAsia="pt-BR"/>
        </w:rPr>
        <w:t>;            </w:t>
      </w:r>
      <w:hyperlink r:id="rId932" w:anchor="art1" w:history="1">
        <w:r w:rsidRPr="000F0F48">
          <w:rPr>
            <w:rFonts w:ascii="Book Antiqua" w:eastAsia="Times New Roman" w:hAnsi="Book Antiqua" w:cs="Arial"/>
            <w:color w:val="0000FF"/>
            <w:sz w:val="16"/>
            <w:szCs w:val="16"/>
            <w:u w:val="single"/>
            <w:lang w:eastAsia="pt-BR"/>
          </w:rPr>
          <w:t>(Redação dada pelo Decreto nº 10.410, de 2020)</w:t>
        </w:r>
      </w:hyperlink>
    </w:p>
    <w:p w14:paraId="0B2D2F61"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V - é vedada a emissão de certidão de tempo de contribuição com o registro exclusivo de tempo de serviço sem a comprovação de contribuição efetiva, exceto para segurado empregado, empregado doméstico, trabalhador avulso e, a partir de 1º de abril de 2003, para o contribuinte individual que preste serviço a empresa obrigada a arrecadar a contribuição a seu cargo, observado o disposto no art. 5º da Lei nº 10.666, de 2003</w:t>
      </w:r>
      <w:r w:rsidRPr="000F0F48">
        <w:rPr>
          <w:rFonts w:ascii="Book Antiqua" w:eastAsia="Times New Roman" w:hAnsi="Book Antiqua" w:cs="Arial"/>
          <w:color w:val="000000"/>
          <w:sz w:val="16"/>
          <w:szCs w:val="16"/>
          <w:lang w:eastAsia="pt-BR"/>
        </w:rPr>
        <w:t>;           </w:t>
      </w:r>
      <w:hyperlink r:id="rId933" w:anchor="art1" w:history="1">
        <w:r w:rsidRPr="000F0F48">
          <w:rPr>
            <w:rFonts w:ascii="Book Antiqua" w:eastAsia="Times New Roman" w:hAnsi="Book Antiqua" w:cs="Arial"/>
            <w:color w:val="0000FF"/>
            <w:sz w:val="16"/>
            <w:szCs w:val="16"/>
            <w:u w:val="single"/>
            <w:lang w:eastAsia="pt-BR"/>
          </w:rPr>
          <w:t>(Redação dada pelo Decreto nº 10.410, de 2020)</w:t>
        </w:r>
      </w:hyperlink>
    </w:p>
    <w:p w14:paraId="5F7F54CF" w14:textId="2D9596B2" w:rsidR="00E2046C" w:rsidRPr="00C210A6" w:rsidRDefault="00E2046C" w:rsidP="000F0F48">
      <w:pPr>
        <w:spacing w:before="300" w:after="300" w:line="240" w:lineRule="auto"/>
        <w:ind w:firstLine="567"/>
        <w:jc w:val="both"/>
        <w:rPr>
          <w:rFonts w:ascii="Book Antiqua" w:eastAsia="Times New Roman" w:hAnsi="Book Antiqua" w:cs="Arial"/>
          <w:color w:val="000000"/>
          <w:sz w:val="16"/>
          <w:szCs w:val="16"/>
          <w:lang w:eastAsia="pt-BR"/>
        </w:rPr>
      </w:pPr>
      <w:r w:rsidRPr="00C210A6">
        <w:rPr>
          <w:rFonts w:ascii="Book Antiqua" w:eastAsia="Times New Roman" w:hAnsi="Book Antiqua" w:cs="Arial"/>
          <w:b/>
          <w:bCs/>
          <w:color w:val="000000"/>
          <w:sz w:val="19"/>
          <w:szCs w:val="19"/>
          <w:lang w:eastAsia="pt-BR"/>
        </w:rPr>
        <w:t>VI - para ex-servidor público, a certidão de tempo de contribuição somente poderá ser emitida por regime próprio de previdência social</w:t>
      </w:r>
      <w:r w:rsidRPr="000F0F48">
        <w:rPr>
          <w:rFonts w:ascii="Book Antiqua" w:eastAsia="Times New Roman" w:hAnsi="Book Antiqua" w:cs="Arial"/>
          <w:color w:val="000000"/>
          <w:sz w:val="16"/>
          <w:szCs w:val="16"/>
          <w:lang w:eastAsia="pt-BR"/>
        </w:rPr>
        <w:t>;  </w:t>
      </w:r>
      <w:hyperlink r:id="rId934" w:anchor="art1" w:history="1">
        <w:r w:rsidRPr="000F0F48">
          <w:rPr>
            <w:rFonts w:ascii="Book Antiqua" w:eastAsia="Times New Roman" w:hAnsi="Book Antiqua" w:cs="Arial"/>
            <w:color w:val="0000FF"/>
            <w:sz w:val="16"/>
            <w:szCs w:val="16"/>
            <w:u w:val="single"/>
            <w:lang w:eastAsia="pt-BR"/>
          </w:rPr>
          <w:t>(Incluído pelo Decreto nº 10.410, de 2020)</w:t>
        </w:r>
      </w:hyperlink>
      <w:r w:rsidR="00C210A6">
        <w:rPr>
          <w:rFonts w:ascii="Book Antiqua" w:eastAsia="Times New Roman" w:hAnsi="Book Antiqua" w:cs="Arial"/>
          <w:color w:val="0000FF"/>
          <w:sz w:val="16"/>
          <w:szCs w:val="16"/>
          <w:lang w:eastAsia="pt-BR"/>
        </w:rPr>
        <w:t xml:space="preserve"> </w:t>
      </w:r>
      <w:r w:rsidR="00C210A6" w:rsidRPr="00EF5BCA">
        <w:rPr>
          <w:rFonts w:ascii="Book Antiqua" w:eastAsia="Times New Roman" w:hAnsi="Book Antiqua" w:cs="Arial"/>
          <w:b/>
          <w:bCs/>
          <w:color w:val="FF0000"/>
          <w:sz w:val="16"/>
          <w:szCs w:val="16"/>
          <w:u w:val="single"/>
          <w:lang w:eastAsia="pt-BR"/>
        </w:rPr>
        <w:t>(PGE</w:t>
      </w:r>
      <w:r w:rsidR="00C210A6">
        <w:rPr>
          <w:rFonts w:ascii="Book Antiqua" w:hAnsi="Book Antiqua" w:cs="Arial"/>
          <w:b/>
          <w:bCs/>
          <w:color w:val="FF0000"/>
          <w:sz w:val="16"/>
          <w:szCs w:val="16"/>
          <w:u w:val="single"/>
        </w:rPr>
        <w:t>MS</w:t>
      </w:r>
      <w:r w:rsidR="00C210A6" w:rsidRPr="00EF5BCA">
        <w:rPr>
          <w:rFonts w:ascii="Book Antiqua" w:eastAsia="Times New Roman" w:hAnsi="Book Antiqua" w:cs="Arial"/>
          <w:b/>
          <w:bCs/>
          <w:color w:val="FF0000"/>
          <w:sz w:val="16"/>
          <w:szCs w:val="16"/>
          <w:u w:val="single"/>
          <w:lang w:eastAsia="pt-BR"/>
        </w:rPr>
        <w:t>-2021)</w:t>
      </w:r>
    </w:p>
    <w:p w14:paraId="32E5685C" w14:textId="78D8CE52" w:rsidR="00E2046C" w:rsidRPr="00C210A6" w:rsidRDefault="00E2046C" w:rsidP="000F0F48">
      <w:pPr>
        <w:spacing w:before="300" w:after="300" w:line="240" w:lineRule="auto"/>
        <w:ind w:firstLine="567"/>
        <w:jc w:val="both"/>
        <w:rPr>
          <w:rFonts w:ascii="Book Antiqua" w:eastAsia="Times New Roman" w:hAnsi="Book Antiqua" w:cs="Arial"/>
          <w:color w:val="000000"/>
          <w:sz w:val="16"/>
          <w:szCs w:val="16"/>
          <w:lang w:eastAsia="pt-BR"/>
        </w:rPr>
      </w:pPr>
      <w:r w:rsidRPr="00C210A6">
        <w:rPr>
          <w:rFonts w:ascii="Book Antiqua" w:eastAsia="Times New Roman" w:hAnsi="Book Antiqua" w:cs="Arial"/>
          <w:b/>
          <w:bCs/>
          <w:color w:val="000000"/>
          <w:sz w:val="19"/>
          <w:szCs w:val="19"/>
          <w:lang w:eastAsia="pt-BR"/>
        </w:rPr>
        <w:t>VII - é vedada a contagem recíproca de tempo de contribuição do RGPS por regime próprio de previdência social sem a emissão da certidão de tempo de contribuição correspondente, ainda que o tempo de contribuição referente ao RGPS tenha sido prestado pelo servidor público ao próprio ente instituidor</w:t>
      </w:r>
      <w:r w:rsidRPr="00C210A6">
        <w:rPr>
          <w:rFonts w:ascii="Book Antiqua" w:eastAsia="Times New Roman" w:hAnsi="Book Antiqua" w:cs="Arial"/>
          <w:b/>
          <w:bCs/>
          <w:color w:val="000000"/>
          <w:sz w:val="16"/>
          <w:szCs w:val="16"/>
          <w:lang w:eastAsia="pt-BR"/>
        </w:rPr>
        <w:t>;</w:t>
      </w:r>
      <w:r w:rsidRPr="000F0F48">
        <w:rPr>
          <w:rFonts w:ascii="Book Antiqua" w:eastAsia="Times New Roman" w:hAnsi="Book Antiqua" w:cs="Arial"/>
          <w:color w:val="000000"/>
          <w:sz w:val="16"/>
          <w:szCs w:val="16"/>
          <w:lang w:eastAsia="pt-BR"/>
        </w:rPr>
        <w:t>  </w:t>
      </w:r>
      <w:hyperlink r:id="rId935" w:anchor="art1" w:history="1">
        <w:r w:rsidRPr="000F0F48">
          <w:rPr>
            <w:rFonts w:ascii="Book Antiqua" w:eastAsia="Times New Roman" w:hAnsi="Book Antiqua" w:cs="Arial"/>
            <w:color w:val="0000FF"/>
            <w:sz w:val="16"/>
            <w:szCs w:val="16"/>
            <w:u w:val="single"/>
            <w:lang w:eastAsia="pt-BR"/>
          </w:rPr>
          <w:t>(Incluído pelo Decreto nº 10.410, de 2020)</w:t>
        </w:r>
      </w:hyperlink>
      <w:r w:rsidR="00C210A6">
        <w:rPr>
          <w:rFonts w:ascii="Book Antiqua" w:eastAsia="Times New Roman" w:hAnsi="Book Antiqua" w:cs="Arial"/>
          <w:color w:val="0000FF"/>
          <w:sz w:val="16"/>
          <w:szCs w:val="16"/>
          <w:lang w:eastAsia="pt-BR"/>
        </w:rPr>
        <w:t xml:space="preserve"> </w:t>
      </w:r>
      <w:r w:rsidR="00C210A6" w:rsidRPr="00EF5BCA">
        <w:rPr>
          <w:rFonts w:ascii="Book Antiqua" w:eastAsia="Times New Roman" w:hAnsi="Book Antiqua" w:cs="Arial"/>
          <w:b/>
          <w:bCs/>
          <w:color w:val="FF0000"/>
          <w:sz w:val="16"/>
          <w:szCs w:val="16"/>
          <w:u w:val="single"/>
          <w:lang w:eastAsia="pt-BR"/>
        </w:rPr>
        <w:t>(PGE</w:t>
      </w:r>
      <w:r w:rsidR="00C210A6">
        <w:rPr>
          <w:rFonts w:ascii="Book Antiqua" w:hAnsi="Book Antiqua" w:cs="Arial"/>
          <w:b/>
          <w:bCs/>
          <w:color w:val="FF0000"/>
          <w:sz w:val="16"/>
          <w:szCs w:val="16"/>
          <w:u w:val="single"/>
        </w:rPr>
        <w:t>MS</w:t>
      </w:r>
      <w:r w:rsidR="00C210A6" w:rsidRPr="00EF5BCA">
        <w:rPr>
          <w:rFonts w:ascii="Book Antiqua" w:eastAsia="Times New Roman" w:hAnsi="Book Antiqua" w:cs="Arial"/>
          <w:b/>
          <w:bCs/>
          <w:color w:val="FF0000"/>
          <w:sz w:val="16"/>
          <w:szCs w:val="16"/>
          <w:u w:val="single"/>
          <w:lang w:eastAsia="pt-BR"/>
        </w:rPr>
        <w:t>-2021)</w:t>
      </w:r>
    </w:p>
    <w:p w14:paraId="25E15F20" w14:textId="77777777" w:rsidR="00E2046C" w:rsidRPr="00F40074" w:rsidRDefault="00E2046C" w:rsidP="000F0F48">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VIII - é vedada a </w:t>
      </w:r>
      <w:proofErr w:type="spellStart"/>
      <w:r w:rsidRPr="00F40074">
        <w:rPr>
          <w:rFonts w:ascii="Book Antiqua" w:eastAsia="Times New Roman" w:hAnsi="Book Antiqua" w:cs="Arial"/>
          <w:color w:val="000000"/>
          <w:sz w:val="19"/>
          <w:szCs w:val="19"/>
          <w:lang w:eastAsia="pt-BR"/>
        </w:rPr>
        <w:t>desaverbação</w:t>
      </w:r>
      <w:proofErr w:type="spellEnd"/>
      <w:r w:rsidRPr="00F40074">
        <w:rPr>
          <w:rFonts w:ascii="Book Antiqua" w:eastAsia="Times New Roman" w:hAnsi="Book Antiqua" w:cs="Arial"/>
          <w:color w:val="000000"/>
          <w:sz w:val="19"/>
          <w:szCs w:val="19"/>
          <w:lang w:eastAsia="pt-BR"/>
        </w:rPr>
        <w:t xml:space="preserve"> de tempo em regime próprio de previdência social quando o tempo averbado tiver gerado a concessão de vantagens remuneratórias ao servidor público em atividade; e             </w:t>
      </w:r>
      <w:r w:rsidRPr="000F0F48">
        <w:rPr>
          <w:rFonts w:ascii="Book Antiqua" w:eastAsia="Times New Roman" w:hAnsi="Book Antiqua" w:cs="Arial"/>
          <w:color w:val="000000"/>
          <w:sz w:val="16"/>
          <w:szCs w:val="16"/>
          <w:lang w:eastAsia="pt-BR"/>
        </w:rPr>
        <w:t>  </w:t>
      </w:r>
      <w:hyperlink r:id="rId936" w:anchor="art1" w:history="1">
        <w:r w:rsidRPr="000F0F48">
          <w:rPr>
            <w:rFonts w:ascii="Book Antiqua" w:eastAsia="Times New Roman" w:hAnsi="Book Antiqua" w:cs="Arial"/>
            <w:color w:val="0000FF"/>
            <w:sz w:val="16"/>
            <w:szCs w:val="16"/>
            <w:u w:val="single"/>
            <w:lang w:eastAsia="pt-BR"/>
          </w:rPr>
          <w:t>(Incluído pelo Decreto nº 10.410, de 2020)</w:t>
        </w:r>
      </w:hyperlink>
    </w:p>
    <w:p w14:paraId="520B0FF6" w14:textId="77777777" w:rsidR="00E2046C" w:rsidRPr="000F0F48" w:rsidRDefault="00E2046C" w:rsidP="000F0F48">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IX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fins de elegibilidade às aposentadorias especiais referidas no § 4º do art. 40 e no § 1º do art. 201 da Constituição, os períodos reconhecidos pelo regime previdenciário de origem como de tempo especial sem conversão em tempo comum deverão estar incluídos nos períodos de contribuição compreendidos na certidão de tempo de contribuição e discriminados de data a data</w:t>
      </w:r>
      <w:r w:rsidRPr="000F0F48">
        <w:rPr>
          <w:rFonts w:ascii="Book Antiqua" w:eastAsia="Times New Roman" w:hAnsi="Book Antiqua" w:cs="Arial"/>
          <w:color w:val="000000"/>
          <w:sz w:val="16"/>
          <w:szCs w:val="16"/>
          <w:lang w:eastAsia="pt-BR"/>
        </w:rPr>
        <w:t>.               </w:t>
      </w:r>
      <w:hyperlink r:id="rId937" w:anchor="art1" w:history="1">
        <w:r w:rsidRPr="000F0F48">
          <w:rPr>
            <w:rFonts w:ascii="Book Antiqua" w:eastAsia="Times New Roman" w:hAnsi="Book Antiqua" w:cs="Arial"/>
            <w:color w:val="0000FF"/>
            <w:sz w:val="16"/>
            <w:szCs w:val="16"/>
            <w:u w:val="single"/>
            <w:lang w:eastAsia="pt-BR"/>
          </w:rPr>
          <w:t>(Incluído pelo Decreto nº 10.410, de 2020)</w:t>
        </w:r>
      </w:hyperlink>
    </w:p>
    <w:p w14:paraId="0D703932" w14:textId="77777777" w:rsidR="00E2046C" w:rsidRPr="000F0F48" w:rsidRDefault="00E2046C" w:rsidP="000F0F48">
      <w:pPr>
        <w:spacing w:before="300" w:after="300" w:line="240" w:lineRule="auto"/>
        <w:ind w:firstLine="567"/>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Parágrafo único.  O disposto no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não se aplica ao tempo de serviço anterior à edição da Emenda Constitucional nº 20, de 15 de dezembro de 1998, que tenha sido equiparado por lei a tempo de contribuição</w:t>
      </w:r>
      <w:r w:rsidRPr="000F0F48">
        <w:rPr>
          <w:rFonts w:ascii="Book Antiqua" w:eastAsia="Times New Roman" w:hAnsi="Book Antiqua" w:cs="Arial"/>
          <w:color w:val="000000"/>
          <w:sz w:val="16"/>
          <w:szCs w:val="16"/>
          <w:lang w:eastAsia="pt-BR"/>
        </w:rPr>
        <w:t>.               </w:t>
      </w:r>
      <w:hyperlink r:id="rId938" w:anchor="art1" w:history="1">
        <w:r w:rsidRPr="000F0F48">
          <w:rPr>
            <w:rFonts w:ascii="Book Antiqua" w:eastAsia="Times New Roman" w:hAnsi="Book Antiqua" w:cs="Arial"/>
            <w:color w:val="0000FF"/>
            <w:sz w:val="16"/>
            <w:szCs w:val="16"/>
            <w:u w:val="single"/>
            <w:lang w:eastAsia="pt-BR"/>
          </w:rPr>
          <w:t>(Incluído pelo Decreto nº 10.410, de 2020)</w:t>
        </w:r>
      </w:hyperlink>
    </w:p>
    <w:p w14:paraId="254EEB10"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128. A certidão de tempo de contribuição anterior ou posterior à filiação obrigatória à previdência social somente será expedida mediante a observância do disposto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122 e 124.</w:t>
      </w:r>
    </w:p>
    <w:p w14:paraId="5F9C8B9E" w14:textId="17186C5E"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0F0F48">
        <w:rPr>
          <w:rFonts w:ascii="Book Antiqua" w:eastAsia="Times New Roman" w:hAnsi="Book Antiqua" w:cs="Arial"/>
          <w:b/>
          <w:bCs/>
          <w:color w:val="000000"/>
          <w:sz w:val="19"/>
          <w:szCs w:val="19"/>
          <w:highlight w:val="magenta"/>
          <w:lang w:eastAsia="pt-BR"/>
        </w:rPr>
        <w:t>§ 1</w:t>
      </w:r>
      <w:r w:rsidRPr="000F0F48">
        <w:rPr>
          <w:rFonts w:ascii="Book Antiqua" w:eastAsia="Times New Roman" w:hAnsi="Book Antiqua" w:cs="Arial"/>
          <w:b/>
          <w:bCs/>
          <w:strike/>
          <w:color w:val="000000"/>
          <w:sz w:val="19"/>
          <w:szCs w:val="19"/>
          <w:highlight w:val="magenta"/>
          <w:lang w:eastAsia="pt-BR"/>
        </w:rPr>
        <w:t>º</w:t>
      </w:r>
      <w:r w:rsidRPr="000F0F48">
        <w:rPr>
          <w:rFonts w:ascii="Book Antiqua" w:eastAsia="Times New Roman" w:hAnsi="Book Antiqua" w:cs="Arial"/>
          <w:b/>
          <w:bCs/>
          <w:color w:val="000000"/>
          <w:sz w:val="19"/>
          <w:szCs w:val="19"/>
          <w:lang w:eastAsia="pt-BR"/>
        </w:rPr>
        <w:t> A certidão de tempo de contribuição, para fins de averbação do tempo em outros regimes de previdência, somente será expedida pelo Instituto Nacional do Seguro Social após a comprovação da quitação de todos os valores devidos, inclusive de eventuais parcelamentos de débito</w:t>
      </w:r>
      <w:r w:rsidRPr="00F40074">
        <w:rPr>
          <w:rFonts w:ascii="Book Antiqua" w:eastAsia="Times New Roman" w:hAnsi="Book Antiqua" w:cs="Arial"/>
          <w:color w:val="000000"/>
          <w:sz w:val="19"/>
          <w:szCs w:val="19"/>
          <w:lang w:eastAsia="pt-BR"/>
        </w:rPr>
        <w:t>.</w:t>
      </w:r>
      <w:r w:rsidR="000F0F48">
        <w:rPr>
          <w:rFonts w:ascii="Book Antiqua" w:eastAsia="Times New Roman" w:hAnsi="Book Antiqua" w:cs="Arial"/>
          <w:color w:val="000000"/>
          <w:sz w:val="19"/>
          <w:szCs w:val="19"/>
          <w:lang w:eastAsia="pt-BR"/>
        </w:rPr>
        <w:t xml:space="preserve"> </w:t>
      </w:r>
      <w:r w:rsidR="000F0F48" w:rsidRPr="00EF5BCA">
        <w:rPr>
          <w:rFonts w:ascii="Book Antiqua" w:eastAsia="Times New Roman" w:hAnsi="Book Antiqua" w:cs="Arial"/>
          <w:b/>
          <w:bCs/>
          <w:color w:val="FF0000"/>
          <w:sz w:val="16"/>
          <w:szCs w:val="16"/>
          <w:u w:val="single"/>
          <w:lang w:eastAsia="pt-BR"/>
        </w:rPr>
        <w:t>(PGE</w:t>
      </w:r>
      <w:r w:rsidR="000F0F48">
        <w:rPr>
          <w:rFonts w:ascii="Book Antiqua" w:hAnsi="Book Antiqua" w:cs="Arial"/>
          <w:b/>
          <w:bCs/>
          <w:color w:val="FF0000"/>
          <w:sz w:val="16"/>
          <w:szCs w:val="16"/>
          <w:u w:val="single"/>
        </w:rPr>
        <w:t>MS</w:t>
      </w:r>
      <w:r w:rsidR="000F0F48" w:rsidRPr="00EF5BCA">
        <w:rPr>
          <w:rFonts w:ascii="Book Antiqua" w:eastAsia="Times New Roman" w:hAnsi="Book Antiqua" w:cs="Arial"/>
          <w:b/>
          <w:bCs/>
          <w:color w:val="FF0000"/>
          <w:sz w:val="16"/>
          <w:szCs w:val="16"/>
          <w:u w:val="single"/>
          <w:lang w:eastAsia="pt-BR"/>
        </w:rPr>
        <w:t>-2021)</w:t>
      </w:r>
    </w:p>
    <w:p w14:paraId="13A51F31"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F0F48">
        <w:rPr>
          <w:rFonts w:ascii="Book Antiqua" w:eastAsia="Times New Roman" w:hAnsi="Book Antiqua" w:cs="Times New Roman"/>
          <w:color w:val="000000"/>
          <w:sz w:val="16"/>
          <w:szCs w:val="16"/>
          <w:lang w:eastAsia="pt-BR"/>
        </w:rPr>
        <w:t>        </w:t>
      </w:r>
      <w:r w:rsidRPr="000F0F48">
        <w:rPr>
          <w:rFonts w:ascii="Book Antiqua" w:eastAsia="Times New Roman" w:hAnsi="Book Antiqua" w:cs="Arial"/>
          <w:color w:val="000000"/>
          <w:sz w:val="16"/>
          <w:szCs w:val="16"/>
          <w:lang w:eastAsia="pt-BR"/>
        </w:rPr>
        <w:t>§ 2</w:t>
      </w:r>
      <w:r w:rsidRPr="000F0F48">
        <w:rPr>
          <w:rFonts w:ascii="Book Antiqua" w:eastAsia="Times New Roman" w:hAnsi="Book Antiqua" w:cs="Arial"/>
          <w:strike/>
          <w:color w:val="000000"/>
          <w:sz w:val="16"/>
          <w:szCs w:val="16"/>
          <w:lang w:eastAsia="pt-BR"/>
        </w:rPr>
        <w:t>º</w:t>
      </w:r>
      <w:r w:rsidRPr="000F0F48">
        <w:rPr>
          <w:rFonts w:ascii="Book Antiqua" w:eastAsia="Times New Roman" w:hAnsi="Book Antiqua" w:cs="Arial"/>
          <w:color w:val="000000"/>
          <w:sz w:val="16"/>
          <w:szCs w:val="16"/>
          <w:lang w:eastAsia="pt-BR"/>
        </w:rPr>
        <w:t>          </w:t>
      </w:r>
      <w:hyperlink r:id="rId939" w:anchor="art4" w:history="1">
        <w:r w:rsidRPr="000F0F48">
          <w:rPr>
            <w:rFonts w:ascii="Book Antiqua" w:eastAsia="Times New Roman" w:hAnsi="Book Antiqua" w:cs="Arial"/>
            <w:color w:val="0000FF"/>
            <w:sz w:val="16"/>
            <w:szCs w:val="16"/>
            <w:u w:val="single"/>
            <w:lang w:eastAsia="pt-BR"/>
          </w:rPr>
          <w:t>(Revogado pelo Decreto nº 3.265, de 1999)</w:t>
        </w:r>
      </w:hyperlink>
    </w:p>
    <w:p w14:paraId="40AA58C4"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certidão de tempo de contribuição referente </w:t>
      </w:r>
      <w:proofErr w:type="spellStart"/>
      <w:r w:rsidRPr="00F40074">
        <w:rPr>
          <w:rFonts w:ascii="Book Antiqua" w:eastAsia="Times New Roman" w:hAnsi="Book Antiqua" w:cs="Arial"/>
          <w:color w:val="000000"/>
          <w:sz w:val="19"/>
          <w:szCs w:val="19"/>
          <w:lang w:eastAsia="pt-BR"/>
        </w:rPr>
        <w:t>a</w:t>
      </w:r>
      <w:proofErr w:type="spellEnd"/>
      <w:r w:rsidRPr="00F40074">
        <w:rPr>
          <w:rFonts w:ascii="Book Antiqua" w:eastAsia="Times New Roman" w:hAnsi="Book Antiqua" w:cs="Arial"/>
          <w:color w:val="000000"/>
          <w:sz w:val="19"/>
          <w:szCs w:val="19"/>
          <w:lang w:eastAsia="pt-BR"/>
        </w:rPr>
        <w:t xml:space="preserve"> período de atividade rural anterior à competência novembro de 1991 somente será emitida por meio da comprovação do recolhimento das contribuições correspondentes ou da indenização, na forma prevista nos § 13 e § 14 do art. 216, observado o disposto nos § 8º e § 8º-A do art. 239</w:t>
      </w:r>
      <w:r w:rsidRPr="000F0F48">
        <w:rPr>
          <w:rFonts w:ascii="Book Antiqua" w:eastAsia="Times New Roman" w:hAnsi="Book Antiqua" w:cs="Arial"/>
          <w:color w:val="000000"/>
          <w:sz w:val="16"/>
          <w:szCs w:val="16"/>
          <w:lang w:eastAsia="pt-BR"/>
        </w:rPr>
        <w:t>.            </w:t>
      </w:r>
      <w:hyperlink r:id="rId940" w:anchor="art1" w:history="1">
        <w:r w:rsidRPr="000F0F48">
          <w:rPr>
            <w:rFonts w:ascii="Book Antiqua" w:eastAsia="Times New Roman" w:hAnsi="Book Antiqua" w:cs="Arial"/>
            <w:color w:val="0000FF"/>
            <w:sz w:val="16"/>
            <w:szCs w:val="16"/>
            <w:u w:val="single"/>
            <w:lang w:eastAsia="pt-BR"/>
          </w:rPr>
          <w:t>(Redação dada pelo Decreto nº 10.410, de 2020)</w:t>
        </w:r>
      </w:hyperlink>
    </w:p>
    <w:p w14:paraId="621C395C" w14:textId="292E944E"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129.  O segurado em gozo de auxílio-acidente, auxílio-suplementar ou abono de permanência em serviço terá o benefício encerrado na data da emissão da certidão de tempo de contribuição</w:t>
      </w:r>
      <w:r w:rsidRPr="000F0F48">
        <w:rPr>
          <w:rFonts w:ascii="Book Antiqua" w:eastAsia="Times New Roman" w:hAnsi="Book Antiqua" w:cs="Arial"/>
          <w:color w:val="000000"/>
          <w:sz w:val="16"/>
          <w:szCs w:val="16"/>
          <w:lang w:eastAsia="pt-BR"/>
        </w:rPr>
        <w:t>.</w:t>
      </w:r>
      <w:r w:rsidR="000F0F48">
        <w:rPr>
          <w:rFonts w:ascii="Book Antiqua" w:eastAsia="Times New Roman" w:hAnsi="Book Antiqua" w:cs="Arial"/>
          <w:color w:val="000000"/>
          <w:sz w:val="16"/>
          <w:szCs w:val="16"/>
          <w:lang w:eastAsia="pt-BR"/>
        </w:rPr>
        <w:t xml:space="preserve"> </w:t>
      </w:r>
      <w:hyperlink r:id="rId941" w:anchor="art1" w:history="1">
        <w:r w:rsidRPr="000F0F48">
          <w:rPr>
            <w:rFonts w:ascii="Book Antiqua" w:eastAsia="Times New Roman" w:hAnsi="Book Antiqua" w:cs="Arial"/>
            <w:color w:val="0000FF"/>
            <w:sz w:val="16"/>
            <w:szCs w:val="16"/>
            <w:u w:val="single"/>
            <w:lang w:eastAsia="pt-BR"/>
          </w:rPr>
          <w:t>(Redação dada pelo Decreto nº 4.729, de 2003)</w:t>
        </w:r>
      </w:hyperlink>
    </w:p>
    <w:p w14:paraId="6FD1564F"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130.  O tempo de contribuição para regime próprio de previdência social ou para Regime Geral de Previdência Social deve ser provado com certidão fornecida</w:t>
      </w:r>
      <w:r w:rsidRPr="000F0F48">
        <w:rPr>
          <w:rFonts w:ascii="Book Antiqua" w:eastAsia="Times New Roman" w:hAnsi="Book Antiqua" w:cs="Arial"/>
          <w:color w:val="000000"/>
          <w:sz w:val="16"/>
          <w:szCs w:val="16"/>
          <w:lang w:eastAsia="pt-BR"/>
        </w:rPr>
        <w:t>:         </w:t>
      </w:r>
      <w:hyperlink r:id="rId942" w:anchor="art1" w:history="1">
        <w:r w:rsidRPr="000F0F48">
          <w:rPr>
            <w:rFonts w:ascii="Book Antiqua" w:eastAsia="Times New Roman" w:hAnsi="Book Antiqua" w:cs="Arial"/>
            <w:color w:val="0000FF"/>
            <w:sz w:val="16"/>
            <w:szCs w:val="16"/>
            <w:u w:val="single"/>
            <w:lang w:eastAsia="pt-BR"/>
          </w:rPr>
          <w:t>(Redação dada pelo Decreto nº 6.722, de 2008).</w:t>
        </w:r>
      </w:hyperlink>
    </w:p>
    <w:p w14:paraId="4CE91760" w14:textId="77777777" w:rsidR="00E2046C" w:rsidRPr="000F0F48" w:rsidRDefault="00E2046C" w:rsidP="000F0F4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I - pela unidade gestora do regime próprio de previdência social ou pelo setor competente da administração federal, estadual, do Distrito Federal e municipal, suas autarquias e fundações, desde que devidamente homologada pela unidade gestora do regime próprio, relativamente ao tempo de contribuição para o respectivo regime próprio de previdência social; ou </w:t>
      </w:r>
      <w:hyperlink r:id="rId943" w:anchor="art1" w:history="1">
        <w:r w:rsidRPr="000F0F48">
          <w:rPr>
            <w:rFonts w:ascii="Book Antiqua" w:eastAsia="Times New Roman" w:hAnsi="Book Antiqua" w:cs="Arial"/>
            <w:color w:val="0000FF"/>
            <w:sz w:val="16"/>
            <w:szCs w:val="16"/>
            <w:u w:val="single"/>
            <w:lang w:eastAsia="pt-BR"/>
          </w:rPr>
          <w:t>(Redação dada pelo Decreto nº 6.722, de 2008).</w:t>
        </w:r>
      </w:hyperlink>
    </w:p>
    <w:p w14:paraId="25328F53" w14:textId="062EB4C5"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 - </w:t>
      </w:r>
      <w:proofErr w:type="gramStart"/>
      <w:r w:rsidRPr="00F40074">
        <w:rPr>
          <w:rFonts w:ascii="Book Antiqua" w:eastAsia="Times New Roman" w:hAnsi="Book Antiqua" w:cs="Arial"/>
          <w:color w:val="000000"/>
          <w:sz w:val="19"/>
          <w:szCs w:val="19"/>
          <w:lang w:eastAsia="pt-BR"/>
        </w:rPr>
        <w:t>pelo</w:t>
      </w:r>
      <w:proofErr w:type="gramEnd"/>
      <w:r w:rsidRPr="00F40074">
        <w:rPr>
          <w:rFonts w:ascii="Book Antiqua" w:eastAsia="Times New Roman" w:hAnsi="Book Antiqua" w:cs="Arial"/>
          <w:color w:val="000000"/>
          <w:sz w:val="19"/>
          <w:szCs w:val="19"/>
          <w:lang w:eastAsia="pt-BR"/>
        </w:rPr>
        <w:t xml:space="preserve"> setor competente do Instituto Nacional do Seguro Social, relativamente ao tempo de contribuição para o Regime Geral de Previdência Social</w:t>
      </w:r>
      <w:r w:rsidRPr="000F0F48">
        <w:rPr>
          <w:rFonts w:ascii="Book Antiqua" w:eastAsia="Times New Roman" w:hAnsi="Book Antiqua" w:cs="Arial"/>
          <w:color w:val="000000"/>
          <w:sz w:val="16"/>
          <w:szCs w:val="16"/>
          <w:lang w:eastAsia="pt-BR"/>
        </w:rPr>
        <w:t>.     </w:t>
      </w:r>
      <w:hyperlink r:id="rId944" w:anchor="art1" w:history="1">
        <w:r w:rsidRPr="000F0F48">
          <w:rPr>
            <w:rFonts w:ascii="Book Antiqua" w:eastAsia="Times New Roman" w:hAnsi="Book Antiqua" w:cs="Arial"/>
            <w:color w:val="0000FF"/>
            <w:sz w:val="16"/>
            <w:szCs w:val="16"/>
            <w:u w:val="single"/>
            <w:lang w:eastAsia="pt-BR"/>
          </w:rPr>
          <w:t>(Redação dada pelo Decreto nº 3.668, de 2000)</w:t>
        </w:r>
      </w:hyperlink>
    </w:p>
    <w:p w14:paraId="1FB127A4"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setor competente do INSS promoverá o levantamento do tempo de contribuição ao RGPS, com base na documentação apresentada, observado o disposto no art. 19</w:t>
      </w:r>
      <w:r w:rsidRPr="000F0F48">
        <w:rPr>
          <w:rFonts w:ascii="Book Antiqua" w:eastAsia="Times New Roman" w:hAnsi="Book Antiqua" w:cs="Arial"/>
          <w:color w:val="000000"/>
          <w:sz w:val="16"/>
          <w:szCs w:val="16"/>
          <w:lang w:eastAsia="pt-BR"/>
        </w:rPr>
        <w:t>.            </w:t>
      </w:r>
      <w:hyperlink r:id="rId945" w:anchor="art1" w:history="1">
        <w:r w:rsidRPr="000F0F48">
          <w:rPr>
            <w:rFonts w:ascii="Book Antiqua" w:eastAsia="Times New Roman" w:hAnsi="Book Antiqua" w:cs="Arial"/>
            <w:color w:val="0000FF"/>
            <w:sz w:val="16"/>
            <w:szCs w:val="16"/>
            <w:u w:val="single"/>
            <w:lang w:eastAsia="pt-BR"/>
          </w:rPr>
          <w:t>(Redação dada pelo Decreto nº 10.410, de 2020)</w:t>
        </w:r>
      </w:hyperlink>
    </w:p>
    <w:p w14:paraId="6A4A72CD"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setor competente do órgão federal, estadual, do Distrito Federal ou municipal deverá promover o levantamento do tempo de contribuição para o respectivo regime próprio de previdência social à vista dos assentamentos funcionais.</w:t>
      </w:r>
    </w:p>
    <w:p w14:paraId="45231377"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Após as providências de que tratam os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observado, quando for o caso, o disposto no §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setores competentes deverão emitir certidão de tempo de contribuição, sem rasuras, constando, obrigatoriamente</w:t>
      </w:r>
      <w:r w:rsidRPr="000F0F48">
        <w:rPr>
          <w:rFonts w:ascii="Book Antiqua" w:eastAsia="Times New Roman" w:hAnsi="Book Antiqua" w:cs="Arial"/>
          <w:color w:val="000000"/>
          <w:sz w:val="16"/>
          <w:szCs w:val="16"/>
          <w:lang w:eastAsia="pt-BR"/>
        </w:rPr>
        <w:t>:         </w:t>
      </w:r>
      <w:hyperlink r:id="rId946" w:anchor="art1" w:history="1">
        <w:r w:rsidRPr="000F0F48">
          <w:rPr>
            <w:rFonts w:ascii="Book Antiqua" w:eastAsia="Times New Roman" w:hAnsi="Book Antiqua" w:cs="Arial"/>
            <w:color w:val="0000FF"/>
            <w:sz w:val="16"/>
            <w:szCs w:val="16"/>
            <w:u w:val="single"/>
            <w:lang w:eastAsia="pt-BR"/>
          </w:rPr>
          <w:t>(Redação dada pelo Decreto nº 3.668, de 2000)</w:t>
        </w:r>
      </w:hyperlink>
    </w:p>
    <w:p w14:paraId="6DAE92C5"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órgão expedidor;</w:t>
      </w:r>
    </w:p>
    <w:p w14:paraId="5D4187E6"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II - nome do servidor, seu número de matrícula, RG, CPF, sexo, data de nascimento, filiação, número do PIS ou PASEP, e, quando for o caso, cargo efetivo, lotação, data de admissão e data de exoneração ou demissão</w:t>
      </w:r>
      <w:r w:rsidRPr="000F0F48">
        <w:rPr>
          <w:rFonts w:ascii="Book Antiqua" w:eastAsia="Times New Roman" w:hAnsi="Book Antiqua" w:cs="Arial"/>
          <w:color w:val="000000"/>
          <w:sz w:val="16"/>
          <w:szCs w:val="16"/>
          <w:lang w:eastAsia="pt-BR"/>
        </w:rPr>
        <w:t>;         </w:t>
      </w:r>
      <w:hyperlink r:id="rId947" w:anchor="art1" w:history="1">
        <w:r w:rsidRPr="000F0F48">
          <w:rPr>
            <w:rFonts w:ascii="Book Antiqua" w:eastAsia="Times New Roman" w:hAnsi="Book Antiqua" w:cs="Arial"/>
            <w:color w:val="0000FF"/>
            <w:sz w:val="16"/>
            <w:szCs w:val="16"/>
            <w:u w:val="single"/>
            <w:lang w:eastAsia="pt-BR"/>
          </w:rPr>
          <w:t>(Redação dada pelo Decreto nº 6.722, de 2008).</w:t>
        </w:r>
      </w:hyperlink>
    </w:p>
    <w:p w14:paraId="360777F8"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período de contribuição, de data a data, compreendido na certidão;</w:t>
      </w:r>
    </w:p>
    <w:p w14:paraId="579230C5"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fonte</w:t>
      </w:r>
      <w:proofErr w:type="gramEnd"/>
      <w:r w:rsidRPr="00F40074">
        <w:rPr>
          <w:rFonts w:ascii="Book Antiqua" w:eastAsia="Times New Roman" w:hAnsi="Book Antiqua" w:cs="Arial"/>
          <w:color w:val="000000"/>
          <w:sz w:val="19"/>
          <w:szCs w:val="19"/>
          <w:lang w:eastAsia="pt-BR"/>
        </w:rPr>
        <w:t xml:space="preserve"> de informação;</w:t>
      </w:r>
    </w:p>
    <w:p w14:paraId="1E65E0F1"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discriminação</w:t>
      </w:r>
      <w:proofErr w:type="gramEnd"/>
      <w:r w:rsidRPr="00F40074">
        <w:rPr>
          <w:rFonts w:ascii="Book Antiqua" w:eastAsia="Times New Roman" w:hAnsi="Book Antiqua" w:cs="Arial"/>
          <w:color w:val="000000"/>
          <w:sz w:val="19"/>
          <w:szCs w:val="19"/>
          <w:lang w:eastAsia="pt-BR"/>
        </w:rPr>
        <w:t xml:space="preserve"> da </w:t>
      </w:r>
      <w:proofErr w:type="spellStart"/>
      <w:r w:rsidRPr="00F40074">
        <w:rPr>
          <w:rFonts w:ascii="Book Antiqua" w:eastAsia="Times New Roman" w:hAnsi="Book Antiqua" w:cs="Arial"/>
          <w:color w:val="000000"/>
          <w:sz w:val="19"/>
          <w:szCs w:val="19"/>
          <w:lang w:eastAsia="pt-BR"/>
        </w:rPr>
        <w:t>freqüência</w:t>
      </w:r>
      <w:proofErr w:type="spellEnd"/>
      <w:r w:rsidRPr="00F40074">
        <w:rPr>
          <w:rFonts w:ascii="Book Antiqua" w:eastAsia="Times New Roman" w:hAnsi="Book Antiqua" w:cs="Arial"/>
          <w:color w:val="000000"/>
          <w:sz w:val="19"/>
          <w:szCs w:val="19"/>
          <w:lang w:eastAsia="pt-BR"/>
        </w:rPr>
        <w:t xml:space="preserve"> durante o período abrangido pela certidão, indicadas as várias alterações, tais como faltas, licenças, suspensões e outras ocorrências;</w:t>
      </w:r>
    </w:p>
    <w:p w14:paraId="45733C31"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soma</w:t>
      </w:r>
      <w:proofErr w:type="gramEnd"/>
      <w:r w:rsidRPr="00F40074">
        <w:rPr>
          <w:rFonts w:ascii="Book Antiqua" w:eastAsia="Times New Roman" w:hAnsi="Book Antiqua" w:cs="Arial"/>
          <w:color w:val="000000"/>
          <w:sz w:val="19"/>
          <w:szCs w:val="19"/>
          <w:lang w:eastAsia="pt-BR"/>
        </w:rPr>
        <w:t xml:space="preserve"> do tempo líquido;</w:t>
      </w:r>
    </w:p>
    <w:p w14:paraId="70D8F7F1"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declaração expressa do servidor responsável pela certidão, indicando o tempo líquido de efetiva contribuição em dias, ou anos, meses e dias;</w:t>
      </w:r>
    </w:p>
    <w:p w14:paraId="4EACD814"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VIII - assinatura do responsável pela certidão e do dirigente do órgão expedidor e, no caso de ser emitida por outro órgão da administração do ente federativo, homologação da unidade gestora do regime próprio de previdência social</w:t>
      </w:r>
      <w:r w:rsidRPr="000F0F48">
        <w:rPr>
          <w:rFonts w:ascii="Book Antiqua" w:eastAsia="Times New Roman" w:hAnsi="Book Antiqua" w:cs="Arial"/>
          <w:color w:val="000000"/>
          <w:sz w:val="16"/>
          <w:szCs w:val="16"/>
          <w:lang w:eastAsia="pt-BR"/>
        </w:rPr>
        <w:t>;         </w:t>
      </w:r>
      <w:hyperlink r:id="rId948" w:anchor="art1" w:history="1">
        <w:r w:rsidRPr="000F0F48">
          <w:rPr>
            <w:rFonts w:ascii="Book Antiqua" w:eastAsia="Times New Roman" w:hAnsi="Book Antiqua" w:cs="Arial"/>
            <w:color w:val="0000FF"/>
            <w:sz w:val="16"/>
            <w:szCs w:val="16"/>
            <w:u w:val="single"/>
            <w:lang w:eastAsia="pt-BR"/>
          </w:rPr>
          <w:t>(Redação dada pelo Decreto nº 6.722, de 2008).</w:t>
        </w:r>
      </w:hyperlink>
    </w:p>
    <w:p w14:paraId="57EA5719"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IX - </w:t>
      </w:r>
      <w:proofErr w:type="gramStart"/>
      <w:r w:rsidRPr="00F40074">
        <w:rPr>
          <w:rFonts w:ascii="Book Antiqua" w:eastAsia="Times New Roman" w:hAnsi="Book Antiqua" w:cs="Arial"/>
          <w:color w:val="000000"/>
          <w:sz w:val="19"/>
          <w:szCs w:val="19"/>
          <w:lang w:eastAsia="pt-BR"/>
        </w:rPr>
        <w:t>indicação</w:t>
      </w:r>
      <w:proofErr w:type="gramEnd"/>
      <w:r w:rsidRPr="00F40074">
        <w:rPr>
          <w:rFonts w:ascii="Book Antiqua" w:eastAsia="Times New Roman" w:hAnsi="Book Antiqua" w:cs="Arial"/>
          <w:color w:val="000000"/>
          <w:sz w:val="19"/>
          <w:szCs w:val="19"/>
          <w:lang w:eastAsia="pt-BR"/>
        </w:rPr>
        <w:t xml:space="preserve"> da lei que assegure, aos servidores do Estado, do Distrito Federal ou do Município, aposentadorias por invalidez, idade, tempo de contribuição e compulsória, e pensão por morte, com aproveitamento de tempo de contribuição prestado em atividade vinculada ao Regime Geral de Previdência Social.</w:t>
      </w:r>
    </w:p>
    <w:p w14:paraId="541C4022"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certidão de tempo de contribuição deverá ser expedida em duas vias, das quais a primeira será fornecida ao interessado, mediante recibo passado na segunda via, implicando sua concordância quanto ao tempo certificado.</w:t>
      </w:r>
    </w:p>
    <w:p w14:paraId="5AD54153"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F0F48">
        <w:rPr>
          <w:rFonts w:ascii="Book Antiqua" w:eastAsia="Times New Roman" w:hAnsi="Book Antiqua" w:cs="Arial"/>
          <w:color w:val="000000"/>
          <w:sz w:val="16"/>
          <w:szCs w:val="16"/>
          <w:lang w:eastAsia="pt-BR"/>
        </w:rPr>
        <w:t>        § 5</w:t>
      </w:r>
      <w:r w:rsidRPr="000F0F48">
        <w:rPr>
          <w:rFonts w:ascii="Book Antiqua" w:eastAsia="Times New Roman" w:hAnsi="Book Antiqua" w:cs="Arial"/>
          <w:strike/>
          <w:color w:val="000000"/>
          <w:sz w:val="16"/>
          <w:szCs w:val="16"/>
          <w:lang w:eastAsia="pt-BR"/>
        </w:rPr>
        <w:t>º</w:t>
      </w:r>
      <w:r w:rsidRPr="000F0F48">
        <w:rPr>
          <w:rFonts w:ascii="Book Antiqua" w:eastAsia="Times New Roman" w:hAnsi="Book Antiqua" w:cs="Arial"/>
          <w:color w:val="000000"/>
          <w:sz w:val="16"/>
          <w:szCs w:val="16"/>
          <w:lang w:eastAsia="pt-BR"/>
        </w:rPr>
        <w:t>         </w:t>
      </w:r>
      <w:hyperlink r:id="rId949" w:anchor="art5" w:history="1">
        <w:r w:rsidRPr="000F0F48">
          <w:rPr>
            <w:rFonts w:ascii="Book Antiqua" w:eastAsia="Times New Roman" w:hAnsi="Book Antiqua" w:cs="Arial"/>
            <w:color w:val="0000FF"/>
            <w:sz w:val="16"/>
            <w:szCs w:val="16"/>
            <w:u w:val="single"/>
            <w:lang w:eastAsia="pt-BR"/>
          </w:rPr>
          <w:t>(Revogado pelo Decreto nº 6.722, de 2008).</w:t>
        </w:r>
      </w:hyperlink>
    </w:p>
    <w:p w14:paraId="4237F959"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F0F48">
        <w:rPr>
          <w:rFonts w:ascii="Book Antiqua" w:eastAsia="Times New Roman" w:hAnsi="Book Antiqua" w:cs="Arial"/>
          <w:color w:val="000000"/>
          <w:sz w:val="16"/>
          <w:szCs w:val="16"/>
          <w:lang w:eastAsia="pt-BR"/>
        </w:rPr>
        <w:t>        § 6</w:t>
      </w:r>
      <w:r w:rsidRPr="000F0F48">
        <w:rPr>
          <w:rFonts w:ascii="Book Antiqua" w:eastAsia="Times New Roman" w:hAnsi="Book Antiqua" w:cs="Arial"/>
          <w:strike/>
          <w:color w:val="000000"/>
          <w:sz w:val="16"/>
          <w:szCs w:val="16"/>
          <w:lang w:eastAsia="pt-BR"/>
        </w:rPr>
        <w:t>º</w:t>
      </w:r>
      <w:r w:rsidRPr="000F0F48">
        <w:rPr>
          <w:rFonts w:ascii="Book Antiqua" w:eastAsia="Times New Roman" w:hAnsi="Book Antiqua" w:cs="Arial"/>
          <w:color w:val="000000"/>
          <w:sz w:val="16"/>
          <w:szCs w:val="16"/>
          <w:lang w:eastAsia="pt-BR"/>
        </w:rPr>
        <w:t>         </w:t>
      </w:r>
      <w:hyperlink r:id="rId950" w:anchor="art5" w:history="1">
        <w:r w:rsidRPr="000F0F48">
          <w:rPr>
            <w:rFonts w:ascii="Book Antiqua" w:eastAsia="Times New Roman" w:hAnsi="Book Antiqua" w:cs="Arial"/>
            <w:color w:val="0000FF"/>
            <w:sz w:val="16"/>
            <w:szCs w:val="16"/>
            <w:u w:val="single"/>
            <w:lang w:eastAsia="pt-BR"/>
          </w:rPr>
          <w:t>(Revogado pelo Decreto nº 6.722, de 2008).</w:t>
        </w:r>
      </w:hyperlink>
    </w:p>
    <w:p w14:paraId="7865B042"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Quando solicitado pelo segurado que exerce cargos constitucionalmente acumuláveis, é permitida a emissão de certidão única com destinação do tempo de contribuição para, no máximo, dois órgãos distintos.</w:t>
      </w:r>
    </w:p>
    <w:p w14:paraId="7027C783"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 situação do parágrafo anterior, a certidão de tempo de contribuição deverá ser expedida em três vias, das quais a primeira e a segunda serão fornecidas ao interessado, mediante recibo passado na terceira via, implicando sua concordância quanto ao tempo certificado.</w:t>
      </w:r>
    </w:p>
    <w:p w14:paraId="411DF064" w14:textId="3311DE1A"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certidão só poderá ser fornecida para os períodos de efetiva contribuição para o Regime Geral de Previdência Social, devendo ser excluídos aqueles para os quais não tenha havido contribuição, salvo se recolhida na forma dos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14 do art. 216</w:t>
      </w:r>
      <w:r w:rsidRPr="000F0F48">
        <w:rPr>
          <w:rFonts w:ascii="Book Antiqua" w:eastAsia="Times New Roman" w:hAnsi="Book Antiqua" w:cs="Arial"/>
          <w:color w:val="000000"/>
          <w:sz w:val="16"/>
          <w:szCs w:val="16"/>
          <w:lang w:eastAsia="pt-BR"/>
        </w:rPr>
        <w:t>.  </w:t>
      </w:r>
      <w:hyperlink r:id="rId951" w:anchor="art1" w:history="1">
        <w:r w:rsidRPr="000F0F48">
          <w:rPr>
            <w:rFonts w:ascii="Book Antiqua" w:eastAsia="Times New Roman" w:hAnsi="Book Antiqua" w:cs="Arial"/>
            <w:color w:val="0000FF"/>
            <w:sz w:val="16"/>
            <w:szCs w:val="16"/>
            <w:u w:val="single"/>
            <w:lang w:eastAsia="pt-BR"/>
          </w:rPr>
          <w:t>(Incluído pelo Decreto nº 3.668, de 2000)</w:t>
        </w:r>
      </w:hyperlink>
    </w:p>
    <w:p w14:paraId="349BF349"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 10.  Poderá ser emitida, por solicitação do segurado, certidão de tempo de contribuição para período fracionado</w:t>
      </w:r>
      <w:r w:rsidRPr="000F0F48">
        <w:rPr>
          <w:rFonts w:ascii="Book Antiqua" w:eastAsia="Times New Roman" w:hAnsi="Book Antiqua" w:cs="Arial"/>
          <w:color w:val="000000"/>
          <w:sz w:val="16"/>
          <w:szCs w:val="16"/>
          <w:lang w:eastAsia="pt-BR"/>
        </w:rPr>
        <w:t>.         </w:t>
      </w:r>
      <w:hyperlink r:id="rId952" w:anchor="art1" w:history="1">
        <w:r w:rsidRPr="000F0F48">
          <w:rPr>
            <w:rFonts w:ascii="Book Antiqua" w:eastAsia="Times New Roman" w:hAnsi="Book Antiqua" w:cs="Arial"/>
            <w:color w:val="0000FF"/>
            <w:sz w:val="16"/>
            <w:szCs w:val="16"/>
            <w:u w:val="single"/>
            <w:lang w:eastAsia="pt-BR"/>
          </w:rPr>
          <w:t>(Incluído pelo Decreto nº 3.668, de 2000)</w:t>
        </w:r>
      </w:hyperlink>
    </w:p>
    <w:p w14:paraId="5DD111E2"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11.  Na hipótese do parágrafo anterior, a certidão conterá informação de todo o tempo de contribuição ao Regime Geral de Previdência Social e a indicação dos períodos a serem aproveitados no regime próprio de previdência social</w:t>
      </w:r>
      <w:r w:rsidRPr="000F0F48">
        <w:rPr>
          <w:rFonts w:ascii="Book Antiqua" w:eastAsia="Times New Roman" w:hAnsi="Book Antiqua" w:cs="Arial"/>
          <w:color w:val="000000"/>
          <w:sz w:val="16"/>
          <w:szCs w:val="16"/>
          <w:lang w:eastAsia="pt-BR"/>
        </w:rPr>
        <w:t>.        </w:t>
      </w:r>
      <w:hyperlink r:id="rId953" w:anchor="art1" w:history="1">
        <w:r w:rsidRPr="000F0F48">
          <w:rPr>
            <w:rFonts w:ascii="Book Antiqua" w:eastAsia="Times New Roman" w:hAnsi="Book Antiqua" w:cs="Arial"/>
            <w:color w:val="0000FF"/>
            <w:sz w:val="16"/>
            <w:szCs w:val="16"/>
            <w:u w:val="single"/>
            <w:lang w:eastAsia="pt-BR"/>
          </w:rPr>
          <w:t>(Incluído pelo Decreto nº 3.668, de 2000)</w:t>
        </w:r>
      </w:hyperlink>
    </w:p>
    <w:p w14:paraId="38A7E730" w14:textId="1B864DAC"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12.  É vedada a contagem de tempo de contribuição de atividade privada com a do serviço público ou de mais de uma atividade no serviço público, quando concomitantes, ressalvados os casos de acumulação de cargos ou empregos públicos admitidos pela Constituição</w:t>
      </w:r>
      <w:r w:rsidRPr="000F0F48">
        <w:rPr>
          <w:rFonts w:ascii="Book Antiqua" w:eastAsia="Times New Roman" w:hAnsi="Book Antiqua" w:cs="Arial"/>
          <w:color w:val="000000"/>
          <w:sz w:val="16"/>
          <w:szCs w:val="16"/>
          <w:lang w:eastAsia="pt-BR"/>
        </w:rPr>
        <w:t>.  </w:t>
      </w:r>
      <w:hyperlink r:id="rId954" w:anchor="art1" w:history="1">
        <w:r w:rsidRPr="000F0F48">
          <w:rPr>
            <w:rFonts w:ascii="Book Antiqua" w:eastAsia="Times New Roman" w:hAnsi="Book Antiqua" w:cs="Arial"/>
            <w:color w:val="0000FF"/>
            <w:sz w:val="16"/>
            <w:szCs w:val="16"/>
            <w:u w:val="single"/>
            <w:lang w:eastAsia="pt-BR"/>
          </w:rPr>
          <w:t>(Redação dada pelo Decreto nº 6.722, de 2008).</w:t>
        </w:r>
      </w:hyperlink>
    </w:p>
    <w:p w14:paraId="1C5CFF58" w14:textId="2DC68CAF"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13.  Em hipótese alguma será expedida certidão de tempo de contribuição para período que já tiver sido utilizado para a concessão de aposentadoria, em qualquer regime de previdência social</w:t>
      </w:r>
      <w:r w:rsidRPr="000F0F48">
        <w:rPr>
          <w:rFonts w:ascii="Book Antiqua" w:eastAsia="Times New Roman" w:hAnsi="Book Antiqua" w:cs="Arial"/>
          <w:color w:val="000000"/>
          <w:sz w:val="16"/>
          <w:szCs w:val="16"/>
          <w:lang w:eastAsia="pt-BR"/>
        </w:rPr>
        <w:t>.</w:t>
      </w:r>
      <w:r w:rsidR="000F0F48">
        <w:rPr>
          <w:rFonts w:ascii="Book Antiqua" w:eastAsia="Times New Roman" w:hAnsi="Book Antiqua" w:cs="Arial"/>
          <w:color w:val="000000"/>
          <w:sz w:val="16"/>
          <w:szCs w:val="16"/>
          <w:lang w:eastAsia="pt-BR"/>
        </w:rPr>
        <w:t xml:space="preserve"> </w:t>
      </w:r>
      <w:hyperlink r:id="rId955" w:anchor="art1" w:history="1">
        <w:r w:rsidRPr="000F0F48">
          <w:rPr>
            <w:rFonts w:ascii="Book Antiqua" w:eastAsia="Times New Roman" w:hAnsi="Book Antiqua" w:cs="Arial"/>
            <w:color w:val="0000FF"/>
            <w:sz w:val="16"/>
            <w:szCs w:val="16"/>
            <w:u w:val="single"/>
            <w:lang w:eastAsia="pt-BR"/>
          </w:rPr>
          <w:t>(Incluído pelo Decreto nº 3.668, de 2000)</w:t>
        </w:r>
      </w:hyperlink>
    </w:p>
    <w:p w14:paraId="36BCA3D1" w14:textId="397B63DF"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14.  A certidão de que trata o §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deverá vir acompanhada de relação dos valores das remunerações, por competência, que serão utilizados para fins de cálculo dos proventos da aposentadoria</w:t>
      </w:r>
      <w:r w:rsidRPr="000F0F48">
        <w:rPr>
          <w:rFonts w:ascii="Book Antiqua" w:eastAsia="Times New Roman" w:hAnsi="Book Antiqua" w:cs="Arial"/>
          <w:color w:val="000000"/>
          <w:sz w:val="16"/>
          <w:szCs w:val="16"/>
          <w:lang w:eastAsia="pt-BR"/>
        </w:rPr>
        <w:t>.</w:t>
      </w:r>
      <w:r w:rsidR="000F0F48">
        <w:rPr>
          <w:rFonts w:ascii="Book Antiqua" w:eastAsia="Times New Roman" w:hAnsi="Book Antiqua" w:cs="Arial"/>
          <w:color w:val="000000"/>
          <w:sz w:val="16"/>
          <w:szCs w:val="16"/>
          <w:lang w:eastAsia="pt-BR"/>
        </w:rPr>
        <w:t xml:space="preserve"> </w:t>
      </w:r>
      <w:hyperlink r:id="rId956" w:anchor="art1" w:history="1">
        <w:r w:rsidRPr="000F0F48">
          <w:rPr>
            <w:rFonts w:ascii="Book Antiqua" w:eastAsia="Times New Roman" w:hAnsi="Book Antiqua" w:cs="Arial"/>
            <w:color w:val="0000FF"/>
            <w:sz w:val="16"/>
            <w:szCs w:val="16"/>
            <w:u w:val="single"/>
            <w:lang w:eastAsia="pt-BR"/>
          </w:rPr>
          <w:t>(Incluído pelo Decreto nº 6.722, de 2008).</w:t>
        </w:r>
      </w:hyperlink>
    </w:p>
    <w:p w14:paraId="7DE56263" w14:textId="77777777" w:rsidR="00E2046C" w:rsidRPr="000F0F48" w:rsidRDefault="00E2046C" w:rsidP="000F0F4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15.  O tempo de serviço considerado para efeito de aposentadoria e cumprido até 15 de dezembro de 1998 será contado como tempo de contribuição</w:t>
      </w:r>
      <w:r w:rsidRPr="000F0F48">
        <w:rPr>
          <w:rFonts w:ascii="Book Antiqua" w:eastAsia="Times New Roman" w:hAnsi="Book Antiqua" w:cs="Arial"/>
          <w:color w:val="000000"/>
          <w:sz w:val="16"/>
          <w:szCs w:val="16"/>
          <w:lang w:eastAsia="pt-BR"/>
        </w:rPr>
        <w:t>.         </w:t>
      </w:r>
      <w:hyperlink r:id="rId957" w:anchor="art1" w:history="1">
        <w:r w:rsidRPr="000F0F48">
          <w:rPr>
            <w:rFonts w:ascii="Book Antiqua" w:eastAsia="Times New Roman" w:hAnsi="Book Antiqua" w:cs="Arial"/>
            <w:color w:val="0000FF"/>
            <w:sz w:val="16"/>
            <w:szCs w:val="16"/>
            <w:u w:val="single"/>
            <w:lang w:eastAsia="pt-BR"/>
          </w:rPr>
          <w:t>(Incluído pelo Decreto nº 6.722, de 2008).</w:t>
        </w:r>
      </w:hyperlink>
    </w:p>
    <w:p w14:paraId="63FC6B85"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16.  Caberá revisão da certidão de tempo de contribuição, inclusive de ofício, quando constatado erro material, vedada à destinação da certidão a órgão diverso daquele a que se destinava originariamente</w:t>
      </w:r>
      <w:r w:rsidRPr="000F0F48">
        <w:rPr>
          <w:rFonts w:ascii="Book Antiqua" w:eastAsia="Times New Roman" w:hAnsi="Book Antiqua" w:cs="Arial"/>
          <w:color w:val="000000"/>
          <w:sz w:val="16"/>
          <w:szCs w:val="16"/>
          <w:lang w:eastAsia="pt-BR"/>
        </w:rPr>
        <w:t>.         </w:t>
      </w:r>
      <w:hyperlink r:id="rId958" w:anchor="art1" w:history="1">
        <w:r w:rsidRPr="000F0F48">
          <w:rPr>
            <w:rFonts w:ascii="Book Antiqua" w:eastAsia="Times New Roman" w:hAnsi="Book Antiqua" w:cs="Arial"/>
            <w:color w:val="0000FF"/>
            <w:sz w:val="16"/>
            <w:szCs w:val="16"/>
            <w:u w:val="single"/>
            <w:lang w:eastAsia="pt-BR"/>
          </w:rPr>
          <w:t>(Incluído pelo Decreto nº 6.722, de 2008).</w:t>
        </w:r>
      </w:hyperlink>
    </w:p>
    <w:p w14:paraId="65B5BB62"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131. Concedido o benefício, caberá:</w:t>
      </w:r>
    </w:p>
    <w:p w14:paraId="07E2984A"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ao</w:t>
      </w:r>
      <w:proofErr w:type="gramEnd"/>
      <w:r w:rsidRPr="00F40074">
        <w:rPr>
          <w:rFonts w:ascii="Book Antiqua" w:eastAsia="Times New Roman" w:hAnsi="Book Antiqua" w:cs="Arial"/>
          <w:color w:val="000000"/>
          <w:sz w:val="19"/>
          <w:szCs w:val="19"/>
          <w:lang w:eastAsia="pt-BR"/>
        </w:rPr>
        <w:t xml:space="preserve"> Instituto Nacional do Seguro Social comunicar o fato ao órgão público emitente da certidão, para as anotações nos registros funcionais e/ou na segunda via da certidão de tempo de contribuição; e</w:t>
      </w:r>
    </w:p>
    <w:p w14:paraId="1AF901C3"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ao</w:t>
      </w:r>
      <w:proofErr w:type="gramEnd"/>
      <w:r w:rsidRPr="00F40074">
        <w:rPr>
          <w:rFonts w:ascii="Book Antiqua" w:eastAsia="Times New Roman" w:hAnsi="Book Antiqua" w:cs="Arial"/>
          <w:color w:val="000000"/>
          <w:sz w:val="19"/>
          <w:szCs w:val="19"/>
          <w:lang w:eastAsia="pt-BR"/>
        </w:rPr>
        <w:t xml:space="preserve"> órgão público comunicar o fato ao Instituto Nacional do Seguro Social, para efetuar os registros cabíveis.</w:t>
      </w:r>
    </w:p>
    <w:p w14:paraId="5DC55620"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Art. 132. O tempo de contribuição na administração pública federal, estadual, distrital ou municipal de que trata este Capítulo será considerado para efeito do percentual de acréscimo previsto no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44, no art. 53, no § 1º do art. 54, no art. 67, no inciso 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70-J, no § 3º do art. 188-H, no § 4º do art. 188-I, no § 3º do art. 188-J, no § 4º do art. 188-M, no § 3º do art. 188-N e no § 3º do art. 188-P</w:t>
      </w:r>
      <w:r w:rsidRPr="000F0F48">
        <w:rPr>
          <w:rFonts w:ascii="Book Antiqua" w:eastAsia="Times New Roman" w:hAnsi="Book Antiqua" w:cs="Arial"/>
          <w:color w:val="000000"/>
          <w:sz w:val="16"/>
          <w:szCs w:val="16"/>
          <w:lang w:eastAsia="pt-BR"/>
        </w:rPr>
        <w:t>.            </w:t>
      </w:r>
      <w:hyperlink r:id="rId959" w:anchor="art1" w:history="1">
        <w:r w:rsidRPr="000F0F48">
          <w:rPr>
            <w:rFonts w:ascii="Book Antiqua" w:eastAsia="Times New Roman" w:hAnsi="Book Antiqua" w:cs="Arial"/>
            <w:color w:val="0000FF"/>
            <w:sz w:val="16"/>
            <w:szCs w:val="16"/>
            <w:u w:val="single"/>
            <w:lang w:eastAsia="pt-BR"/>
          </w:rPr>
          <w:t>(Redação dada pelo Decreto nº 10.410, de 2020)</w:t>
        </w:r>
      </w:hyperlink>
    </w:p>
    <w:p w14:paraId="768603FB"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133. O tempo de contribuição certificado na forma deste Capítulo produz, no Instituto Nacional do Seguro Social e nos órgãos ou autarquias federais, estaduais, do Distrito Federal ou municipais, todos os efeitos previstos na respectiva legislação pertinente.</w:t>
      </w:r>
    </w:p>
    <w:p w14:paraId="0E53A5C7" w14:textId="77777777" w:rsidR="00E2046C" w:rsidRPr="00F40074" w:rsidRDefault="00E2046C" w:rsidP="000F0F4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134. As aposentadorias e demais benefícios resultantes da contagem de tempo de contribuição na forma deste Capítulo serão concedidos e pagos pelo regime a que o interessado pertencer ao requerê-los e o seu valor será calculado na forma da legislação pertinente.</w:t>
      </w:r>
    </w:p>
    <w:p w14:paraId="3A0B84DB" w14:textId="77777777" w:rsidR="00E2046C" w:rsidRPr="000F0F48" w:rsidRDefault="00E2046C" w:rsidP="000F0F4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F0F48">
        <w:rPr>
          <w:rFonts w:ascii="Book Antiqua" w:eastAsia="Times New Roman" w:hAnsi="Book Antiqua" w:cs="Arial"/>
          <w:color w:val="000000"/>
          <w:sz w:val="16"/>
          <w:szCs w:val="16"/>
          <w:lang w:eastAsia="pt-BR"/>
        </w:rPr>
        <w:t>        Art. 135. </w:t>
      </w:r>
      <w:hyperlink r:id="rId960" w:anchor="art2" w:history="1">
        <w:r w:rsidRPr="000F0F48">
          <w:rPr>
            <w:rFonts w:ascii="Book Antiqua" w:eastAsia="Times New Roman" w:hAnsi="Book Antiqua" w:cs="Arial"/>
            <w:color w:val="0000FF"/>
            <w:sz w:val="16"/>
            <w:szCs w:val="16"/>
            <w:u w:val="single"/>
            <w:lang w:eastAsia="pt-BR"/>
          </w:rPr>
          <w:t>(Revogado pelo Decreto nº 5.545, de 2005)</w:t>
        </w:r>
      </w:hyperlink>
    </w:p>
    <w:p w14:paraId="66F49CE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w:t>
      </w:r>
      <w:r w:rsidRPr="00F40074">
        <w:rPr>
          <w:rFonts w:ascii="Book Antiqua" w:eastAsia="Times New Roman" w:hAnsi="Book Antiqua" w:cs="Arial"/>
          <w:color w:val="000000"/>
          <w:sz w:val="19"/>
          <w:szCs w:val="19"/>
          <w:lang w:eastAsia="pt-BR"/>
        </w:rPr>
        <w:br/>
        <w:t>DA HABILITAÇÃO E DA REABILITAÇÃO PROFISSIONAL</w:t>
      </w:r>
    </w:p>
    <w:p w14:paraId="513501F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136. A assistência (</w:t>
      </w:r>
      <w:proofErr w:type="spellStart"/>
      <w:r w:rsidRPr="00F40074">
        <w:rPr>
          <w:rFonts w:ascii="Book Antiqua" w:eastAsia="Times New Roman" w:hAnsi="Book Antiqua" w:cs="Arial"/>
          <w:color w:val="000000"/>
          <w:sz w:val="19"/>
          <w:szCs w:val="19"/>
          <w:lang w:eastAsia="pt-BR"/>
        </w:rPr>
        <w:t>re</w:t>
      </w:r>
      <w:proofErr w:type="spellEnd"/>
      <w:r w:rsidRPr="00F40074">
        <w:rPr>
          <w:rFonts w:ascii="Book Antiqua" w:eastAsia="Times New Roman" w:hAnsi="Book Antiqua" w:cs="Arial"/>
          <w:color w:val="000000"/>
          <w:sz w:val="19"/>
          <w:szCs w:val="19"/>
          <w:lang w:eastAsia="pt-BR"/>
        </w:rPr>
        <w:t>)educativa e de (</w:t>
      </w:r>
      <w:proofErr w:type="spellStart"/>
      <w:r w:rsidRPr="00F40074">
        <w:rPr>
          <w:rFonts w:ascii="Book Antiqua" w:eastAsia="Times New Roman" w:hAnsi="Book Antiqua" w:cs="Arial"/>
          <w:color w:val="000000"/>
          <w:sz w:val="19"/>
          <w:szCs w:val="19"/>
          <w:lang w:eastAsia="pt-BR"/>
        </w:rPr>
        <w:t>re</w:t>
      </w:r>
      <w:proofErr w:type="spellEnd"/>
      <w:r w:rsidRPr="00F40074">
        <w:rPr>
          <w:rFonts w:ascii="Book Antiqua" w:eastAsia="Times New Roman" w:hAnsi="Book Antiqua" w:cs="Arial"/>
          <w:color w:val="000000"/>
          <w:sz w:val="19"/>
          <w:szCs w:val="19"/>
          <w:lang w:eastAsia="pt-BR"/>
        </w:rPr>
        <w:t xml:space="preserve">)adaptação profissional, instituída sob a denominação genérica de habilitação e reabilitação profissional, visa proporcionar aos beneficiários, incapacitados parcial ou totalmente para o trabalho, em caráter obrigatório, independentemente de </w:t>
      </w:r>
      <w:r w:rsidRPr="00F40074">
        <w:rPr>
          <w:rFonts w:ascii="Book Antiqua" w:eastAsia="Times New Roman" w:hAnsi="Book Antiqua" w:cs="Arial"/>
          <w:color w:val="000000"/>
          <w:sz w:val="19"/>
          <w:szCs w:val="19"/>
          <w:lang w:eastAsia="pt-BR"/>
        </w:rPr>
        <w:lastRenderedPageBreak/>
        <w:t>carência, e às pessoas portadoras de deficiência, os meios indicados para proporcionar o reingresso no mercado de trabalho e no contexto em que vivem.</w:t>
      </w:r>
    </w:p>
    <w:p w14:paraId="799A5B9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Cabe ao Instituto Nacional do Seguro Social promover a prestação de que trata este artigo aos segurados, inclusive aposentados, e, de acordo com as possibilidades administrativas, técnicas, financeiras e as condições locais do órgão, aos seus dependentes, preferencialmente mediante a contratação de serviços especializados.</w:t>
      </w:r>
    </w:p>
    <w:p w14:paraId="31B7B1E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 pessoas portadoras de deficiência serão atendidas mediante celebração de convênio de cooperação técnico-financeira.</w:t>
      </w:r>
    </w:p>
    <w:p w14:paraId="6F30B7D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137. O processo de habilitação e de reabilitação profissional do beneficiário será desenvolvido por meio das funções básicas de:</w:t>
      </w:r>
    </w:p>
    <w:p w14:paraId="3B0AAE6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avaliação</w:t>
      </w:r>
      <w:proofErr w:type="gramEnd"/>
      <w:r w:rsidRPr="00F40074">
        <w:rPr>
          <w:rFonts w:ascii="Book Antiqua" w:eastAsia="Times New Roman" w:hAnsi="Book Antiqua" w:cs="Arial"/>
          <w:color w:val="000000"/>
          <w:sz w:val="19"/>
          <w:szCs w:val="19"/>
          <w:lang w:eastAsia="pt-BR"/>
        </w:rPr>
        <w:t xml:space="preserve"> do potencial </w:t>
      </w:r>
      <w:proofErr w:type="gramStart"/>
      <w:r w:rsidRPr="00F40074">
        <w:rPr>
          <w:rFonts w:ascii="Book Antiqua" w:eastAsia="Times New Roman" w:hAnsi="Book Antiqua" w:cs="Arial"/>
          <w:color w:val="000000"/>
          <w:sz w:val="19"/>
          <w:szCs w:val="19"/>
          <w:lang w:eastAsia="pt-BR"/>
        </w:rPr>
        <w:t>laborativo;   </w:t>
      </w:r>
      <w:proofErr w:type="gramEnd"/>
      <w:r w:rsidRPr="00F40074">
        <w:rPr>
          <w:rFonts w:ascii="Book Antiqua" w:eastAsia="Times New Roman" w:hAnsi="Book Antiqua" w:cs="Arial"/>
          <w:color w:val="000000"/>
          <w:sz w:val="19"/>
          <w:szCs w:val="19"/>
          <w:lang w:eastAsia="pt-BR"/>
        </w:rPr>
        <w:t>        </w:t>
      </w:r>
      <w:hyperlink r:id="rId961" w:anchor="art1" w:history="1">
        <w:r w:rsidRPr="00F40074">
          <w:rPr>
            <w:rFonts w:ascii="Book Antiqua" w:eastAsia="Times New Roman" w:hAnsi="Book Antiqua" w:cs="Arial"/>
            <w:color w:val="0000FF"/>
            <w:sz w:val="19"/>
            <w:szCs w:val="19"/>
            <w:u w:val="single"/>
            <w:lang w:eastAsia="pt-BR"/>
          </w:rPr>
          <w:t>(Redação dada pelo Decreto nº 3.668, de 2000)</w:t>
        </w:r>
      </w:hyperlink>
    </w:p>
    <w:p w14:paraId="23D11E2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orientação e acompanhamento</w:t>
      </w:r>
      <w:proofErr w:type="gramEnd"/>
      <w:r w:rsidRPr="00F40074">
        <w:rPr>
          <w:rFonts w:ascii="Book Antiqua" w:eastAsia="Times New Roman" w:hAnsi="Book Antiqua" w:cs="Arial"/>
          <w:color w:val="000000"/>
          <w:sz w:val="19"/>
          <w:szCs w:val="19"/>
          <w:lang w:eastAsia="pt-BR"/>
        </w:rPr>
        <w:t xml:space="preserve"> da programação profissional;</w:t>
      </w:r>
    </w:p>
    <w:p w14:paraId="287E804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III - articulação com a comunidade, inclusive mediante a celebração de convênio para reabilitação física restrita a segurados que cumpriram os pressupostos de elegibilidade ao programa de reabilitação profissional,</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com vistas ao reingresso no mercado de trabalho; e         </w:t>
      </w:r>
      <w:hyperlink r:id="rId962"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180B1F6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acompanhamento e pesquisa</w:t>
      </w:r>
      <w:proofErr w:type="gramEnd"/>
      <w:r w:rsidRPr="00F40074">
        <w:rPr>
          <w:rFonts w:ascii="Book Antiqua" w:eastAsia="Times New Roman" w:hAnsi="Book Antiqua" w:cs="Arial"/>
          <w:color w:val="000000"/>
          <w:sz w:val="19"/>
          <w:szCs w:val="19"/>
          <w:lang w:eastAsia="pt-BR"/>
        </w:rPr>
        <w:t xml:space="preserve"> da fixação no mercado de trabalho.</w:t>
      </w:r>
    </w:p>
    <w:p w14:paraId="7DC0411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execução das funções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realizada, preferencialmente, por meio do trabalho de equipe multiprofissional especializada, sempre que possível, na localidade do domicílio do beneficiário, ressalvadas as situações excepcionais em que ele tenha direito à reabilitação profissional fora dela.             </w:t>
      </w:r>
      <w:hyperlink r:id="rId96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38E735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w:t>
      </w:r>
      <w:proofErr w:type="gramStart"/>
      <w:r w:rsidRPr="00F40074">
        <w:rPr>
          <w:rFonts w:ascii="Book Antiqua" w:eastAsia="Times New Roman" w:hAnsi="Book Antiqua" w:cs="Arial"/>
          <w:color w:val="000000"/>
          <w:sz w:val="19"/>
          <w:szCs w:val="19"/>
          <w:lang w:eastAsia="pt-BR"/>
        </w:rPr>
        <w:t>A  A</w:t>
      </w:r>
      <w:proofErr w:type="gramEnd"/>
      <w:r w:rsidRPr="00F40074">
        <w:rPr>
          <w:rFonts w:ascii="Book Antiqua" w:eastAsia="Times New Roman" w:hAnsi="Book Antiqua" w:cs="Arial"/>
          <w:color w:val="000000"/>
          <w:sz w:val="19"/>
          <w:szCs w:val="19"/>
          <w:lang w:eastAsia="pt-BR"/>
        </w:rPr>
        <w:t xml:space="preserve"> avaliação da elegibilidade do segurado para encaminhamento à reabilitação profissional, a reavaliação da incapacidade de segurados em programa de reabilitação profissional e a prescrição de órteses, próteses e meios auxiliares de locomoção e acessórios serão realizadas pela Perícia Médica Federal.               </w:t>
      </w:r>
      <w:hyperlink r:id="rId96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AEC867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Quando indispensáveis ao desenvolvimento do processo de reabilitação profissional, o Instituto Nacional do Seguro Social fornecerá aos segurados, inclusive aposentados, em caráter obrigatório, prótese e órtese, seu reparo ou substituição, instrumentos de auxílio para locomoção, bem como equipamentos necessários à habilitação e à reabilitação profissional, transporte urbano e alimentação e, na medida das possibilidades do Instituto, aos seus dependentes.</w:t>
      </w:r>
    </w:p>
    <w:p w14:paraId="7EEE2D6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das pessoas portadoras de deficiência, a concessão dos recursos materiais referidos no parágrafo anterior ficará condicionada à celebração de convênio de cooperação técnico-financeira.</w:t>
      </w:r>
    </w:p>
    <w:p w14:paraId="124FF95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Instituto Nacional do Seguro Social não reembolsará as despesas realizadas com a aquisição de órtese ou prótese e outros recursos materiais não prescritos ou não autorizados por suas unidades de reabilitação profissional.</w:t>
      </w:r>
    </w:p>
    <w:p w14:paraId="211E733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138. Cabe à unidade de reabilitação profissional encaminhar para avaliação médico-pericial a ocorrência de que trata o § 2º do art. 337.             </w:t>
      </w:r>
      <w:hyperlink r:id="rId96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837370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139. A programação profissional será desenvolvida mediante cursos e/ou treinamentos, na comunidade, por meio de contratos, acordos e convênios com instituições e empresas públicas ou privadas, na forma do art. 317.</w:t>
      </w:r>
    </w:p>
    <w:p w14:paraId="694637B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treinamento do reabilitando, quando realizado em empresa, não estabelece qualquer vínculo empregatício ou funcional entre o reabilitando e a empresa, bem como entre estes e o Instituto Nacional do Seguro Social.</w:t>
      </w:r>
    </w:p>
    <w:p w14:paraId="45D5631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Compete ao reabilitando, além de acatar e cumprir as normas estabelecidas nos contratos, acordos ou convênios, pautar-se no regulamento daquelas organizações.</w:t>
      </w:r>
    </w:p>
    <w:p w14:paraId="2646645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140. Concluído o processo de reabilitação profissional, o Instituto Nacional do Seguro Social emitirá certificado individual indicando a função para a qual o reabilitando foi capacitado profissionalmente, sem prejuízo do exercício de outra para a qual se julgue capacitado.</w:t>
      </w:r>
    </w:p>
    <w:p w14:paraId="7584E77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constitui obrigação da previdência social a manutenção do segurado no mesmo emprego ou a sua colocação em outro para o qual foi reabilitado, cessando o processo de reabilitação profissional com a emissão do certificado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w:t>
      </w:r>
    </w:p>
    <w:p w14:paraId="06B0124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Cabe à previdência social a articulação com a comunidade, com vistas ao levantamento da oferta do mercado de trabalho, ao direcionamento da programação profissional e à possibilidade de reingresso do reabilitando no mercado formal.</w:t>
      </w:r>
    </w:p>
    <w:p w14:paraId="2BBAE0A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acompanhamento e a pesquisa de que trata o inciso IV do art. 137 é obrigatório e tem como finalidade a comprovação da efetividade do processo de reabilitação profissional.</w:t>
      </w:r>
    </w:p>
    <w:p w14:paraId="3B482CF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141. A empresa com cem ou mais empregados está obrigada a preencher de dois por cento a cinco por cento de seus cargos com beneficiários reabilitados ou pessoas portadoras de deficiência, habilitadas, na seguinte proporção:</w:t>
      </w:r>
    </w:p>
    <w:p w14:paraId="5AF308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até</w:t>
      </w:r>
      <w:proofErr w:type="gramEnd"/>
      <w:r w:rsidRPr="00F40074">
        <w:rPr>
          <w:rFonts w:ascii="Book Antiqua" w:eastAsia="Times New Roman" w:hAnsi="Book Antiqua" w:cs="Arial"/>
          <w:color w:val="000000"/>
          <w:sz w:val="19"/>
          <w:szCs w:val="19"/>
          <w:lang w:eastAsia="pt-BR"/>
        </w:rPr>
        <w:t xml:space="preserve"> duzentos empregados, dois por cento;</w:t>
      </w:r>
    </w:p>
    <w:p w14:paraId="38973CF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de</w:t>
      </w:r>
      <w:proofErr w:type="gramEnd"/>
      <w:r w:rsidRPr="00F40074">
        <w:rPr>
          <w:rFonts w:ascii="Book Antiqua" w:eastAsia="Times New Roman" w:hAnsi="Book Antiqua" w:cs="Arial"/>
          <w:color w:val="000000"/>
          <w:sz w:val="19"/>
          <w:szCs w:val="19"/>
          <w:lang w:eastAsia="pt-BR"/>
        </w:rPr>
        <w:t xml:space="preserve"> duzentos e um a quinhentos empregados, três por cento;</w:t>
      </w:r>
    </w:p>
    <w:p w14:paraId="1D0B149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III - de quinhentos e </w:t>
      </w:r>
      <w:proofErr w:type="gramStart"/>
      <w:r w:rsidRPr="00F40074">
        <w:rPr>
          <w:rFonts w:ascii="Book Antiqua" w:eastAsia="Times New Roman" w:hAnsi="Book Antiqua" w:cs="Arial"/>
          <w:color w:val="000000"/>
          <w:sz w:val="19"/>
          <w:szCs w:val="19"/>
          <w:lang w:eastAsia="pt-BR"/>
        </w:rPr>
        <w:t>um a</w:t>
      </w:r>
      <w:proofErr w:type="gramEnd"/>
      <w:r w:rsidRPr="00F40074">
        <w:rPr>
          <w:rFonts w:ascii="Book Antiqua" w:eastAsia="Times New Roman" w:hAnsi="Book Antiqua" w:cs="Arial"/>
          <w:color w:val="000000"/>
          <w:sz w:val="19"/>
          <w:szCs w:val="19"/>
          <w:lang w:eastAsia="pt-BR"/>
        </w:rPr>
        <w:t xml:space="preserve"> mil empregados, quatro por cento; ou</w:t>
      </w:r>
    </w:p>
    <w:p w14:paraId="4D20DF0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mais de mil</w:t>
      </w:r>
      <w:proofErr w:type="gramEnd"/>
      <w:r w:rsidRPr="00F40074">
        <w:rPr>
          <w:rFonts w:ascii="Book Antiqua" w:eastAsia="Times New Roman" w:hAnsi="Book Antiqua" w:cs="Arial"/>
          <w:color w:val="000000"/>
          <w:sz w:val="19"/>
          <w:szCs w:val="19"/>
          <w:lang w:eastAsia="pt-BR"/>
        </w:rPr>
        <w:t xml:space="preserve"> empregados, cinco por cento.</w:t>
      </w:r>
    </w:p>
    <w:p w14:paraId="0119266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dispensa de pessoa com deficiência ou de beneficiário reabilitado pela previdência social ao final de contrato por prazo determinado de mais de noventa dias e a dispensa imotivada em contrato por prazo indeterminado somente poderão ocorrer após a contratação de outro trabalhador com deficiência ou beneficiário reabilitado pela previdência social.             </w:t>
      </w:r>
      <w:hyperlink r:id="rId96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CE1FD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967" w:anchor="art60" w:history="1">
        <w:r w:rsidRPr="00F40074">
          <w:rPr>
            <w:rFonts w:ascii="Book Antiqua" w:eastAsia="Times New Roman" w:hAnsi="Book Antiqua" w:cs="Arial"/>
            <w:color w:val="0000FF"/>
            <w:sz w:val="19"/>
            <w:szCs w:val="19"/>
            <w:u w:val="single"/>
            <w:lang w:eastAsia="pt-BR"/>
          </w:rPr>
          <w:t>(Revogado pelo Decreto nº 3.298, de 1999)</w:t>
        </w:r>
      </w:hyperlink>
    </w:p>
    <w:p w14:paraId="44B3D7D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À</w:t>
      </w:r>
      <w:proofErr w:type="gramEnd"/>
      <w:r w:rsidRPr="00F40074">
        <w:rPr>
          <w:rFonts w:ascii="Book Antiqua" w:eastAsia="Times New Roman" w:hAnsi="Book Antiqua" w:cs="Arial"/>
          <w:color w:val="000000"/>
          <w:sz w:val="19"/>
          <w:szCs w:val="19"/>
          <w:lang w:eastAsia="pt-BR"/>
        </w:rPr>
        <w:t xml:space="preserve"> Secretaria Especial de Previdência e Trabalho do Ministério da Economia compete estabelecer a sistemática de fiscalização e gerar dados e estatísticas sobre o total de empregados e as vagas preenchidas por pessoas com deficiência e por beneficiários reabilitados pela previdência social, além de fornecê-los, quando solicitados, aos sindicatos, às entidades representativas dos empregados ou aos cidadãos interessados.               </w:t>
      </w:r>
      <w:hyperlink r:id="rId96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26B6B08"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4º  Para a reserva de cargos será considerada somente a contratação direta de pessoa com deficiência, excluído o aprendiz com deficiência de que trata a Consolidação das Leis do Trabalho, aprovada pelo </w:t>
      </w:r>
      <w:hyperlink r:id="rId969" w:history="1">
        <w:r w:rsidRPr="00F40074">
          <w:rPr>
            <w:rFonts w:ascii="Book Antiqua" w:eastAsia="Times New Roman" w:hAnsi="Book Antiqua" w:cs="Arial"/>
            <w:color w:val="0000FF"/>
            <w:sz w:val="19"/>
            <w:szCs w:val="19"/>
            <w:u w:val="single"/>
            <w:lang w:eastAsia="pt-BR"/>
          </w:rPr>
          <w:t>Decreto-Lei nº 5.452, de 1943</w:t>
        </w:r>
      </w:hyperlink>
      <w:r w:rsidRPr="00F40074">
        <w:rPr>
          <w:rFonts w:ascii="Book Antiqua" w:eastAsia="Times New Roman" w:hAnsi="Book Antiqua" w:cs="Arial"/>
          <w:color w:val="000000"/>
          <w:sz w:val="19"/>
          <w:szCs w:val="19"/>
          <w:lang w:eastAsia="pt-BR"/>
        </w:rPr>
        <w:t>.               </w:t>
      </w:r>
      <w:hyperlink r:id="rId97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DF5E048"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VI</w:t>
      </w:r>
      <w:r w:rsidRPr="00F40074">
        <w:rPr>
          <w:rFonts w:ascii="Book Antiqua" w:eastAsia="Times New Roman" w:hAnsi="Book Antiqua" w:cs="Arial"/>
          <w:color w:val="000000"/>
          <w:sz w:val="19"/>
          <w:szCs w:val="19"/>
          <w:lang w:eastAsia="pt-BR"/>
        </w:rPr>
        <w:br/>
        <w:t>DA JUSTIFICAÇÃO ADMINISTRATIVA</w:t>
      </w:r>
    </w:p>
    <w:p w14:paraId="4CAA03D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142. A justificação administrativa constitui recurso utilizado para suprir a falta ou insuficiência de documento ou produzir prova de fato ou circunstância de interesse dos beneficiários, perante a previdência social.</w:t>
      </w:r>
    </w:p>
    <w:p w14:paraId="31625F9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será admitida a justificação administrativa quando o fato a comprovar exigir registro público de casamento, de idade ou de óbito, ou de qualquer ato jurídico para o qual a lei prescreva forma especial.</w:t>
      </w:r>
    </w:p>
    <w:p w14:paraId="25F91F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justificação administrativa é parte do processo de atualização de dados do CNIS ou de reconhecimento de direitos, vedada a sua tramitação na condição de processo autônomo.              </w:t>
      </w:r>
      <w:hyperlink r:id="rId97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132E72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Quando</w:t>
      </w:r>
      <w:proofErr w:type="gramEnd"/>
      <w:r w:rsidRPr="00F40074">
        <w:rPr>
          <w:rFonts w:ascii="Book Antiqua" w:eastAsia="Times New Roman" w:hAnsi="Book Antiqua" w:cs="Arial"/>
          <w:color w:val="000000"/>
          <w:sz w:val="19"/>
          <w:szCs w:val="19"/>
          <w:lang w:eastAsia="pt-BR"/>
        </w:rPr>
        <w:t xml:space="preserve"> a concessão do benefício depender de documento ou de prova de ato ao qual o segurado não tenha acesso, exceto quanto a registro público ou início de prova material, a justificação administrativa será oportunizada, observado o disposto no art. 151.             </w:t>
      </w:r>
      <w:hyperlink r:id="rId97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8DB7C2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prova material somente terá validade para a pessoa referida no documento, vedada a sua utilização por outras pessoas.             </w:t>
      </w:r>
      <w:hyperlink r:id="rId97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736664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143.  A justificação administrativa ou judicial, para fins de comprovação de tempo de contribuição, dependência econômica, identidade e relação de parentesco, somente produzirá efeito quando for baseada em início de prova material contemporânea dos fatos e não serão admitidas as provas exclusivamente testemunhais.              </w:t>
      </w:r>
      <w:hyperlink r:id="rId97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CFE1BD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Será</w:t>
      </w:r>
      <w:proofErr w:type="gramEnd"/>
      <w:r w:rsidRPr="00F40074">
        <w:rPr>
          <w:rFonts w:ascii="Book Antiqua" w:eastAsia="Times New Roman" w:hAnsi="Book Antiqua" w:cs="Arial"/>
          <w:color w:val="000000"/>
          <w:sz w:val="19"/>
          <w:szCs w:val="19"/>
          <w:lang w:eastAsia="pt-BR"/>
        </w:rPr>
        <w:t xml:space="preserve"> dispensado o início de prova material quando houver ocorrência de motivo de força maior ou de caso fortuito.             </w:t>
      </w:r>
      <w:hyperlink r:id="rId97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B7ED87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Caracteriza motivo de força maior ou caso fortuito a verificação de ocorrência notória, tais como incêndio, inundação ou desmoronamento, que tenha atingido a empresa na qual o segurado alegue ter trabalhado, devendo ser comprovada mediante registro da ocorrência policial feito em época própria ou apresentação de documentos contemporâneos dos fatos, e verificada a correlação entre a atividade da empresa e a profissão do segurado.</w:t>
      </w:r>
    </w:p>
    <w:p w14:paraId="2C43A43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a empresa não estiver mais em atividade, deverá o interessado juntar prova oficial de sua existência no período que pretende comprovar.</w:t>
      </w:r>
    </w:p>
    <w:p w14:paraId="39FF173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w:t>
      </w:r>
      <w:proofErr w:type="gramEnd"/>
      <w:r w:rsidRPr="00F40074">
        <w:rPr>
          <w:rFonts w:ascii="Book Antiqua" w:eastAsia="Times New Roman" w:hAnsi="Book Antiqua" w:cs="Arial"/>
          <w:color w:val="000000"/>
          <w:sz w:val="19"/>
          <w:szCs w:val="19"/>
          <w:lang w:eastAsia="pt-BR"/>
        </w:rPr>
        <w:t xml:space="preserve"> caso dos segurados empregado doméstico e contribuinte individual, após a homologação do processo, este deverá ser encaminhado ao setor competente de arrecadação para levantamento e cobrança do crédito.         </w:t>
      </w:r>
      <w:hyperlink r:id="rId976"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0A2B496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144.  A homologação da justificação judicial processada com base em prova exclusivamente testemunhal dispensa a justificação administrativa, desde que complementada com início de prova material contemporânea dos fatos.             </w:t>
      </w:r>
      <w:hyperlink r:id="rId97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9AC4193"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A inclusão, a exclusão, a ratificação e a retificação de vínculos, remunerações e contribuições, ainda que reconhecidos em ação trabalhista transitada em julgado, dependerão da existência de início de prova material contemporânea dos fatos.             </w:t>
      </w:r>
      <w:hyperlink r:id="rId97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05C649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145.  Para o processamento de justificação administrativa, o interessado deverá apresentar requerimento no qual exponha, clara e minuciosamente, os pontos que pretende justificar, além de indicar testemunhas idôneas, em número não inferior a dois nem superior a seis, cujos depoimentos possam levar à convicção da veracidade do que se pretende comprovar.             </w:t>
      </w:r>
      <w:hyperlink r:id="rId97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38CCE6E"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As testemunhas, no dia e no horário marcados, serão inquiridas a respeito dos pontos que forem objeto da justificação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98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BD7FAF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146. Não podem ser testemunhas:</w:t>
      </w:r>
    </w:p>
    <w:p w14:paraId="47C2FD7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r w:rsidRPr="00F40074">
        <w:rPr>
          <w:rFonts w:ascii="Book Antiqua" w:eastAsia="Times New Roman" w:hAnsi="Book Antiqua" w:cs="Arial"/>
          <w:color w:val="000000"/>
          <w:sz w:val="19"/>
          <w:szCs w:val="19"/>
          <w:vertAlign w:val="superscript"/>
          <w:lang w:eastAsia="pt-BR"/>
        </w:rPr>
        <w:t>    </w:t>
      </w:r>
      <w:hyperlink r:id="rId981"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E82991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r w:rsidRPr="00F40074">
        <w:rPr>
          <w:rFonts w:ascii="Book Antiqua" w:eastAsia="Times New Roman" w:hAnsi="Book Antiqua" w:cs="Arial"/>
          <w:color w:val="000000"/>
          <w:sz w:val="19"/>
          <w:szCs w:val="19"/>
          <w:vertAlign w:val="superscript"/>
          <w:lang w:eastAsia="pt-BR"/>
        </w:rPr>
        <w:t>    </w:t>
      </w:r>
      <w:hyperlink r:id="rId982"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338FA6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os menores de dezesseis anos; e</w:t>
      </w:r>
    </w:p>
    <w:p w14:paraId="0BEB077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IV - o cônjuge, o companheiro ou a companheira, os ascendentes, os descendentes e os colaterais, até o terceiro grau, por consanguinidade ou afinidade.             </w:t>
      </w:r>
      <w:hyperlink r:id="rId98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28AA6CA"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A pessoa com deficiência poderá testemunhar em igualdade de condições com as demais pessoas e lhe serão assegurados todos os recursos de tecnologia assistiva.             </w:t>
      </w:r>
      <w:hyperlink r:id="rId98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C2D7A9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147. Não caberá recurso da decisão da autoridade competente do Instituto Nacional do Seguro Social que considerar eficaz ou ineficaz a justificação administrativa.</w:t>
      </w:r>
    </w:p>
    <w:p w14:paraId="67C39E5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148. A justificação administrativa será avaliada globalmente quanto à forma e ao mérito, valendo perante o Instituto Nacional do Seguro Social para os fins especificamente visados, caso considerada eficaz.</w:t>
      </w:r>
    </w:p>
    <w:p w14:paraId="569F042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149. A justificação administrativa será processada sem ônus para o interessado e nos termos das instruções do Instituto Nacional do Seguro Social.</w:t>
      </w:r>
    </w:p>
    <w:p w14:paraId="2D6FA9C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150. Aos autores de declarações falsas, prestadas em justificações processadas perante a previdência social, serão aplicadas as penas previstas no </w:t>
      </w:r>
      <w:hyperlink r:id="rId985" w:anchor="art299" w:history="1">
        <w:r w:rsidRPr="00F40074">
          <w:rPr>
            <w:rFonts w:ascii="Book Antiqua" w:eastAsia="Times New Roman" w:hAnsi="Book Antiqua" w:cs="Arial"/>
            <w:color w:val="0000FF"/>
            <w:sz w:val="19"/>
            <w:szCs w:val="19"/>
            <w:u w:val="single"/>
            <w:lang w:eastAsia="pt-BR"/>
          </w:rPr>
          <w:t>art. 299 do Código Penal</w:t>
        </w:r>
      </w:hyperlink>
      <w:r w:rsidRPr="00F40074">
        <w:rPr>
          <w:rFonts w:ascii="Book Antiqua" w:eastAsia="Times New Roman" w:hAnsi="Book Antiqua" w:cs="Arial"/>
          <w:color w:val="000000"/>
          <w:sz w:val="19"/>
          <w:szCs w:val="19"/>
          <w:lang w:eastAsia="pt-BR"/>
        </w:rPr>
        <w:t>.</w:t>
      </w:r>
    </w:p>
    <w:p w14:paraId="2FD228E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151.  Somente será admitido o processamento de justificação administrativa quando necessário para corroborar o início de prova material apto a demonstrar a plausibilidade do que se pretende comprovar.             </w:t>
      </w:r>
      <w:hyperlink r:id="rId98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C78741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VII</w:t>
      </w:r>
      <w:r w:rsidRPr="00F40074">
        <w:rPr>
          <w:rFonts w:ascii="Book Antiqua" w:eastAsia="Times New Roman" w:hAnsi="Book Antiqua" w:cs="Arial"/>
          <w:color w:val="000000"/>
          <w:sz w:val="19"/>
          <w:szCs w:val="19"/>
          <w:lang w:eastAsia="pt-BR"/>
        </w:rPr>
        <w:br/>
        <w:t>DAS DISPOSIÇÕES DIVERSAS RELATIVAS ÀS PRESTAÇÕES DO REGIME GERAL DE PREVIDÊNCIA SOCIAL</w:t>
      </w:r>
    </w:p>
    <w:p w14:paraId="240B9E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152. Nenhum benefício ou serviço da previdência social poderá ser criado, majorado ou estendido, sem a correspondente fonte de custeio total.</w:t>
      </w:r>
    </w:p>
    <w:p w14:paraId="6CC4F66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153. O benefício concedido a segurado ou dependente não pode ser objeto de penhora, arresto ou </w:t>
      </w:r>
      <w:proofErr w:type="spellStart"/>
      <w:r w:rsidRPr="00F40074">
        <w:rPr>
          <w:rFonts w:ascii="Book Antiqua" w:eastAsia="Times New Roman" w:hAnsi="Book Antiqua" w:cs="Arial"/>
          <w:color w:val="000000"/>
          <w:sz w:val="19"/>
          <w:szCs w:val="19"/>
          <w:lang w:eastAsia="pt-BR"/>
        </w:rPr>
        <w:t>seqüestro</w:t>
      </w:r>
      <w:proofErr w:type="spellEnd"/>
      <w:r w:rsidRPr="00F40074">
        <w:rPr>
          <w:rFonts w:ascii="Book Antiqua" w:eastAsia="Times New Roman" w:hAnsi="Book Antiqua" w:cs="Arial"/>
          <w:color w:val="000000"/>
          <w:sz w:val="19"/>
          <w:szCs w:val="19"/>
          <w:lang w:eastAsia="pt-BR"/>
        </w:rPr>
        <w:t>, sendo nula de pleno direito a sua venda ou cessão, ou a constituição de qualquer ônus sobre ele, bem como a outorga de poderes irrevogáveis ou em causa própria para seu recebimento, ressalvado o disposto no art. 154.</w:t>
      </w:r>
    </w:p>
    <w:p w14:paraId="5B2D554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153-A.  A concessão de aposentadoria requerida a partir de 14 de novembro de 2019 com utilização de tempo de contribuição decorrente de cargo, emprego ou função pública acarretará o rompimento do vínculo que gerou o referido tempo de contribuição.             </w:t>
      </w:r>
      <w:hyperlink r:id="rId98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52DAE34"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Parágrafo único.  Para fins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após a consolidação da aposentadoria, nos termos do disposto no art. 181-B, o INSS notificará a empresa responsável sobre a aposentadoria do segurado e constarão da notificação as datas de concessão e de início do benefício.             </w:t>
      </w:r>
      <w:hyperlink r:id="rId98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480F52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154. O Instituto Nacional do Seguro Social pode descontar da renda mensal do benefício:</w:t>
      </w:r>
    </w:p>
    <w:p w14:paraId="124ABBF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contribuições</w:t>
      </w:r>
      <w:proofErr w:type="gramEnd"/>
      <w:r w:rsidRPr="00F40074">
        <w:rPr>
          <w:rFonts w:ascii="Book Antiqua" w:eastAsia="Times New Roman" w:hAnsi="Book Antiqua" w:cs="Arial"/>
          <w:color w:val="000000"/>
          <w:sz w:val="19"/>
          <w:szCs w:val="19"/>
          <w:lang w:eastAsia="pt-BR"/>
        </w:rPr>
        <w:t xml:space="preserve"> devidas pelo segurado à previdência social;</w:t>
      </w:r>
    </w:p>
    <w:p w14:paraId="58195C2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pagamento administrativo ou judicial de benefício previdenciário ou assistencial indevido, ou além do devido, inclusive na hipótese de cessação do benefício pela revogação de decisão judicial, em valor que não exceda trinta por cento da importância da renda mensal do benefício, nos termos do disposto neste Regulamento;             </w:t>
      </w:r>
      <w:hyperlink r:id="rId98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FF210B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imposto de renda na fonte;</w:t>
      </w:r>
    </w:p>
    <w:p w14:paraId="6477818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IV - </w:t>
      </w:r>
      <w:proofErr w:type="gramStart"/>
      <w:r w:rsidRPr="00F40074">
        <w:rPr>
          <w:rFonts w:ascii="Book Antiqua" w:eastAsia="Times New Roman" w:hAnsi="Book Antiqua" w:cs="Arial"/>
          <w:color w:val="000000"/>
          <w:sz w:val="19"/>
          <w:szCs w:val="19"/>
          <w:lang w:eastAsia="pt-BR"/>
        </w:rPr>
        <w:t>alimentos</w:t>
      </w:r>
      <w:proofErr w:type="gramEnd"/>
      <w:r w:rsidRPr="00F40074">
        <w:rPr>
          <w:rFonts w:ascii="Book Antiqua" w:eastAsia="Times New Roman" w:hAnsi="Book Antiqua" w:cs="Arial"/>
          <w:color w:val="000000"/>
          <w:sz w:val="19"/>
          <w:szCs w:val="19"/>
          <w:lang w:eastAsia="pt-BR"/>
        </w:rPr>
        <w:t xml:space="preserve"> decorrentes de sentença judicial; e</w:t>
      </w:r>
    </w:p>
    <w:p w14:paraId="57B05A4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V - mensalidades de associações e de demais entidades de aposentados ou pensionistas legalmente reconhecidas, constituídas e em funcionamento, desde que autorizadas por seus filiados, observado o disposto nos § 1º ao § 1º-I; e       </w:t>
      </w:r>
      <w:r>
        <w:fldChar w:fldCharType="begin"/>
      </w:r>
      <w:r>
        <w:instrText>HYPERLINK "http://www.planalto.gov.br/ccivil_03/_Ato2019-2022/2020/Decreto/D10537.htm"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10.537, de 2020)</w:t>
      </w:r>
      <w:r>
        <w:fldChar w:fldCharType="end"/>
      </w:r>
    </w:p>
    <w:p w14:paraId="23852267"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pagamento de empréstimos, financiamentos, cartões de crédito e operações de arrendamento mercantil concedidos por instituições financeiras e sociedades de arrendamento mercantil ou por entidades fechadas ou abertas de previdência complementar, públicas e privadas, quando expressamente autorizado pelo beneficiário, até o limite de trinta e cinco por cento do valor do benefício, dos quais cinco por cento serão destinados exclusivamente para:              </w:t>
      </w:r>
      <w:hyperlink r:id="rId99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585888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amortização de despesas contraídas por meio de cartão de crédito; ou             </w:t>
      </w:r>
      <w:hyperlink r:id="rId99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ED2BAD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utilização com a finalidade de saque por meio do cartão de crédito.             </w:t>
      </w:r>
      <w:hyperlink r:id="rId99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555CAB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INSS estabelecerá requisitos adicionais para a efetivação dos descontos de que trata este artigo, observados critérios de conveniência administrativa, segurança das operações, interesse dos beneficiários e interesse público.               </w:t>
      </w:r>
      <w:hyperlink r:id="rId99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74F238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w:t>
      </w:r>
      <w:proofErr w:type="gramStart"/>
      <w:r w:rsidRPr="00F40074">
        <w:rPr>
          <w:rFonts w:ascii="Book Antiqua" w:eastAsia="Times New Roman" w:hAnsi="Book Antiqua" w:cs="Arial"/>
          <w:color w:val="000000"/>
          <w:sz w:val="19"/>
          <w:szCs w:val="19"/>
          <w:lang w:eastAsia="pt-BR"/>
        </w:rPr>
        <w:t>A  Os</w:t>
      </w:r>
      <w:proofErr w:type="gramEnd"/>
      <w:r w:rsidRPr="00F40074">
        <w:rPr>
          <w:rFonts w:ascii="Book Antiqua" w:eastAsia="Times New Roman" w:hAnsi="Book Antiqua" w:cs="Arial"/>
          <w:color w:val="000000"/>
          <w:sz w:val="19"/>
          <w:szCs w:val="19"/>
          <w:lang w:eastAsia="pt-BR"/>
        </w:rPr>
        <w:t xml:space="preserve"> benefícios previdenciários, uma vez concedidos, permanecerão bloqueados para os descontos previstos no inciso V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e somente serão desbloqueados por meio de autorização prévia, pessoal e específica por parte do beneficiário, conforme critérios e requisitos a serem definidos em ato do INSS.               </w:t>
      </w:r>
      <w:hyperlink r:id="rId99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211CED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w:t>
      </w:r>
      <w:proofErr w:type="gramStart"/>
      <w:r w:rsidRPr="00F40074">
        <w:rPr>
          <w:rFonts w:ascii="Book Antiqua" w:eastAsia="Times New Roman" w:hAnsi="Book Antiqua" w:cs="Arial"/>
          <w:color w:val="000000"/>
          <w:sz w:val="19"/>
          <w:szCs w:val="19"/>
          <w:lang w:eastAsia="pt-BR"/>
        </w:rPr>
        <w:t>B  A</w:t>
      </w:r>
      <w:proofErr w:type="gramEnd"/>
      <w:r w:rsidRPr="00F40074">
        <w:rPr>
          <w:rFonts w:ascii="Book Antiqua" w:eastAsia="Times New Roman" w:hAnsi="Book Antiqua" w:cs="Arial"/>
          <w:color w:val="000000"/>
          <w:sz w:val="19"/>
          <w:szCs w:val="19"/>
          <w:lang w:eastAsia="pt-BR"/>
        </w:rPr>
        <w:t xml:space="preserve"> autorização do segurado prevista no § 1º-A deverá, sob pena de os descontos serem excluídos automaticamente, ser revalidada a cada três anos, a partir de 31 de dezembro de 2021, segundo critérios e requisitos a serem definidos em ato do INSS.              </w:t>
      </w:r>
      <w:hyperlink r:id="rId99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039438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w:t>
      </w:r>
      <w:proofErr w:type="gramStart"/>
      <w:r w:rsidRPr="00F40074">
        <w:rPr>
          <w:rFonts w:ascii="Book Antiqua" w:eastAsia="Times New Roman" w:hAnsi="Book Antiqua" w:cs="Arial"/>
          <w:color w:val="000000"/>
          <w:sz w:val="19"/>
          <w:szCs w:val="19"/>
          <w:lang w:eastAsia="pt-BR"/>
        </w:rPr>
        <w:t>C  A</w:t>
      </w:r>
      <w:proofErr w:type="gramEnd"/>
      <w:r w:rsidRPr="00F40074">
        <w:rPr>
          <w:rFonts w:ascii="Book Antiqua" w:eastAsia="Times New Roman" w:hAnsi="Book Antiqua" w:cs="Arial"/>
          <w:color w:val="000000"/>
          <w:sz w:val="19"/>
          <w:szCs w:val="19"/>
          <w:lang w:eastAsia="pt-BR"/>
        </w:rPr>
        <w:t xml:space="preserve"> autorização do segurado de que trata 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poderá ser revogada, a qualquer tempo, pelo próprio beneficiário.              </w:t>
      </w:r>
      <w:hyperlink r:id="rId99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FDFA28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1º-D  Considera-se associação ou entidade de aposentados ou pensionistas aquela formada por:        </w:t>
      </w:r>
      <w:r>
        <w:fldChar w:fldCharType="begin"/>
      </w:r>
      <w:r>
        <w:instrText>HYPERLINK "http://www.planalto.gov.br/ccivil_03/_Ato2019-2022/2020/Decreto/D10537.htm"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10.537, de 2020)</w:t>
      </w:r>
      <w:r>
        <w:fldChar w:fldCharType="end"/>
      </w:r>
    </w:p>
    <w:p w14:paraId="516BCA4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 - aposentados ou pensionistas, com objetivos inerentes a essas categorias; ou         </w:t>
      </w:r>
      <w:r>
        <w:fldChar w:fldCharType="begin"/>
      </w:r>
      <w:r>
        <w:instrText>HYPERLINK "http://www.planalto.gov.br/ccivil_03/_Ato2019-2022/2020/Decreto/D10537.htm"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10.537, de 2020)</w:t>
      </w:r>
      <w:r>
        <w:fldChar w:fldCharType="end"/>
      </w:r>
    </w:p>
    <w:p w14:paraId="2F3BAB1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 - pessoas de categoria profissional específica, cujo estatuto as preveja como associados ativos e inativos, e que tenha dentre os seus objetivos a representação de aposentados ou pensionistas.    </w:t>
      </w:r>
      <w:r>
        <w:fldChar w:fldCharType="begin"/>
      </w:r>
      <w:r>
        <w:instrText>HYPERLINK "http://www.planalto.gov.br/ccivil_03/_Ato2019-2022/2020/Decreto/D10537.htm"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10.537, de 2020)</w:t>
      </w:r>
      <w:r>
        <w:fldChar w:fldCharType="end"/>
      </w:r>
    </w:p>
    <w:p w14:paraId="1F20162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1º-E  Considera-se mensalidade de associações e de demais entidades de aposentados ou pensionistas a contribuição associativa, devida exclusivamente em razão da condição de associado, em decorrência de previsão estatutária ou definição pelas assembleias gerais, a qual não admite descontos de taxas extras, contribuições especiais, retribuição por serviços ou pacotes de serviços específicos, prêmios de seguros, empréstimos nem qualquer outro tipo de desconto, sujeita ao limite máximo de desconto estabelecido em ato do Presidente do INSS.      </w:t>
      </w:r>
      <w:r>
        <w:fldChar w:fldCharType="begin"/>
      </w:r>
      <w:r>
        <w:instrText>HYPERLINK "http://www.planalto.gov.br/ccivil_03/_Ato2019-2022/2020/Decreto/D10537.htm"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10.537, de 2020)</w:t>
      </w:r>
      <w:r>
        <w:fldChar w:fldCharType="end"/>
      </w:r>
    </w:p>
    <w:p w14:paraId="2CFFC7B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xml:space="preserve">§ 1º-F  O INSS avaliará periodicamente a quantidade de reclamações de beneficiários, ações judiciais, processos de órgãos de controle e impacto em sua rede de atendimento, dentre outros elementos relacionados ao acordo de cooperação técnica celebrado, para fins do disposto no inciso V </w:t>
      </w:r>
      <w:r w:rsidRPr="00F40074">
        <w:rPr>
          <w:rFonts w:ascii="Book Antiqua" w:eastAsia="Times New Roman" w:hAnsi="Book Antiqua" w:cs="Arial"/>
          <w:color w:val="000000"/>
          <w:sz w:val="19"/>
          <w:szCs w:val="19"/>
          <w:lang w:val="pt-PT" w:eastAsia="pt-BR"/>
        </w:rPr>
        <w:lastRenderedPageBreak/>
        <w:t>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e poderá rescindir o referido acordo unilateralmente, a depender da quantidade de irregularidades identificadas. </w:t>
      </w:r>
      <w:r>
        <w:fldChar w:fldCharType="begin"/>
      </w:r>
      <w:r>
        <w:instrText>HYPERLINK "http://www.planalto.gov.br/ccivil_03/_Ato2019-2022/2020/Decreto/D10537.htm"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10.537, de 2020)</w:t>
      </w:r>
      <w:r>
        <w:fldChar w:fldCharType="end"/>
      </w:r>
    </w:p>
    <w:p w14:paraId="6B9D8B9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w:t>
      </w:r>
      <w:proofErr w:type="gramStart"/>
      <w:r w:rsidRPr="00F40074">
        <w:rPr>
          <w:rFonts w:ascii="Book Antiqua" w:eastAsia="Times New Roman" w:hAnsi="Book Antiqua" w:cs="Arial"/>
          <w:color w:val="000000"/>
          <w:sz w:val="19"/>
          <w:szCs w:val="19"/>
          <w:lang w:eastAsia="pt-BR"/>
        </w:rPr>
        <w:t>G  Para</w:t>
      </w:r>
      <w:proofErr w:type="gramEnd"/>
      <w:r w:rsidRPr="00F40074">
        <w:rPr>
          <w:rFonts w:ascii="Book Antiqua" w:eastAsia="Times New Roman" w:hAnsi="Book Antiqua" w:cs="Arial"/>
          <w:color w:val="000000"/>
          <w:sz w:val="19"/>
          <w:szCs w:val="19"/>
          <w:lang w:eastAsia="pt-BR"/>
        </w:rPr>
        <w:t xml:space="preserve"> fins de repasse do desconto efetuado pelo INSS, as entidades referidas no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deverão estar em situação regular perante as Fazendas nacional, estadual, distrital e municipal, a previdência social, FGTS, o Sistema Integrado de Administração Financeira do Governo Federal - Siafi, o Sistema de Cadastramento Unificado de Fornecedores - </w:t>
      </w:r>
      <w:proofErr w:type="spellStart"/>
      <w:r w:rsidRPr="00F40074">
        <w:rPr>
          <w:rFonts w:ascii="Book Antiqua" w:eastAsia="Times New Roman" w:hAnsi="Book Antiqua" w:cs="Arial"/>
          <w:color w:val="000000"/>
          <w:sz w:val="19"/>
          <w:szCs w:val="19"/>
          <w:lang w:eastAsia="pt-BR"/>
        </w:rPr>
        <w:t>Sicaf</w:t>
      </w:r>
      <w:proofErr w:type="spellEnd"/>
      <w:r w:rsidRPr="00F40074">
        <w:rPr>
          <w:rFonts w:ascii="Book Antiqua" w:eastAsia="Times New Roman" w:hAnsi="Book Antiqua" w:cs="Arial"/>
          <w:color w:val="000000"/>
          <w:sz w:val="19"/>
          <w:szCs w:val="19"/>
          <w:lang w:eastAsia="pt-BR"/>
        </w:rPr>
        <w:t xml:space="preserve"> e o Cadastro Informativo de Créditos não Quitados do Setor Público Federal - Cadin.             </w:t>
      </w:r>
      <w:hyperlink r:id="rId99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602524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1º-H  Na hipótese de entidade confederativa que representa instituições a ela vinculadas, as exigências de que tratam os § 1º-D e § 1º-G deverão ser atendidas pela instituição que celebrar o acordo de cooperação técnica.         </w:t>
      </w:r>
      <w:r>
        <w:fldChar w:fldCharType="begin"/>
      </w:r>
      <w:r>
        <w:instrText>HYPERLINK "http://www.planalto.gov.br/ccivil_03/_Ato2019-2022/2020/Decreto/D10537.htm" \l "art1"</w:instrText>
      </w:r>
      <w:r>
        <w:fldChar w:fldCharType="separate"/>
      </w:r>
      <w:r w:rsidRPr="00F40074">
        <w:rPr>
          <w:rFonts w:ascii="Book Antiqua" w:eastAsia="Times New Roman" w:hAnsi="Book Antiqua" w:cs="Arial"/>
          <w:color w:val="0000FF"/>
          <w:sz w:val="19"/>
          <w:szCs w:val="19"/>
          <w:u w:val="single"/>
          <w:lang w:eastAsia="pt-BR"/>
        </w:rPr>
        <w:t>(Incluído pelo Decreto nº 10.537, de 2020)</w:t>
      </w:r>
      <w:r>
        <w:fldChar w:fldCharType="end"/>
      </w:r>
    </w:p>
    <w:p w14:paraId="721BC0B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1º-I  O INSS deverá ser ressarcido das despesas realizadas em função da implementação e do controle do acordo de cooperação técnica de que trata o § 1º-F pela instituição que o celebrar.         </w:t>
      </w:r>
      <w:r>
        <w:fldChar w:fldCharType="begin"/>
      </w:r>
      <w:r>
        <w:instrText>HYPERLINK "http://www.planalto.gov.br/ccivil_03/_Ato2019-2022/2020/Decreto/D10537.htm" \l "art1"</w:instrText>
      </w:r>
      <w:r>
        <w:fldChar w:fldCharType="separate"/>
      </w:r>
      <w:r w:rsidRPr="00F40074">
        <w:rPr>
          <w:rFonts w:ascii="Book Antiqua" w:eastAsia="Times New Roman" w:hAnsi="Book Antiqua" w:cs="Arial"/>
          <w:color w:val="0000FF"/>
          <w:sz w:val="19"/>
          <w:szCs w:val="19"/>
          <w:u w:val="single"/>
          <w:lang w:eastAsia="pt-BR"/>
        </w:rPr>
        <w:t>(Incluído pelo Decreto nº 10.537, de 2020)</w:t>
      </w:r>
      <w:r>
        <w:fldChar w:fldCharType="end"/>
      </w:r>
    </w:p>
    <w:p w14:paraId="2DBD128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restituição de importância recebida indevidamente por beneficiário da previdência social, nos casos comprovados de dolo, fraude ou má-fé, deverá ser atualizada nos moldes do art. 175, e feita de uma só vez ou mediante acordo de parcelamento na forma do art. 244, independentemente de outras penalidades legais.         </w:t>
      </w:r>
      <w:hyperlink r:id="rId998"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497CD48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Caso o débito seja originário de erro da previdência social, o segurado, usufruindo de benefício regularmente concedido, poderá devolver o valor de forma parcelada, atualizado nos moldes do art. 175, devendo cada parcela corresponder, no máximo, a trinta por cento do valor do benefício em manutenção, e ser descontado em número de meses necessários à liquidação do débito.</w:t>
      </w:r>
    </w:p>
    <w:p w14:paraId="54F2392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o débito for originário de erro da previdência social e o segurado não usufruir de benefício, o valor deverá ser devolvido, com a correção de que trata o parágrafo anterior, da seguinte forma:</w:t>
      </w:r>
    </w:p>
    <w:p w14:paraId="6B88500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no</w:t>
      </w:r>
      <w:proofErr w:type="gramEnd"/>
      <w:r w:rsidRPr="00F40074">
        <w:rPr>
          <w:rFonts w:ascii="Book Antiqua" w:eastAsia="Times New Roman" w:hAnsi="Book Antiqua" w:cs="Arial"/>
          <w:color w:val="000000"/>
          <w:sz w:val="19"/>
          <w:szCs w:val="19"/>
          <w:lang w:eastAsia="pt-BR"/>
        </w:rPr>
        <w:t xml:space="preserve"> caso de empregado, com a observância do disposto no art. 365; e</w:t>
      </w:r>
    </w:p>
    <w:p w14:paraId="6773373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no</w:t>
      </w:r>
      <w:proofErr w:type="gramEnd"/>
      <w:r w:rsidRPr="00F40074">
        <w:rPr>
          <w:rFonts w:ascii="Book Antiqua" w:eastAsia="Times New Roman" w:hAnsi="Book Antiqua" w:cs="Arial"/>
          <w:color w:val="000000"/>
          <w:sz w:val="19"/>
          <w:szCs w:val="19"/>
          <w:lang w:eastAsia="pt-BR"/>
        </w:rPr>
        <w:t xml:space="preserve"> caso dos demais beneficiários, será observado:</w:t>
      </w:r>
    </w:p>
    <w:p w14:paraId="4A194F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se superior a cinco vezes o valor do benefício suspenso ou cessado, no prazo de sessenta dias, contados da notificação para fazê-lo, sob pena de inscrição em Dívida Ativa; e</w:t>
      </w:r>
    </w:p>
    <w:p w14:paraId="4808253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se inferior a cinco vezes o valor do benefício suspenso ou cessado, no prazo de trinta dias, contados da notificação para fazê-lo, sob pena de inscrição em Dívida Ativa.</w:t>
      </w:r>
    </w:p>
    <w:p w14:paraId="7B899AE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de revisão de benefícios em que resultar valor superior ao que vinha sendo pago, em razão de erro da previdência social, o valor resultante da diferença verificada entre o pago e o devido será objeto de atualização nos mesmos moldes do art. 175.</w:t>
      </w:r>
    </w:p>
    <w:p w14:paraId="690898E2"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6º   O INSS disciplinará o desconto e a retenção de valores de benefícios com fundamento no disposto no inciso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observadas as seguintes condições:               </w:t>
      </w:r>
      <w:hyperlink r:id="rId99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9DE17CE"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habilitação das instituições </w:t>
      </w:r>
      <w:proofErr w:type="gramStart"/>
      <w:r w:rsidRPr="00F40074">
        <w:rPr>
          <w:rFonts w:ascii="Book Antiqua" w:eastAsia="Times New Roman" w:hAnsi="Book Antiqua" w:cs="Arial"/>
          <w:color w:val="000000"/>
          <w:sz w:val="19"/>
          <w:szCs w:val="19"/>
          <w:lang w:eastAsia="pt-BR"/>
        </w:rPr>
        <w:t>consignatárias deverá</w:t>
      </w:r>
      <w:proofErr w:type="gramEnd"/>
      <w:r w:rsidRPr="00F40074">
        <w:rPr>
          <w:rFonts w:ascii="Book Antiqua" w:eastAsia="Times New Roman" w:hAnsi="Book Antiqua" w:cs="Arial"/>
          <w:color w:val="000000"/>
          <w:sz w:val="19"/>
          <w:szCs w:val="19"/>
          <w:lang w:eastAsia="pt-BR"/>
        </w:rPr>
        <w:t xml:space="preserve"> ser definida de maneira objetiva e </w:t>
      </w:r>
      <w:proofErr w:type="gramStart"/>
      <w:r w:rsidRPr="00F40074">
        <w:rPr>
          <w:rFonts w:ascii="Book Antiqua" w:eastAsia="Times New Roman" w:hAnsi="Book Antiqua" w:cs="Arial"/>
          <w:color w:val="000000"/>
          <w:sz w:val="19"/>
          <w:szCs w:val="19"/>
          <w:lang w:eastAsia="pt-BR"/>
        </w:rPr>
        <w:t>transparente;   </w:t>
      </w:r>
      <w:proofErr w:type="gramEnd"/>
      <w:r w:rsidRPr="00F40074">
        <w:rPr>
          <w:rFonts w:ascii="Book Antiqua" w:eastAsia="Times New Roman" w:hAnsi="Book Antiqua" w:cs="Arial"/>
          <w:color w:val="000000"/>
          <w:sz w:val="19"/>
          <w:szCs w:val="19"/>
          <w:lang w:eastAsia="pt-BR"/>
        </w:rPr>
        <w:t>      </w:t>
      </w:r>
      <w:hyperlink r:id="rId1000"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2843FD6C"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o desconto somente poderá incidir sobre os benefícios de aposentadoria, qualquer que seja sua espécie, ou de pensão por morte, recebidos pelos seus respectivos titulares;         </w:t>
      </w:r>
      <w:hyperlink r:id="rId1001"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535DEBEE"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III - a prestação de informações aos titulares de benefícios em manutenção e às instituições consignatárias necessária à realização do desconto deve</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constar de rotinas próprias;         </w:t>
      </w:r>
      <w:hyperlink r:id="rId1002"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5530DF2E"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os prazos para o início dos descontos autorizados e para o repasse das prestações às instituições consignatárias devem ser definidos de forma justa e eficiente;         </w:t>
      </w:r>
      <w:hyperlink r:id="rId1003"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4EEEB9C2"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r w:rsidRPr="00F40074">
        <w:rPr>
          <w:rFonts w:ascii="Book Antiqua" w:eastAsia="Times New Roman" w:hAnsi="Book Antiqua" w:cs="Arial"/>
          <w:color w:val="000000"/>
          <w:sz w:val="19"/>
          <w:szCs w:val="19"/>
          <w:vertAlign w:val="superscript"/>
          <w:lang w:eastAsia="pt-BR"/>
        </w:rPr>
        <w:t>    </w:t>
      </w:r>
      <w:hyperlink r:id="rId1004"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7591D58"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próprio titular do benefício deverá firmar autorização expressa para o </w:t>
      </w:r>
      <w:proofErr w:type="gramStart"/>
      <w:r w:rsidRPr="00F40074">
        <w:rPr>
          <w:rFonts w:ascii="Book Antiqua" w:eastAsia="Times New Roman" w:hAnsi="Book Antiqua" w:cs="Arial"/>
          <w:color w:val="000000"/>
          <w:sz w:val="19"/>
          <w:szCs w:val="19"/>
          <w:lang w:eastAsia="pt-BR"/>
        </w:rPr>
        <w:t>desconto;   </w:t>
      </w:r>
      <w:proofErr w:type="gramEnd"/>
      <w:r w:rsidRPr="00F40074">
        <w:rPr>
          <w:rFonts w:ascii="Book Antiqua" w:eastAsia="Times New Roman" w:hAnsi="Book Antiqua" w:cs="Arial"/>
          <w:color w:val="000000"/>
          <w:sz w:val="19"/>
          <w:szCs w:val="19"/>
          <w:lang w:eastAsia="pt-BR"/>
        </w:rPr>
        <w:t>      </w:t>
      </w:r>
      <w:hyperlink r:id="rId1005"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70C798F3"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o valor do desconto não poderá exceder trinta e cinco por cento do valor disponível do benefício, assim entendido o valor do benefício após a dedução das consignações de que tratam os incisos I ao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correspondente à última competência paga, excluídas aquelas que contenham o décimo terceiro salário ou sua parcela, estabelecido no momento da contratação;                </w:t>
      </w:r>
      <w:hyperlink r:id="rId100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4439644"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VIII - o empréstimo poderá ser concedido por qualquer instituição consignatária, independentemente de ser ou não responsável pelo pagamento de benefício;         </w:t>
      </w:r>
      <w:hyperlink r:id="rId1007" w:anchor="art1" w:history="1">
        <w:r w:rsidRPr="00F40074">
          <w:rPr>
            <w:rFonts w:ascii="Book Antiqua" w:eastAsia="Times New Roman" w:hAnsi="Book Antiqua" w:cs="Arial"/>
            <w:color w:val="0000FF"/>
            <w:sz w:val="19"/>
            <w:szCs w:val="19"/>
            <w:u w:val="single"/>
            <w:lang w:eastAsia="pt-BR"/>
          </w:rPr>
          <w:t>(Redação dada pelo Decreto nº 5.180, de 2004)</w:t>
        </w:r>
      </w:hyperlink>
    </w:p>
    <w:p w14:paraId="1FE88F70"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IX - os beneficiários somente poderão realizar as operações previstas no inciso VI do caput se receberem o benefício no Brasil;         </w:t>
      </w:r>
      <w:hyperlink r:id="rId1008" w:anchor="art1" w:history="1">
        <w:r w:rsidRPr="00F40074">
          <w:rPr>
            <w:rFonts w:ascii="Book Antiqua" w:eastAsia="Times New Roman" w:hAnsi="Book Antiqua" w:cs="Arial"/>
            <w:color w:val="0000FF"/>
            <w:sz w:val="19"/>
            <w:szCs w:val="19"/>
            <w:u w:val="single"/>
            <w:lang w:eastAsia="pt-BR"/>
          </w:rPr>
          <w:t>(Redação dada pelo Decreto nº 5.180, de 2004)</w:t>
        </w:r>
      </w:hyperlink>
    </w:p>
    <w:p w14:paraId="37D38245"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retenção recairá somente sobre as parcelas mensais fixas integrais, vedada a administração de eventual saldo </w:t>
      </w:r>
      <w:proofErr w:type="gramStart"/>
      <w:r w:rsidRPr="00F40074">
        <w:rPr>
          <w:rFonts w:ascii="Book Antiqua" w:eastAsia="Times New Roman" w:hAnsi="Book Antiqua" w:cs="Arial"/>
          <w:color w:val="000000"/>
          <w:sz w:val="19"/>
          <w:szCs w:val="19"/>
          <w:lang w:eastAsia="pt-BR"/>
        </w:rPr>
        <w:t>devedor;   </w:t>
      </w:r>
      <w:proofErr w:type="gramEnd"/>
      <w:r w:rsidRPr="00F40074">
        <w:rPr>
          <w:rFonts w:ascii="Book Antiqua" w:eastAsia="Times New Roman" w:hAnsi="Book Antiqua" w:cs="Arial"/>
          <w:color w:val="000000"/>
          <w:sz w:val="19"/>
          <w:szCs w:val="19"/>
          <w:lang w:eastAsia="pt-BR"/>
        </w:rPr>
        <w:t>      </w:t>
      </w:r>
      <w:hyperlink r:id="rId1009"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48396EF4"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 - o titular de benefício poderá autorizar mais de um desconto em favor da mesma instituição consignatária, respeitados o limite consignável e a prevalência de retenção em favor dos contratos mais antigos;         </w:t>
      </w:r>
      <w:hyperlink r:id="rId1010"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5E6250F8"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 - a eventual modificação no valor do benefício ou das consignações de que tratam os incisos I a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que resulte margem consignável inferior ao valor da parcela pactuada, poderá ensejar a reprogramação da retenção, alterando-se o valor e o prazo do desconto, desde que solicitado pela instituição consignatária e sem acréscimo de custos operacionais; e         </w:t>
      </w:r>
      <w:hyperlink r:id="rId1011"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7CC91B1F"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XIII - outras que se fizerem necessárias.        </w:t>
      </w:r>
      <w:hyperlink r:id="rId1012"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4A227D15"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Na</w:t>
      </w:r>
      <w:proofErr w:type="gramEnd"/>
      <w:r w:rsidRPr="00F40074">
        <w:rPr>
          <w:rFonts w:ascii="Book Antiqua" w:eastAsia="Times New Roman" w:hAnsi="Book Antiqua" w:cs="Arial"/>
          <w:color w:val="000000"/>
          <w:sz w:val="19"/>
          <w:szCs w:val="19"/>
          <w:lang w:eastAsia="pt-BR"/>
        </w:rPr>
        <w:t xml:space="preserve"> hipótese de coexistência de descontos relacionados nos incisos II e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prevalecerá o desconto do inciso II.         </w:t>
      </w:r>
      <w:hyperlink r:id="rId1013"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28255C2E"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7º-</w:t>
      </w:r>
      <w:proofErr w:type="gramStart"/>
      <w:r w:rsidRPr="00F40074">
        <w:rPr>
          <w:rFonts w:ascii="Book Antiqua" w:eastAsia="Times New Roman" w:hAnsi="Book Antiqua" w:cs="Arial"/>
          <w:color w:val="000000"/>
          <w:sz w:val="19"/>
          <w:szCs w:val="19"/>
          <w:lang w:eastAsia="pt-BR"/>
        </w:rPr>
        <w:t>A  Os</w:t>
      </w:r>
      <w:proofErr w:type="gramEnd"/>
      <w:r w:rsidRPr="00F40074">
        <w:rPr>
          <w:rFonts w:ascii="Book Antiqua" w:eastAsia="Times New Roman" w:hAnsi="Book Antiqua" w:cs="Arial"/>
          <w:color w:val="000000"/>
          <w:sz w:val="19"/>
          <w:szCs w:val="19"/>
          <w:lang w:eastAsia="pt-BR"/>
        </w:rPr>
        <w:t xml:space="preserve"> benefícios previdenciários, uma vez concedidos, permanecerão bloqueados para os descontos previstos no inciso VI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e somente serão desbloqueados por meio de autorização prévia, pessoal e específica por parte do beneficiário, conforme critérios e requisitos a serem definidos em ato do INSS.              </w:t>
      </w:r>
      <w:hyperlink r:id="rId101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C4E2A7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7º-</w:t>
      </w:r>
      <w:proofErr w:type="gramStart"/>
      <w:r w:rsidRPr="00F40074">
        <w:rPr>
          <w:rFonts w:ascii="Book Antiqua" w:eastAsia="Times New Roman" w:hAnsi="Book Antiqua" w:cs="Arial"/>
          <w:color w:val="000000"/>
          <w:sz w:val="19"/>
          <w:szCs w:val="19"/>
          <w:lang w:eastAsia="pt-BR"/>
        </w:rPr>
        <w:t>B  A</w:t>
      </w:r>
      <w:proofErr w:type="gramEnd"/>
      <w:r w:rsidRPr="00F40074">
        <w:rPr>
          <w:rFonts w:ascii="Book Antiqua" w:eastAsia="Times New Roman" w:hAnsi="Book Antiqua" w:cs="Arial"/>
          <w:color w:val="000000"/>
          <w:sz w:val="19"/>
          <w:szCs w:val="19"/>
          <w:lang w:eastAsia="pt-BR"/>
        </w:rPr>
        <w:t xml:space="preserve"> autorização do segurado de que trata o § 7º-A poderá ser revogada, a qualquer tempo, pelo próprio beneficiário.              </w:t>
      </w:r>
      <w:hyperlink r:id="rId101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DC05507"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É facultado ao titular do benefício solicitar a substituição da instituição financeira pagadora do benefício por outra, para pagamento de benefício mediante crédito em conta corrente, exceto se já tiver realizado operação com a instituição pagadora na forma do §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 enquanto houver saldo devedor em amortização.         </w:t>
      </w:r>
      <w:hyperlink r:id="rId1016"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768AA4B0"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        § 9º  O titular de benefício de aposentadoria, independentemente de sua espécie, ou de pensão por morte concedida pelo RGPS poderá autorizar, de forma irrevogável e irretratável, que a </w:t>
      </w:r>
      <w:r w:rsidRPr="00F40074">
        <w:rPr>
          <w:rFonts w:ascii="Book Antiqua" w:eastAsia="Times New Roman" w:hAnsi="Book Antiqua" w:cs="Arial"/>
          <w:color w:val="000000"/>
          <w:sz w:val="19"/>
          <w:szCs w:val="19"/>
          <w:lang w:eastAsia="pt-BR"/>
        </w:rPr>
        <w:lastRenderedPageBreak/>
        <w:t>instituição financeira na qual receba o seu benefício retenha valores referentes ao pagamento mensal de empréstimos, financiamentos, cartões de crédito e operações de arrendamento mercantil por ela concedidos, quando previstos em contrato, para fins de amortização, observadas as normas editadas pelo INSS.               </w:t>
      </w:r>
      <w:hyperlink r:id="rId101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FDCE827"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10.  O INSS não responde, em nenhuma hipótese, pelos débitos contratados pelos segurados, restringindo-se sua responsabilidade:         </w:t>
      </w:r>
      <w:hyperlink r:id="rId1018" w:anchor="art2" w:history="1">
        <w:r w:rsidRPr="00F40074">
          <w:rPr>
            <w:rFonts w:ascii="Book Antiqua" w:eastAsia="Times New Roman" w:hAnsi="Book Antiqua" w:cs="Arial"/>
            <w:color w:val="0000FF"/>
            <w:sz w:val="19"/>
            <w:szCs w:val="19"/>
            <w:u w:val="single"/>
            <w:lang w:eastAsia="pt-BR"/>
          </w:rPr>
          <w:t>(Incluído pelo Decreto nº 5.699, de 2006)</w:t>
        </w:r>
      </w:hyperlink>
    </w:p>
    <w:p w14:paraId="18C2EF85"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à retenção dos valores autorizados pelo beneficiário e seu repasse à instituição consignatária, em relação às operações contratadas na forma do inciso VI do caput; e         </w:t>
      </w:r>
      <w:hyperlink r:id="rId1019" w:anchor="art2" w:history="1">
        <w:r w:rsidRPr="00F40074">
          <w:rPr>
            <w:rFonts w:ascii="Book Antiqua" w:eastAsia="Times New Roman" w:hAnsi="Book Antiqua" w:cs="Arial"/>
            <w:color w:val="0000FF"/>
            <w:sz w:val="19"/>
            <w:szCs w:val="19"/>
            <w:u w:val="single"/>
            <w:lang w:eastAsia="pt-BR"/>
          </w:rPr>
          <w:t>(Incluído pelo Decreto nº 5.699, de 2006)</w:t>
        </w:r>
      </w:hyperlink>
    </w:p>
    <w:p w14:paraId="096B8282"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à</w:t>
      </w:r>
      <w:proofErr w:type="gramEnd"/>
      <w:r w:rsidRPr="00F40074">
        <w:rPr>
          <w:rFonts w:ascii="Book Antiqua" w:eastAsia="Times New Roman" w:hAnsi="Book Antiqua" w:cs="Arial"/>
          <w:color w:val="000000"/>
          <w:sz w:val="19"/>
          <w:szCs w:val="19"/>
          <w:lang w:eastAsia="pt-BR"/>
        </w:rPr>
        <w:t xml:space="preserve"> manutenção dos pagamentos na mesma instituição financeira enquanto houver saldo devedor, desde que seja por ela comunicado, na forma estabelecida pelo INSS, e enquanto não houver retenção superior ao limite de trinta por cento do valor do benefício, em relação às operações contratadas na forma do §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w:t>
      </w:r>
      <w:hyperlink r:id="rId1020" w:anchor="art2" w:history="1">
        <w:r w:rsidRPr="00F40074">
          <w:rPr>
            <w:rFonts w:ascii="Book Antiqua" w:eastAsia="Times New Roman" w:hAnsi="Book Antiqua" w:cs="Arial"/>
            <w:color w:val="0000FF"/>
            <w:sz w:val="19"/>
            <w:szCs w:val="19"/>
            <w:u w:val="single"/>
            <w:lang w:eastAsia="pt-BR"/>
          </w:rPr>
          <w:t>(Incluído pelo Decreto nº 5.699, de 2006)</w:t>
        </w:r>
      </w:hyperlink>
    </w:p>
    <w:p w14:paraId="7C7A69BF"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11.  Serão inscritos em dívida ativa pela Procuradoria-Geral Federal os créditos constituídos pelo INSS em decorrência de benefício previdenciário ou assistencial pago indevidamente ou além do devido, inclusive na hipótese de cessação do benefício pela revogação de decisão judicial, nos termos do disposto na </w:t>
      </w:r>
      <w:hyperlink r:id="rId1021" w:history="1">
        <w:r w:rsidRPr="00F40074">
          <w:rPr>
            <w:rFonts w:ascii="Book Antiqua" w:eastAsia="Times New Roman" w:hAnsi="Book Antiqua" w:cs="Arial"/>
            <w:color w:val="0000FF"/>
            <w:sz w:val="19"/>
            <w:szCs w:val="19"/>
            <w:u w:val="single"/>
            <w:lang w:eastAsia="pt-BR"/>
          </w:rPr>
          <w:t>Lei nº 6.830, de 22 de setembro de 1980</w:t>
        </w:r>
      </w:hyperlink>
      <w:r w:rsidRPr="00F40074">
        <w:rPr>
          <w:rFonts w:ascii="Book Antiqua" w:eastAsia="Times New Roman" w:hAnsi="Book Antiqua" w:cs="Arial"/>
          <w:color w:val="000000"/>
          <w:sz w:val="19"/>
          <w:szCs w:val="19"/>
          <w:lang w:eastAsia="pt-BR"/>
        </w:rPr>
        <w:t>, para a execução judicial.              </w:t>
      </w:r>
      <w:hyperlink r:id="rId102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F37D14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12.  Será objeto de inscrição em dívida ativa, para fins do disposto no § 11, em conjunto ou separadamente, o terceiro beneficiado que sabia ou deveria saber da origem do benefício pago indevidamente em razão de fraude, dolo ou coação, desde que devidamente identificado em procedimento administrativo de responsabilização.               </w:t>
      </w:r>
      <w:hyperlink r:id="rId102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B6370A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13.  O procedimento administrativo de responsabilização de que trata o § 12 ocorrerá na forma prevista no art. 179 deste Regulamento e no </w:t>
      </w:r>
      <w:hyperlink r:id="rId1024" w:anchor="art27" w:history="1">
        <w:r w:rsidRPr="00F40074">
          <w:rPr>
            <w:rFonts w:ascii="Book Antiqua" w:eastAsia="Times New Roman" w:hAnsi="Book Antiqua" w:cs="Arial"/>
            <w:color w:val="0000FF"/>
            <w:sz w:val="19"/>
            <w:szCs w:val="19"/>
            <w:u w:val="single"/>
            <w:lang w:eastAsia="pt-BR"/>
          </w:rPr>
          <w:t>art. 27 do Decreto-Lei nº 4.657, de 4 de setembro de 1942</w:t>
        </w:r>
      </w:hyperlink>
      <w:r w:rsidRPr="00F40074">
        <w:rPr>
          <w:rFonts w:ascii="Book Antiqua" w:eastAsia="Times New Roman" w:hAnsi="Book Antiqua" w:cs="Arial"/>
          <w:color w:val="000000"/>
          <w:sz w:val="19"/>
          <w:szCs w:val="19"/>
          <w:lang w:eastAsia="pt-BR"/>
        </w:rPr>
        <w:t>.              </w:t>
      </w:r>
      <w:hyperlink r:id="rId102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0E64A0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154-A.  O INSS poderá arredondar, para a unidade de real imediatamente superior, os valores em centavos dos benefícios de prestação continuada pagos mensalmente a seus beneficiários.          </w:t>
      </w:r>
      <w:hyperlink r:id="rId1026"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2DB2DC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Os valores recebidos a maior pelo beneficiário serão descontados no pagamento do abono anual ou do último valor do pagamento do benefício, na hipótese de sua cessação.        </w:t>
      </w:r>
      <w:hyperlink r:id="rId1027"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41C9263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155. Será fornecido ao beneficiário demonstrativo minucioso das importâncias pagas, discriminando-se o valor da mensalidade, as diferenças eventualmente pagas, com o período a que se referem, e os descontos efetuados.</w:t>
      </w:r>
    </w:p>
    <w:p w14:paraId="5CCC543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156. O benefício será pago diretamente ao beneficiário, salvo em caso de ausência, moléstia contagiosa ou impossibilidade de locomoção, quando será pago a procurador, cujo mandato não terá prazo superior a doze meses, podendo ser renovado ou revalidado pelos setores de benefícios do Instituto Nacional do Seguro Social.</w:t>
      </w:r>
    </w:p>
    <w:p w14:paraId="25C69C7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procurador do beneficiário deverá firmar, perante o Instituto Nacional do Seguro Social, termo de responsabilidade mediante o qual se comprometa a comunicar ao Instituto qualquer evento que possa anular a procuração, principalmente o óbito do outorgante, sob pena de incorrer nas sanções criminais cabíveis.</w:t>
      </w:r>
    </w:p>
    <w:p w14:paraId="4F6D51B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157. O Instituto Nacional do Seguro Social apenas poderá negar-se a aceitar procuração quando se manifestar indício de inidoneidade do documento ou do mandatário, sem prejuízo, no entanto, das providências que se fizerem necessárias.</w:t>
      </w:r>
    </w:p>
    <w:p w14:paraId="2FE4436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158. Na constituição de procuradores, observar-se-á subsidiariamente o disposto no </w:t>
      </w:r>
      <w:hyperlink r:id="rId1028" w:history="1">
        <w:r w:rsidRPr="00F40074">
          <w:rPr>
            <w:rFonts w:ascii="Book Antiqua" w:eastAsia="Times New Roman" w:hAnsi="Book Antiqua" w:cs="Arial"/>
            <w:color w:val="0000FF"/>
            <w:sz w:val="19"/>
            <w:szCs w:val="19"/>
            <w:u w:val="single"/>
            <w:lang w:eastAsia="pt-BR"/>
          </w:rPr>
          <w:t>Código Civil.</w:t>
        </w:r>
      </w:hyperlink>
    </w:p>
    <w:p w14:paraId="62F9A3A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dependente excluído na forma prevista no § 9º do art. 16 ou que tenha a parte provisoriamente suspensa na forma prevista no § 5º do art. 114 não poderá representar outro dependente para fins de recebimento e percepção do benefício.               </w:t>
      </w:r>
      <w:hyperlink r:id="rId102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E08E99C"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dependente que perder o direito à pensão por morte na forma prevista no § 5º do art. 105 não poderá representar outro dependente para fins de percepção do benefício.               </w:t>
      </w:r>
      <w:hyperlink r:id="rId103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6F6BD4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159. Somente será aceita a constituição de procurador com mais de uma procuração, ou procurações coletivas, nos casos de representantes credenciados de leprosários, sanatórios, asilos e outros estabelecimentos congêneres, nos casos de parentes de primeiro grau, ou, em outros casos, a critério do Instituto Nacional do Seguro Social.</w:t>
      </w:r>
    </w:p>
    <w:p w14:paraId="52C7D15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160. Não poderão ser procuradores:</w:t>
      </w:r>
    </w:p>
    <w:p w14:paraId="56B7B9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servidores públicos civis ativos e os militares ativos, salvo se parentes até o segundo grau; e</w:t>
      </w:r>
    </w:p>
    <w:p w14:paraId="615BC47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incapazes para os atos da vida civil, ressalvado o disposto no </w:t>
      </w:r>
      <w:hyperlink r:id="rId1031" w:anchor="art666" w:history="1">
        <w:r w:rsidRPr="00F40074">
          <w:rPr>
            <w:rFonts w:ascii="Book Antiqua" w:eastAsia="Times New Roman" w:hAnsi="Book Antiqua" w:cs="Arial"/>
            <w:color w:val="0000FF"/>
            <w:sz w:val="19"/>
            <w:szCs w:val="19"/>
            <w:u w:val="single"/>
            <w:lang w:eastAsia="pt-BR"/>
          </w:rPr>
          <w:t>art. 666 do Código Civil</w:t>
        </w:r>
      </w:hyperlink>
      <w:r w:rsidRPr="00F40074">
        <w:rPr>
          <w:rFonts w:ascii="Book Antiqua" w:eastAsia="Times New Roman" w:hAnsi="Book Antiqua" w:cs="Arial"/>
          <w:color w:val="000000"/>
          <w:sz w:val="19"/>
          <w:szCs w:val="19"/>
          <w:lang w:eastAsia="pt-BR"/>
        </w:rPr>
        <w:t>.          </w:t>
      </w:r>
      <w:hyperlink r:id="rId1032"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188E060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Podem outorgar procuração as pessoas maiores ou emancipadas, no gozo dos direitos civis.</w:t>
      </w:r>
    </w:p>
    <w:p w14:paraId="1B89A50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161. O serviço social constitui atividade auxiliar do seguro social e visa prestar ao beneficiário orientação e apoio no que concerne à solução dos problemas pessoais e familiares e à melhoria da sua inter-relação com a previdência social, para a solução de questões referentes a benefícios, bem como, quando necessário, à obtenção de outros recursos sociais da comunidade.</w:t>
      </w:r>
    </w:p>
    <w:p w14:paraId="0A8D457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Será</w:t>
      </w:r>
      <w:proofErr w:type="gramEnd"/>
      <w:r w:rsidRPr="00F40074">
        <w:rPr>
          <w:rFonts w:ascii="Book Antiqua" w:eastAsia="Times New Roman" w:hAnsi="Book Antiqua" w:cs="Arial"/>
          <w:color w:val="000000"/>
          <w:sz w:val="19"/>
          <w:szCs w:val="19"/>
          <w:lang w:eastAsia="pt-BR"/>
        </w:rPr>
        <w:t xml:space="preserve"> dada prioridade de atendimento a segurados em benefício por incapacidade temporária e atenção especial a aposentados e pensionistas.         </w:t>
      </w:r>
      <w:hyperlink r:id="rId1033"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68AE3E4B"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assegurar o efetivo atendimento aos beneficiários, poderão ser utilizados mecanismos de intervenção técnica, ajuda material, recursos sociais, intercâmbio com empresas, inclusive mediante celebração de convênios, acordos ou contratos, ou pesquisa social.         </w:t>
      </w:r>
      <w:hyperlink r:id="rId1034"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7F98A433"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serviço social terá como diretriz a participação do beneficiário na implementação e fortalecimento da política previdenciária, em articulação com associações e entidades de classes.         </w:t>
      </w:r>
      <w:hyperlink r:id="rId1035"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1DE03A61"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serviço social prestará assessoramento técnico aos estados, Distrito Federal e municípios na elaboração de suas respectivas propostas de trabalho relacionadas com a previdência social.         </w:t>
      </w:r>
      <w:hyperlink r:id="rId1036"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3E2C6CD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Ministro de Estado da Previdência Social editará atos complementares para a aplicação do disposto neste artigo.         </w:t>
      </w:r>
      <w:hyperlink r:id="rId1037"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4958202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162. O benefício devido ao segurado ou dependente civilmente incapaz será pago ao cônjuge, pai, mãe, tutor ou curador, admitindo-se, na sua falta e por período não superior a seis meses, o pagamento a herdeiro necessário, mediante termo de compromisso firmado no ato do recebimento.</w:t>
      </w:r>
    </w:p>
    <w:p w14:paraId="54D6BD9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038" w:anchor="art2" w:history="1">
        <w:r w:rsidRPr="00F40074">
          <w:rPr>
            <w:rFonts w:ascii="Book Antiqua" w:eastAsia="Times New Roman" w:hAnsi="Book Antiqua" w:cs="Arial"/>
            <w:color w:val="0000FF"/>
            <w:sz w:val="19"/>
            <w:szCs w:val="19"/>
            <w:u w:val="single"/>
            <w:lang w:eastAsia="pt-BR"/>
          </w:rPr>
          <w:t>(Revogado pelo Decreto nº 5.699, de 2006)</w:t>
        </w:r>
      </w:hyperlink>
      <w:r w:rsidRPr="00F40074">
        <w:rPr>
          <w:rFonts w:ascii="Book Antiqua" w:eastAsia="Times New Roman" w:hAnsi="Book Antiqua" w:cs="Arial"/>
          <w:color w:val="000000"/>
          <w:sz w:val="19"/>
          <w:szCs w:val="19"/>
          <w:lang w:eastAsia="pt-BR"/>
        </w:rPr>
        <w:t>v</w:t>
      </w:r>
    </w:p>
    <w:p w14:paraId="4D34AE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039" w:anchor="art2" w:history="1">
        <w:r w:rsidRPr="00F40074">
          <w:rPr>
            <w:rFonts w:ascii="Book Antiqua" w:eastAsia="Times New Roman" w:hAnsi="Book Antiqua" w:cs="Arial"/>
            <w:color w:val="0000FF"/>
            <w:sz w:val="19"/>
            <w:szCs w:val="19"/>
            <w:u w:val="single"/>
            <w:lang w:eastAsia="pt-BR"/>
          </w:rPr>
          <w:t>(Revogado pelo Decreto nº 5.699, de 2006)</w:t>
        </w:r>
      </w:hyperlink>
    </w:p>
    <w:p w14:paraId="791E656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pacing w:val="-4"/>
          <w:sz w:val="19"/>
          <w:szCs w:val="19"/>
          <w:lang w:eastAsia="pt-BR"/>
        </w:rPr>
        <w:t>         </w:t>
      </w: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w:t>
      </w:r>
      <w:r w:rsidRPr="00F40074">
        <w:rPr>
          <w:rFonts w:ascii="Book Antiqua" w:eastAsia="Times New Roman" w:hAnsi="Book Antiqua" w:cs="Arial"/>
          <w:color w:val="000000"/>
          <w:spacing w:val="-4"/>
          <w:sz w:val="19"/>
          <w:szCs w:val="19"/>
          <w:lang w:eastAsia="pt-BR"/>
        </w:rPr>
        <w:t>O</w:t>
      </w:r>
      <w:proofErr w:type="gramEnd"/>
      <w:r w:rsidRPr="00F40074">
        <w:rPr>
          <w:rFonts w:ascii="Book Antiqua" w:eastAsia="Times New Roman" w:hAnsi="Book Antiqua" w:cs="Arial"/>
          <w:color w:val="000000"/>
          <w:spacing w:val="-4"/>
          <w:sz w:val="19"/>
          <w:szCs w:val="19"/>
          <w:lang w:eastAsia="pt-BR"/>
        </w:rPr>
        <w:t xml:space="preserve"> período a que se refere o </w:t>
      </w:r>
      <w:r w:rsidRPr="00F40074">
        <w:rPr>
          <w:rFonts w:ascii="Book Antiqua" w:eastAsia="Times New Roman" w:hAnsi="Book Antiqua" w:cs="Arial"/>
          <w:b/>
          <w:bCs/>
          <w:color w:val="000000"/>
          <w:spacing w:val="-4"/>
          <w:sz w:val="19"/>
          <w:szCs w:val="19"/>
          <w:lang w:eastAsia="pt-BR"/>
        </w:rPr>
        <w:t>caput</w:t>
      </w:r>
      <w:r w:rsidRPr="00F40074">
        <w:rPr>
          <w:rFonts w:ascii="Book Antiqua" w:eastAsia="Times New Roman" w:hAnsi="Book Antiqua" w:cs="Arial"/>
          <w:color w:val="000000"/>
          <w:spacing w:val="-4"/>
          <w:sz w:val="19"/>
          <w:szCs w:val="19"/>
          <w:lang w:eastAsia="pt-BR"/>
        </w:rPr>
        <w:t> poderá ser prorrogado por iguais períodos, desde que comprovado o andamento regular do processo legal de tutela ou curatela.</w:t>
      </w:r>
      <w:r w:rsidRPr="00F40074">
        <w:rPr>
          <w:rFonts w:ascii="Book Antiqua" w:eastAsia="Times New Roman" w:hAnsi="Book Antiqua" w:cs="Arial"/>
          <w:color w:val="000000"/>
          <w:sz w:val="19"/>
          <w:szCs w:val="19"/>
          <w:lang w:eastAsia="pt-BR"/>
        </w:rPr>
        <w:t>               </w:t>
      </w:r>
      <w:hyperlink r:id="rId104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E2648D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interdição do beneficiário, para fins de curatela, a autoridade judiciária poderá utilizar-se de laudo médico-pericial da Perícia Médica Federal.               </w:t>
      </w:r>
      <w:hyperlink r:id="rId104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DC42635"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No</w:t>
      </w:r>
      <w:proofErr w:type="gramEnd"/>
      <w:r w:rsidRPr="00F40074">
        <w:rPr>
          <w:rFonts w:ascii="Book Antiqua" w:eastAsia="Times New Roman" w:hAnsi="Book Antiqua" w:cs="Arial"/>
          <w:color w:val="000000"/>
          <w:sz w:val="19"/>
          <w:szCs w:val="19"/>
          <w:lang w:eastAsia="pt-BR"/>
        </w:rPr>
        <w:t xml:space="preserve"> ato de requerimento de benefícios operacionalizados pelo INSS, não será exigida apresentação de termo de curatela de titular ou de beneficiário com deficiência, observados os procedimentos a serem estabelecidos em ato do INSS.               </w:t>
      </w:r>
      <w:hyperlink r:id="rId104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8FAA68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163.  O segurado e o dependente, após dezesseis anos de idade, poderão firmar recibo de benefício, independentemente da presença dos pais ou do tutor.        </w:t>
      </w:r>
      <w:hyperlink r:id="rId1043" w:anchor="art1" w:history="1">
        <w:r w:rsidRPr="00F40074">
          <w:rPr>
            <w:rFonts w:ascii="Book Antiqua" w:eastAsia="Times New Roman" w:hAnsi="Book Antiqua" w:cs="Arial"/>
            <w:color w:val="0000FF"/>
            <w:sz w:val="19"/>
            <w:szCs w:val="19"/>
            <w:u w:val="single"/>
            <w:lang w:eastAsia="pt-BR"/>
          </w:rPr>
          <w:t>(Redação dada pelo Decreto nº 4.079, de 2002)</w:t>
        </w:r>
      </w:hyperlink>
    </w:p>
    <w:p w14:paraId="32D2883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164. A impressão digital do beneficiário incapaz de assinar, aposta na presença de servidor da previdência social ou representante desta, vale como assinatura para quitação de pagamento de benefício.</w:t>
      </w:r>
    </w:p>
    <w:p w14:paraId="51C1832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165. O valor não recebido em vida pelo segurado somente será pago aos seus dependentes habilitados à pensão por morte ou, na falta deles, aos seus sucessores na forma da lei civil, independentemente de inventário ou arrolamento.</w:t>
      </w:r>
    </w:p>
    <w:p w14:paraId="07D10D5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166.  Os benefícios poderão ser pagos mediante depósito em conta corrente bancária em nome do beneficiário.         </w:t>
      </w:r>
      <w:hyperlink r:id="rId1044"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79FA8A5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045" w:anchor="art4" w:history="1">
        <w:r w:rsidRPr="00F40074">
          <w:rPr>
            <w:rFonts w:ascii="Book Antiqua" w:eastAsia="Times New Roman" w:hAnsi="Book Antiqua" w:cs="Arial"/>
            <w:color w:val="0000FF"/>
            <w:sz w:val="19"/>
            <w:szCs w:val="19"/>
            <w:u w:val="single"/>
            <w:lang w:eastAsia="pt-BR"/>
          </w:rPr>
          <w:t>(Revogado pelo Decreto nº 3.265, de 1999)</w:t>
        </w:r>
      </w:hyperlink>
    </w:p>
    <w:p w14:paraId="1B9A187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2º          </w:t>
      </w:r>
      <w:hyperlink r:id="rId1046" w:anchor="art3" w:history="1">
        <w:r w:rsidRPr="00F40074">
          <w:rPr>
            <w:rFonts w:ascii="Book Antiqua" w:eastAsia="Times New Roman" w:hAnsi="Book Antiqua" w:cs="Arial"/>
            <w:color w:val="0000FF"/>
            <w:sz w:val="19"/>
            <w:szCs w:val="19"/>
            <w:u w:val="single"/>
            <w:lang w:eastAsia="pt-BR"/>
          </w:rPr>
          <w:t>(Revogado pelo Decreto nº 4.729, de 2003)</w:t>
        </w:r>
      </w:hyperlink>
    </w:p>
    <w:p w14:paraId="01A9D75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w:t>
      </w:r>
      <w:proofErr w:type="gramEnd"/>
      <w:r w:rsidRPr="00F40074">
        <w:rPr>
          <w:rFonts w:ascii="Book Antiqua" w:eastAsia="Times New Roman" w:hAnsi="Book Antiqua" w:cs="Arial"/>
          <w:color w:val="000000"/>
          <w:sz w:val="19"/>
          <w:szCs w:val="19"/>
          <w:lang w:eastAsia="pt-BR"/>
        </w:rPr>
        <w:t xml:space="preserve"> hipótese da falta de movimentação relativo a saque em conta corrente cujos depósitos sejam decorrentes exclusivamente de pagamento de benefícios, por prazo superior a sessenta dias, os valores dos benefícios remanescentes serão estornados e creditados à Conta Única do Tesouro Nacional, com a identificação de sua origem.             </w:t>
      </w:r>
      <w:hyperlink r:id="rId1047"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6BB5ED7A" w14:textId="77777777" w:rsidR="00E2046C" w:rsidRPr="00F40074" w:rsidRDefault="00E2046C" w:rsidP="00B5240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55094A">
        <w:rPr>
          <w:rFonts w:ascii="Book Antiqua" w:eastAsia="Times New Roman" w:hAnsi="Book Antiqua" w:cs="Arial"/>
          <w:b/>
          <w:bCs/>
          <w:color w:val="000000"/>
          <w:sz w:val="19"/>
          <w:szCs w:val="19"/>
          <w:highlight w:val="magenta"/>
          <w:lang w:eastAsia="pt-BR"/>
        </w:rPr>
        <w:t>Art. 167</w:t>
      </w:r>
      <w:r w:rsidRPr="00F40074">
        <w:rPr>
          <w:rFonts w:ascii="Book Antiqua" w:eastAsia="Times New Roman" w:hAnsi="Book Antiqua" w:cs="Arial"/>
          <w:color w:val="000000"/>
          <w:sz w:val="19"/>
          <w:szCs w:val="19"/>
          <w:lang w:eastAsia="pt-BR"/>
        </w:rPr>
        <w:t>.  Exceto na hipótese de direito adquirido, não é permitido o recebimento conjunto dos seguintes benefícios do RGPS, inclusive quando decorrentes de acidente do trabalho:               </w:t>
      </w:r>
      <w:hyperlink r:id="rId104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D64643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aposentadoria</w:t>
      </w:r>
      <w:proofErr w:type="gramEnd"/>
      <w:r w:rsidRPr="00F40074">
        <w:rPr>
          <w:rFonts w:ascii="Book Antiqua" w:eastAsia="Times New Roman" w:hAnsi="Book Antiqua" w:cs="Arial"/>
          <w:color w:val="000000"/>
          <w:sz w:val="19"/>
          <w:szCs w:val="19"/>
          <w:lang w:eastAsia="pt-BR"/>
        </w:rPr>
        <w:t xml:space="preserve"> com auxílio por incapacidade </w:t>
      </w:r>
      <w:proofErr w:type="gramStart"/>
      <w:r w:rsidRPr="00F40074">
        <w:rPr>
          <w:rFonts w:ascii="Book Antiqua" w:eastAsia="Times New Roman" w:hAnsi="Book Antiqua" w:cs="Arial"/>
          <w:color w:val="000000"/>
          <w:sz w:val="19"/>
          <w:szCs w:val="19"/>
          <w:lang w:eastAsia="pt-BR"/>
        </w:rPr>
        <w:t>temporária;   </w:t>
      </w:r>
      <w:proofErr w:type="gramEnd"/>
      <w:r w:rsidRPr="00F40074">
        <w:rPr>
          <w:rFonts w:ascii="Book Antiqua" w:eastAsia="Times New Roman" w:hAnsi="Book Antiqua" w:cs="Arial"/>
          <w:color w:val="000000"/>
          <w:sz w:val="19"/>
          <w:szCs w:val="19"/>
          <w:lang w:eastAsia="pt-BR"/>
        </w:rPr>
        <w:t xml:space="preserve">            </w:t>
      </w:r>
      <w:hyperlink r:id="rId104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F65AA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mais</w:t>
      </w:r>
      <w:proofErr w:type="gramEnd"/>
      <w:r w:rsidRPr="00F40074">
        <w:rPr>
          <w:rFonts w:ascii="Book Antiqua" w:eastAsia="Times New Roman" w:hAnsi="Book Antiqua" w:cs="Arial"/>
          <w:color w:val="000000"/>
          <w:sz w:val="19"/>
          <w:szCs w:val="19"/>
          <w:lang w:eastAsia="pt-BR"/>
        </w:rPr>
        <w:t xml:space="preserve"> de uma aposentadoria;</w:t>
      </w:r>
    </w:p>
    <w:p w14:paraId="0A437D1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aposentadoria com abono de permanência em serviço;</w:t>
      </w:r>
    </w:p>
    <w:p w14:paraId="5A23379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salário-maternidade</w:t>
      </w:r>
      <w:proofErr w:type="gramEnd"/>
      <w:r w:rsidRPr="00F40074">
        <w:rPr>
          <w:rFonts w:ascii="Book Antiqua" w:eastAsia="Times New Roman" w:hAnsi="Book Antiqua" w:cs="Arial"/>
          <w:color w:val="000000"/>
          <w:sz w:val="19"/>
          <w:szCs w:val="19"/>
          <w:lang w:eastAsia="pt-BR"/>
        </w:rPr>
        <w:t xml:space="preserve"> com auxílio por incapacidade </w:t>
      </w:r>
      <w:proofErr w:type="gramStart"/>
      <w:r w:rsidRPr="00F40074">
        <w:rPr>
          <w:rFonts w:ascii="Book Antiqua" w:eastAsia="Times New Roman" w:hAnsi="Book Antiqua" w:cs="Arial"/>
          <w:color w:val="000000"/>
          <w:sz w:val="19"/>
          <w:szCs w:val="19"/>
          <w:lang w:eastAsia="pt-BR"/>
        </w:rPr>
        <w:t>temporária;   </w:t>
      </w:r>
      <w:proofErr w:type="gramEnd"/>
      <w:r w:rsidRPr="00F40074">
        <w:rPr>
          <w:rFonts w:ascii="Book Antiqua" w:eastAsia="Times New Roman" w:hAnsi="Book Antiqua" w:cs="Arial"/>
          <w:color w:val="000000"/>
          <w:sz w:val="19"/>
          <w:szCs w:val="19"/>
          <w:lang w:eastAsia="pt-BR"/>
        </w:rPr>
        <w:t xml:space="preserve">            </w:t>
      </w:r>
      <w:hyperlink r:id="rId105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417AFD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mais</w:t>
      </w:r>
      <w:proofErr w:type="gramEnd"/>
      <w:r w:rsidRPr="00F40074">
        <w:rPr>
          <w:rFonts w:ascii="Book Antiqua" w:eastAsia="Times New Roman" w:hAnsi="Book Antiqua" w:cs="Arial"/>
          <w:color w:val="000000"/>
          <w:sz w:val="19"/>
          <w:szCs w:val="19"/>
          <w:lang w:eastAsia="pt-BR"/>
        </w:rPr>
        <w:t xml:space="preserve"> de um auxílio-acidente;</w:t>
      </w:r>
    </w:p>
    <w:p w14:paraId="6BC074E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mais</w:t>
      </w:r>
      <w:proofErr w:type="gramEnd"/>
      <w:r w:rsidRPr="00F40074">
        <w:rPr>
          <w:rFonts w:ascii="Book Antiqua" w:eastAsia="Times New Roman" w:hAnsi="Book Antiqua" w:cs="Arial"/>
          <w:color w:val="000000"/>
          <w:sz w:val="19"/>
          <w:szCs w:val="19"/>
          <w:lang w:eastAsia="pt-BR"/>
        </w:rPr>
        <w:t xml:space="preserve"> de uma pensão deixada por cônjuge;</w:t>
      </w:r>
    </w:p>
    <w:p w14:paraId="5150F66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mais de uma pensão deixada por companheiro ou companheira;</w:t>
      </w:r>
    </w:p>
    <w:p w14:paraId="2A09309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VIII - mais de uma pensão deixada por cônjuge e companheiro ou companheira; e</w:t>
      </w:r>
    </w:p>
    <w:p w14:paraId="3D992D80" w14:textId="0548D775" w:rsidR="00E2046C" w:rsidRPr="00B5240F"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IX - </w:t>
      </w:r>
      <w:proofErr w:type="gramStart"/>
      <w:r w:rsidRPr="00F40074">
        <w:rPr>
          <w:rFonts w:ascii="Book Antiqua" w:eastAsia="Times New Roman" w:hAnsi="Book Antiqua" w:cs="Arial"/>
          <w:color w:val="000000"/>
          <w:sz w:val="19"/>
          <w:szCs w:val="19"/>
          <w:lang w:eastAsia="pt-BR"/>
        </w:rPr>
        <w:t>auxílio-acidente</w:t>
      </w:r>
      <w:proofErr w:type="gramEnd"/>
      <w:r w:rsidRPr="00F40074">
        <w:rPr>
          <w:rFonts w:ascii="Book Antiqua" w:eastAsia="Times New Roman" w:hAnsi="Book Antiqua" w:cs="Arial"/>
          <w:color w:val="000000"/>
          <w:sz w:val="19"/>
          <w:szCs w:val="19"/>
          <w:lang w:eastAsia="pt-BR"/>
        </w:rPr>
        <w:t xml:space="preserve"> com qualquer aposentadoria.</w:t>
      </w:r>
      <w:r w:rsidR="0055094A">
        <w:rPr>
          <w:rFonts w:ascii="Book Antiqua" w:eastAsia="Times New Roman" w:hAnsi="Book Antiqua" w:cs="Arial"/>
          <w:color w:val="000000"/>
          <w:sz w:val="19"/>
          <w:szCs w:val="19"/>
          <w:lang w:eastAsia="pt-BR"/>
        </w:rPr>
        <w:t xml:space="preserve"> </w:t>
      </w:r>
      <w:r w:rsidR="0055094A" w:rsidRPr="0055094A">
        <w:rPr>
          <w:rFonts w:ascii="Book Antiqua" w:eastAsia="Times New Roman" w:hAnsi="Book Antiqua" w:cs="Arial"/>
          <w:b/>
          <w:bCs/>
          <w:color w:val="FF0000"/>
          <w:sz w:val="19"/>
          <w:szCs w:val="19"/>
          <w:u w:val="single"/>
          <w:lang w:eastAsia="pt-BR"/>
        </w:rPr>
        <w:t>(TRF4-2010)</w:t>
      </w:r>
      <w:r w:rsidR="00B5240F">
        <w:rPr>
          <w:rFonts w:ascii="Book Antiqua" w:eastAsia="Times New Roman" w:hAnsi="Book Antiqua" w:cs="Arial"/>
          <w:b/>
          <w:bCs/>
          <w:color w:val="FF0000"/>
          <w:sz w:val="19"/>
          <w:szCs w:val="19"/>
          <w:lang w:eastAsia="pt-BR"/>
        </w:rPr>
        <w:t xml:space="preserve"> </w:t>
      </w:r>
      <w:r w:rsidR="00B5240F" w:rsidRPr="00282DA4">
        <w:rPr>
          <w:rFonts w:ascii="Book Antiqua" w:eastAsia="Times New Roman" w:hAnsi="Book Antiqua" w:cs="Arial"/>
          <w:b/>
          <w:bCs/>
          <w:color w:val="FF0000"/>
          <w:sz w:val="19"/>
          <w:szCs w:val="19"/>
          <w:u w:val="single"/>
          <w:lang w:eastAsia="pt-BR"/>
        </w:rPr>
        <w:t>(DPU-201</w:t>
      </w:r>
      <w:r w:rsidR="00B5240F">
        <w:rPr>
          <w:rFonts w:ascii="Book Antiqua" w:eastAsia="Times New Roman" w:hAnsi="Book Antiqua" w:cs="Arial"/>
          <w:b/>
          <w:bCs/>
          <w:color w:val="FF0000"/>
          <w:sz w:val="19"/>
          <w:szCs w:val="19"/>
          <w:u w:val="single"/>
          <w:lang w:eastAsia="pt-BR"/>
        </w:rPr>
        <w:t>5</w:t>
      </w:r>
      <w:r w:rsidR="00B5240F" w:rsidRPr="00282DA4">
        <w:rPr>
          <w:rFonts w:ascii="Book Antiqua" w:eastAsia="Times New Roman" w:hAnsi="Book Antiqua" w:cs="Arial"/>
          <w:b/>
          <w:bCs/>
          <w:color w:val="FF0000"/>
          <w:sz w:val="19"/>
          <w:szCs w:val="19"/>
          <w:u w:val="single"/>
          <w:lang w:eastAsia="pt-BR"/>
        </w:rPr>
        <w:t>)</w:t>
      </w:r>
    </w:p>
    <w:p w14:paraId="387366E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Nas</w:t>
      </w:r>
      <w:proofErr w:type="gramEnd"/>
      <w:r w:rsidRPr="00F40074">
        <w:rPr>
          <w:rFonts w:ascii="Book Antiqua" w:eastAsia="Times New Roman" w:hAnsi="Book Antiqua" w:cs="Arial"/>
          <w:color w:val="000000"/>
          <w:sz w:val="19"/>
          <w:szCs w:val="19"/>
          <w:lang w:eastAsia="pt-BR"/>
        </w:rPr>
        <w:t xml:space="preserve"> hipóteses de que tratam os incisos VI, VII e VIII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fica facultado ao dependente optar pela pensão mais vantajosa, observado o disposto no art. 167-A.               </w:t>
      </w:r>
      <w:hyperlink r:id="rId105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E3ECEB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É vedado o recebimento conjunto do seguro-desemprego com qualquer benefício de prestação continuada da previdência social, exceto pensão por morte, auxílio-reclusão, auxílio-acidente, auxílio-suplementar ou abono de permanência em serviço.</w:t>
      </w:r>
    </w:p>
    <w:p w14:paraId="0A8CD11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É permitida a acumulação dos benefícios previstos neste Regulamento com o benefício de que trata a </w:t>
      </w:r>
      <w:hyperlink r:id="rId1052"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7.070, de 20 de dezembro de 1982</w:t>
        </w:r>
      </w:hyperlink>
      <w:r w:rsidRPr="00F40074">
        <w:rPr>
          <w:rFonts w:ascii="Book Antiqua" w:eastAsia="Times New Roman" w:hAnsi="Book Antiqua" w:cs="Arial"/>
          <w:color w:val="000000"/>
          <w:sz w:val="19"/>
          <w:szCs w:val="19"/>
          <w:lang w:eastAsia="pt-BR"/>
        </w:rPr>
        <w:t>, que não poderá ser reduzido em razão de eventual aquisição de capacidade laborativa ou de redução de incapacidade para o trabalho ocorrida após a sua concessão.</w:t>
      </w:r>
    </w:p>
    <w:p w14:paraId="573E494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recluso em regime fechado, durante a percepção, pelos dependentes, do benefício de auxílio-reclusão, não terá o direito aos benefícios de salário-maternidade e de aposentadoria reconhecido, exceto se manifestada a opção pelo benefício mais vantajoso também pelos dependentes.               </w:t>
      </w:r>
      <w:hyperlink r:id="rId105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B8F090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167-A.  Será admitida a acumulação dos seguintes benefícios:                </w:t>
      </w:r>
      <w:hyperlink r:id="rId105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95A4DA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de pensão por morte deixada por cônjuge ou companheiro do RGPS com pensão por morte concedida por outro regime de previdência social ou com pensões decorrentes das atividades militares de que tratam o </w:t>
      </w:r>
      <w:hyperlink r:id="rId1055" w:anchor="art42" w:history="1">
        <w:r w:rsidRPr="00F40074">
          <w:rPr>
            <w:rFonts w:ascii="Book Antiqua" w:eastAsia="Times New Roman" w:hAnsi="Book Antiqua" w:cs="Arial"/>
            <w:color w:val="0000FF"/>
            <w:sz w:val="19"/>
            <w:szCs w:val="19"/>
            <w:u w:val="single"/>
            <w:lang w:eastAsia="pt-BR"/>
          </w:rPr>
          <w:t>art. 42 </w:t>
        </w:r>
      </w:hyperlink>
      <w:r w:rsidRPr="00F40074">
        <w:rPr>
          <w:rFonts w:ascii="Book Antiqua" w:eastAsia="Times New Roman" w:hAnsi="Book Antiqua" w:cs="Arial"/>
          <w:color w:val="000000"/>
          <w:sz w:val="19"/>
          <w:szCs w:val="19"/>
          <w:lang w:eastAsia="pt-BR"/>
        </w:rPr>
        <w:t>e o </w:t>
      </w:r>
      <w:hyperlink r:id="rId1056" w:anchor="art142" w:history="1">
        <w:r w:rsidRPr="00F40074">
          <w:rPr>
            <w:rFonts w:ascii="Book Antiqua" w:eastAsia="Times New Roman" w:hAnsi="Book Antiqua" w:cs="Arial"/>
            <w:color w:val="0000FF"/>
            <w:sz w:val="19"/>
            <w:szCs w:val="19"/>
            <w:u w:val="single"/>
            <w:lang w:eastAsia="pt-BR"/>
          </w:rPr>
          <w:t>art. 142 da Constituição</w:t>
        </w:r>
      </w:hyperlink>
      <w:r w:rsidRPr="00F40074">
        <w:rPr>
          <w:rFonts w:ascii="Book Antiqua" w:eastAsia="Times New Roman" w:hAnsi="Book Antiqua" w:cs="Arial"/>
          <w:color w:val="000000"/>
          <w:sz w:val="19"/>
          <w:szCs w:val="19"/>
          <w:lang w:eastAsia="pt-BR"/>
        </w:rPr>
        <w:t>;                </w:t>
      </w:r>
      <w:hyperlink r:id="rId105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860C52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de pensão por morte deixada por cônjuge ou companheiro do RGPS com aposentadoria do mesmo regime e de regime próprio de previdência social ou com proventos de inatividade decorrentes das atividades militares de que tratam o </w:t>
      </w:r>
      <w:hyperlink r:id="rId1058" w:anchor="art42" w:history="1">
        <w:r w:rsidRPr="00F40074">
          <w:rPr>
            <w:rFonts w:ascii="Book Antiqua" w:eastAsia="Times New Roman" w:hAnsi="Book Antiqua" w:cs="Arial"/>
            <w:color w:val="0000FF"/>
            <w:sz w:val="19"/>
            <w:szCs w:val="19"/>
            <w:u w:val="single"/>
            <w:lang w:eastAsia="pt-BR"/>
          </w:rPr>
          <w:t>art. 42</w:t>
        </w:r>
      </w:hyperlink>
      <w:r w:rsidRPr="00F40074">
        <w:rPr>
          <w:rFonts w:ascii="Book Antiqua" w:eastAsia="Times New Roman" w:hAnsi="Book Antiqua" w:cs="Arial"/>
          <w:color w:val="000000"/>
          <w:sz w:val="19"/>
          <w:szCs w:val="19"/>
          <w:lang w:eastAsia="pt-BR"/>
        </w:rPr>
        <w:t> e o </w:t>
      </w:r>
      <w:hyperlink r:id="rId1059" w:anchor="art142" w:history="1">
        <w:r w:rsidRPr="00F40074">
          <w:rPr>
            <w:rFonts w:ascii="Book Antiqua" w:eastAsia="Times New Roman" w:hAnsi="Book Antiqua" w:cs="Arial"/>
            <w:color w:val="0000FF"/>
            <w:sz w:val="19"/>
            <w:szCs w:val="19"/>
            <w:u w:val="single"/>
            <w:lang w:eastAsia="pt-BR"/>
          </w:rPr>
          <w:t>art. 142 da Constituição</w:t>
        </w:r>
      </w:hyperlink>
      <w:r w:rsidRPr="00F40074">
        <w:rPr>
          <w:rFonts w:ascii="Book Antiqua" w:eastAsia="Times New Roman" w:hAnsi="Book Antiqua" w:cs="Arial"/>
          <w:color w:val="000000"/>
          <w:sz w:val="19"/>
          <w:szCs w:val="19"/>
          <w:lang w:eastAsia="pt-BR"/>
        </w:rPr>
        <w:t>; ou                </w:t>
      </w:r>
      <w:hyperlink r:id="rId106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378FED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de aposentadoria concedida no âmbito do RGPS com pensão deixada por cônjuge ou companheiro de regime próprio de previdência social ou com proventos de inatividade decorrentes das atividades militares de que tratam o </w:t>
      </w:r>
      <w:hyperlink r:id="rId1061" w:anchor="art42" w:history="1">
        <w:r w:rsidRPr="00F40074">
          <w:rPr>
            <w:rFonts w:ascii="Book Antiqua" w:eastAsia="Times New Roman" w:hAnsi="Book Antiqua" w:cs="Arial"/>
            <w:color w:val="0000FF"/>
            <w:sz w:val="19"/>
            <w:szCs w:val="19"/>
            <w:u w:val="single"/>
            <w:lang w:eastAsia="pt-BR"/>
          </w:rPr>
          <w:t>art. 42</w:t>
        </w:r>
      </w:hyperlink>
      <w:r w:rsidRPr="00F40074">
        <w:rPr>
          <w:rFonts w:ascii="Book Antiqua" w:eastAsia="Times New Roman" w:hAnsi="Book Antiqua" w:cs="Arial"/>
          <w:color w:val="000000"/>
          <w:sz w:val="19"/>
          <w:szCs w:val="19"/>
          <w:lang w:eastAsia="pt-BR"/>
        </w:rPr>
        <w:t> e o </w:t>
      </w:r>
      <w:hyperlink r:id="rId1062" w:anchor="art142" w:history="1">
        <w:r w:rsidRPr="00F40074">
          <w:rPr>
            <w:rFonts w:ascii="Book Antiqua" w:eastAsia="Times New Roman" w:hAnsi="Book Antiqua" w:cs="Arial"/>
            <w:color w:val="0000FF"/>
            <w:sz w:val="19"/>
            <w:szCs w:val="19"/>
            <w:u w:val="single"/>
            <w:lang w:eastAsia="pt-BR"/>
          </w:rPr>
          <w:t>art. 142 da Constituição</w:t>
        </w:r>
      </w:hyperlink>
      <w:r w:rsidRPr="00F40074">
        <w:rPr>
          <w:rFonts w:ascii="Book Antiqua" w:eastAsia="Times New Roman" w:hAnsi="Book Antiqua" w:cs="Arial"/>
          <w:color w:val="000000"/>
          <w:sz w:val="19"/>
          <w:szCs w:val="19"/>
          <w:lang w:eastAsia="pt-BR"/>
        </w:rPr>
        <w:t>.               </w:t>
      </w:r>
      <w:hyperlink r:id="rId106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3D5D12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1º  Nas hipóteses de acumulação previstas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fica assegurada a percepção do valor integral do benefício mais vantajoso e de uma parte de cada um dos demais benefícios, apurada cumulativamente de acordo com as seguintes faixas:                 </w:t>
      </w:r>
      <w:hyperlink r:id="rId106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CC69F5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sessenta por cento do valor que exceder um salário-mínimo, até o limite de dois salários-mínimos;               </w:t>
      </w:r>
      <w:hyperlink r:id="rId106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ADB86F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quarenta por cento do valor que exceder dois salários-mínimos, até o limite de três salários-mínimos;               </w:t>
      </w:r>
      <w:hyperlink r:id="rId106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2D5EB6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vinte por cento do valor que exceder três salários-mínimos, até o limite de quatro salários-mínimos; e               </w:t>
      </w:r>
      <w:hyperlink r:id="rId106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3B4AC4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dez</w:t>
      </w:r>
      <w:proofErr w:type="gramEnd"/>
      <w:r w:rsidRPr="00F40074">
        <w:rPr>
          <w:rFonts w:ascii="Book Antiqua" w:eastAsia="Times New Roman" w:hAnsi="Book Antiqua" w:cs="Arial"/>
          <w:color w:val="000000"/>
          <w:sz w:val="19"/>
          <w:szCs w:val="19"/>
          <w:lang w:eastAsia="pt-BR"/>
        </w:rPr>
        <w:t xml:space="preserve"> por cento do valor que exceder quatro salários-mínimos.               </w:t>
      </w:r>
      <w:hyperlink r:id="rId106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542F6A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aplicação do disposto no § 1º poderá ser revista a qualquer tempo, a pedido do interessado, em razão de alteração de algum dos benefícios.                </w:t>
      </w:r>
      <w:hyperlink r:id="rId106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4FDB8C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recebimento de pensão desdobrada, para fins de aplicação do disposto no § 1º, em relação a esse benefício, será considerado o valor correspondente ao somatório da cota individual e da parcela da cota familiar, devido ao pensionista, que será revisto em razão do fim do desdobramento ou da alteração do número de dependentes.               </w:t>
      </w:r>
      <w:hyperlink r:id="rId107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4A6FFD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As</w:t>
      </w:r>
      <w:proofErr w:type="gramEnd"/>
      <w:r w:rsidRPr="00F40074">
        <w:rPr>
          <w:rFonts w:ascii="Book Antiqua" w:eastAsia="Times New Roman" w:hAnsi="Book Antiqua" w:cs="Arial"/>
          <w:color w:val="000000"/>
          <w:sz w:val="19"/>
          <w:szCs w:val="19"/>
          <w:lang w:eastAsia="pt-BR"/>
        </w:rPr>
        <w:t xml:space="preserve"> restrições previstas neste artigo não se aplicam caso o direito aos benefícios tenha sido adquirido até 13 de novembro de 2019.</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               </w:t>
      </w:r>
      <w:hyperlink r:id="rId107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5B1A88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5º  Para fins do disposto neste artigo, no ato de habilitação ou concessão de benefício sujeito a acumulação, o INSS deverá:               </w:t>
      </w:r>
      <w:hyperlink r:id="rId107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B9A4F0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verificar a filiação do segurado ao RGPS ou a regime próprio de previdência social;               </w:t>
      </w:r>
      <w:hyperlink r:id="rId107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9D79F0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solicitar ao segurado que manifeste expressamente a sua opção pelo benefício que lhe seja mais vantajoso; e               </w:t>
      </w:r>
      <w:hyperlink r:id="rId107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FFCD2B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quando for o caso, verificar a condição do segurado ou pensionista, de modo a considerar, dentre outras, as informações constantes do CNIS.                </w:t>
      </w:r>
      <w:hyperlink r:id="rId107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12D9EE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Ministério da Economia manterá sistema de cadastro dos segurados do RGPS e dos servidores vinculados a regimes próprios de previdência social, e poderá, para tanto, firmar acordo de cooperação com outros órgãos da administração pública federal, estadual, distrital ou municipal para a manutenção e a gestão do referido sistema de cadastro.                </w:t>
      </w:r>
      <w:hyperlink r:id="rId107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E35389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Até</w:t>
      </w:r>
      <w:proofErr w:type="gramEnd"/>
      <w:r w:rsidRPr="00F40074">
        <w:rPr>
          <w:rFonts w:ascii="Book Antiqua" w:eastAsia="Times New Roman" w:hAnsi="Book Antiqua" w:cs="Arial"/>
          <w:color w:val="000000"/>
          <w:sz w:val="19"/>
          <w:szCs w:val="19"/>
          <w:lang w:eastAsia="pt-BR"/>
        </w:rPr>
        <w:t xml:space="preserve"> que o sistema de que trata o § 6º seja implementado, a comprovação de que o aposentado ou o pensionista cônjuge ou companheira ou companheiro do RGPS não recebe aposentadoria ou pensão de outro regime próprio de previdência social será feita por meio de autodeclaração, a qual o sujeitará às sanções administrativas, civis e penais aplicáveis caso seja constatada a emissão de declaração falsa.                </w:t>
      </w:r>
      <w:hyperlink r:id="rId107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AC9CA30"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color w:val="000000"/>
          <w:sz w:val="19"/>
          <w:szCs w:val="19"/>
          <w:lang w:eastAsia="pt-BR"/>
        </w:rPr>
        <w:t>º  Caberá</w:t>
      </w:r>
      <w:proofErr w:type="gramEnd"/>
      <w:r w:rsidRPr="00F40074">
        <w:rPr>
          <w:rFonts w:ascii="Book Antiqua" w:eastAsia="Times New Roman" w:hAnsi="Book Antiqua" w:cs="Arial"/>
          <w:color w:val="000000"/>
          <w:sz w:val="19"/>
          <w:szCs w:val="19"/>
          <w:lang w:eastAsia="pt-BR"/>
        </w:rPr>
        <w:t xml:space="preserve"> ao aposentado ou pensionista do RGPS informar ao INSS a obtenção de aposentadoria ou pensão de cônjuge ou companheira ou companheiro de outro regime, sob pena de suspensão do benefício.               </w:t>
      </w:r>
      <w:hyperlink r:id="rId107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A5E3D5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168.  Exceto nas hipóteses de aposentadoria por incapacidade permanente ou especial, observado quanto a esta última o disposto no parágrafo único do art. 69, o retorno do aposentado à atividade não prejudicará o recebimento de sua aposentadoria.               </w:t>
      </w:r>
      <w:hyperlink r:id="rId107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C63613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169. Os pagamentos dos benefícios de prestação continuada não poderão ser antecipados.</w:t>
      </w:r>
    </w:p>
    <w:p w14:paraId="5B960ABE" w14:textId="77777777" w:rsidR="00E2046C" w:rsidRPr="00F40074" w:rsidRDefault="00E2046C" w:rsidP="00E2046C">
      <w:pPr>
        <w:spacing w:after="120"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1º  Excepcionalmente, nas hipóteses de estado de calamidade pública, reconhecidas por ato do Poder Executivo federal, o INSS poderá, nos termos estabelecidos em ato do Secretário Especial de Previdência e Trabalho do Ministério da Economia, antecipar aos beneficiários domiciliados nos respectivos Municípios:                   </w:t>
      </w:r>
      <w:hyperlink r:id="rId1080" w:anchor="art1" w:history="1">
        <w:r w:rsidRPr="00F40074">
          <w:rPr>
            <w:rFonts w:ascii="Book Antiqua" w:eastAsia="Times New Roman" w:hAnsi="Book Antiqua" w:cs="Arial"/>
            <w:color w:val="0000FF"/>
            <w:sz w:val="19"/>
            <w:szCs w:val="19"/>
            <w:u w:val="single"/>
            <w:lang w:eastAsia="pt-BR"/>
          </w:rPr>
          <w:t>(Redação da pelo Decreto nº 9.700, de 2019)</w:t>
        </w:r>
      </w:hyperlink>
    </w:p>
    <w:p w14:paraId="262713F6" w14:textId="77777777" w:rsidR="00E2046C" w:rsidRPr="00F40074" w:rsidRDefault="00E2046C" w:rsidP="00E2046C">
      <w:pPr>
        <w:spacing w:after="120"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o cronograma de pagamento dos benefícios de prestação continuada previdenciária e assistencial, enquanto perdurar o estado de calamidade; e             </w:t>
      </w:r>
      <w:hyperlink r:id="rId1081" w:anchor="art1" w:history="1">
        <w:r w:rsidRPr="00F40074">
          <w:rPr>
            <w:rFonts w:ascii="Book Antiqua" w:eastAsia="Times New Roman" w:hAnsi="Book Antiqua" w:cs="Arial"/>
            <w:color w:val="0000FF"/>
            <w:sz w:val="19"/>
            <w:szCs w:val="19"/>
            <w:u w:val="single"/>
            <w:lang w:eastAsia="pt-BR"/>
          </w:rPr>
          <w:t>(Incluído pelo Decreto nº 7.223, de 2010)</w:t>
        </w:r>
      </w:hyperlink>
    </w:p>
    <w:p w14:paraId="44357E49"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        II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valor correspondente a uma renda mensal do benefício devido, excetuados os temporários, mediante opção dos beneficiários.             </w:t>
      </w:r>
      <w:hyperlink r:id="rId1082" w:anchor="art1" w:history="1">
        <w:r w:rsidRPr="00F40074">
          <w:rPr>
            <w:rFonts w:ascii="Book Antiqua" w:eastAsia="Times New Roman" w:hAnsi="Book Antiqua" w:cs="Arial"/>
            <w:color w:val="0000FF"/>
            <w:sz w:val="19"/>
            <w:szCs w:val="19"/>
            <w:u w:val="single"/>
            <w:lang w:eastAsia="pt-BR"/>
          </w:rPr>
          <w:t>(Incluído pelo Decreto nº 7.223, de 2010)</w:t>
        </w:r>
      </w:hyperlink>
    </w:p>
    <w:p w14:paraId="533AA005"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valor antecipado de que trata o inciso II do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será ressarcido de forma parcelada, mediante desconto da renda do benefício, para esse fim equiparado ao crédito de que trata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154, nos termos do ato a que se refere o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w:t>
      </w:r>
      <w:hyperlink r:id="rId1083" w:anchor="art1" w:history="1">
        <w:r w:rsidRPr="00F40074">
          <w:rPr>
            <w:rFonts w:ascii="Book Antiqua" w:eastAsia="Times New Roman" w:hAnsi="Book Antiqua" w:cs="Arial"/>
            <w:color w:val="0000FF"/>
            <w:sz w:val="19"/>
            <w:szCs w:val="19"/>
            <w:u w:val="single"/>
            <w:lang w:eastAsia="pt-BR"/>
          </w:rPr>
          <w:t>(Incluído pelo Decreto nº 7.223, de 2010)</w:t>
        </w:r>
      </w:hyperlink>
    </w:p>
    <w:p w14:paraId="0B19B01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170.  Compete exclusivamente aos servidores públicos ocupantes dos cargos de que trata o </w:t>
      </w:r>
      <w:hyperlink r:id="rId1084" w:anchor="art30%C2%A73" w:history="1">
        <w:r w:rsidRPr="00F40074">
          <w:rPr>
            <w:rFonts w:ascii="Book Antiqua" w:eastAsia="Times New Roman" w:hAnsi="Book Antiqua" w:cs="Arial"/>
            <w:color w:val="0000FF"/>
            <w:sz w:val="19"/>
            <w:szCs w:val="19"/>
            <w:u w:val="single"/>
            <w:lang w:eastAsia="pt-BR"/>
          </w:rPr>
          <w:t>§ 3º do art. 30 da Lei nº 11.907, de 2 de fevereiro de 2009</w:t>
        </w:r>
      </w:hyperlink>
      <w:r w:rsidRPr="00F40074">
        <w:rPr>
          <w:rFonts w:ascii="Book Antiqua" w:eastAsia="Times New Roman" w:hAnsi="Book Antiqua" w:cs="Arial"/>
          <w:color w:val="000000"/>
          <w:sz w:val="19"/>
          <w:szCs w:val="19"/>
          <w:lang w:eastAsia="pt-BR"/>
        </w:rPr>
        <w:t>, a realização das atividades médico-periciais relacionadas com o RGPS, sem prejuízo de outras disposições constantes no referido artigo.               </w:t>
      </w:r>
      <w:hyperlink r:id="rId108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384444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Parágrafo único.  Os servidores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poderão solicitar ao médico assistente do beneficiário que forneça informações sobre antecedentes médicos a ele relativas, na forma disciplinada pela Secretaria Especial de Previdência e Trabalho do Ministério da Economia, para fins do disposto no § 2º do art. 43 e no § 1º do art. 71 ou para subsidiar emissão de laudo médico-pericial conclusivo.               </w:t>
      </w:r>
      <w:hyperlink r:id="rId108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43B67C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170-A.  Incumbem privativamente aos servidores públicos da Carreira do Seguro Social de que trata a </w:t>
      </w:r>
      <w:hyperlink r:id="rId1087" w:history="1">
        <w:r w:rsidRPr="00F40074">
          <w:rPr>
            <w:rFonts w:ascii="Book Antiqua" w:eastAsia="Times New Roman" w:hAnsi="Book Antiqua" w:cs="Arial"/>
            <w:color w:val="0000FF"/>
            <w:sz w:val="19"/>
            <w:szCs w:val="19"/>
            <w:u w:val="single"/>
            <w:lang w:eastAsia="pt-BR"/>
          </w:rPr>
          <w:t>Lei nº 10.855, de 1º de abril de 2004</w:t>
        </w:r>
      </w:hyperlink>
      <w:r w:rsidRPr="00F40074">
        <w:rPr>
          <w:rFonts w:ascii="Book Antiqua" w:eastAsia="Times New Roman" w:hAnsi="Book Antiqua" w:cs="Arial"/>
          <w:color w:val="000000"/>
          <w:sz w:val="19"/>
          <w:szCs w:val="19"/>
          <w:lang w:eastAsia="pt-BR"/>
        </w:rPr>
        <w:t>, as atribuições previstas no inciso 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5º-B da referida Lei, e compete à Secretaria Especial de Previdência e Trabalho do Ministério da Economia a edição de atos complementares para a especificação e a definição das atividades acessórias ou preparatórias ao exercício das atribuições privativas e para a atuação no exame de matérias e processos administrativos de benefícios sociais.                </w:t>
      </w:r>
      <w:hyperlink r:id="rId108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6090200" w14:textId="1DC90FF2" w:rsidR="00E2046C" w:rsidRPr="00F40074" w:rsidRDefault="00E2046C" w:rsidP="009267D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9267DE">
        <w:rPr>
          <w:rFonts w:ascii="Book Antiqua" w:eastAsia="Times New Roman" w:hAnsi="Book Antiqua" w:cs="Arial"/>
          <w:b/>
          <w:bCs/>
          <w:color w:val="000000"/>
          <w:sz w:val="19"/>
          <w:szCs w:val="19"/>
          <w:highlight w:val="magenta"/>
          <w:lang w:eastAsia="pt-BR"/>
        </w:rPr>
        <w:t>Art. 171</w:t>
      </w:r>
      <w:r w:rsidRPr="00F40074">
        <w:rPr>
          <w:rFonts w:ascii="Book Antiqua" w:eastAsia="Times New Roman" w:hAnsi="Book Antiqua" w:cs="Arial"/>
          <w:color w:val="000000"/>
          <w:sz w:val="19"/>
          <w:szCs w:val="19"/>
          <w:lang w:eastAsia="pt-BR"/>
        </w:rPr>
        <w:t xml:space="preserve">. Quando o segurado ou dependente deslocar-se por determinação do Instituto Nacional do Seguro Social para submeter-se a exame médico-pericial ou a processo de reabilitação profissional em localidade diversa da de sua residência, deverá a instituição custear o seu transporte e pagar-lhe diária no valor de R$ 24,57 (vinte e quatro reais e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e sete centavos), ou promover sua hospedagem mediante contratação de serviços de hotéis, pensões ou similares.</w:t>
      </w:r>
      <w:r w:rsidR="009267DE">
        <w:rPr>
          <w:rFonts w:ascii="Book Antiqua" w:eastAsia="Times New Roman" w:hAnsi="Book Antiqua" w:cs="Arial"/>
          <w:color w:val="000000"/>
          <w:sz w:val="19"/>
          <w:szCs w:val="19"/>
          <w:lang w:eastAsia="pt-BR"/>
        </w:rPr>
        <w:t xml:space="preserve"> </w:t>
      </w:r>
      <w:r w:rsidR="009267DE">
        <w:rPr>
          <w:rFonts w:ascii="Book Antiqua" w:hAnsi="Book Antiqua"/>
          <w:b/>
          <w:bCs/>
          <w:color w:val="FF0000"/>
          <w:sz w:val="19"/>
          <w:szCs w:val="19"/>
          <w:u w:val="single"/>
        </w:rPr>
        <w:t>(TRF1-2013)</w:t>
      </w:r>
    </w:p>
    <w:p w14:paraId="029EA97F" w14:textId="550E8BCE" w:rsidR="00E2046C" w:rsidRPr="00F40074" w:rsidRDefault="00E2046C" w:rsidP="009267D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6F3FA5">
        <w:rPr>
          <w:rFonts w:ascii="Book Antiqua" w:eastAsia="Times New Roman" w:hAnsi="Book Antiqua" w:cs="Arial"/>
          <w:b/>
          <w:bCs/>
          <w:color w:val="000000"/>
          <w:sz w:val="19"/>
          <w:szCs w:val="19"/>
          <w:highlight w:val="magenta"/>
          <w:lang w:eastAsia="pt-BR"/>
        </w:rPr>
        <w:t>§ 1</w:t>
      </w:r>
      <w:r w:rsidRPr="006F3FA5">
        <w:rPr>
          <w:rFonts w:ascii="Book Antiqua" w:eastAsia="Times New Roman" w:hAnsi="Book Antiqua" w:cs="Arial"/>
          <w:b/>
          <w:bCs/>
          <w:strike/>
          <w:color w:val="000000"/>
          <w:sz w:val="19"/>
          <w:szCs w:val="19"/>
          <w:highlight w:val="magenta"/>
          <w:lang w:eastAsia="pt-BR"/>
        </w:rPr>
        <w:t>º</w:t>
      </w:r>
      <w:r w:rsidRPr="00F40074">
        <w:rPr>
          <w:rFonts w:ascii="Book Antiqua" w:eastAsia="Times New Roman" w:hAnsi="Book Antiqua" w:cs="Arial"/>
          <w:color w:val="000000"/>
          <w:sz w:val="19"/>
          <w:szCs w:val="19"/>
          <w:lang w:eastAsia="pt-BR"/>
        </w:rPr>
        <w:t> Caso o beneficiário, a critério do Instituto Nacional do Seguro Social, necessite de acompanhante, a viagem deste poderá ser autorizada, aplicando-se o disposto neste artigo.</w:t>
      </w:r>
      <w:r w:rsidR="006F3FA5">
        <w:rPr>
          <w:rFonts w:ascii="Book Antiqua" w:eastAsia="Times New Roman" w:hAnsi="Book Antiqua" w:cs="Arial"/>
          <w:color w:val="000000"/>
          <w:sz w:val="19"/>
          <w:szCs w:val="19"/>
          <w:lang w:eastAsia="pt-BR"/>
        </w:rPr>
        <w:t xml:space="preserve"> </w:t>
      </w:r>
      <w:r w:rsidR="006F3FA5">
        <w:rPr>
          <w:rFonts w:ascii="Book Antiqua" w:hAnsi="Book Antiqua"/>
          <w:b/>
          <w:bCs/>
          <w:color w:val="FF0000"/>
          <w:sz w:val="19"/>
          <w:szCs w:val="19"/>
          <w:u w:val="single"/>
        </w:rPr>
        <w:t>(TRF1-2013)</w:t>
      </w:r>
    </w:p>
    <w:p w14:paraId="1BD92B68" w14:textId="34091B00" w:rsidR="00E2046C" w:rsidRPr="00F40074" w:rsidRDefault="00E2046C" w:rsidP="009267D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6F3FA5">
        <w:rPr>
          <w:rFonts w:ascii="Book Antiqua" w:eastAsia="Times New Roman" w:hAnsi="Book Antiqua" w:cs="Arial"/>
          <w:b/>
          <w:bCs/>
          <w:color w:val="000000"/>
          <w:sz w:val="19"/>
          <w:szCs w:val="19"/>
          <w:highlight w:val="magenta"/>
          <w:lang w:eastAsia="pt-BR"/>
        </w:rPr>
        <w:t>§ 2</w:t>
      </w:r>
      <w:r w:rsidRPr="006F3FA5">
        <w:rPr>
          <w:rFonts w:ascii="Book Antiqua" w:eastAsia="Times New Roman" w:hAnsi="Book Antiqua" w:cs="Arial"/>
          <w:b/>
          <w:bCs/>
          <w:strike/>
          <w:color w:val="000000"/>
          <w:sz w:val="19"/>
          <w:szCs w:val="19"/>
          <w:highlight w:val="magenta"/>
          <w:lang w:eastAsia="pt-BR"/>
        </w:rPr>
        <w:t>º</w:t>
      </w:r>
      <w:r w:rsidRPr="00F40074">
        <w:rPr>
          <w:rFonts w:ascii="Book Antiqua" w:eastAsia="Times New Roman" w:hAnsi="Book Antiqua" w:cs="Arial"/>
          <w:color w:val="000000"/>
          <w:sz w:val="19"/>
          <w:szCs w:val="19"/>
          <w:lang w:eastAsia="pt-BR"/>
        </w:rPr>
        <w:t> Quando o beneficiário ficar hospedado em hotéis, pensões ou similares contratados ou conveniados pelo Instituto Nacional do Seguro Social, não caberá pagamento de diária.</w:t>
      </w:r>
      <w:r w:rsidR="006F3FA5">
        <w:rPr>
          <w:rFonts w:ascii="Book Antiqua" w:eastAsia="Times New Roman" w:hAnsi="Book Antiqua" w:cs="Arial"/>
          <w:color w:val="000000"/>
          <w:sz w:val="19"/>
          <w:szCs w:val="19"/>
          <w:lang w:eastAsia="pt-BR"/>
        </w:rPr>
        <w:t xml:space="preserve"> </w:t>
      </w:r>
      <w:r w:rsidR="006F3FA5">
        <w:rPr>
          <w:rFonts w:ascii="Book Antiqua" w:hAnsi="Book Antiqua"/>
          <w:b/>
          <w:bCs/>
          <w:color w:val="FF0000"/>
          <w:sz w:val="19"/>
          <w:szCs w:val="19"/>
          <w:u w:val="single"/>
        </w:rPr>
        <w:t>(TRF1-2013)</w:t>
      </w:r>
    </w:p>
    <w:p w14:paraId="7562E615" w14:textId="77777777" w:rsidR="00E2046C" w:rsidRPr="00F40074" w:rsidRDefault="00E2046C" w:rsidP="009267D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172. Fica o Instituto Nacional do Seguro Social obrigado a emitir e a enviar aos beneficiários aviso de concessão de benefício, além da memória de cálculo do valor dos benefícios concedidos.</w:t>
      </w:r>
    </w:p>
    <w:p w14:paraId="6E21B866" w14:textId="77777777" w:rsidR="00E2046C" w:rsidRPr="00F40074" w:rsidRDefault="00E2046C" w:rsidP="009267DE">
      <w:pPr>
        <w:spacing w:before="300" w:after="300" w:line="240" w:lineRule="auto"/>
        <w:ind w:firstLine="570"/>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173.  O segurado em gozo de aposentadoria que voltar a exercer atividade abrangida pelo RGPS, observados o disposto no art. 168 e, nos casos de aposentadoria especial, o disposto no parágrafo único do art. 69, fará jus:</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089"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1EAC1C2A" w14:textId="77777777" w:rsidR="00E2046C" w:rsidRPr="00F40074" w:rsidRDefault="00E2046C" w:rsidP="009267DE">
      <w:pPr>
        <w:spacing w:before="300" w:after="300" w:line="240" w:lineRule="auto"/>
        <w:ind w:firstLine="570"/>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ao salário-família e à reabilitação profissional, quando empregado, inclusive o doméstico, ou trabalhador avulso; e</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090" w:anchor="art1" w:history="1">
        <w:r w:rsidRPr="00F40074">
          <w:rPr>
            <w:rFonts w:ascii="Book Antiqua" w:eastAsia="Times New Roman" w:hAnsi="Book Antiqua" w:cs="Arial"/>
            <w:color w:val="0000FF"/>
            <w:sz w:val="19"/>
            <w:szCs w:val="19"/>
            <w:u w:val="single"/>
            <w:lang w:eastAsia="pt-BR"/>
          </w:rPr>
          <w:t>(Incluído pelo Decreto nº 10.491, de 2020)</w:t>
        </w:r>
      </w:hyperlink>
    </w:p>
    <w:p w14:paraId="4BC13B84" w14:textId="77777777" w:rsidR="00E2046C" w:rsidRPr="00F40074" w:rsidRDefault="00E2046C" w:rsidP="009267DE">
      <w:pPr>
        <w:spacing w:before="300" w:after="300" w:line="240" w:lineRule="auto"/>
        <w:ind w:firstLine="570"/>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ao</w:t>
      </w:r>
      <w:proofErr w:type="gramEnd"/>
      <w:r w:rsidRPr="00F40074">
        <w:rPr>
          <w:rFonts w:ascii="Book Antiqua" w:eastAsia="Times New Roman" w:hAnsi="Book Antiqua" w:cs="Arial"/>
          <w:color w:val="000000"/>
          <w:sz w:val="19"/>
          <w:szCs w:val="19"/>
          <w:lang w:eastAsia="pt-BR"/>
        </w:rPr>
        <w:t xml:space="preserve"> salário-maternidade.</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091" w:anchor="art1" w:history="1">
        <w:r w:rsidRPr="00F40074">
          <w:rPr>
            <w:rFonts w:ascii="Book Antiqua" w:eastAsia="Times New Roman" w:hAnsi="Book Antiqua" w:cs="Arial"/>
            <w:color w:val="0000FF"/>
            <w:sz w:val="19"/>
            <w:szCs w:val="19"/>
            <w:u w:val="single"/>
            <w:lang w:eastAsia="pt-BR"/>
          </w:rPr>
          <w:t>(Incluído pelo Decreto nº 10.491, de 2020)</w:t>
        </w:r>
      </w:hyperlink>
    </w:p>
    <w:p w14:paraId="4F152300" w14:textId="77777777" w:rsidR="00E2046C" w:rsidRPr="00F40074" w:rsidRDefault="00E2046C" w:rsidP="009267D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174.  O primeiro pagamento do benefício será efetuado até quarenta e cinco dias após a data da apresentação, pelo segurado, da documentação necessária à sua concessão. </w:t>
      </w:r>
      <w:hyperlink r:id="rId1092"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78EC8DFD" w14:textId="77777777" w:rsidR="00E2046C" w:rsidRPr="00F40074" w:rsidRDefault="00E2046C" w:rsidP="009267D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prazo fixado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fica prejudicado nos casos de justificação administrativa ou outras providências a cargo do segurado, que demandem a sua dilatação, iniciando-se essa contagem a partir da data da conclusão das mesmas.</w:t>
      </w:r>
    </w:p>
    <w:p w14:paraId="26101EB2" w14:textId="77777777" w:rsidR="00E2046C" w:rsidRPr="00F40074" w:rsidRDefault="00E2046C" w:rsidP="009267D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175.  O pagamento de parcelas relativas a benefícios efetuado com atraso, independentemente de ocorrência de mora e de quem lhe deu causa, deve ser corrigido monetariamente desde o momento em que restou devido, pelo mesmo índice utilizado para os </w:t>
      </w:r>
      <w:r w:rsidRPr="00F40074">
        <w:rPr>
          <w:rFonts w:ascii="Book Antiqua" w:eastAsia="Times New Roman" w:hAnsi="Book Antiqua" w:cs="Arial"/>
          <w:color w:val="000000"/>
          <w:sz w:val="19"/>
          <w:szCs w:val="19"/>
          <w:lang w:eastAsia="pt-BR"/>
        </w:rPr>
        <w:lastRenderedPageBreak/>
        <w:t>reajustamentos dos benefícios do RGPS, apurado no período compreendido entre o mês que deveria ter sido pago e o mês do efetivo pagamento. </w:t>
      </w:r>
      <w:hyperlink r:id="rId1093"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537648D6" w14:textId="77777777" w:rsidR="00E2046C" w:rsidRPr="00F40074" w:rsidRDefault="00E2046C" w:rsidP="009267D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176.  A apresentação de documentação incompleta não constitui, por si só, motivo para recusa do requerimento de benefício ou serviço, ainda que seja possível identificar previamente que o segurado não faça jus ao benefício ou serviço pretendido.               </w:t>
      </w:r>
      <w:hyperlink r:id="rId109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BD52017"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INSS deverá proferir decisão administrativa, com ou sem análise de mérito, em todos os pedidos administrativos formulados, e, quando for o caso, emitirá carta de exigência prévia ao requerente.                </w:t>
      </w:r>
      <w:hyperlink r:id="rId109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A3D1734"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2º  Encerrado o prazo para cumprimento da exigência sem que os documentos solicitados tenham sido apresentados pelo requerente, o INSS:                </w:t>
      </w:r>
      <w:hyperlink r:id="rId109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4B001AD"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decidirá pelo reconhecimento do direito, caso haja elementos suficientes para subsidiar a sua decisão; ou                </w:t>
      </w:r>
      <w:hyperlink r:id="rId109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F3D373D"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decidirá pelo arquivamento do processo sem análise de mérito do requerimento, caso não haja elementos suficientes ao reconhecimento do direito nos termos do disposto no </w:t>
      </w:r>
      <w:hyperlink r:id="rId1098" w:anchor="art40" w:history="1">
        <w:r w:rsidRPr="00F40074">
          <w:rPr>
            <w:rFonts w:ascii="Book Antiqua" w:eastAsia="Times New Roman" w:hAnsi="Book Antiqua" w:cs="Arial"/>
            <w:color w:val="0000FF"/>
            <w:sz w:val="19"/>
            <w:szCs w:val="19"/>
            <w:u w:val="single"/>
            <w:lang w:eastAsia="pt-BR"/>
          </w:rPr>
          <w:t>art. 40 da Lei nº 9.784, de 29 de janeiro de 1999.</w:t>
        </w:r>
      </w:hyperlink>
      <w:r w:rsidRPr="00F40074">
        <w:rPr>
          <w:rFonts w:ascii="Book Antiqua" w:eastAsia="Times New Roman" w:hAnsi="Book Antiqua" w:cs="Arial"/>
          <w:color w:val="000000"/>
          <w:sz w:val="19"/>
          <w:szCs w:val="19"/>
          <w:lang w:eastAsia="pt-BR"/>
        </w:rPr>
        <w:t>                </w:t>
      </w:r>
      <w:hyperlink r:id="rId109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A7D26DA"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Não</w:t>
      </w:r>
      <w:proofErr w:type="gramEnd"/>
      <w:r w:rsidRPr="00F40074">
        <w:rPr>
          <w:rFonts w:ascii="Book Antiqua" w:eastAsia="Times New Roman" w:hAnsi="Book Antiqua" w:cs="Arial"/>
          <w:color w:val="000000"/>
          <w:sz w:val="19"/>
          <w:szCs w:val="19"/>
          <w:lang w:eastAsia="pt-BR"/>
        </w:rPr>
        <w:t xml:space="preserve"> caberá recurso ao CRPS da decisão que determine o arquivamento do requerimento sem análise de mérito decorrente da não apresentação de documentação indispensável ao exame do requerimento.                </w:t>
      </w:r>
      <w:hyperlink r:id="rId110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E487799"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Caso</w:t>
      </w:r>
      <w:proofErr w:type="gramEnd"/>
      <w:r w:rsidRPr="00F40074">
        <w:rPr>
          <w:rFonts w:ascii="Book Antiqua" w:eastAsia="Times New Roman" w:hAnsi="Book Antiqua" w:cs="Arial"/>
          <w:color w:val="000000"/>
          <w:sz w:val="19"/>
          <w:szCs w:val="19"/>
          <w:lang w:eastAsia="pt-BR"/>
        </w:rPr>
        <w:t xml:space="preserve"> haja manifestação formal do segurado no sentido de não dispor de outras informações ou documentos úteis, diversos daqueles apresentados ou disponíveis ao INSS, será proferida a decisão administrativa com análise de mérito do requerimento.                </w:t>
      </w:r>
      <w:hyperlink r:id="rId110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D2112D5"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arquivamento do processo não inviabilizará a apresentação de novo requerimento pelo interessado, que terá efeitos a partir da data de apresentação da nova solicitação.                 </w:t>
      </w:r>
      <w:hyperlink r:id="rId110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8DC3E96"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reconhecimento do direito ao benefício com base em documento apresentado após a decisão administrativa proferida pelo INSS considerará como data de entrada do requerimento a data de apresentação do referido documento.                 </w:t>
      </w:r>
      <w:hyperlink r:id="rId110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459C5BA"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disposto neste artigo aplica-se aos pedidos de revisão e recursos fundamentados em documentos não apresentados no momento do requerimento administrativo e, quanto aos seus efeitos financeiros, aplica-se o disposto no § 4º do art. 347.                </w:t>
      </w:r>
      <w:hyperlink r:id="rId11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303441E" w14:textId="77777777" w:rsidR="00E2046C" w:rsidRPr="00F40074" w:rsidRDefault="00E2046C" w:rsidP="009267D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176-A.  O requerimento de benefícios e de serviços administrados pelo INSS será formulado por meio de canais de atendimento eletrônico, observados os procedimentos previstos em ato do INSS.                 </w:t>
      </w:r>
      <w:hyperlink r:id="rId110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F58FAA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requerimento formulado será processado em meio eletrônico em todas as fases do processo administrativo, ressalvados os atos que exijam a presença do requerente.                </w:t>
      </w:r>
      <w:hyperlink r:id="rId110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395BF8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Excepcionalmente</w:t>
      </w:r>
      <w:proofErr w:type="gramEnd"/>
      <w:r w:rsidRPr="00F40074">
        <w:rPr>
          <w:rFonts w:ascii="Book Antiqua" w:eastAsia="Times New Roman" w:hAnsi="Book Antiqua" w:cs="Arial"/>
          <w:color w:val="000000"/>
          <w:sz w:val="19"/>
          <w:szCs w:val="19"/>
          <w:lang w:eastAsia="pt-BR"/>
        </w:rPr>
        <w:t>, caso o requerente não disponha de meios adequados para apresentação da solicitação pelos canais de atendimento eletrônico, o requerimento e o agendamento de serviços poderão ser feitos presencialmente nas Agências da Previdência Social.                </w:t>
      </w:r>
      <w:hyperlink r:id="rId110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2E066B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Art. 176-B.  O INSS poderá firmar acordo de cooperação técnica com entes públicos e demais entidades para fins de geração e recebimento de requerimentos de benefícios.                </w:t>
      </w:r>
      <w:hyperlink r:id="rId110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5D0824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176-C.  O requerente poderá, enquanto não proferida a decisão do INSS e por meio de manifestação escrita, desistir do requerimento formulado, nos termos do disposto no </w:t>
      </w:r>
      <w:hyperlink r:id="rId1109" w:anchor="art51" w:history="1">
        <w:r w:rsidRPr="00F40074">
          <w:rPr>
            <w:rFonts w:ascii="Book Antiqua" w:eastAsia="Times New Roman" w:hAnsi="Book Antiqua" w:cs="Arial"/>
            <w:color w:val="0000FF"/>
            <w:sz w:val="19"/>
            <w:szCs w:val="19"/>
            <w:u w:val="single"/>
            <w:lang w:eastAsia="pt-BR"/>
          </w:rPr>
          <w:t>art. 51 da Lei nº 9.784, de 1999</w:t>
        </w:r>
      </w:hyperlink>
      <w:r w:rsidRPr="00F40074">
        <w:rPr>
          <w:rFonts w:ascii="Book Antiqua" w:eastAsia="Times New Roman" w:hAnsi="Book Antiqua" w:cs="Arial"/>
          <w:color w:val="000000"/>
          <w:sz w:val="19"/>
          <w:szCs w:val="19"/>
          <w:lang w:eastAsia="pt-BR"/>
        </w:rPr>
        <w:t>.                </w:t>
      </w:r>
      <w:hyperlink r:id="rId111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B2369F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Havendo</w:t>
      </w:r>
      <w:proofErr w:type="gramEnd"/>
      <w:r w:rsidRPr="00F40074">
        <w:rPr>
          <w:rFonts w:ascii="Book Antiqua" w:eastAsia="Times New Roman" w:hAnsi="Book Antiqua" w:cs="Arial"/>
          <w:color w:val="000000"/>
          <w:sz w:val="19"/>
          <w:szCs w:val="19"/>
          <w:lang w:eastAsia="pt-BR"/>
        </w:rPr>
        <w:t xml:space="preserve"> vários interessados, a desistência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atinge somente quem a tenha formulado.                </w:t>
      </w:r>
      <w:hyperlink r:id="rId111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8A4DFB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desistência do requerimento não impede o INSS de analisar a matéria objeto do requerimento para fins de uniformização de entendimento, de forma geral e abstrata, ou para efeito de apuração de irregularidade.           </w:t>
      </w:r>
      <w:hyperlink r:id="rId111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827C8D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176-D.  Se, na data de entrada do requerimento do benefício, o segurado não satisfizer os requisitos para o reconhecimento do direito, mas implementá-los em momento posterior, antes da decisão do INSS, o requerimento poderá ser reafirmado para a data em que satisfizer os requisitos, que será fixada como início do benefício, exigindo-se, para tanto, a concordância formal do interessado, admitida a sua manifestação de vontade por meio eletrônico.                </w:t>
      </w:r>
      <w:hyperlink r:id="rId111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951045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176-E.  Caberá ao INSS conceder o benefício mais vantajoso ao requerente ou benefício diverso do requerido, desde que os elementos constantes do processo administrativo assegurem o reconhecimento desse direito.                </w:t>
      </w:r>
      <w:hyperlink r:id="rId111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420AA2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Parágrafo único.  Na hipótese de direito à concessão de benefício diverso do requerido, caberá ao INSS notificar o segurado para que este manifeste expressamente a sua opção pelo benefício, observado o disposto no art. 176-D.                </w:t>
      </w:r>
      <w:hyperlink r:id="rId111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42CF3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177.         </w:t>
      </w:r>
      <w:hyperlink r:id="rId1116" w:anchor="art3" w:history="1">
        <w:r w:rsidRPr="00F40074">
          <w:rPr>
            <w:rFonts w:ascii="Book Antiqua" w:eastAsia="Times New Roman" w:hAnsi="Book Antiqua" w:cs="Arial"/>
            <w:color w:val="0000FF"/>
            <w:sz w:val="19"/>
            <w:szCs w:val="19"/>
            <w:u w:val="single"/>
            <w:lang w:eastAsia="pt-BR"/>
          </w:rPr>
          <w:t>(Revogado pelo Decreto nº 3.668, de 2000)</w:t>
        </w:r>
      </w:hyperlink>
    </w:p>
    <w:p w14:paraId="7B7F06A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178.  O pagamento mensal de benefícios de valor superior a vinte vezes o limite máximo de salário-de-contribuição deverá ser autorizado expressamente pelo Gerente-Executivo do Instituto Nacional do Seguro Social, observada a análise da Divisão ou Serviço de Benefícios.         </w:t>
      </w:r>
      <w:hyperlink r:id="rId1117" w:anchor="art1" w:history="1">
        <w:r w:rsidRPr="00F40074">
          <w:rPr>
            <w:rFonts w:ascii="Book Antiqua" w:eastAsia="Times New Roman" w:hAnsi="Book Antiqua" w:cs="Arial"/>
            <w:color w:val="0000FF"/>
            <w:sz w:val="19"/>
            <w:szCs w:val="19"/>
            <w:u w:val="single"/>
            <w:lang w:eastAsia="pt-BR"/>
          </w:rPr>
          <w:t>(Redação dada pelo Decreto nº 5.545, de 2005)</w:t>
        </w:r>
      </w:hyperlink>
    </w:p>
    <w:p w14:paraId="532FE0C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Os benefícios de valor inferior ao limite estipulado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quando do reconhecimento do direito da concessão, revisão e manutenção de benefícios, serão supervisionados pelas Agências da Previdência Social e Divisões ou Serviços de Benefícios, sob critérios pré-estabelecidos pela Direção Central.         </w:t>
      </w:r>
      <w:hyperlink r:id="rId1118" w:anchor="art1" w:history="1">
        <w:r w:rsidRPr="00F40074">
          <w:rPr>
            <w:rFonts w:ascii="Book Antiqua" w:eastAsia="Times New Roman" w:hAnsi="Book Antiqua" w:cs="Arial"/>
            <w:color w:val="0000FF"/>
            <w:sz w:val="19"/>
            <w:szCs w:val="19"/>
            <w:u w:val="single"/>
            <w:lang w:eastAsia="pt-BR"/>
          </w:rPr>
          <w:t>(Redação dada pelo Decreto nº 5.545, de 2005)</w:t>
        </w:r>
      </w:hyperlink>
    </w:p>
    <w:p w14:paraId="6ECE381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179.  O INSS manterá programa permanente de revisão da concessão e da manutenção dos benefícios por ele administrados, a fim de apurar irregularidades ou erros materiais.    </w:t>
      </w:r>
      <w:hyperlink r:id="rId111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84A740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1º  Na hipótese de haver indícios de irregularidade ou erro material na concessão, na manutenção ou na revisão do benefício, o INSS notificará o beneficiário, o seu representante legal ou o seu procurador para apresentar defesa, provas ou os documentos dos quais dispuser, no prazo de:    </w:t>
      </w:r>
      <w:hyperlink r:id="rId112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B5196F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trinta dias, no caso de trabalhador urbano; ou   </w:t>
      </w:r>
      <w:hyperlink r:id="rId112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41A6A8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sessenta dias</w:t>
      </w:r>
      <w:proofErr w:type="gramEnd"/>
      <w:r w:rsidRPr="00F40074">
        <w:rPr>
          <w:rFonts w:ascii="Book Antiqua" w:eastAsia="Times New Roman" w:hAnsi="Book Antiqua" w:cs="Arial"/>
          <w:color w:val="000000"/>
          <w:sz w:val="19"/>
          <w:szCs w:val="19"/>
          <w:lang w:eastAsia="pt-BR"/>
        </w:rPr>
        <w:t>, no caso de:   </w:t>
      </w:r>
      <w:hyperlink r:id="rId112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474EE1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 trabalhador rural </w:t>
      </w:r>
      <w:proofErr w:type="gramStart"/>
      <w:r w:rsidRPr="00F40074">
        <w:rPr>
          <w:rFonts w:ascii="Book Antiqua" w:eastAsia="Times New Roman" w:hAnsi="Book Antiqua" w:cs="Arial"/>
          <w:color w:val="000000"/>
          <w:sz w:val="19"/>
          <w:szCs w:val="19"/>
          <w:lang w:eastAsia="pt-BR"/>
        </w:rPr>
        <w:t>individual;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(Incluída pelo Decreto nº 10.410, de 2020)</w:t>
      </w:r>
      <w:r>
        <w:fldChar w:fldCharType="end"/>
      </w:r>
    </w:p>
    <w:p w14:paraId="74DDF12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b) trabalhador rural </w:t>
      </w:r>
      <w:proofErr w:type="gramStart"/>
      <w:r w:rsidRPr="00F40074">
        <w:rPr>
          <w:rFonts w:ascii="Book Antiqua" w:eastAsia="Times New Roman" w:hAnsi="Book Antiqua" w:cs="Arial"/>
          <w:color w:val="000000"/>
          <w:sz w:val="19"/>
          <w:szCs w:val="19"/>
          <w:lang w:eastAsia="pt-BR"/>
        </w:rPr>
        <w:t>avulso;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(Incluída pelo Decreto nº 10.410, de 2020)</w:t>
      </w:r>
      <w:r>
        <w:fldChar w:fldCharType="end"/>
      </w:r>
    </w:p>
    <w:p w14:paraId="0178F2A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c) agricultor familiar; ou  </w:t>
      </w:r>
      <w:hyperlink r:id="rId1123"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1801E52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d) segurado especial.   </w:t>
      </w:r>
      <w:hyperlink r:id="rId1124"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1BC200D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2º  A notificação a que se refere o § 1º será feita, preferencialmente:     </w:t>
      </w:r>
      <w:hyperlink r:id="rId112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CA7D38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por rede bancária, conforme definido em ato do INSS;  </w:t>
      </w:r>
      <w:hyperlink r:id="rId112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D6A847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por meio eletrônico, por meio de cadastramento prévio, na forma definida em ato do INSS, a ser realizado por procedimento em que seja assegurada a identificação adequada do interessado;  </w:t>
      </w:r>
      <w:hyperlink r:id="rId112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A68EE7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por via postal, por meio de carta simples destinada ao endereço constante do cadastro do segurado que requereu o benefício, hipótese em que o aviso de recebimento será considerado prova suficiente da sua notificação;   </w:t>
      </w:r>
      <w:hyperlink r:id="rId112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690791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pessoalmente, quando entregue ao interessado em mão; ou   </w:t>
      </w:r>
      <w:hyperlink r:id="rId112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F82FE0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por</w:t>
      </w:r>
      <w:proofErr w:type="gramEnd"/>
      <w:r w:rsidRPr="00F40074">
        <w:rPr>
          <w:rFonts w:ascii="Book Antiqua" w:eastAsia="Times New Roman" w:hAnsi="Book Antiqua" w:cs="Arial"/>
          <w:color w:val="000000"/>
          <w:sz w:val="19"/>
          <w:szCs w:val="19"/>
          <w:lang w:eastAsia="pt-BR"/>
        </w:rPr>
        <w:t xml:space="preserve"> edital, na hipótese de o segurado não ter sido localizado por meio da comunicação a que se refere o inciso III.   </w:t>
      </w:r>
      <w:hyperlink r:id="rId113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F57A70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defesa poderá ser apresentada pelo canal de atendimento eletrônico do INSS ou na Agência da Previdência Social do domicílio do beneficiário.   </w:t>
      </w:r>
      <w:hyperlink r:id="rId113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0AEE379"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benefício será suspenso nas seguintes hipóteses:   </w:t>
      </w:r>
      <w:hyperlink r:id="rId113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0597A9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de não apresentação da defesa no prazo estabelecido no § 1º; ou   </w:t>
      </w:r>
      <w:hyperlink r:id="rId113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3C0C05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de</w:t>
      </w:r>
      <w:proofErr w:type="gramEnd"/>
      <w:r w:rsidRPr="00F40074">
        <w:rPr>
          <w:rFonts w:ascii="Book Antiqua" w:eastAsia="Times New Roman" w:hAnsi="Book Antiqua" w:cs="Arial"/>
          <w:color w:val="000000"/>
          <w:sz w:val="19"/>
          <w:szCs w:val="19"/>
          <w:lang w:eastAsia="pt-BR"/>
        </w:rPr>
        <w:t xml:space="preserve"> defesa considerada insuficiente ou improcedente pelo INSS.   </w:t>
      </w:r>
      <w:hyperlink r:id="rId113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49F4FA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INSS notificará o beneficiário quanto à suspensão do benefício de que trata o § 4º, que disporá do prazo de trinta dias, contado da data de notificação, para interposição de recurso.   </w:t>
      </w:r>
      <w:hyperlink r:id="rId113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EC06E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color w:val="000000"/>
          <w:sz w:val="19"/>
          <w:szCs w:val="19"/>
          <w:lang w:eastAsia="pt-BR"/>
        </w:rPr>
        <w:t>º  Decorrido</w:t>
      </w:r>
      <w:proofErr w:type="gramEnd"/>
      <w:r w:rsidRPr="00F40074">
        <w:rPr>
          <w:rFonts w:ascii="Book Antiqua" w:eastAsia="Times New Roman" w:hAnsi="Book Antiqua" w:cs="Arial"/>
          <w:color w:val="000000"/>
          <w:sz w:val="19"/>
          <w:szCs w:val="19"/>
          <w:lang w:eastAsia="pt-BR"/>
        </w:rPr>
        <w:t xml:space="preserve"> o prazo a que se refere o § 5º sem que o beneficiário, o seu representante legal ou o seu procurador apresente recurso administrativo aos canais de atendimento do INSS ou a outros canais autorizados, o benefício será cessado.   </w:t>
      </w:r>
      <w:hyperlink r:id="rId113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765797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INSS poderá realizar recenseamento para atualização do cadastro dos beneficiários e verificação dos benefícios administrados pelo INSS, observado o disposto nos incisos III, IV e V do § 8º.   </w:t>
      </w:r>
      <w:hyperlink r:id="rId113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AF2A40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8º  Aqueles que receberem benefícios realizarão anualmente a comprovação de vida nas instituições financeiras, por meio de atendimento eletrônico com uso de biometria ou por outro meio definido pelo INSS que assegure a identificação do beneficiário, observadas as seguintes disposições:   </w:t>
      </w:r>
      <w:hyperlink r:id="rId113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98B5E6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a prova de vida e a renovação de senha serão efetuadas por aquele que receber o benefício, que deverá ser identificado por funcionário da instituição, quando realizadas nas instituições financeiras;   </w:t>
      </w:r>
      <w:hyperlink r:id="rId113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2B2A3A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II - o representante legal ou o procurador do beneficiário, legalmente cadastrado no INSS, poderá realizar a prova de vida no INSS ou na instituição financeira responsável pelo pagamento;  </w:t>
      </w:r>
      <w:hyperlink r:id="rId114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A3D745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a prova de vida de segurados com idade igual ou superior a sessenta anos será disciplinada em ato do INSS;   </w:t>
      </w:r>
      <w:hyperlink r:id="rId114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2A527A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o INSS disporá de meios, incluída a realização de pesquisa externa, que garantam a identificação e o processo de prova de vida para pessoas com dificuldade de locomoção e idosos acima de oitenta anos que recebam benefícios; e   </w:t>
      </w:r>
      <w:hyperlink r:id="rId114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4EF917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INSS poderá bloquear o pagamento do benefício encaminhado às instituições financeiras até que o beneficiário atenda à convocação para a realização de prova de vida, permitida a liberação do pagamento automaticamente pela instituição financeira.   </w:t>
      </w:r>
      <w:hyperlink r:id="rId114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5ACE4A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8º-A A prova de vida para quem reside no exterior, a ser encaminhada obrigatoriamente ao INSS, deverá ser realizada nas embaixadas ou nos consulados brasileiros no exterior ou por meio de apostilamento de documento definido pelo INSS para esse fim.  </w:t>
      </w:r>
      <w:hyperlink r:id="rId114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4CD247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recurso de que trata o § 5º não terá efeito suspensivo. </w:t>
      </w:r>
      <w:hyperlink r:id="rId114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CFC2FA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10.  Apurada irregularidade recorrente ou fragilidade nos procedimentos, reconhecida na forma prevista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ou pelos órgãos de controle, os procedimentos de análise e concessão de benefícios serão revistos, de modo a reduzir o risco de fraude e concessão irregular. </w:t>
      </w:r>
      <w:hyperlink r:id="rId114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1BE399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11.  Para fins do disposto no § 8º, preservados o sigilo e a integridade dos dados, o INSS: </w:t>
      </w:r>
      <w:hyperlink r:id="rId114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9B4611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terá acesso aos dados biométricos mantidos e administrados pelos órgãos públicos federais; e </w:t>
      </w:r>
      <w:hyperlink r:id="rId114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7FCDC1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poderá ter, por meio de convênio, acesso aos dados biométricos hospedados em sistemas:  </w:t>
      </w:r>
      <w:hyperlink r:id="rId114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A94FF9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da Justiça Eleitoral; e  </w:t>
      </w:r>
      <w:hyperlink r:id="rId1150"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711DAFB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de outros entes federativos.    </w:t>
      </w:r>
      <w:hyperlink r:id="rId1151"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1AEA453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179-A.  O INSS implementará e manterá processo administrativo eletrônico para requerimento de benefícios e serviços e disponibilizará canais eletrônicos de atendimento.   </w:t>
      </w:r>
      <w:hyperlink r:id="rId115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86D104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INSS facilitará o requerimento, a concessão, a manutenção e a revisão de benefícios por meio eletrônico e implementará procedimentos automatizados de atendimento e prestação de serviços por meio telefônico ou por canais remotos.   </w:t>
      </w:r>
      <w:hyperlink r:id="rId115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B16B62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Poderão</w:t>
      </w:r>
      <w:proofErr w:type="gramEnd"/>
      <w:r w:rsidRPr="00F40074">
        <w:rPr>
          <w:rFonts w:ascii="Book Antiqua" w:eastAsia="Times New Roman" w:hAnsi="Book Antiqua" w:cs="Arial"/>
          <w:color w:val="000000"/>
          <w:sz w:val="19"/>
          <w:szCs w:val="19"/>
          <w:lang w:eastAsia="pt-BR"/>
        </w:rPr>
        <w:t xml:space="preserve"> ser celebrados acordos de cooperação, na modalidade de adesão, com órgãos e entidades da União, dos Estados, do Distrito Federal e dos Municípios, para o recebimento de documentos e o apoio administrativo às atividades do INSS que demandem a prestação de serviços presenciais.   </w:t>
      </w:r>
      <w:hyperlink r:id="rId115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156FD1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implementação de serviços eletrônicos pelo INSS preverá mecanismos de controle preventivos de fraude e de identificação segura do cidadão.    </w:t>
      </w:r>
      <w:hyperlink r:id="rId115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139209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Art. 179-B.  No exercício de suas competências, observado o disposto nos incisos XI e XII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5º da Constituição e na Lei nº 13.709, de 14 de agosto de 2018, o INSS terá acesso aos dados necessários para a análise, a concessão, a revisão e a manutenção de benefícios por ele administrados, em especial aos dados:    </w:t>
      </w:r>
      <w:hyperlink r:id="rId115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7A53A7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dos registros e dos prontuários eletrônicos do SUS, administrados pelo Ministério da Saúde;    </w:t>
      </w:r>
      <w:hyperlink r:id="rId115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8C1DF9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dos documentos médicos mantidos por entidades públicas e privadas, e, no caso destas últimas, será necessária a celebração de convênio para que o acesso seja garantido; e  </w:t>
      </w:r>
      <w:hyperlink r:id="rId115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0ABB2A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de movimentação das contas do FGTS, mantidas pela Caixa Econômica Federal.   </w:t>
      </w:r>
      <w:hyperlink r:id="rId115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5F22BE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cumprimento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serão preservados o sigilo e a integridade dos dados acessados pelo INSS, eventualmente existentes, e, quanto aos dados dos prontuários eletrônicos do SUS e dos documentos médicos mantidos por entidades públicas e privadas, o acesso será franqueado exclusivamente aos peritos médicos federais designados pelo INSS.   </w:t>
      </w:r>
      <w:hyperlink r:id="rId116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68B185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Ministério da Economia terá acesso às bases de dados geridas ou administradas pelo INSS, incluída a folha de pagamento de benefícios detalhada.  </w:t>
      </w:r>
      <w:hyperlink r:id="rId116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1313F7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As</w:t>
      </w:r>
      <w:proofErr w:type="gramEnd"/>
      <w:r w:rsidRPr="00F40074">
        <w:rPr>
          <w:rFonts w:ascii="Book Antiqua" w:eastAsia="Times New Roman" w:hAnsi="Book Antiqua" w:cs="Arial"/>
          <w:color w:val="000000"/>
          <w:sz w:val="19"/>
          <w:szCs w:val="19"/>
          <w:lang w:eastAsia="pt-BR"/>
        </w:rPr>
        <w:t xml:space="preserve"> bases de dados e as informações de que tratam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o § 1º poderão ser compartilhadas com os regimes próprios de previdência social somente para fins de cumprimento de suas competências relacionadas à recepção, à análise, à concessão, à revisão e à manutenção de benefícios por eles administrados, preservados o sigilo e a integridade dos dados, na forma disciplinada em ato conjunto do Secretário Especial de Previdência e Trabalho do Ministério da Economia e do gestor dos dados.  </w:t>
      </w:r>
      <w:hyperlink r:id="rId116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95B54E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Fica</w:t>
      </w:r>
      <w:proofErr w:type="gramEnd"/>
      <w:r w:rsidRPr="00F40074">
        <w:rPr>
          <w:rFonts w:ascii="Book Antiqua" w:eastAsia="Times New Roman" w:hAnsi="Book Antiqua" w:cs="Arial"/>
          <w:color w:val="000000"/>
          <w:sz w:val="19"/>
          <w:szCs w:val="19"/>
          <w:lang w:eastAsia="pt-BR"/>
        </w:rPr>
        <w:t xml:space="preserve"> dispensada a celebração de convênio, acordo de cooperação técnica ou instrumentos congêneres para a concessão do acesso aos dados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quando se tratar de dados hospedados por órgãos da administração pública federal e caberá ao INSS a responsabilidade de arcar com os custos envolvidos, quando houver, para o acesso ou a extração dos dados, exceto quando estabelecido de forma diversa entre os órgãos envolvidos.   </w:t>
      </w:r>
      <w:hyperlink r:id="rId116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FD4D1A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As</w:t>
      </w:r>
      <w:proofErr w:type="gramEnd"/>
      <w:r w:rsidRPr="00F40074">
        <w:rPr>
          <w:rFonts w:ascii="Book Antiqua" w:eastAsia="Times New Roman" w:hAnsi="Book Antiqua" w:cs="Arial"/>
          <w:color w:val="000000"/>
          <w:sz w:val="19"/>
          <w:szCs w:val="19"/>
          <w:lang w:eastAsia="pt-BR"/>
        </w:rPr>
        <w:t xml:space="preserve"> solicitações de acesso a dados hospedados por entidades privadas têm característica de requisição, dispensados a celebração de convênio, acordo de cooperação técnica ou instrumentos congêneres para a concessão do acesso aos dados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o ressarcimento de eventuais custos, vedado o compartilhamento dos referidos dados com outras entidades de direito privado.  </w:t>
      </w:r>
      <w:hyperlink r:id="rId116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27BA74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179-C.  O servidor responsável pela análise dos pedidos dos benefícios motivará suas decisões ou opiniões técnicas e responderá pessoalmente apenas nas hipóteses de dolo e de erro grosseiro.  </w:t>
      </w:r>
      <w:hyperlink r:id="rId116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CCDC7D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179-D.  A administração pública federal desenvolverá ações de segurança da informação e das comunicações, incluídas as de segurança cibernética, de segurança das infraestruturas, de qualidade dos dados e de segurança de interoperabilidade de bases governamentais, e efetuará a sua integração, inclusive com as bases de dados e informações dos Estados, do Distrito Federal e dos Municípios, com o objetivo de atenuar riscos e inconformidades em pagamentos de benefícios sociais.   </w:t>
      </w:r>
      <w:hyperlink r:id="rId116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D78EDB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Art. 179-E.  Os benefícios administrados pelo INSS que forem objeto de apuração de irregularidade ou fraude pela Coordenação-Geral de Inteligência Previdenciária e Trabalhista da Secretaria Especial de Previdência e Trabalho do Ministério da Economia poderão ter o respectivo valor bloqueado cautelarmente pelo INSS, por meio de decisão fundamentada, quando houver risco </w:t>
      </w:r>
      <w:r w:rsidRPr="00F40074">
        <w:rPr>
          <w:rFonts w:ascii="Book Antiqua" w:eastAsia="Times New Roman" w:hAnsi="Book Antiqua" w:cs="Arial"/>
          <w:color w:val="000000"/>
          <w:sz w:val="19"/>
          <w:szCs w:val="19"/>
          <w:lang w:eastAsia="pt-BR"/>
        </w:rPr>
        <w:lastRenderedPageBreak/>
        <w:t>iminente de prejuízo ao erário e restarem evidenciados elementos suficientes que indiquem a existência de irregularidade ou fraude na sua concessão ou manutenção, hipótese em que será facultado ao titular a apresentação de defesa, nos termos do disposto neste Regulamento.   </w:t>
      </w:r>
      <w:hyperlink r:id="rId116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34407B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neste artigo, o bloqueio do valor do benefício consiste no comando bancário que impossibilita temporariamente a movimentação do valor referente ao benefício.  </w:t>
      </w:r>
      <w:hyperlink r:id="rId116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3E955A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Será</w:t>
      </w:r>
      <w:proofErr w:type="gramEnd"/>
      <w:r w:rsidRPr="00F40074">
        <w:rPr>
          <w:rFonts w:ascii="Book Antiqua" w:eastAsia="Times New Roman" w:hAnsi="Book Antiqua" w:cs="Arial"/>
          <w:color w:val="000000"/>
          <w:sz w:val="19"/>
          <w:szCs w:val="19"/>
          <w:lang w:eastAsia="pt-BR"/>
        </w:rPr>
        <w:t xml:space="preserve"> dada prioridade à tramitação de processo no qual seja requerido o bloqueio do valor do benefício.  </w:t>
      </w:r>
      <w:hyperlink r:id="rId116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987641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3º Na hipótese prevista no § 2º, a tramitação do processo deverá ser concluída no prazo de trinta dias, contado da data de apresentação da defesa pelo titular do benefício. </w:t>
      </w:r>
      <w:hyperlink r:id="rId117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A16EB2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Encerrado</w:t>
      </w:r>
      <w:proofErr w:type="gramEnd"/>
      <w:r w:rsidRPr="00F40074">
        <w:rPr>
          <w:rFonts w:ascii="Book Antiqua" w:eastAsia="Times New Roman" w:hAnsi="Book Antiqua" w:cs="Arial"/>
          <w:color w:val="000000"/>
          <w:sz w:val="19"/>
          <w:szCs w:val="19"/>
          <w:lang w:eastAsia="pt-BR"/>
        </w:rPr>
        <w:t xml:space="preserve"> o prazo de que trata o § 3º, independentemente de concluída a tramitação do processo, o benefício será desbloqueado automaticamente, ressalvada a hipótese prevista no § 5º.</w:t>
      </w:r>
    </w:p>
    <w:p w14:paraId="0C48A84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o titular do benefício não apresentar defesa, o bloqueio será convertido automaticamente em suspensão do benefício.  </w:t>
      </w:r>
      <w:hyperlink r:id="rId117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A6CE64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Ato</w:t>
      </w:r>
      <w:proofErr w:type="gramEnd"/>
      <w:r w:rsidRPr="00F40074">
        <w:rPr>
          <w:rFonts w:ascii="Book Antiqua" w:eastAsia="Times New Roman" w:hAnsi="Book Antiqua" w:cs="Arial"/>
          <w:color w:val="000000"/>
          <w:sz w:val="19"/>
          <w:szCs w:val="19"/>
          <w:lang w:eastAsia="pt-BR"/>
        </w:rPr>
        <w:t xml:space="preserve"> conjunto da Secretaria Especial de Previdência e Trabalho do Ministério da Economia e do INSS disciplinará os procedimentos, os requisitos e a forma de encaminhamento das apurações de irregularidade ou fraude e de efetivação do bloqueio de que trata este artigo. </w:t>
      </w:r>
      <w:hyperlink r:id="rId117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ECB82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180.  Ressalvado o disposto nos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13, a perda da qualidade de segurado importa em caducidade dos direitos inerentes a essa qualidade.         </w:t>
      </w:r>
      <w:hyperlink r:id="rId1173"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0061AA0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perda da qualidade de segurado não prejudica o direito à aposentadoria para cuja concessão tenham sido preenchidos todos os requisitos, segundo a legislação em vigor à época em que estes requisitos foram atendidos.</w:t>
      </w:r>
    </w:p>
    <w:p w14:paraId="3DC48D5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Não será concedida pensão por morte aos dependentes do segurado que falecer após a perda desta qualidade, nos termos dos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13 a 15, salvo se preenchidos os requisitos para obtenção de aposentadoria na forma do parágrafo anterior, observado o disposto no art. 105.</w:t>
      </w:r>
    </w:p>
    <w:p w14:paraId="386ED7F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cálculo da aposentadoria de que trata 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será observado o disposto no §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32 e no art. 52.</w:t>
      </w:r>
    </w:p>
    <w:p w14:paraId="0F5FD7A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181. Todo e qualquer benefício concedido pelo Instituto Nacional do Seguro Social, ainda que à conta do Tesouro Nacional, submete-se ao limite a que se refere o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214.</w:t>
      </w:r>
    </w:p>
    <w:p w14:paraId="6AE1E37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Aos beneficiários de que trata o </w:t>
      </w:r>
      <w:hyperlink r:id="rId1174" w:anchor="art150" w:history="1">
        <w:r w:rsidRPr="00F40074">
          <w:rPr>
            <w:rFonts w:ascii="Book Antiqua" w:eastAsia="Times New Roman" w:hAnsi="Book Antiqua" w:cs="Arial"/>
            <w:color w:val="0000FF"/>
            <w:sz w:val="19"/>
            <w:szCs w:val="19"/>
            <w:u w:val="single"/>
            <w:lang w:eastAsia="pt-BR"/>
          </w:rPr>
          <w:t>art. 150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8.213, de 1991</w:t>
        </w:r>
      </w:hyperlink>
      <w:r w:rsidRPr="00F40074">
        <w:rPr>
          <w:rFonts w:ascii="Book Antiqua" w:eastAsia="Times New Roman" w:hAnsi="Book Antiqua" w:cs="Arial"/>
          <w:color w:val="000000"/>
          <w:sz w:val="19"/>
          <w:szCs w:val="19"/>
          <w:lang w:eastAsia="pt-BR"/>
        </w:rPr>
        <w:t>, aplicam-se as disposições previstas neste Regulamento, vedada a adoção de critérios diferenciados para a concessão de benefícios.</w:t>
      </w:r>
    </w:p>
    <w:p w14:paraId="76E0EB8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181-A.  </w:t>
      </w:r>
      <w:r w:rsidRPr="00F40074">
        <w:rPr>
          <w:rFonts w:ascii="Book Antiqua" w:eastAsia="Times New Roman" w:hAnsi="Book Antiqua" w:cs="Arial"/>
          <w:color w:val="000000"/>
          <w:sz w:val="19"/>
          <w:szCs w:val="19"/>
          <w:vertAlign w:val="superscript"/>
          <w:lang w:eastAsia="pt-BR"/>
        </w:rPr>
        <w:t>    </w:t>
      </w:r>
      <w:hyperlink r:id="rId117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DB79D9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181-B.  As aposentadorias concedidas pela previdência social são irreversíveis e irrenunciáveis.  </w:t>
      </w:r>
      <w:hyperlink r:id="rId117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82568B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disposto neste artigo não se aplica à concessão de aposentadoria por incapacidade permanente.  </w:t>
      </w:r>
      <w:hyperlink r:id="rId117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E2F43E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2º O segurado poderá desistir do seu pedido de aposentadoria desde que manifeste essa intenção e requeira o arquivamento definitivo do pedido antes da ocorrência de um dos seguintes atos:   </w:t>
      </w:r>
      <w:hyperlink r:id="rId117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64C752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recebimento</w:t>
      </w:r>
      <w:proofErr w:type="gramEnd"/>
      <w:r w:rsidRPr="00F40074">
        <w:rPr>
          <w:rFonts w:ascii="Book Antiqua" w:eastAsia="Times New Roman" w:hAnsi="Book Antiqua" w:cs="Arial"/>
          <w:color w:val="000000"/>
          <w:sz w:val="19"/>
          <w:szCs w:val="19"/>
          <w:lang w:eastAsia="pt-BR"/>
        </w:rPr>
        <w:t xml:space="preserve"> do primeiro pagamento do benefício; ou   </w:t>
      </w:r>
      <w:hyperlink r:id="rId117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E36D4D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efetivação</w:t>
      </w:r>
      <w:proofErr w:type="gramEnd"/>
      <w:r w:rsidRPr="00F40074">
        <w:rPr>
          <w:rFonts w:ascii="Book Antiqua" w:eastAsia="Times New Roman" w:hAnsi="Book Antiqua" w:cs="Arial"/>
          <w:color w:val="000000"/>
          <w:sz w:val="19"/>
          <w:szCs w:val="19"/>
          <w:lang w:eastAsia="pt-BR"/>
        </w:rPr>
        <w:t xml:space="preserve"> do saque do FGTS ou do PIS.   </w:t>
      </w:r>
      <w:hyperlink r:id="rId118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88F67F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não impede a cessação dos benefícios não acumuláveis por força de disposição legal ou constitucional.   </w:t>
      </w:r>
      <w:hyperlink r:id="rId118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09422E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181-C.  Na hipótese de o inventariante não tomar a iniciativa do pagamento das contribuições devidas pelo segurado falecido o Instituto Nacional do Seguro Social deverá requerer, no inventário ou arrolamento de bens por ele deixado, o pagamento da dívida.         </w:t>
      </w:r>
      <w:hyperlink r:id="rId1182"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1E0AFBC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Na hipótese de ter sido feita a partilha da herança sem a liquidação das contribuições devidas pelo segurado falecido, respondem os herdeiros, cada qual em proporção da parte que na herança lhe coube, aplicando-se, em relação aos herdeiros dependentes, o disposto no art. 154, inciso I, combinado com o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mesmo artigo.         </w:t>
      </w:r>
      <w:hyperlink r:id="rId1183"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26694281" w14:textId="77777777" w:rsidR="00E2046C" w:rsidRPr="00F40074" w:rsidRDefault="00E2046C" w:rsidP="00E2046C">
      <w:pPr>
        <w:spacing w:after="0"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181-D.  Se mais vantajoso, fica assegurado o direito à aposentadoria, nas condições legalmente previstas na data do cumprimento de todos os requisitos ao segurado que tiver optado por permanecer em atividade.   </w:t>
      </w:r>
      <w:hyperlink r:id="rId118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F29207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valor inicial da aposentadoria, apurado conforme as regras vigentes na data em que todos os requisitos tiverem sido cumpridos, será comparado com o valor da aposentadoria calculada na data de entrada do requerimento, hipótese em que será mantido o benefício mais vantajoso e será considerada como data de início do benefício a data de entrada do requerimento, observado o disposto no art. 52.   </w:t>
      </w:r>
      <w:hyperlink r:id="rId118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7CF214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renda mensal inicial, apurada na forma prevista no § 1º, será reajustada pelos índices de reajustamento aplicados aos benefícios até a data de entrada do requerimento e não será devido qualquer pagamento relativamente a período anterior a essa data.  </w:t>
      </w:r>
      <w:hyperlink r:id="rId118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03CE63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181-E.  Para fins do disposto neste Regulamento, considera-se ano civil o período de doze meses contados de 1º de janeiro a 31 de dezembro do respectivo ano.    </w:t>
      </w:r>
      <w:hyperlink r:id="rId118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B5930C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VIII</w:t>
      </w:r>
      <w:r w:rsidRPr="00F40074">
        <w:rPr>
          <w:rFonts w:ascii="Book Antiqua" w:eastAsia="Times New Roman" w:hAnsi="Book Antiqua" w:cs="Arial"/>
          <w:color w:val="000000"/>
          <w:sz w:val="19"/>
          <w:szCs w:val="19"/>
          <w:lang w:eastAsia="pt-BR"/>
        </w:rPr>
        <w:br/>
        <w:t>DAS DISPOSIÇÕES TRANSITÓRIAS RELATIVAS ÀS PRESTAÇÕES DO REGIME GERAL DE PREVIDÊNCIA SOCIAL</w:t>
      </w:r>
    </w:p>
    <w:p w14:paraId="27B26B1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182.  A carência das aposentadorias por idade, tempo de contribuição e especial de que tratam os art. 188-H ao art. 188-P para os segurados inscritos na previdência social urbana até 24 de julho de 1991 e para os trabalhadores e empregadores rurais amparados pela previdência social rural obedecerá à seguinte tabela, considerado o ano em que o segurado tiver implementado todas as condições necessárias à obtenção do benefício, ressalvada a aposentadoria por idade, para a qual será considerado o ano em que o segurado tiver implementado a idade exigida:   </w:t>
      </w:r>
      <w:hyperlink r:id="rId1188" w:anchor="art1" w:history="1">
        <w:r w:rsidRPr="00F40074">
          <w:rPr>
            <w:rFonts w:ascii="Book Antiqua" w:eastAsia="Times New Roman" w:hAnsi="Book Antiqua" w:cs="Arial"/>
            <w:color w:val="0000FF"/>
            <w:sz w:val="19"/>
            <w:szCs w:val="19"/>
            <w:u w:val="single"/>
            <w:lang w:eastAsia="pt-BR"/>
          </w:rPr>
          <w:t>(Redação dada pelo Decreto nº 10.410, de 2020)</w:t>
        </w:r>
      </w:hyperlink>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3909"/>
        <w:gridCol w:w="4579"/>
      </w:tblGrid>
      <w:tr w:rsidR="00E2046C" w:rsidRPr="00F40074" w14:paraId="476A2C86"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02C21404"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ANO DE IMPLEMENTAÇÃO DAS CONDIÇÕES</w:t>
            </w:r>
          </w:p>
        </w:tc>
        <w:tc>
          <w:tcPr>
            <w:tcW w:w="2700" w:type="pct"/>
            <w:tcBorders>
              <w:top w:val="outset" w:sz="6" w:space="0" w:color="auto"/>
              <w:left w:val="outset" w:sz="6" w:space="0" w:color="auto"/>
              <w:bottom w:val="outset" w:sz="6" w:space="0" w:color="auto"/>
              <w:right w:val="outset" w:sz="6" w:space="0" w:color="auto"/>
            </w:tcBorders>
            <w:hideMark/>
          </w:tcPr>
          <w:p w14:paraId="6A8690B4"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MESES DE CONTRIBUIÇÃO EXIGIDOS</w:t>
            </w:r>
          </w:p>
        </w:tc>
      </w:tr>
      <w:tr w:rsidR="00E2046C" w:rsidRPr="00F40074" w14:paraId="4BCED954"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4F3AE712"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1998</w:t>
            </w:r>
          </w:p>
        </w:tc>
        <w:tc>
          <w:tcPr>
            <w:tcW w:w="2700" w:type="pct"/>
            <w:tcBorders>
              <w:top w:val="outset" w:sz="6" w:space="0" w:color="auto"/>
              <w:left w:val="outset" w:sz="6" w:space="0" w:color="auto"/>
              <w:bottom w:val="outset" w:sz="6" w:space="0" w:color="auto"/>
              <w:right w:val="outset" w:sz="6" w:space="0" w:color="auto"/>
            </w:tcBorders>
            <w:hideMark/>
          </w:tcPr>
          <w:p w14:paraId="21BF87F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102 meses</w:t>
            </w:r>
          </w:p>
        </w:tc>
      </w:tr>
      <w:tr w:rsidR="00E2046C" w:rsidRPr="00F40074" w14:paraId="2426B870"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59744EDF"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1999</w:t>
            </w:r>
          </w:p>
        </w:tc>
        <w:tc>
          <w:tcPr>
            <w:tcW w:w="2700" w:type="pct"/>
            <w:tcBorders>
              <w:top w:val="outset" w:sz="6" w:space="0" w:color="auto"/>
              <w:left w:val="outset" w:sz="6" w:space="0" w:color="auto"/>
              <w:bottom w:val="outset" w:sz="6" w:space="0" w:color="auto"/>
              <w:right w:val="outset" w:sz="6" w:space="0" w:color="auto"/>
            </w:tcBorders>
            <w:hideMark/>
          </w:tcPr>
          <w:p w14:paraId="5E02954E"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108 meses</w:t>
            </w:r>
          </w:p>
        </w:tc>
      </w:tr>
      <w:tr w:rsidR="00E2046C" w:rsidRPr="00F40074" w14:paraId="3A842F85"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7C7E782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2000</w:t>
            </w:r>
          </w:p>
        </w:tc>
        <w:tc>
          <w:tcPr>
            <w:tcW w:w="2700" w:type="pct"/>
            <w:tcBorders>
              <w:top w:val="outset" w:sz="6" w:space="0" w:color="auto"/>
              <w:left w:val="outset" w:sz="6" w:space="0" w:color="auto"/>
              <w:bottom w:val="outset" w:sz="6" w:space="0" w:color="auto"/>
              <w:right w:val="outset" w:sz="6" w:space="0" w:color="auto"/>
            </w:tcBorders>
            <w:hideMark/>
          </w:tcPr>
          <w:p w14:paraId="1AD362D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114 meses</w:t>
            </w:r>
          </w:p>
        </w:tc>
      </w:tr>
      <w:tr w:rsidR="00E2046C" w:rsidRPr="00F40074" w14:paraId="0900CB77"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7C1FD17D"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2001</w:t>
            </w:r>
          </w:p>
        </w:tc>
        <w:tc>
          <w:tcPr>
            <w:tcW w:w="2700" w:type="pct"/>
            <w:tcBorders>
              <w:top w:val="outset" w:sz="6" w:space="0" w:color="auto"/>
              <w:left w:val="outset" w:sz="6" w:space="0" w:color="auto"/>
              <w:bottom w:val="outset" w:sz="6" w:space="0" w:color="auto"/>
              <w:right w:val="outset" w:sz="6" w:space="0" w:color="auto"/>
            </w:tcBorders>
            <w:hideMark/>
          </w:tcPr>
          <w:p w14:paraId="6BB48FE2"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120 meses</w:t>
            </w:r>
          </w:p>
        </w:tc>
      </w:tr>
      <w:tr w:rsidR="00E2046C" w:rsidRPr="00F40074" w14:paraId="3F063C33"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7E8A392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2002</w:t>
            </w:r>
          </w:p>
        </w:tc>
        <w:tc>
          <w:tcPr>
            <w:tcW w:w="2700" w:type="pct"/>
            <w:tcBorders>
              <w:top w:val="outset" w:sz="6" w:space="0" w:color="auto"/>
              <w:left w:val="outset" w:sz="6" w:space="0" w:color="auto"/>
              <w:bottom w:val="outset" w:sz="6" w:space="0" w:color="auto"/>
              <w:right w:val="outset" w:sz="6" w:space="0" w:color="auto"/>
            </w:tcBorders>
            <w:hideMark/>
          </w:tcPr>
          <w:p w14:paraId="17C01585"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126 meses</w:t>
            </w:r>
          </w:p>
        </w:tc>
      </w:tr>
      <w:tr w:rsidR="00E2046C" w:rsidRPr="00F40074" w14:paraId="64908FCB"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6D4042CC"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2003</w:t>
            </w:r>
          </w:p>
        </w:tc>
        <w:tc>
          <w:tcPr>
            <w:tcW w:w="2700" w:type="pct"/>
            <w:tcBorders>
              <w:top w:val="outset" w:sz="6" w:space="0" w:color="auto"/>
              <w:left w:val="outset" w:sz="6" w:space="0" w:color="auto"/>
              <w:bottom w:val="outset" w:sz="6" w:space="0" w:color="auto"/>
              <w:right w:val="outset" w:sz="6" w:space="0" w:color="auto"/>
            </w:tcBorders>
            <w:hideMark/>
          </w:tcPr>
          <w:p w14:paraId="554F76E2"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132 meses</w:t>
            </w:r>
          </w:p>
        </w:tc>
      </w:tr>
      <w:tr w:rsidR="00E2046C" w:rsidRPr="00F40074" w14:paraId="1555C0AF"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18E95AD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2004</w:t>
            </w:r>
          </w:p>
        </w:tc>
        <w:tc>
          <w:tcPr>
            <w:tcW w:w="2700" w:type="pct"/>
            <w:tcBorders>
              <w:top w:val="outset" w:sz="6" w:space="0" w:color="auto"/>
              <w:left w:val="outset" w:sz="6" w:space="0" w:color="auto"/>
              <w:bottom w:val="outset" w:sz="6" w:space="0" w:color="auto"/>
              <w:right w:val="outset" w:sz="6" w:space="0" w:color="auto"/>
            </w:tcBorders>
            <w:hideMark/>
          </w:tcPr>
          <w:p w14:paraId="4B4E491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138 meses</w:t>
            </w:r>
          </w:p>
        </w:tc>
      </w:tr>
      <w:tr w:rsidR="00E2046C" w:rsidRPr="00F40074" w14:paraId="7D54F01D"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15CDB332"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2005</w:t>
            </w:r>
          </w:p>
        </w:tc>
        <w:tc>
          <w:tcPr>
            <w:tcW w:w="2700" w:type="pct"/>
            <w:tcBorders>
              <w:top w:val="outset" w:sz="6" w:space="0" w:color="auto"/>
              <w:left w:val="outset" w:sz="6" w:space="0" w:color="auto"/>
              <w:bottom w:val="outset" w:sz="6" w:space="0" w:color="auto"/>
              <w:right w:val="outset" w:sz="6" w:space="0" w:color="auto"/>
            </w:tcBorders>
            <w:hideMark/>
          </w:tcPr>
          <w:p w14:paraId="0F6052C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144 meses</w:t>
            </w:r>
          </w:p>
        </w:tc>
      </w:tr>
      <w:tr w:rsidR="00E2046C" w:rsidRPr="00F40074" w14:paraId="3477E41C"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3E8C757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2006</w:t>
            </w:r>
          </w:p>
        </w:tc>
        <w:tc>
          <w:tcPr>
            <w:tcW w:w="2700" w:type="pct"/>
            <w:tcBorders>
              <w:top w:val="outset" w:sz="6" w:space="0" w:color="auto"/>
              <w:left w:val="outset" w:sz="6" w:space="0" w:color="auto"/>
              <w:bottom w:val="outset" w:sz="6" w:space="0" w:color="auto"/>
              <w:right w:val="outset" w:sz="6" w:space="0" w:color="auto"/>
            </w:tcBorders>
            <w:hideMark/>
          </w:tcPr>
          <w:p w14:paraId="2D83CDB8"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150 meses</w:t>
            </w:r>
          </w:p>
        </w:tc>
      </w:tr>
      <w:tr w:rsidR="00E2046C" w:rsidRPr="00F40074" w14:paraId="45EFDBC3"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7676DEF5"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2007</w:t>
            </w:r>
          </w:p>
        </w:tc>
        <w:tc>
          <w:tcPr>
            <w:tcW w:w="2700" w:type="pct"/>
            <w:tcBorders>
              <w:top w:val="outset" w:sz="6" w:space="0" w:color="auto"/>
              <w:left w:val="outset" w:sz="6" w:space="0" w:color="auto"/>
              <w:bottom w:val="outset" w:sz="6" w:space="0" w:color="auto"/>
              <w:right w:val="outset" w:sz="6" w:space="0" w:color="auto"/>
            </w:tcBorders>
            <w:hideMark/>
          </w:tcPr>
          <w:p w14:paraId="49546692"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156 meses</w:t>
            </w:r>
          </w:p>
        </w:tc>
      </w:tr>
      <w:tr w:rsidR="00E2046C" w:rsidRPr="00F40074" w14:paraId="655DE317"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1DCE90D3"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2008</w:t>
            </w:r>
          </w:p>
        </w:tc>
        <w:tc>
          <w:tcPr>
            <w:tcW w:w="2700" w:type="pct"/>
            <w:tcBorders>
              <w:top w:val="outset" w:sz="6" w:space="0" w:color="auto"/>
              <w:left w:val="outset" w:sz="6" w:space="0" w:color="auto"/>
              <w:bottom w:val="outset" w:sz="6" w:space="0" w:color="auto"/>
              <w:right w:val="outset" w:sz="6" w:space="0" w:color="auto"/>
            </w:tcBorders>
            <w:hideMark/>
          </w:tcPr>
          <w:p w14:paraId="18969EFC"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162 meses</w:t>
            </w:r>
          </w:p>
        </w:tc>
      </w:tr>
      <w:tr w:rsidR="00E2046C" w:rsidRPr="00F40074" w14:paraId="24C69D25"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5DDDD66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2009</w:t>
            </w:r>
          </w:p>
        </w:tc>
        <w:tc>
          <w:tcPr>
            <w:tcW w:w="2700" w:type="pct"/>
            <w:tcBorders>
              <w:top w:val="outset" w:sz="6" w:space="0" w:color="auto"/>
              <w:left w:val="outset" w:sz="6" w:space="0" w:color="auto"/>
              <w:bottom w:val="outset" w:sz="6" w:space="0" w:color="auto"/>
              <w:right w:val="outset" w:sz="6" w:space="0" w:color="auto"/>
            </w:tcBorders>
            <w:hideMark/>
          </w:tcPr>
          <w:p w14:paraId="227605B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168 meses</w:t>
            </w:r>
          </w:p>
        </w:tc>
      </w:tr>
      <w:tr w:rsidR="00E2046C" w:rsidRPr="00F40074" w14:paraId="63414A6A"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72874F7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2010</w:t>
            </w:r>
          </w:p>
        </w:tc>
        <w:tc>
          <w:tcPr>
            <w:tcW w:w="2700" w:type="pct"/>
            <w:tcBorders>
              <w:top w:val="outset" w:sz="6" w:space="0" w:color="auto"/>
              <w:left w:val="outset" w:sz="6" w:space="0" w:color="auto"/>
              <w:bottom w:val="outset" w:sz="6" w:space="0" w:color="auto"/>
              <w:right w:val="outset" w:sz="6" w:space="0" w:color="auto"/>
            </w:tcBorders>
            <w:hideMark/>
          </w:tcPr>
          <w:p w14:paraId="4C0126F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174 meses</w:t>
            </w:r>
          </w:p>
        </w:tc>
      </w:tr>
      <w:tr w:rsidR="00E2046C" w:rsidRPr="00F40074" w14:paraId="5DC8D351" w14:textId="77777777" w:rsidTr="00E2046C">
        <w:trPr>
          <w:tblCellSpacing w:w="20" w:type="dxa"/>
          <w:jc w:val="center"/>
        </w:trPr>
        <w:tc>
          <w:tcPr>
            <w:tcW w:w="2300" w:type="pct"/>
            <w:tcBorders>
              <w:top w:val="outset" w:sz="6" w:space="0" w:color="auto"/>
              <w:left w:val="outset" w:sz="6" w:space="0" w:color="auto"/>
              <w:bottom w:val="outset" w:sz="6" w:space="0" w:color="auto"/>
              <w:right w:val="outset" w:sz="6" w:space="0" w:color="auto"/>
            </w:tcBorders>
            <w:hideMark/>
          </w:tcPr>
          <w:p w14:paraId="5AD0BF8A"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2011</w:t>
            </w:r>
          </w:p>
        </w:tc>
        <w:tc>
          <w:tcPr>
            <w:tcW w:w="2700" w:type="pct"/>
            <w:tcBorders>
              <w:top w:val="outset" w:sz="6" w:space="0" w:color="auto"/>
              <w:left w:val="outset" w:sz="6" w:space="0" w:color="auto"/>
              <w:bottom w:val="outset" w:sz="6" w:space="0" w:color="auto"/>
              <w:right w:val="outset" w:sz="6" w:space="0" w:color="auto"/>
            </w:tcBorders>
            <w:hideMark/>
          </w:tcPr>
          <w:p w14:paraId="1550F4B7"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180 meses</w:t>
            </w:r>
          </w:p>
        </w:tc>
      </w:tr>
    </w:tbl>
    <w:p w14:paraId="7C5FA52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Parágrafo único.  Não se aplica a tabela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para os benefícios de aposentadoria por tempo de contribuição e por idade garantida aos segurados com deficiência, de que tratam 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70-B e 70-C.                </w:t>
      </w:r>
      <w:hyperlink r:id="rId1189" w:history="1">
        <w:r w:rsidRPr="00F40074">
          <w:rPr>
            <w:rFonts w:ascii="Book Antiqua" w:eastAsia="Times New Roman" w:hAnsi="Book Antiqua" w:cs="Arial"/>
            <w:color w:val="0000FF"/>
            <w:sz w:val="19"/>
            <w:szCs w:val="19"/>
            <w:u w:val="single"/>
            <w:lang w:eastAsia="pt-BR"/>
          </w:rPr>
          <w:t>(Incluído pelo Decreto nº 8.145, de 2013)</w:t>
        </w:r>
      </w:hyperlink>
    </w:p>
    <w:p w14:paraId="7C5014D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183.  O trabalhador rural enquadrado como segurado obrigatório do RGPS, na forma da alínea “a” do inciso I ou da alínea “j”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pode requerer a aposentadoria por idade, no valor de um salário mínimo, até 31 de dezembro de 2010, desde que comprove o exercício de atividade rural, ainda que de forma descontínua, no período imediatamente anterior ao requerimento do benefício ou, conforme o caso, ao mês em que cumpriu o requisito etário, em número de meses idêntico à carência do referido benefício.         </w:t>
      </w:r>
      <w:hyperlink r:id="rId1190"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273BB11B"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Art. 183-A.  Na concessão de aposentadoria por idade do empregado rural, em valor equivalente ao salário mínimo, serão contados para efeito de carência:         </w:t>
      </w:r>
      <w:hyperlink r:id="rId1191"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3806132E"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até 31 de dezembro de 2010, o período de atividade comprovado na forma do inciso II, letra “a”, do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do art. 62, observado o disposto no art. 183;         </w:t>
      </w:r>
      <w:hyperlink r:id="rId1192"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5C1A924B"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 - de janeiro de 2011 a dezembro de 2015, cada mês comprovado de emprego, multiplicado por três, limitado a doze meses dentro do respectivo ano civil; e         </w:t>
      </w:r>
      <w:hyperlink r:id="rId1193"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026B2523"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III - de janeiro de 2016 a dezembro de 2020, cada mês comprovado de emprego, multiplicado por dois, limitado a doze meses dentro do respectivo ano civil.         </w:t>
      </w:r>
      <w:hyperlink r:id="rId1194"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637C53AE"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disposto no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aplica-se ao trabalhador rural que se enquadre na categoria de segurado contribuinte individual que comprovar a prestação de serviço de natureza rural, em caráter eventual, a uma ou mais empresas, sem relação de emprego.   </w:t>
      </w:r>
      <w:hyperlink r:id="rId119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3A31B3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 comprovação do tempo de contribuição até 31 de dezembro de 2010 do empregado rural e do contribuinte individual rural ocorrerá por meio dos documentos de que trata o § 1º do art. 19-B ou por justificação administrativa.   </w:t>
      </w:r>
      <w:hyperlink r:id="rId119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35912F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184. O segurado que recebe aposentadoria por idade, tempo de contribuição ou especial do Regime Geral de Previdência Social que permaneceu ou retornou à atividade e que vinha contribuindo até 14 de abril de 1994, véspera da vigência da </w:t>
      </w:r>
      <w:hyperlink r:id="rId1197"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8.870, de 15 de abril de 1994</w:t>
        </w:r>
      </w:hyperlink>
      <w:r w:rsidRPr="00F40074">
        <w:rPr>
          <w:rFonts w:ascii="Book Antiqua" w:eastAsia="Times New Roman" w:hAnsi="Book Antiqua" w:cs="Arial"/>
          <w:color w:val="000000"/>
          <w:sz w:val="19"/>
          <w:szCs w:val="19"/>
          <w:lang w:eastAsia="pt-BR"/>
        </w:rPr>
        <w:t xml:space="preserve">, </w:t>
      </w:r>
      <w:r w:rsidRPr="00F40074">
        <w:rPr>
          <w:rFonts w:ascii="Book Antiqua" w:eastAsia="Times New Roman" w:hAnsi="Book Antiqua" w:cs="Arial"/>
          <w:color w:val="000000"/>
          <w:sz w:val="19"/>
          <w:szCs w:val="19"/>
          <w:lang w:eastAsia="pt-BR"/>
        </w:rPr>
        <w:lastRenderedPageBreak/>
        <w:t>receberá o pecúlio, em pagamento único, quando do desligamento da atividade que vinha exercendo.</w:t>
      </w:r>
    </w:p>
    <w:p w14:paraId="5B3A11E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pecúlio de que trata este artigo consistirá em pagamento único de valor correspondente à soma das importâncias relativas às contribuições do segurado, remuneradas de acordo com o índice de remuneração básica dos depósitos de poupança com data de aniversário no dia primeiro.</w:t>
      </w:r>
    </w:p>
    <w:p w14:paraId="5DCCD7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disposto no parágrafo anterior aplica-se a contar de 25 de julho de 1991, data da vigência da </w:t>
      </w:r>
      <w:hyperlink r:id="rId1198"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8.213, de 1991</w:t>
        </w:r>
      </w:hyperlink>
      <w:r w:rsidRPr="00F40074">
        <w:rPr>
          <w:rFonts w:ascii="Book Antiqua" w:eastAsia="Times New Roman" w:hAnsi="Book Antiqua" w:cs="Arial"/>
          <w:color w:val="000000"/>
          <w:sz w:val="19"/>
          <w:szCs w:val="19"/>
          <w:lang w:eastAsia="pt-BR"/>
        </w:rPr>
        <w:t>, observada, com relação às contribuições anteriores, a legislação vigente à época do seu recolhimento.</w:t>
      </w:r>
    </w:p>
    <w:p w14:paraId="167DD9F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185. Serão mantidos, de acordo com a respectiva legislação específica, as prestações e o seu financiamento, referentes aos benefícios de ferroviário servidor público ou autárquico federal ou em regime especial que não optou pelo regime da Consolidação das Leis do Trabalho, na forma da </w:t>
      </w:r>
      <w:hyperlink r:id="rId1199"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6.184, de 11 de dezembro de 1974</w:t>
        </w:r>
      </w:hyperlink>
      <w:r w:rsidRPr="00F40074">
        <w:rPr>
          <w:rFonts w:ascii="Book Antiqua" w:eastAsia="Times New Roman" w:hAnsi="Book Antiqua" w:cs="Arial"/>
          <w:color w:val="000000"/>
          <w:sz w:val="19"/>
          <w:szCs w:val="19"/>
          <w:lang w:eastAsia="pt-BR"/>
        </w:rPr>
        <w:t>, bem como de seus dependentes.</w:t>
      </w:r>
    </w:p>
    <w:p w14:paraId="75206E5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186.         </w:t>
      </w:r>
      <w:hyperlink r:id="rId1200" w:anchor="art3" w:history="1">
        <w:r w:rsidRPr="00F40074">
          <w:rPr>
            <w:rFonts w:ascii="Book Antiqua" w:eastAsia="Times New Roman" w:hAnsi="Book Antiqua" w:cs="Arial"/>
            <w:color w:val="0000FF"/>
            <w:sz w:val="19"/>
            <w:szCs w:val="19"/>
            <w:u w:val="single"/>
            <w:lang w:eastAsia="pt-BR"/>
          </w:rPr>
          <w:t>(Revogado pelo Decreto nº 4.079, de 2002)</w:t>
        </w:r>
      </w:hyperlink>
    </w:p>
    <w:p w14:paraId="7835D89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187. É assegurada a concessão de aposentadoria, a qualquer tempo, nas condições previstas na legislação anterior à </w:t>
      </w:r>
      <w:hyperlink r:id="rId1201" w:history="1">
        <w:r w:rsidRPr="00F40074">
          <w:rPr>
            <w:rFonts w:ascii="Book Antiqua" w:eastAsia="Times New Roman" w:hAnsi="Book Antiqua" w:cs="Arial"/>
            <w:color w:val="0000FF"/>
            <w:sz w:val="19"/>
            <w:szCs w:val="19"/>
            <w:u w:val="single"/>
            <w:lang w:eastAsia="pt-BR"/>
          </w:rPr>
          <w:t>Emenda Constitucional nº 20, de 1998</w:t>
        </w:r>
      </w:hyperlink>
      <w:r w:rsidRPr="00F40074">
        <w:rPr>
          <w:rFonts w:ascii="Book Antiqua" w:eastAsia="Times New Roman" w:hAnsi="Book Antiqua" w:cs="Arial"/>
          <w:color w:val="000000"/>
          <w:sz w:val="19"/>
          <w:szCs w:val="19"/>
          <w:lang w:eastAsia="pt-BR"/>
        </w:rPr>
        <w:t>, ao segurado do Regime Geral de Previdência Social que, até 16 de dezembro de 1998, tenha cumprido os requisitos para obtê-la.</w:t>
      </w:r>
    </w:p>
    <w:p w14:paraId="44C41D8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1º  Quando da concessão de aposentadoria nos termos previstos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tempo de serviço será considerado até 16 de dezembro de 1998 e a renda mensal inicial será calculada com base nos trinta e seis últimos salários de contribuição anteriores àquela data, reajustada pelos mesmos índices aplicados aos benefícios, até a data de entrada do requerimento, hipótese em que não será devido qualquer pagamento relativamente a período anterior, observado, quando couber, o disposto no § 9º do art. 32.   </w:t>
      </w:r>
      <w:hyperlink r:id="rId120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2ACE4A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que, até 16 de dezembro de 1998, tenha cumprido os requisitos para obter a aposentadoria proporcional somente fará jus ao acréscimo de cinco por cento a que se refere o § 4º do art. 188 se cumprir o requisito previsto no inciso 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188.   </w:t>
      </w:r>
      <w:hyperlink r:id="rId120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DCCF87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187-A.  O professor que tenha exercido atividade de magistério, em qualquer nível, e que até 16 de dezembro de 1998 não tenha implementado as condições para aposentadoria por tempo de serviço de professor, poderá ter contado esse tempo até aquela data acrescido de dezessete por cento, se homem, e de vinte por cento, se mulher, se optar pela aposentadoria transitória por tempo de contribuição, desde que cumpridos trinta e cinco anos de contribuição, se homem, e trinta anos, se mulher, exclusivamente em funções de magistério.     </w:t>
      </w:r>
      <w:hyperlink r:id="rId12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B64DB9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188.  Ao segurado filiado ao RGPS até 16 de dezembro de 1998, uma vez cumprido o período de carência exigido, será assegurada, a qualquer tempo, a aposentadoria com valores proporcionais ao tempo de contribuição, quando cumpridos, cumulativamente, até 13 de novembro de 2019, os seguintes requisitos:   </w:t>
      </w:r>
      <w:hyperlink r:id="rId120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7496BC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contar</w:t>
      </w:r>
      <w:proofErr w:type="gramEnd"/>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e três anos ou mais de idade, se homem, e quarenta e oito anos ou mais de idade, se mulher; e</w:t>
      </w:r>
    </w:p>
    <w:p w14:paraId="36B87A0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contar</w:t>
      </w:r>
      <w:proofErr w:type="gramEnd"/>
      <w:r w:rsidRPr="00F40074">
        <w:rPr>
          <w:rFonts w:ascii="Book Antiqua" w:eastAsia="Times New Roman" w:hAnsi="Book Antiqua" w:cs="Arial"/>
          <w:color w:val="000000"/>
          <w:sz w:val="19"/>
          <w:szCs w:val="19"/>
          <w:lang w:eastAsia="pt-BR"/>
        </w:rPr>
        <w:t xml:space="preserve"> tempo de contribuição igual, no mínimo, à soma de:</w:t>
      </w:r>
    </w:p>
    <w:p w14:paraId="5E2F068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 trinta anos, se homem, e vinte e cinco anos, se mulher; e         </w:t>
      </w:r>
      <w:hyperlink r:id="rId1206"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4D1995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um período adicional de contribuição equivalente a, no mínimo, quarenta por cento do tempo que, em 16 de dezembro de 1998, faltava para atingir o limite de tempo constante da alínea "a".         </w:t>
      </w:r>
      <w:hyperlink r:id="rId1207"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6989150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1º         </w:t>
      </w:r>
      <w:hyperlink r:id="rId1208" w:anchor="art3" w:history="1">
        <w:r w:rsidRPr="00F40074">
          <w:rPr>
            <w:rFonts w:ascii="Book Antiqua" w:eastAsia="Times New Roman" w:hAnsi="Book Antiqua" w:cs="Arial"/>
            <w:color w:val="0000FF"/>
            <w:sz w:val="19"/>
            <w:szCs w:val="19"/>
            <w:u w:val="single"/>
            <w:lang w:eastAsia="pt-BR"/>
          </w:rPr>
          <w:t>(Revogado pelo Decreto nº 4.729, de 2003)</w:t>
        </w:r>
      </w:hyperlink>
    </w:p>
    <w:p w14:paraId="4AF8C35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o segurado que tenha cumprido os requisitos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até 28 de novembro de 1999, a renda mensal inicial da aposentadoria será calculada com base nos trinta e seis últimos salários de contribuição anteriores àquela data, apurados no período de quarenta e oito meses, e reajustada pelos mesmos índices aplicados ao benefício a que o segurado fazia jus, até a data de entrada do requerimento.   </w:t>
      </w:r>
      <w:hyperlink r:id="rId120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46A24D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o segurado que tenha cumprido os requisitos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no período entre 29 de novembro de 1999 e 13 de novembro de 2019 e que optar pela aposentadoria em conformidade com as regras vigentes à época, a renda mensal inicial será calculada na forma prevista no art. 188-E e reajustada pelos mesmos índices aplicados aos benefícios do RGPS, até a data de entrada do requerimento.   </w:t>
      </w:r>
      <w:hyperlink r:id="rId121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7131B5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renda mensal da aposentadoria proporcional será equivalente a setenta por cento da média apurada na forma prevista nos § 2º e § 3º, acrescida de cinco pontos percentuais por ano de contribuição que supere a soma a que se refere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até o limite de cem por cento.    </w:t>
      </w:r>
      <w:hyperlink r:id="rId121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30D12B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188-A.  Será assegurada a concessão de aposentadoria, a qualquer tempo, ao segurado do RGPS, inclusive o oriundo de regime próprio de previdência social, que, até 13 de novembro de 2019, uma vez cumprido o período de carência exigido, tenha cumprido os seguintes requisitos:   </w:t>
      </w:r>
      <w:hyperlink r:id="rId121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7944AE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no caso de aposentadoria por idade - sessenta e cinco anos de idade, se homem, e sessenta anos de idade, se mulher;   </w:t>
      </w:r>
      <w:hyperlink r:id="rId121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F0A57F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no</w:t>
      </w:r>
      <w:proofErr w:type="gramEnd"/>
      <w:r w:rsidRPr="00F40074">
        <w:rPr>
          <w:rFonts w:ascii="Book Antiqua" w:eastAsia="Times New Roman" w:hAnsi="Book Antiqua" w:cs="Arial"/>
          <w:color w:val="000000"/>
          <w:sz w:val="19"/>
          <w:szCs w:val="19"/>
          <w:lang w:eastAsia="pt-BR"/>
        </w:rPr>
        <w:t xml:space="preserve"> caso de aposentadoria por tempo de contribuição:   </w:t>
      </w:r>
      <w:hyperlink r:id="rId121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ADD3C4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para os professores que comprovem tempo de efetivo exercício exclusivamente em função de magistério na educação infantil, no ensino fundamental ou no ensino médio:   </w:t>
      </w:r>
      <w:hyperlink r:id="rId1215"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145D52F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1. trinta anos de contribuição, se homem; ou   </w:t>
      </w:r>
      <w:hyperlink r:id="rId121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B44C75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2. vinte e cinco anos de contribuição, se mulher; e   </w:t>
      </w:r>
      <w:hyperlink r:id="rId121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8A026E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para os demais segurados:   </w:t>
      </w:r>
      <w:hyperlink r:id="rId1218"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33004A2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1. trinta e cinco anos de contribuição, se homem; e   </w:t>
      </w:r>
      <w:hyperlink r:id="rId121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D29678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2. trinta anos de contribuição, se mulher; ou   </w:t>
      </w:r>
      <w:hyperlink r:id="rId122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8746F3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no caso de aposentadoria especial - quinze, vinte ou vinte e cinco anos de contribuição, conforme o caso, para os segurados sujeitos a condições especiais que prejudiquem a sua saúde ou a sua integridade física.   </w:t>
      </w:r>
      <w:hyperlink r:id="rId122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5DB896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222"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232973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223"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9DF392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224" w:anchor="art3" w:history="1">
        <w:r w:rsidRPr="00F40074">
          <w:rPr>
            <w:rFonts w:ascii="Book Antiqua" w:eastAsia="Times New Roman" w:hAnsi="Book Antiqua" w:cs="Arial"/>
            <w:color w:val="0000FF"/>
            <w:sz w:val="19"/>
            <w:szCs w:val="19"/>
            <w:u w:val="single"/>
            <w:lang w:eastAsia="pt-BR"/>
          </w:rPr>
          <w:t>(Revogado pelo Decreto nº 5.399, de 2005)</w:t>
        </w:r>
      </w:hyperlink>
    </w:p>
    <w:p w14:paraId="53A034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22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40840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renda mensal da aposentadoria concedida na forma prevista neste artigo será apurado na data de 13 de novembro de 2019, em conformidade com o disposto nos art. 188-E e art. 188-F, e reajustado pelos mesmos índices aplicados ao benefício até a data do requerimento.   </w:t>
      </w:r>
      <w:hyperlink r:id="rId122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BA6B34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Art. 188-B.  </w:t>
      </w:r>
      <w:r w:rsidRPr="00F40074">
        <w:rPr>
          <w:rFonts w:ascii="Book Antiqua" w:eastAsia="Times New Roman" w:hAnsi="Book Antiqua" w:cs="Arial"/>
          <w:color w:val="000000"/>
          <w:sz w:val="19"/>
          <w:szCs w:val="19"/>
          <w:vertAlign w:val="superscript"/>
          <w:lang w:eastAsia="pt-BR"/>
        </w:rPr>
        <w:t>    </w:t>
      </w:r>
      <w:hyperlink r:id="rId122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53755C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188-C. </w:t>
      </w:r>
      <w:r w:rsidRPr="00F40074">
        <w:rPr>
          <w:rFonts w:ascii="Book Antiqua" w:eastAsia="Times New Roman" w:hAnsi="Book Antiqua" w:cs="Arial"/>
          <w:i/>
          <w:iCs/>
          <w:color w:val="000000"/>
          <w:sz w:val="19"/>
          <w:szCs w:val="19"/>
          <w:lang w:eastAsia="pt-BR"/>
        </w:rPr>
        <w:t>    </w:t>
      </w:r>
      <w:hyperlink r:id="rId1228" w:anchor="art3" w:history="1">
        <w:r w:rsidRPr="00F40074">
          <w:rPr>
            <w:rFonts w:ascii="Book Antiqua" w:eastAsia="Times New Roman" w:hAnsi="Book Antiqua" w:cs="Arial"/>
            <w:color w:val="0000FF"/>
            <w:sz w:val="19"/>
            <w:szCs w:val="19"/>
            <w:u w:val="single"/>
            <w:lang w:eastAsia="pt-BR"/>
          </w:rPr>
          <w:t>(Revogado pelo Decreto nº 4.729, de 2003)</w:t>
        </w:r>
      </w:hyperlink>
    </w:p>
    <w:p w14:paraId="06E2574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188-D.</w:t>
      </w:r>
      <w:r w:rsidRPr="00F40074">
        <w:rPr>
          <w:rFonts w:ascii="Book Antiqua" w:eastAsia="Times New Roman" w:hAnsi="Book Antiqua" w:cs="Arial"/>
          <w:i/>
          <w:iCs/>
          <w:color w:val="000000"/>
          <w:sz w:val="19"/>
          <w:szCs w:val="19"/>
          <w:lang w:eastAsia="pt-BR"/>
        </w:rPr>
        <w:t>     </w:t>
      </w:r>
      <w:hyperlink r:id="rId1229" w:anchor="art3" w:history="1">
        <w:r w:rsidRPr="00F40074">
          <w:rPr>
            <w:rFonts w:ascii="Book Antiqua" w:eastAsia="Times New Roman" w:hAnsi="Book Antiqua" w:cs="Arial"/>
            <w:color w:val="0000FF"/>
            <w:sz w:val="19"/>
            <w:szCs w:val="19"/>
            <w:u w:val="single"/>
            <w:lang w:eastAsia="pt-BR"/>
          </w:rPr>
          <w:t>(Revogado pelo Decreto nº 4.729, de 2003)</w:t>
        </w:r>
      </w:hyperlink>
    </w:p>
    <w:p w14:paraId="343A600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188-E.  O salário de benefício a ser utilizado para apuração do valor da renda mensal dos benefícios concedidos com base em direito adquirido até 13 de novembro de 2019 consistirá:   </w:t>
      </w:r>
      <w:hyperlink r:id="rId123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E820F2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para as aposentadorias por idade e por tempo de contribuição, na média aritmética simples dos maiores salários de contribuição correspondentes a oitenta por cento de todo o período contributivo, multiplicada pelo fator previdenciário; e   </w:t>
      </w:r>
      <w:hyperlink r:id="rId123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E8D4B7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as aposentadorias por invalidez e especial, auxílio-doença e auxílio-acidente, na média aritmética simples dos maiores salários de contribuição correspondentes a oitenta por cento de todo o período contributivo.   </w:t>
      </w:r>
      <w:hyperlink r:id="rId123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D95532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No</w:t>
      </w:r>
      <w:proofErr w:type="gramEnd"/>
      <w:r w:rsidRPr="00F40074">
        <w:rPr>
          <w:rFonts w:ascii="Book Antiqua" w:eastAsia="Times New Roman" w:hAnsi="Book Antiqua" w:cs="Arial"/>
          <w:color w:val="000000"/>
          <w:sz w:val="19"/>
          <w:szCs w:val="19"/>
          <w:lang w:eastAsia="pt-BR"/>
        </w:rPr>
        <w:t xml:space="preserve"> caso das aposentadorias por idade, por tempo de contribuição e especial, o divisor considerado no cálculo da média a que se referem os incisos I e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não poderá ser inferior a sessenta por cento do período decorrido da competência julho de 1994 até a data de início do benefício, limitado a cem por cento de todo o período contributivo.  </w:t>
      </w:r>
      <w:hyperlink r:id="rId123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4A3ABC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2º  O fator previdenciário a que se refere 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calculado com base na idade, na expectativa de sobrevida e no tempo de contribuição do segurado ao se aposentar, por meio da seguinte a fórmula:   </w:t>
      </w:r>
      <w:hyperlink r:id="rId123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600C18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noProof/>
          <w:color w:val="000000"/>
          <w:sz w:val="19"/>
          <w:szCs w:val="19"/>
          <w:lang w:eastAsia="pt-BR"/>
        </w:rPr>
        <mc:AlternateContent>
          <mc:Choice Requires="wps">
            <w:drawing>
              <wp:inline distT="0" distB="0" distL="0" distR="0" wp14:anchorId="6AF3AF8E" wp14:editId="21A2CB94">
                <wp:extent cx="306705" cy="306705"/>
                <wp:effectExtent l="0" t="0" r="0" b="0"/>
                <wp:docPr id="7"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17C7C" id="AutoShape 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" filled="f" stroked="f">
                <o:lock v:ext="edit" aspectratio="t"/>
                <w10:anchorlock/>
              </v:rect>
            </w:pict>
          </mc:Fallback>
        </mc:AlternateContent>
      </w:r>
    </w:p>
    <w:p w14:paraId="060C937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Em que:</w:t>
      </w:r>
    </w:p>
    <w:p w14:paraId="2B82CE2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f = fator previdenciário;</w:t>
      </w:r>
    </w:p>
    <w:p w14:paraId="542C247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Es = expectativa de sobrevida no momento da aposentadoria;</w:t>
      </w:r>
    </w:p>
    <w:p w14:paraId="3C7F785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proofErr w:type="spellStart"/>
      <w:r w:rsidRPr="00F40074">
        <w:rPr>
          <w:rFonts w:ascii="Book Antiqua" w:eastAsia="Times New Roman" w:hAnsi="Book Antiqua" w:cs="Arial"/>
          <w:color w:val="000000"/>
          <w:sz w:val="19"/>
          <w:szCs w:val="19"/>
          <w:lang w:eastAsia="pt-BR"/>
        </w:rPr>
        <w:t>Tc</w:t>
      </w:r>
      <w:proofErr w:type="spellEnd"/>
      <w:r w:rsidRPr="00F40074">
        <w:rPr>
          <w:rFonts w:ascii="Book Antiqua" w:eastAsia="Times New Roman" w:hAnsi="Book Antiqua" w:cs="Arial"/>
          <w:color w:val="000000"/>
          <w:sz w:val="19"/>
          <w:szCs w:val="19"/>
          <w:lang w:eastAsia="pt-BR"/>
        </w:rPr>
        <w:t xml:space="preserve"> = tempo de contribuição até o momento da aposentadoria;</w:t>
      </w:r>
    </w:p>
    <w:p w14:paraId="01397C2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Id = idade no momento da aposentadoria; e</w:t>
      </w:r>
    </w:p>
    <w:p w14:paraId="155C9B0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 alíquota de contribuição correspondente a 0,31.</w:t>
      </w:r>
    </w:p>
    <w:p w14:paraId="1CB3C0C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no § 2º, a expectativa de sobrevida do segurado na idade da aposentadoria será obtida a partir da tábua completa de mortalidade construída pelo IBGE para toda a população brasileira, considerada a média nacional única para ambos os sexos.  </w:t>
      </w:r>
      <w:hyperlink r:id="rId123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6F8170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Os</w:t>
      </w:r>
      <w:proofErr w:type="gramEnd"/>
      <w:r w:rsidRPr="00F40074">
        <w:rPr>
          <w:rFonts w:ascii="Book Antiqua" w:eastAsia="Times New Roman" w:hAnsi="Book Antiqua" w:cs="Arial"/>
          <w:color w:val="000000"/>
          <w:sz w:val="19"/>
          <w:szCs w:val="19"/>
          <w:lang w:eastAsia="pt-BR"/>
        </w:rPr>
        <w:t xml:space="preserve"> benefícios previdenciários requeridos a partir da data de publicação da tábua de mortalidade considerarão a nova expectativa de sobrevida.   </w:t>
      </w:r>
      <w:hyperlink r:id="rId123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6976F1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5º  Para efeito da aplicação do fator previdenciário, ao tempo de contribuição do segurado serão adicionados:   </w:t>
      </w:r>
      <w:hyperlink r:id="rId1237" w:anchor="art1" w:history="1">
        <w:r w:rsidRPr="00F40074">
          <w:rPr>
            <w:rFonts w:ascii="Book Antiqua" w:eastAsia="Times New Roman" w:hAnsi="Book Antiqua" w:cs="Arial"/>
            <w:color w:val="0000FF"/>
            <w:sz w:val="19"/>
            <w:szCs w:val="19"/>
            <w:u w:val="single"/>
            <w:lang w:eastAsia="pt-BR"/>
          </w:rPr>
          <w:t>(Incluído pelo Decreto nº 10.410, de 2020)</w:t>
        </w:r>
      </w:hyperlink>
      <w:r w:rsidRPr="00F40074">
        <w:rPr>
          <w:rFonts w:ascii="Book Antiqua" w:eastAsia="Times New Roman" w:hAnsi="Book Antiqua" w:cs="Arial"/>
          <w:color w:val="000000"/>
          <w:sz w:val="19"/>
          <w:szCs w:val="19"/>
          <w:lang w:eastAsia="pt-BR"/>
        </w:rPr>
        <w:t> </w:t>
      </w:r>
    </w:p>
    <w:p w14:paraId="5A8DD94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cinco anos</w:t>
      </w:r>
      <w:proofErr w:type="gramEnd"/>
      <w:r w:rsidRPr="00F40074">
        <w:rPr>
          <w:rFonts w:ascii="Book Antiqua" w:eastAsia="Times New Roman" w:hAnsi="Book Antiqua" w:cs="Arial"/>
          <w:color w:val="000000"/>
          <w:sz w:val="19"/>
          <w:szCs w:val="19"/>
          <w:lang w:eastAsia="pt-BR"/>
        </w:rPr>
        <w:t>, se mulher; ou   </w:t>
      </w:r>
      <w:hyperlink r:id="rId123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ED4CE9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II - no caso de professores que comprovem tempo de efetivo exercício exclusivamente em função de magistério na educação infantil, no ensino fundamental ou no ensino médio:   </w:t>
      </w:r>
      <w:hyperlink r:id="rId123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507066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cinco anos, se homem; e   </w:t>
      </w:r>
      <w:hyperlink r:id="rId1240"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498D34B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dez anos, se mulher.  </w:t>
      </w:r>
      <w:hyperlink r:id="rId1241"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492C637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Fica</w:t>
      </w:r>
      <w:proofErr w:type="gramEnd"/>
      <w:r w:rsidRPr="00F40074">
        <w:rPr>
          <w:rFonts w:ascii="Book Antiqua" w:eastAsia="Times New Roman" w:hAnsi="Book Antiqua" w:cs="Arial"/>
          <w:color w:val="000000"/>
          <w:sz w:val="19"/>
          <w:szCs w:val="19"/>
          <w:lang w:eastAsia="pt-BR"/>
        </w:rPr>
        <w:t xml:space="preserve"> garantida a aplicação do fator previdenciário no cálculo das aposentadorias por tempo de contribuição e por idade devidas ao segurado com deficiência, se resultar em renda mensal de valor mais elevado, hipótese em que caberá ao INSS, quando da concessão do benefício, proceder ao cálculo da renda mensal inicial com e sem a aplicação do fator previdenciário.   </w:t>
      </w:r>
      <w:hyperlink r:id="rId124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6F19AC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Fica</w:t>
      </w:r>
      <w:proofErr w:type="gramEnd"/>
      <w:r w:rsidRPr="00F40074">
        <w:rPr>
          <w:rFonts w:ascii="Book Antiqua" w:eastAsia="Times New Roman" w:hAnsi="Book Antiqua" w:cs="Arial"/>
          <w:color w:val="000000"/>
          <w:sz w:val="19"/>
          <w:szCs w:val="19"/>
          <w:lang w:eastAsia="pt-BR"/>
        </w:rPr>
        <w:t xml:space="preserve"> garantido ao segurado com direito à aposentadoria por idade na forma do disposto no art. 188-H a opção pela não aplicação do fator previdenciário e caberá ao INSS, quando da concessão do benefício, proceder ao cálculo da renda mensal inicial com e sem o fator previdenciário.  </w:t>
      </w:r>
      <w:hyperlink r:id="rId124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DCBEBD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8º  O segurado que tiver cumprido os requisitos para a aposentadoria por tempo de contribuição poderá optar pela não incidência do fator previdenciário no cálculo de sua aposentadoria se o total resultante da soma de sua idade e de seu tempo de contribuição, incluídas as frações, tiver atingido o número de pontos:   </w:t>
      </w:r>
      <w:hyperlink r:id="rId124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32329E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a partir de 18 de junho de 2015 até 30 de dezembro de 2018:</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245"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070BC03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igual ou superior a noventa e cinco pontos, se homem, observado o tempo mínimo de contribuição de trinta e cinco anos; ou  </w:t>
      </w:r>
      <w:hyperlink r:id="rId1246"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68D8C48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igual ou superior a oitenta e cinco pontos, se mulher, observado o tempo mínimo de contribuição de trinta anos; e  </w:t>
      </w:r>
      <w:hyperlink r:id="rId1247"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5EF8801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de 31 de dezembro de 2018 até 13 de novembro de 2019:</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248"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7E57587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igual ou superior a noventa e seis pontos, se homem, observado o tempo mínimo de contribuição de trinta e cinco anos; ou   </w:t>
      </w:r>
      <w:hyperlink r:id="rId1249"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77E979B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igual ou superior a oitenta e seis pontos, se mulher, observado o tempo mínimo de contribuição de trinta anos.  </w:t>
      </w:r>
      <w:hyperlink r:id="rId1250"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52F01D9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de aplicação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no § 8º, o tempo mínimo de contribuição dos professores que comprovarem tempo de efetivo exercício exclusivamente em função de magistério na educação infantil, no ensino fundamental ou no ensino médio será de trinta anos de contribuição, se homem, e vinte e cinco anos de contribuição, se mulher.   </w:t>
      </w:r>
      <w:hyperlink r:id="rId125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0AC83F8"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10.  Na hipótese prevista no § 9º, ao resultado da soma da idade do professor e de seu tempo de contribuição serão acrescidos cinco pontos.  </w:t>
      </w:r>
      <w:hyperlink r:id="rId125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54FB7E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188-F.  A renda mensal do benefício concedido ao segurado de que trata o art. 188-A será calculada sobre o salário de benefício, apurado na forma prevista no art. 188-E, ao qual serão aplicados os seguintes percentuais:   </w:t>
      </w:r>
      <w:hyperlink r:id="rId125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E50027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no caso de aposentadoria por idade - setenta por cento do salário de benefício, mais um ponto percentual por grupo de doze contribuições mensais, até o máximo de trinta por cento;   </w:t>
      </w:r>
      <w:hyperlink r:id="rId125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E7AB93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xml:space="preserve">II - </w:t>
      </w:r>
      <w:proofErr w:type="gramStart"/>
      <w:r w:rsidRPr="00F40074">
        <w:rPr>
          <w:rFonts w:ascii="Book Antiqua" w:eastAsia="Times New Roman" w:hAnsi="Book Antiqua" w:cs="Arial"/>
          <w:color w:val="000000"/>
          <w:sz w:val="19"/>
          <w:szCs w:val="19"/>
          <w:lang w:eastAsia="pt-BR"/>
        </w:rPr>
        <w:t>no</w:t>
      </w:r>
      <w:proofErr w:type="gramEnd"/>
      <w:r w:rsidRPr="00F40074">
        <w:rPr>
          <w:rFonts w:ascii="Book Antiqua" w:eastAsia="Times New Roman" w:hAnsi="Book Antiqua" w:cs="Arial"/>
          <w:color w:val="000000"/>
          <w:sz w:val="19"/>
          <w:szCs w:val="19"/>
          <w:lang w:eastAsia="pt-BR"/>
        </w:rPr>
        <w:t xml:space="preserve"> caso de aposentadoria por tempo de contribuição:   </w:t>
      </w:r>
      <w:hyperlink r:id="rId125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52038B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cem por cento do salário de benefício aos trinta anos de contribuição, se mulher;   </w:t>
      </w:r>
      <w:hyperlink r:id="rId1256"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102D88A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cem por cento do salário de benefício aos trinta e cinco anos de contribuição, se homem; e  </w:t>
      </w:r>
      <w:hyperlink r:id="rId1257"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3DDF0D0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 no caso de professores que comprovem tempo de efetivo exercício exclusivamente em função de magistério na educação infantil, no ensino fundamental ou no ensino médio:  </w:t>
      </w:r>
      <w:hyperlink r:id="rId1258"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3104D55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1. cem por cento do salário de benefício aos vinte e cinco anos de contribuição, se mulher; e   </w:t>
      </w:r>
      <w:hyperlink r:id="rId125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17A0D4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2. cem por cento do salário de benefício aos trinta anos de contribuição, se homem; e   </w:t>
      </w:r>
      <w:hyperlink r:id="rId126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25B407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no caso de aposentadoria especial - cem por cento do salário de benefício.   </w:t>
      </w:r>
      <w:hyperlink r:id="rId126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1C5FF5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Parágrafo único.  Para fins de cálculo do percentual de acréscimo de que trata 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presume-se como efetivado o recolhimento correspondente quando se tratar de segurado empregado, empregado doméstico ou trabalhador avulso.  </w:t>
      </w:r>
      <w:hyperlink r:id="rId126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3E2413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188-G.  O tempo de contribuição até 13 de novembro de 2019 será contado de data a data, desde o início da atividade até a data do desligamento, considerados, além daqueles referidos no art. 19-C, os seguintes períodos:  </w:t>
      </w:r>
      <w:hyperlink r:id="rId126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9EDB2A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o tempo de serviço militar, exceto se já contado para inatividade remunerada nas Forças Armadas ou auxiliares ou para aposentadoria no serviço público federal, estadual, distrital ou municipal, ainda que anterior à filiação ao RGPS, obrigatório, voluntário ou alternativo, assim considerado o tempo atribuído pelas Forças Armadas àqueles que, após o alistamento, alegaram imperativo de consciência, entendido como tal aquele decorrente de crença religiosa ou de convicção filosófica ou política, para se eximirem de atividades de caráter militar;  </w:t>
      </w:r>
      <w:hyperlink r:id="rId126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EEC77C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o tempo em que o anistiado político esteve compelido ao afastamento de suas atividades profissionais, em decorrência de punição ou de fundada ameaça de punição, por motivo exclusivamente político, situação que será comprovada nos termos do disposto na Lei nº 10.559, de 13 de novembro de 2002;   </w:t>
      </w:r>
      <w:hyperlink r:id="rId126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0BCF55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o tempo de serviço público federal, estadual, distrital ou municipal, inclusive aquele prestado a autarquia, sociedade de economia mista ou fundação instituída pelo Poder Público, regularmente certificado na forma prevista na Lei nº 3.841, de 15 de dezembro de 1960, desde que a certidão tenha sido requerida na entidade para a qual o serviço tenha sido prestado até 30 de setembro de 1975, data imediatamente anterior ao início da vigência da Lei nº 6.226, de 14 de junho de 1975;   </w:t>
      </w:r>
      <w:hyperlink r:id="rId126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C1C42A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o tempo de serviço do segurado trabalhador rural anterior à competência novembro de 1991;   </w:t>
      </w:r>
      <w:hyperlink r:id="rId126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336B24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 - o tempo de exercício de mandato classista junto a órgão de deliberação coletiva em que, nessa qualidade, tenha havido contribuição para a previdência social;   </w:t>
      </w:r>
      <w:hyperlink r:id="rId126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4630A7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xml:space="preserve">VI - o tempo de serviço prestado à Justiça dos Estados, às serventias extrajudiciais e às </w:t>
      </w:r>
      <w:proofErr w:type="spellStart"/>
      <w:r w:rsidRPr="00F40074">
        <w:rPr>
          <w:rFonts w:ascii="Book Antiqua" w:eastAsia="Times New Roman" w:hAnsi="Book Antiqua" w:cs="Arial"/>
          <w:color w:val="000000"/>
          <w:sz w:val="19"/>
          <w:szCs w:val="19"/>
          <w:lang w:eastAsia="pt-BR"/>
        </w:rPr>
        <w:t>escrivanias</w:t>
      </w:r>
      <w:proofErr w:type="spellEnd"/>
      <w:r w:rsidRPr="00F40074">
        <w:rPr>
          <w:rFonts w:ascii="Book Antiqua" w:eastAsia="Times New Roman" w:hAnsi="Book Antiqua" w:cs="Arial"/>
          <w:color w:val="000000"/>
          <w:sz w:val="19"/>
          <w:szCs w:val="19"/>
          <w:lang w:eastAsia="pt-BR"/>
        </w:rPr>
        <w:t xml:space="preserve"> judiciais, desde que não tenha havido remuneração pelo erário e que a atividade não estivesse, à época, vinculada a regime próprio de previdência social;   </w:t>
      </w:r>
      <w:hyperlink r:id="rId126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6945C3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VII - o tempo de atividade dos auxiliares locais de nacionalidade brasileira no exterior amparados pela Lei nº 8.745, de 9 de dezembro de 1993, anteriormente a 1º de janeiro de 1994, desde que a sua situação previdenciária esteja regularizada no INSS;   </w:t>
      </w:r>
      <w:hyperlink r:id="rId127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4A217D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VIII - o tempo de contribuição efetuado pelo servidor público de que tratam as alíneas “i”, “j” e “l” do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9º e o § 2º do art. 26, com fundamento do disposto nos art. 8º e art. 9º da Lei nº  8.162, de 8 de janeiro de 1991, e no art. 2º da Lei nº 8.688, de 21 de julho de 1993; e  </w:t>
      </w:r>
      <w:hyperlink r:id="rId127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979BB5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IX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tempo exercido na condição de aluno-aprendiz referente ao período de aprendizado profissional realizado em escola técnica, desde que comprovados a remuneração pelo erário, mesmo que indireta, e o vínculo empregatício.   </w:t>
      </w:r>
      <w:hyperlink r:id="rId127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E140A6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Parágrafo único.  O tempo de contribuição de que trata este artigo será considerado para fins de cálculo do valor da renda mensal de qualquer benefício.  </w:t>
      </w:r>
      <w:hyperlink r:id="rId127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1DF4A6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188-H.  Ressalvado o direito de opção pelas aposentadorias de que tratam os art. 51, art. 188-I, art. 188-J, art. 188-K e art. 188-L, a aposentadoria por idade será devida, a qualquer tempo, ao segurado filiado ao RGPS até 13 de novembro de 2019 que cumprir, cumulativamente, os seguintes requisitos:   </w:t>
      </w:r>
      <w:hyperlink r:id="rId127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E358A4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sessenta anos de idade, se mulher, e sessenta e cinco anos de idade, se homem;   </w:t>
      </w:r>
      <w:hyperlink r:id="rId127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707EA7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quinze anos de contribuição, para ambos os sexos; e   </w:t>
      </w:r>
      <w:hyperlink r:id="rId127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5B9D7A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carência de cento e oitenta contribuições mensais, para ambos os sexos. </w:t>
      </w:r>
      <w:hyperlink r:id="rId127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592088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partir de 1º de janeiro de 2020, serão acrescidos seis meses a cada ano à idade considerada mínima para a aposentadoria por idade para as mulheres até atingir sessenta e dois anos de idade.  </w:t>
      </w:r>
      <w:hyperlink r:id="rId127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E5D7F4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27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3E9948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corresponderá a sessenta por cento do salário de benefício definido na forma prevista no art. 32, com acréscimo de dois pontos percentuais para cada ano de contribuição que exceder o tempo de vinte anos de contribuição, para os homens, e de quinze anos de contribuição, para as mulheres.   </w:t>
      </w:r>
      <w:hyperlink r:id="rId128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2F3B39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188-I.  Ressalvado o direito de opção pelas aposentadorias de que tratam os art. 51, art. 188-H, art. 188-J, art. 188-K e art. 188-L, observado o disposto no art. 199-A, a aposentadoria por tempo de contribuição será devida, a qualquer tempo, ao segurado filiado ao RGPS até 13 de novembro de 2019 que cumprir cumulativamente, os seguintes requisitos :   </w:t>
      </w:r>
      <w:hyperlink r:id="rId128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A3CA82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trinta anos de contribuição, se mulher, e trinta e cinco anos de contribuição, se homem;    </w:t>
      </w:r>
      <w:hyperlink r:id="rId128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40CB2C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somatório da idade e do tempo de contribuição, incluídas as frações, equivalente a oitenta e seis pontos, se mulher, e noventa e seis pontos, se homem; e   </w:t>
      </w:r>
      <w:hyperlink r:id="rId128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633030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III - carência de cento e oitenta contribuições mensais, para ambos os sexos.   </w:t>
      </w:r>
      <w:hyperlink r:id="rId128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E08577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partir de 1º de janeiro de 2020, será acrescido um ponto a cada ano ao somatório considerado mínimo, a que se refere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até atingir o limite de cem pontos, se mulher, e de cento e cinco pontos, se homem.   </w:t>
      </w:r>
      <w:hyperlink r:id="rId128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10F8ED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idade e o tempo de contribuição serão apurados em dias para o cálculo do somatório de pontos a que se refere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128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CE7096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28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660523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será apurado na forma prevista no § 3º do art. 188-H.   </w:t>
      </w:r>
      <w:hyperlink r:id="rId128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83FD33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188-J.  Ressalvado o direito de opção pelas aposentadorias de que tratam os art. 51, art. 188-H, art. 188-I, art. 188-K e art. 188-L, observado o disposto no art. 199-A, a aposentadoria por tempo de contribuição será devida, a qualquer tempo, ao segurado filiado ao RGPS até 13 de novembro de 2019 que cumprir, cumulativamente, os seguintes requisitos:  </w:t>
      </w:r>
      <w:hyperlink r:id="rId128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397A64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cinquenta e seis anos de idade, se mulher, e sessenta e um anos de idade, se homem;   </w:t>
      </w:r>
      <w:hyperlink r:id="rId129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BD2A07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trinta anos de contribuição, se mulher, e trinta e cinco anos de contribuição, se homem; e  </w:t>
      </w:r>
      <w:hyperlink r:id="rId129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A63220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carência de cento e oitenta contribuições mensais, para ambos os sexos.  </w:t>
      </w:r>
      <w:hyperlink r:id="rId129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81CC80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partir de 1º de janeiro de 2020, serão acrescidos seis meses a cada ano à idade considerada mínima para aposentadoria por tempo de contribuição até atingir sessenta e dois anos, para as mulheres, e sessenta e cinco anos, para os homens.  </w:t>
      </w:r>
      <w:hyperlink r:id="rId129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33350F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29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2B6276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concedida em conformidade com o disposto neste artigo será apurado na forma prevista no § 3º do art. 188-H.   </w:t>
      </w:r>
      <w:hyperlink r:id="rId129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112E7D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188-K.  Ressalvado o direito de opção pelas aposentadorias de que tratam os art. 51, art. 188-H, art. 188-I, art. 188-J e art. 188-L, observado o disposto no art. 199-A, a aposentadoria por tempo de contribuição será devida, a qualquer tempo, ao segurado filiado ao RGPS até 13 de novembro de 2019 que contar com mais de vinte e oito anos de contribuição, se mulher, e com mais de trinta e três anos de contribuição, se homem, que cumprir, cumulativamente, os seguintes requisitos:   </w:t>
      </w:r>
      <w:hyperlink r:id="rId129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D56323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trinta anos de contribuição, se mulher, e trinta e cinco anos de contribuição, se homem;  </w:t>
      </w:r>
      <w:hyperlink r:id="rId129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ED28BB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cumprimento de período adicional de contribuição correspondente a cinquenta por cento do tempo que, em 13 de novembro de 2019, faltaria para atingir trinta anos de contribuição, se mulher, e trinta e cinco anos de contribuição, se homem; e   </w:t>
      </w:r>
      <w:hyperlink r:id="rId129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E474D8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carência de cento e oitenta contribuições mensais, para ambos os sexos.  </w:t>
      </w:r>
      <w:hyperlink r:id="rId129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076815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30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D4D017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corresponderá ao valor do salário de benefício definido na forma prevista no art. 32, multiplicado pelo fator previdenciário, calculado na forma prevista nos § 2º ao § 5º do art. 188-E.   </w:t>
      </w:r>
      <w:hyperlink r:id="rId130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E3EB6D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aplicação do fator previdenciário no cálculo do valor da aposentadoria de que trata este artigo é obrigatória, observado o disposto no art. 32, hipótese em que não se aplica o disposto no art. 29-C da Lei nº 8.213, de 1991.   </w:t>
      </w:r>
      <w:hyperlink r:id="rId130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6F8D97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188-L.  Ressalvado o direito de opção pelas aposentadorias de que tratam os art. 51, art. 188-H, art. 188-I, art. 188-J e art. 188-K, a aposentadoria por tempo de contribuição será devida, a qualquer tempo, ao segurado filiado ao RGPS até 13 de novembro de 2019 que cumprir, cumulativamente, os seguintes requisitos:  </w:t>
      </w:r>
      <w:hyperlink r:id="rId130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3BBFDE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cinquenta e sete anos de idade, se mulher, e sessenta anos de idade, se homem;   </w:t>
      </w:r>
      <w:hyperlink r:id="rId13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E0865E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trinta anos de contribuição, se mulher, e trinta e cinco anos de contribuição, se homem;   </w:t>
      </w:r>
      <w:hyperlink r:id="rId130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33B1B3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cumprimento de período adicional de contribuição correspondente ao tempo que, em 13 de novembro de 2019, faltaria para atingir trinta anos de contribuição, se mulher, e trinta e cinco anos de contribuição, se homem; e  </w:t>
      </w:r>
      <w:hyperlink r:id="rId130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D9049B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carência</w:t>
      </w:r>
      <w:proofErr w:type="gramEnd"/>
      <w:r w:rsidRPr="00F40074">
        <w:rPr>
          <w:rFonts w:ascii="Book Antiqua" w:eastAsia="Times New Roman" w:hAnsi="Book Antiqua" w:cs="Arial"/>
          <w:color w:val="000000"/>
          <w:sz w:val="19"/>
          <w:szCs w:val="19"/>
          <w:lang w:eastAsia="pt-BR"/>
        </w:rPr>
        <w:t xml:space="preserve"> de cento e oitenta contribuições mensais, para ambos os sexos.  </w:t>
      </w:r>
      <w:hyperlink r:id="rId130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3692D4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30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4F9D16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corresponderá a cem por cento do salário de benefício definido na forma prevista no art. 32.  </w:t>
      </w:r>
      <w:hyperlink r:id="rId130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EE4595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188-M.  Ressalvado o direito de opção pelas aposentadorias de que tratam os art. 51, art. 54, art. 188-H ao art. 188-L, art. 188-N e art. 188-O, observado o disposto nos § 2º e § 3º do art. 54, a aposentadoria por tempo de contribuição será devida, a qualquer tempo, ao professor filiado ao RGPS até 13 de novembro de 2019 que comprovar tempo de efetivo exercício exclusivamente em função de magistério na educação infantil, no ensino fundamental ou no ensino médio e que cumprir, cumulativamente, os seguintes requisitos:   </w:t>
      </w:r>
      <w:hyperlink r:id="rId131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944BD3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vinte e cinco anos de contribuição, se mulher, e trinta anos de contribuição, se homem;    </w:t>
      </w:r>
      <w:hyperlink r:id="rId131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D1BD9F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somatório da idade e do tempo de contribuição, incluídas as frações, equivalente a oitenta e um pontos, se mulher, e noventa e um pontos, se homem; e   </w:t>
      </w:r>
      <w:hyperlink r:id="rId131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086DE8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carência de cento e oitenta contribuições mensais, para ambos os sexos.   </w:t>
      </w:r>
      <w:hyperlink r:id="rId131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112F72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partir de 1º de janeiro de 2020, será acrescido um ponto a cada ano ao somatório considerado mínimo, a que se refere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até atingir o limite de noventa e dois pontos, se mulher, e de cem pontos, se homem.   </w:t>
      </w:r>
      <w:hyperlink r:id="rId131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FA1139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idade e o tempo de contribuição serão apurados em dias para o cálculo do somatório de pontos a que se refere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131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178B7E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31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F34206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será apurado na forma prevista no § 3º do art. 188-H.  </w:t>
      </w:r>
      <w:hyperlink r:id="rId131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DCB5F6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188-N.  Ressalvado o direito de opção pelas aposentadorias de que tratam os art. 51, art. 54, art. 188-H ao 188-M e art. 188-O, observado o disposto no art. 199-A, a aposentadoria por tempo de contribuição será devida, a qualquer tempo, ao professor filiado ao RGPS até 13 de novembro de 2019 que  comprovar tempo de efetivo exercício exclusivamente em função de magistério na educação infantil, no ensino fundamental ou no ensino médio e cumprir, cumulativamente, os seguintes requisitos:   </w:t>
      </w:r>
      <w:hyperlink r:id="rId131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E17489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cinquenta e um anos de idade, se mulher, e cinquenta e seis anos de idade, se homem;   </w:t>
      </w:r>
      <w:hyperlink r:id="rId131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E49550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vinte e cinco anos de contribuição, se mulher, e trinta anos de contribuição, se homem; e   </w:t>
      </w:r>
      <w:hyperlink r:id="rId132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E4FA49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carência de cento e oitenta contribuições mensais, para ambos os sexos.  </w:t>
      </w:r>
      <w:hyperlink r:id="rId132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06B084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partir de 1º de janeiro de 2020, serão acrescidos seis meses a cada ano à idade considerada mínima para aposentadoria por idade até atingir cinquenta e sete anos, para as mulheres, e sessenta anos de idade, para os homens.  </w:t>
      </w:r>
      <w:hyperlink r:id="rId132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529858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32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4F5526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será apurado na forma prevista no § 3º do art. 188-H.  </w:t>
      </w:r>
      <w:hyperlink r:id="rId132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268287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188-O.  Ressalvado o direito de opção pelas aposentadorias de que tratam os art. 51, art. 54 e art. 188-H ao 188-N, observado o disposto nos § 2º e § 3º do art. 54, a aposentadoria por tempo de contribuição será devida, a qualquer tempo, ao professor filiado ao RGPS até 13 de novembro de 2019 que comprovar tempo de efetivo exercício exclusivamente em função de magistério na educação infantil, no ensino fundamental ou no ensino médio e que cumprir, cumulativamente, os seguintes requisitos:   </w:t>
      </w:r>
      <w:hyperlink r:id="rId132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0E63E2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cinquenta e dois anos de idade, se mulher, e cinquenta e cinco anos de idade, se homem;   </w:t>
      </w:r>
      <w:hyperlink r:id="rId132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BEAD92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vinte e cinco anos de contribuição, se mulher, e trinta anos de contribuição, se homem;   </w:t>
      </w:r>
      <w:hyperlink r:id="rId132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B995A1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cumprimento de período adicional de contribuição correspondente ao tempo que, em 13 de novembro de 2019, faltaria para atingir vinte e cinco anos de contribuição, se mulher, e trinta anos de contribuição, se homem; e  </w:t>
      </w:r>
      <w:hyperlink r:id="rId132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52356D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carência</w:t>
      </w:r>
      <w:proofErr w:type="gramEnd"/>
      <w:r w:rsidRPr="00F40074">
        <w:rPr>
          <w:rFonts w:ascii="Book Antiqua" w:eastAsia="Times New Roman" w:hAnsi="Book Antiqua" w:cs="Arial"/>
          <w:color w:val="000000"/>
          <w:sz w:val="19"/>
          <w:szCs w:val="19"/>
          <w:lang w:eastAsia="pt-BR"/>
        </w:rPr>
        <w:t xml:space="preserve"> de cento e oitenta contribuições mensais, para ambos os sexos.  </w:t>
      </w:r>
      <w:hyperlink r:id="rId132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7C8430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33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8BFA52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corresponderá a cem por cento do salário de benefício definido na forma prevista no art. 32.   </w:t>
      </w:r>
      <w:hyperlink r:id="rId133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B2EB11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Art. 188-P.  Ressalvado o direito de opção pelas aposentadorias de que tratam os art. 51, art. 64 e art. 188-I ao 188-L, uma vez cumprido o período de carência exigido, a aposentadoria especial será devida ao segurado empregado, trabalhador avulso e contribuinte individual, este último somente quando cooperado filiado a cooperativa de trabalho ou de produção, filiados ao RGPS até 13 de novembro de 2019, quando o somatório da sua idade e do seu tempo de contribuição e o tempo de efetiva exposição forem, respectivamente, de:   </w:t>
      </w:r>
      <w:hyperlink r:id="rId133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94B96F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sessenta e seis pontos e quinze anos de efetiva exposição;   </w:t>
      </w:r>
      <w:hyperlink r:id="rId133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3EC627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setenta e seis pontos e vinte anos de efetiva exposição; ou   </w:t>
      </w:r>
      <w:hyperlink r:id="rId133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E8B5BE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oitenta e seis pontos e vinte e cinco anos de efetiva exposição. </w:t>
      </w:r>
      <w:hyperlink r:id="rId133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351AED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idade e o tempo de contribuição serão apurados em dias para o cálculo do somatório de pontos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133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FAD6CF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data do início da aposentadoria de que trata este artigo será estabelecida em conformidade com o disposto no art. 52.  </w:t>
      </w:r>
      <w:hyperlink r:id="rId133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B39E0B2"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valor da aposentadoria de que trata este artigo corresponderá a sessenta por cento do salário de benefício definido na forma prevista no art. 32, com acréscimo de dois pontos percentuais para cada ano de contribuição que exceder o tempo de vinte anos de contribuição, exceto na hipótese prevista no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das mulheres, cujo acréscimo será aplicado para cada ano que exceder quinze anos de tempo de contribuição.  </w:t>
      </w:r>
      <w:hyperlink r:id="rId133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66E09D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4º  A concessão da aposentadoria especial prevista neste artigo dependerá da comprovação, durante os períodos mínimos exigidos:  </w:t>
      </w:r>
      <w:hyperlink r:id="rId133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67D779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do tempo de trabalho permanente, não ocasional nem intermitente; e    </w:t>
      </w:r>
      <w:hyperlink r:id="rId134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660E17F"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da</w:t>
      </w:r>
      <w:proofErr w:type="gramEnd"/>
      <w:r w:rsidRPr="00F40074">
        <w:rPr>
          <w:rFonts w:ascii="Book Antiqua" w:eastAsia="Times New Roman" w:hAnsi="Book Antiqua" w:cs="Arial"/>
          <w:color w:val="000000"/>
          <w:sz w:val="19"/>
          <w:szCs w:val="19"/>
          <w:lang w:eastAsia="pt-BR"/>
        </w:rPr>
        <w:t xml:space="preserve"> efetiva exposição do segurado a agentes químicos, físicos e biológicos prejudiciais à saúde ou à integridade física, ou a associação desses agentes, comprovada na forma prevista nos art. 64 ao art. 68.    </w:t>
      </w:r>
      <w:hyperlink r:id="rId134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DB7ADA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5º  A conversão de tempo de atividade sob condições especiais em tempo de atividade comum aplica-se somente ao trabalho prestado até 13 de novembro de 2019, em conformidade com o disposto na seguinte tabela: </w:t>
      </w:r>
      <w:hyperlink r:id="rId134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A8E152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noProof/>
          <w:color w:val="000000"/>
          <w:sz w:val="19"/>
          <w:szCs w:val="19"/>
          <w:lang w:eastAsia="pt-BR"/>
        </w:rPr>
        <mc:AlternateContent>
          <mc:Choice Requires="wps">
            <w:drawing>
              <wp:inline distT="0" distB="0" distL="0" distR="0" wp14:anchorId="7D68C34E" wp14:editId="37197FAC">
                <wp:extent cx="306705" cy="306705"/>
                <wp:effectExtent l="0" t="0" r="0" b="0"/>
                <wp:docPr id="6"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6641A" id="AutoShape 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" filled="f" stroked="f">
                <o:lock v:ext="edit" aspectratio="t"/>
                <w10:anchorlock/>
              </v:rect>
            </w:pict>
          </mc:Fallback>
        </mc:AlternateContent>
      </w:r>
    </w:p>
    <w:p w14:paraId="17CE03B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caracterização e a comprovação do tempo de atividade sob condições especiais obedecerão ao disposto na legislação em vigor à época da prestação do serviço.   </w:t>
      </w:r>
      <w:hyperlink r:id="rId134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5720E39"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bookmarkStart w:id="8" w:name="art188q"/>
      <w:bookmarkEnd w:id="8"/>
      <w:r w:rsidRPr="00F40074">
        <w:rPr>
          <w:rFonts w:ascii="Book Antiqua" w:eastAsia="Times New Roman" w:hAnsi="Book Antiqua" w:cs="Arial"/>
          <w:color w:val="000000"/>
          <w:sz w:val="19"/>
          <w:szCs w:val="19"/>
          <w:lang w:eastAsia="pt-BR"/>
        </w:rPr>
        <w:t>Art. 188-Q.  Para a aposentadoria por idade concedida a pessoa com deficiência, será assegurada, exclusivamente para fins de cálculo do valor da renda mensal, a conversão do período de exercício de atividade sujeito a condições especiais que prejudiquem a sua saúde ou a sua integridade física, cumprido na condição de pessoa com deficiência até 13 de novembro de 2019, vedado o cômputo do tempo convertido para fins de carência.  </w:t>
      </w:r>
      <w:hyperlink r:id="rId134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398932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189. Os benefícios de legislação especial pagos pela previdência social à conta do Tesouro Nacional e de ex-combatentes, iniciados até 16 de dezembro de 1998, serão reajustados com base nos mesmos índices aplicáveis aos benefícios de prestação continuada da previdência social.</w:t>
      </w:r>
    </w:p>
    <w:p w14:paraId="5F50F41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190. A partir de 14 de outubro de 1996, não serão mais devidos os benefícios de legislação específica do jornalista profissional, do jogador profissional de futebol e do telefonista.</w:t>
      </w:r>
    </w:p>
    <w:p w14:paraId="3FB1CCE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 aposentadoria especial do aeronauta nos moldes do </w:t>
      </w:r>
      <w:hyperlink r:id="rId1345" w:history="1">
        <w:r w:rsidRPr="00F40074">
          <w:rPr>
            <w:rFonts w:ascii="Book Antiqua" w:eastAsia="Times New Roman" w:hAnsi="Book Antiqua" w:cs="Arial"/>
            <w:color w:val="0000FF"/>
            <w:sz w:val="19"/>
            <w:szCs w:val="19"/>
            <w:u w:val="single"/>
            <w:lang w:eastAsia="pt-BR"/>
          </w:rPr>
          <w:t>Decreto-lei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158, de 10 de fevereiro de 1967</w:t>
        </w:r>
      </w:hyperlink>
      <w:r w:rsidRPr="00F40074">
        <w:rPr>
          <w:rFonts w:ascii="Book Antiqua" w:eastAsia="Times New Roman" w:hAnsi="Book Antiqua" w:cs="Arial"/>
          <w:color w:val="000000"/>
          <w:sz w:val="19"/>
          <w:szCs w:val="19"/>
          <w:lang w:eastAsia="pt-BR"/>
        </w:rPr>
        <w:t>, está extinta a partir de 16 de dezembro de 1998, passando a ser devida ao aeronauta os benefícios deste Regulamento.</w:t>
      </w:r>
    </w:p>
    <w:p w14:paraId="230FC2D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191. É vedada a inclusão em regime próprio de previdência social do servidor de que tratam as alíneas "i", "l" e "m" do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sendo automática sua filiação ao Regime Geral de Previdência Social a partir de 16 de dezembro de 1998.</w:t>
      </w:r>
    </w:p>
    <w:p w14:paraId="2EB2A00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192. Aos menores de dezesseis anos filiados ao Regime Geral de Previdência Social até 16 de dezembro de 1998 são assegurados todos os direitos previdenciários.</w:t>
      </w:r>
    </w:p>
    <w:p w14:paraId="15B1F1E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193.</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O Instituto Nacional do Seguro Social deverá rever:</w:t>
      </w:r>
    </w:p>
    <w:p w14:paraId="669AF29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aposentadorias concedidas no período de 29 de abril de 1995 até a data da publicação deste Regulamento, com conversão de tempo de atividade sob condições especiais em tempo de atividade comum, considerando-se a legislação vigente quando do cumprimento dos requisitos necessários à concessão das referidas aposentadorias; e</w:t>
      </w:r>
    </w:p>
    <w:p w14:paraId="6158FDA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aposentadorias por tempo de serviço e especial e as certidões de tempo de serviço com cômputo de tempo de serviço rural concedidas ou emitidas a partir de 24 de julho de 1991 até a data da publicação deste Regulamento.</w:t>
      </w:r>
    </w:p>
    <w:p w14:paraId="2E08642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LIVRO III</w:t>
      </w:r>
      <w:r w:rsidRPr="00F40074">
        <w:rPr>
          <w:rFonts w:ascii="Book Antiqua" w:eastAsia="Times New Roman" w:hAnsi="Book Antiqua" w:cs="Arial"/>
          <w:color w:val="000000"/>
          <w:sz w:val="19"/>
          <w:szCs w:val="19"/>
          <w:lang w:eastAsia="pt-BR"/>
        </w:rPr>
        <w:br/>
        <w:t>DO CUSTEIO DA SEGURIDADE SOCIAL</w:t>
      </w:r>
    </w:p>
    <w:p w14:paraId="12F746F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w:t>
      </w:r>
      <w:r w:rsidRPr="00F40074">
        <w:rPr>
          <w:rFonts w:ascii="Book Antiqua" w:eastAsia="Times New Roman" w:hAnsi="Book Antiqua" w:cs="Arial"/>
          <w:color w:val="000000"/>
          <w:sz w:val="19"/>
          <w:szCs w:val="19"/>
          <w:lang w:eastAsia="pt-BR"/>
        </w:rPr>
        <w:br/>
        <w:t>DO FINANCIAMENTO DA SEGURIDADE SOCIAL</w:t>
      </w:r>
    </w:p>
    <w:p w14:paraId="336A7C46"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w:t>
      </w:r>
      <w:r w:rsidRPr="00F40074">
        <w:rPr>
          <w:rFonts w:ascii="Book Antiqua" w:eastAsia="Times New Roman" w:hAnsi="Book Antiqua" w:cs="Arial"/>
          <w:color w:val="000000"/>
          <w:sz w:val="19"/>
          <w:szCs w:val="19"/>
          <w:lang w:eastAsia="pt-BR"/>
        </w:rPr>
        <w:br/>
        <w:t>INTRODUÇÃO</w:t>
      </w:r>
    </w:p>
    <w:p w14:paraId="172E5DA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194. A seguridade social é financiada por toda a sociedade, de forma direta e indireta, mediante recursos provenientes dos orçamentos da União, dos Estados, do Distrito Federal, dos Municípios e de contribuições sociais.</w:t>
      </w:r>
    </w:p>
    <w:p w14:paraId="68CB896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195. No âmbito federal, o orçamento da seguridade social é composto de receitas provenientes:</w:t>
      </w:r>
    </w:p>
    <w:p w14:paraId="6364693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da</w:t>
      </w:r>
      <w:proofErr w:type="gramEnd"/>
      <w:r w:rsidRPr="00F40074">
        <w:rPr>
          <w:rFonts w:ascii="Book Antiqua" w:eastAsia="Times New Roman" w:hAnsi="Book Antiqua" w:cs="Arial"/>
          <w:color w:val="000000"/>
          <w:sz w:val="19"/>
          <w:szCs w:val="19"/>
          <w:lang w:eastAsia="pt-BR"/>
        </w:rPr>
        <w:t xml:space="preserve"> União;</w:t>
      </w:r>
    </w:p>
    <w:p w14:paraId="1E2694B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das</w:t>
      </w:r>
      <w:proofErr w:type="gramEnd"/>
      <w:r w:rsidRPr="00F40074">
        <w:rPr>
          <w:rFonts w:ascii="Book Antiqua" w:eastAsia="Times New Roman" w:hAnsi="Book Antiqua" w:cs="Arial"/>
          <w:color w:val="000000"/>
          <w:sz w:val="19"/>
          <w:szCs w:val="19"/>
          <w:lang w:eastAsia="pt-BR"/>
        </w:rPr>
        <w:t xml:space="preserve"> contribuições sociais; e</w:t>
      </w:r>
    </w:p>
    <w:p w14:paraId="4925045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de outras fontes.</w:t>
      </w:r>
    </w:p>
    <w:p w14:paraId="2C24EDE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Constituem contribuições sociais:</w:t>
      </w:r>
    </w:p>
    <w:p w14:paraId="1FC77E6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das empresas, incidentes sobre a remuneração paga, devida ou creditada aos segurados e demais pessoas físicas a seu serviço, mesmo sem vínculo empregatício;</w:t>
      </w:r>
    </w:p>
    <w:p w14:paraId="4348F3D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dos empregadores domésticos, incidentes sobre o salário-de-contribuição dos empregados domésticos a seu serviço;</w:t>
      </w:r>
    </w:p>
    <w:p w14:paraId="60BF17F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as dos trabalhadores, incidentes sobre seu salário-de-contribuição;</w:t>
      </w:r>
    </w:p>
    <w:p w14:paraId="1E07DDB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IV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das associações desportivas que mantêm equipe de futebol profissional, incidentes sobre a receita bruta decorrente dos espetáculos desportivos de que participem em todo território nacional em qualquer modalidade desportiva, inclusive jogos internacionais, e de qualquer forma de patrocínio, licenciamento de uso de marcas e símbolos, publicidade, propaganda e transmissão de espetáculos desportivos;</w:t>
      </w:r>
    </w:p>
    <w:p w14:paraId="2ED16DA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incidentes sobre a receita bruta proveniente da comercialização da produção rural;</w:t>
      </w:r>
    </w:p>
    <w:p w14:paraId="3369688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das empresas, incidentes sobre a receita ou</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o faturamento e o lucro; e</w:t>
      </w:r>
    </w:p>
    <w:p w14:paraId="6DDBE55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w:t>
      </w:r>
      <w:proofErr w:type="gramStart"/>
      <w:r w:rsidRPr="00F40074">
        <w:rPr>
          <w:rFonts w:ascii="Book Antiqua" w:eastAsia="Times New Roman" w:hAnsi="Book Antiqua" w:cs="Arial"/>
          <w:color w:val="000000"/>
          <w:sz w:val="19"/>
          <w:szCs w:val="19"/>
          <w:lang w:eastAsia="pt-BR"/>
        </w:rPr>
        <w:t>as incidentes</w:t>
      </w:r>
      <w:proofErr w:type="gramEnd"/>
      <w:r w:rsidRPr="00F40074">
        <w:rPr>
          <w:rFonts w:ascii="Book Antiqua" w:eastAsia="Times New Roman" w:hAnsi="Book Antiqua" w:cs="Arial"/>
          <w:color w:val="000000"/>
          <w:sz w:val="19"/>
          <w:szCs w:val="19"/>
          <w:lang w:eastAsia="pt-BR"/>
        </w:rPr>
        <w:t xml:space="preserve"> sobre a receita de concursos de prognósticos.</w:t>
      </w:r>
    </w:p>
    <w:p w14:paraId="27FA6D2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II</w:t>
      </w:r>
      <w:r w:rsidRPr="00F40074">
        <w:rPr>
          <w:rFonts w:ascii="Book Antiqua" w:eastAsia="Times New Roman" w:hAnsi="Book Antiqua" w:cs="Arial"/>
          <w:color w:val="000000"/>
          <w:sz w:val="19"/>
          <w:szCs w:val="19"/>
          <w:lang w:eastAsia="pt-BR"/>
        </w:rPr>
        <w:br/>
        <w:t>DA CONTRIBUIÇÃO DA UNIÃO</w:t>
      </w:r>
    </w:p>
    <w:p w14:paraId="4D3A920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196. A contribuição da União é constituída de recursos adicionais do Orçamento Fiscal, fixados obrigatoriamente na Lei Orçamentária anual.</w:t>
      </w:r>
    </w:p>
    <w:p w14:paraId="5B0162C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 União é responsável pela cobertura de eventuais insuficiências financeiras da seguridade social, quando decorrentes do pagamento de benefícios de prestação continuada da previdência social, na forma da Lei Orçamentária anual.</w:t>
      </w:r>
    </w:p>
    <w:p w14:paraId="5F380BC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197. Para pagamento dos encargos previdenciários da União poderão contribuir os recursos da seguridade social referidos no inciso VI do parágrafo único do art. 195, na forma da Lei Orçamentária anual, assegurada a destinação de recursos para as ações de saúde e assistência social.</w:t>
      </w:r>
    </w:p>
    <w:p w14:paraId="042942D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III</w:t>
      </w:r>
      <w:r w:rsidRPr="00F40074">
        <w:rPr>
          <w:rFonts w:ascii="Book Antiqua" w:eastAsia="Times New Roman" w:hAnsi="Book Antiqua" w:cs="Arial"/>
          <w:color w:val="000000"/>
          <w:sz w:val="19"/>
          <w:szCs w:val="19"/>
          <w:lang w:eastAsia="pt-BR"/>
        </w:rPr>
        <w:br/>
        <w:t>DA CONTRIBUIÇÃO DO SEGURADO</w:t>
      </w:r>
    </w:p>
    <w:p w14:paraId="3DF6E324"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w:t>
      </w:r>
      <w:r w:rsidRPr="00F40074">
        <w:rPr>
          <w:rFonts w:ascii="Book Antiqua" w:eastAsia="Times New Roman" w:hAnsi="Book Antiqua" w:cs="Arial"/>
          <w:color w:val="000000"/>
          <w:sz w:val="19"/>
          <w:szCs w:val="19"/>
          <w:lang w:eastAsia="pt-BR"/>
        </w:rPr>
        <w:br/>
        <w:t>Da Contribuição do Segurado Empregado, Empregado Doméstico e Trabalhador Avulso</w:t>
      </w:r>
    </w:p>
    <w:p w14:paraId="4374A12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198.  A contribuição do segurado empregado, inclusive o doméstico, e do trabalhador avulso é calculada por meio da aplicação da alíquota correspondente, de forma progressiva, sobre o seu salário de contribuição mensal, observado o disposto no art. 214, de acordo com a seguinte tabela, com vigência a partir de 1º de março de 2020:  </w:t>
      </w:r>
      <w:hyperlink r:id="rId134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C578DD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noProof/>
          <w:color w:val="000000"/>
          <w:sz w:val="19"/>
          <w:szCs w:val="19"/>
          <w:lang w:eastAsia="pt-BR"/>
        </w:rPr>
        <mc:AlternateContent>
          <mc:Choice Requires="wps">
            <w:drawing>
              <wp:inline distT="0" distB="0" distL="0" distR="0" wp14:anchorId="6843B888" wp14:editId="090B2B73">
                <wp:extent cx="306705" cy="306705"/>
                <wp:effectExtent l="0" t="0" r="0" b="0"/>
                <wp:docPr id="5"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49C6C" id="AutoShape 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" filled="f" stroked="f">
                <o:lock v:ext="edit" aspectratio="t"/>
                <w10:anchorlock/>
              </v:rect>
            </w:pict>
          </mc:Fallback>
        </mc:AlternateContent>
      </w:r>
    </w:p>
    <w:p w14:paraId="75EA4DA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b/>
          <w:bCs/>
          <w:color w:val="000000"/>
          <w:sz w:val="19"/>
          <w:szCs w:val="19"/>
          <w:lang w:eastAsia="pt-BR"/>
        </w:rPr>
        <w:t>        </w:t>
      </w:r>
      <w:r w:rsidRPr="00F40074">
        <w:rPr>
          <w:rFonts w:ascii="Book Antiqua" w:eastAsia="Times New Roman" w:hAnsi="Book Antiqua" w:cs="Arial"/>
          <w:color w:val="000000"/>
          <w:sz w:val="19"/>
          <w:szCs w:val="19"/>
          <w:lang w:eastAsia="pt-BR"/>
        </w:rPr>
        <w:t>Parágrafo único.  A contribuição do segurado trabalhador rural a que se refere à alínea “r” do inciso I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é de oito por cento sobre o respectivo salário-de-contribuição definido no inciso I do art. 214. </w:t>
      </w:r>
      <w:hyperlink r:id="rId1347"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38B29906"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w:t>
      </w:r>
      <w:r w:rsidRPr="00F40074">
        <w:rPr>
          <w:rFonts w:ascii="Book Antiqua" w:eastAsia="Times New Roman" w:hAnsi="Book Antiqua" w:cs="Arial"/>
          <w:color w:val="000000"/>
          <w:sz w:val="19"/>
          <w:szCs w:val="19"/>
          <w:lang w:eastAsia="pt-BR"/>
        </w:rPr>
        <w:br/>
        <w:t>Da Contribuição dos Segurados Contribuinte Individual e Facultativo</w:t>
      </w:r>
      <w:r w:rsidRPr="00F40074">
        <w:rPr>
          <w:rFonts w:ascii="Book Antiqua" w:eastAsia="Times New Roman" w:hAnsi="Book Antiqua" w:cs="Arial"/>
          <w:color w:val="000000"/>
          <w:sz w:val="19"/>
          <w:szCs w:val="19"/>
          <w:lang w:eastAsia="pt-BR"/>
        </w:rPr>
        <w:br/>
      </w:r>
      <w:hyperlink r:id="rId1348"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36A5576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199.  A alíquota de contribuição dos segurados contribuinte individual e facultativo é de vinte por cento aplicada sobre o respectivo salário-de-contribuição, observado os limites a que se referem os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214.        </w:t>
      </w:r>
      <w:hyperlink r:id="rId1349"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00176E5B"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en-US" w:eastAsia="pt-BR"/>
        </w:rPr>
        <w:t>        Art. 199-A.  </w:t>
      </w:r>
      <w:r w:rsidRPr="00F40074">
        <w:rPr>
          <w:rFonts w:ascii="Book Antiqua" w:eastAsia="Times New Roman" w:hAnsi="Book Antiqua" w:cs="Arial"/>
          <w:color w:val="000000"/>
          <w:sz w:val="19"/>
          <w:szCs w:val="19"/>
          <w:lang w:val="pt-PT" w:eastAsia="pt-BR"/>
        </w:rPr>
        <w:t>A partir da competência em que o segurado fizer a opção pela exclusão do direito ao benefício de aposentadoria por tempo de contribuição, é de onze por cento, sobre o valor correspondente ao limite mínimo mensal do salário-de-contribuição, a alíquota de contribuição: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1DF13B4E"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lastRenderedPageBreak/>
        <w:t>        I - do segurado contribuinte individual, que trabalhe por conta própria, sem relação de trabalho com empresa ou equiparado;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4A7CD330"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II - do segurado facultativo, observado o disposto no inciso II do § 1º; e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10.410, de 2020)</w:t>
      </w:r>
      <w:r>
        <w:fldChar w:fldCharType="end"/>
      </w:r>
    </w:p>
    <w:p w14:paraId="31BEB43A"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III - até a competência abril de 2011, do MEI, de que trata o § 26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cuja contribuição deverá ser recolhida na forma regulamentada em ato do Comitê Gestor do Simples Nacional.   </w:t>
      </w:r>
      <w:hyperlink r:id="rId135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C14DC19"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pacing w:val="-4"/>
          <w:sz w:val="19"/>
          <w:szCs w:val="19"/>
          <w:lang w:val="pt-PT" w:eastAsia="pt-BR"/>
        </w:rPr>
        <w:t>        </w:t>
      </w:r>
      <w:r w:rsidRPr="00F40074">
        <w:rPr>
          <w:rFonts w:ascii="Book Antiqua" w:eastAsia="Times New Roman" w:hAnsi="Book Antiqua" w:cs="Arial"/>
          <w:color w:val="000000"/>
          <w:sz w:val="19"/>
          <w:szCs w:val="19"/>
          <w:lang w:eastAsia="pt-BR"/>
        </w:rPr>
        <w:t>§ 1º  A alíquota de contribuição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é de cinco por cento:   </w:t>
      </w:r>
      <w:hyperlink r:id="rId135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74CB2C7"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a partir da competência maio de 2011, para o MEI, de que trata o § 26 do art. 9º, cuja contribuição deverá ser recolhida na forma regulamentada em ato do Comitê Gestor do Simples Nacional; e   </w:t>
      </w:r>
      <w:hyperlink r:id="rId135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473545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partir da competência setembro de 2011, para o segurado facultativo sem renda própria que se dedique exclusivamente ao trabalho doméstico no âmbito de sua residência, desde que pertencente </w:t>
      </w:r>
      <w:proofErr w:type="spellStart"/>
      <w:r w:rsidRPr="00F40074">
        <w:rPr>
          <w:rFonts w:ascii="Book Antiqua" w:eastAsia="Times New Roman" w:hAnsi="Book Antiqua" w:cs="Arial"/>
          <w:color w:val="000000"/>
          <w:sz w:val="19"/>
          <w:szCs w:val="19"/>
          <w:lang w:eastAsia="pt-BR"/>
        </w:rPr>
        <w:t>a</w:t>
      </w:r>
      <w:proofErr w:type="spellEnd"/>
      <w:r w:rsidRPr="00F40074">
        <w:rPr>
          <w:rFonts w:ascii="Book Antiqua" w:eastAsia="Times New Roman" w:hAnsi="Book Antiqua" w:cs="Arial"/>
          <w:color w:val="000000"/>
          <w:sz w:val="19"/>
          <w:szCs w:val="19"/>
          <w:lang w:eastAsia="pt-BR"/>
        </w:rPr>
        <w:t xml:space="preserve"> família de baixa renda, observado o disposto no § 5º.  </w:t>
      </w:r>
      <w:hyperlink r:id="rId135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7772B21"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segurado, inclusive aquele com deficiência, que tenha contribuído na forma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do § 1º e pretenda contar o tempo de contribuição correspondente para fins de obtenção de aposentadoria por tempo de contribuição ou de contagem recíproca do tempo de contribuição deverá complementar a contribuição mensal.   </w:t>
      </w:r>
      <w:hyperlink r:id="rId135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1BE5A3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complementação de que trata o § 2º será feita por meio do recolhimento da diferença entre o percentual pago e o de vinte por cento sobre o valor correspondente ao limite mínimo mensal do salário de contribuição em vigor na competência a ser complementada, acrescido dos juros moratórios de que trata o § 3º do art. 5º da Lei n</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9.430, de 27 de dezembro de 1996.   </w:t>
      </w:r>
      <w:hyperlink r:id="rId135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E96F56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contribuição complementar referida nos § 2º e § 3º será exigida a qualquer tempo, sob pena do indeferimento ou do cancelamento da certidão emitida para fins de contagem recíproca ou da aposentadoria por tempo de contribuição, observado o disposto no art. 347-A.  </w:t>
      </w:r>
      <w:hyperlink r:id="rId135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0511D9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no inciso II do § 1º, considera-se de baixa renda a família inscrita no Cadastro Único para Programas Sociais do Governo Federal - </w:t>
      </w:r>
      <w:proofErr w:type="spellStart"/>
      <w:r w:rsidRPr="00F40074">
        <w:rPr>
          <w:rFonts w:ascii="Book Antiqua" w:eastAsia="Times New Roman" w:hAnsi="Book Antiqua" w:cs="Arial"/>
          <w:color w:val="000000"/>
          <w:sz w:val="19"/>
          <w:szCs w:val="19"/>
          <w:lang w:eastAsia="pt-BR"/>
        </w:rPr>
        <w:t>CadÚnico</w:t>
      </w:r>
      <w:proofErr w:type="spellEnd"/>
      <w:r w:rsidRPr="00F40074">
        <w:rPr>
          <w:rFonts w:ascii="Book Antiqua" w:eastAsia="Times New Roman" w:hAnsi="Book Antiqua" w:cs="Arial"/>
          <w:color w:val="000000"/>
          <w:sz w:val="19"/>
          <w:szCs w:val="19"/>
          <w:lang w:eastAsia="pt-BR"/>
        </w:rPr>
        <w:t xml:space="preserve"> cuja renda mensal seja de até dois salários-mínimos. </w:t>
      </w:r>
      <w:hyperlink r:id="rId135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2E964B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6º  O segurado facultativo que auferir renda própria não poderá recolher contribuição na forma prevista no § 1º, exceto se a renda for proveniente, exclusivamente, de auxílios assistenciais de natureza eventual e temporária e de valores oriundos de programas sociais de transferência de renda, observado o disposto no § 5º. </w:t>
      </w:r>
      <w:hyperlink r:id="rId135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ECA0E0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III</w:t>
      </w:r>
      <w:r w:rsidRPr="00F40074">
        <w:rPr>
          <w:rFonts w:ascii="Book Antiqua" w:eastAsia="Times New Roman" w:hAnsi="Book Antiqua" w:cs="Arial"/>
          <w:color w:val="000000"/>
          <w:sz w:val="19"/>
          <w:szCs w:val="19"/>
          <w:lang w:eastAsia="pt-BR"/>
        </w:rPr>
        <w:br/>
        <w:t>Da Contribuição do Produtor Rural Pessoa Física e do Segurado Especial</w:t>
      </w:r>
    </w:p>
    <w:p w14:paraId="288845D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200.  A contribuição do empregador rural pessoa física, em substituição à contribuição de que tratam o inciso I do art. 201 e o art.202, e a do segurado especial, incidente sobre a receita bruta da comercialização da produção rural, é de:         </w:t>
      </w:r>
      <w:hyperlink r:id="rId1359"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0EECC86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um inteiro e dois décimos por cento; e    </w:t>
      </w:r>
      <w:hyperlink r:id="rId136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CD0520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zero</w:t>
      </w:r>
      <w:proofErr w:type="gramEnd"/>
      <w:r w:rsidRPr="00F40074">
        <w:rPr>
          <w:rFonts w:ascii="Book Antiqua" w:eastAsia="Times New Roman" w:hAnsi="Book Antiqua" w:cs="Arial"/>
          <w:color w:val="000000"/>
          <w:sz w:val="19"/>
          <w:szCs w:val="19"/>
          <w:lang w:eastAsia="pt-BR"/>
        </w:rPr>
        <w:t xml:space="preserve"> vírgula um por cento para o financiamento dos</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benefícios concedidos em razão do grau de incidência de incapacidade laborativa decorrente dos riscos ambientais do trabalho.</w:t>
      </w:r>
    </w:p>
    <w:p w14:paraId="4EE7F57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 1º          </w:t>
      </w:r>
      <w:hyperlink r:id="rId1361" w:anchor="art4" w:history="1">
        <w:r w:rsidRPr="00F40074">
          <w:rPr>
            <w:rFonts w:ascii="Book Antiqua" w:eastAsia="Times New Roman" w:hAnsi="Book Antiqua" w:cs="Arial"/>
            <w:color w:val="0000FF"/>
            <w:sz w:val="19"/>
            <w:szCs w:val="19"/>
            <w:u w:val="single"/>
            <w:lang w:eastAsia="pt-BR"/>
          </w:rPr>
          <w:t>(Revogado pelo Decreto nº 4.032, de 2001)</w:t>
        </w:r>
      </w:hyperlink>
    </w:p>
    <w:p w14:paraId="33C0BA0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2</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O segurado especial referido neste artigo, além da contribuição obrigatória de que tratam os incisos I e II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poderá contribuir, facultativamente, na forma do art. 199.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6.042, de 2007).</w:t>
      </w:r>
      <w:r>
        <w:fldChar w:fldCharType="end"/>
      </w:r>
    </w:p>
    <w:p w14:paraId="03ADC30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produtor rural pessoa física de que trata a alínea "a"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contribui, também, obrigatoriamente, na forma do art. 199, observando ainda o disposto nas alíneas "a" e "b" do inciso I do art. 216.</w:t>
      </w:r>
    </w:p>
    <w:p w14:paraId="3C1F187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Integra a receita bruta de que trata este artigo, além dos valores decorrentes da comercialização da produção relativa aos produtos a que se refere o § 5</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 receita proveniente:         </w:t>
      </w:r>
      <w:hyperlink r:id="rId1362"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0FFA66EC"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da comercialização da produção obtida em razão de contrato de parceria ou meação de parte do imóvel rural;         </w:t>
      </w:r>
      <w:hyperlink r:id="rId1363"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144B2F79"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 - da comercialização de artigos de artesanato de que trata o inciso VII do § 8</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w:t>
      </w:r>
      <w:hyperlink r:id="rId1364"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2368F03A"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III - de serviços prestados, de equipamentos utilizados e de produtos comercializados no imóvel rural, desde que em atividades turística e de entretenimento desenvolvidas no próprio imóvel, inclusive hospedagem, alimentação, recepção, recreação e atividades pedagógicas, bem como taxa de visitação e serviços especiais;         </w:t>
      </w:r>
      <w:hyperlink r:id="rId1365"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0BD4AE8D"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IV - do valor de mercado da produção rural dada em pagamento ou que tiver sido trocada por outra, qualquer que seja o motivo ou finalidade; e         </w:t>
      </w:r>
      <w:hyperlink r:id="rId1366"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793903A7"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de</w:t>
      </w:r>
      <w:proofErr w:type="gramEnd"/>
      <w:r w:rsidRPr="00F40074">
        <w:rPr>
          <w:rFonts w:ascii="Book Antiqua" w:eastAsia="Times New Roman" w:hAnsi="Book Antiqua" w:cs="Arial"/>
          <w:color w:val="000000"/>
          <w:sz w:val="19"/>
          <w:szCs w:val="19"/>
          <w:lang w:eastAsia="pt-BR"/>
        </w:rPr>
        <w:t xml:space="preserve"> atividade artística de que trata o inciso VIII do § 8</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w:t>
      </w:r>
      <w:hyperlink r:id="rId1367"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1B4E12DC"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Integram a produção, para os efeitos dos incisos I e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observado o disposto no § 25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xml:space="preserve">, os produtos de origem animal ou vegetal, em estado natural ou submetidos a processos de beneficiamento ou industrialização rudimentar, assim compreendidos, entre outros, os processos de lavagem, limpeza, descaroçamento, </w:t>
      </w:r>
      <w:proofErr w:type="spellStart"/>
      <w:r w:rsidRPr="00F40074">
        <w:rPr>
          <w:rFonts w:ascii="Book Antiqua" w:eastAsia="Times New Roman" w:hAnsi="Book Antiqua" w:cs="Arial"/>
          <w:color w:val="000000"/>
          <w:sz w:val="19"/>
          <w:szCs w:val="19"/>
          <w:lang w:eastAsia="pt-BR"/>
        </w:rPr>
        <w:t>pilagem</w:t>
      </w:r>
      <w:proofErr w:type="spellEnd"/>
      <w:r w:rsidRPr="00F40074">
        <w:rPr>
          <w:rFonts w:ascii="Book Antiqua" w:eastAsia="Times New Roman" w:hAnsi="Book Antiqua" w:cs="Arial"/>
          <w:color w:val="000000"/>
          <w:sz w:val="19"/>
          <w:szCs w:val="19"/>
          <w:lang w:eastAsia="pt-BR"/>
        </w:rPr>
        <w:t xml:space="preserve">, descascamento, </w:t>
      </w:r>
      <w:proofErr w:type="spellStart"/>
      <w:r w:rsidRPr="00F40074">
        <w:rPr>
          <w:rFonts w:ascii="Book Antiqua" w:eastAsia="Times New Roman" w:hAnsi="Book Antiqua" w:cs="Arial"/>
          <w:color w:val="000000"/>
          <w:sz w:val="19"/>
          <w:szCs w:val="19"/>
          <w:lang w:eastAsia="pt-BR"/>
        </w:rPr>
        <w:t>lenhamento</w:t>
      </w:r>
      <w:proofErr w:type="spellEnd"/>
      <w:r w:rsidRPr="00F40074">
        <w:rPr>
          <w:rFonts w:ascii="Book Antiqua" w:eastAsia="Times New Roman" w:hAnsi="Book Antiqua" w:cs="Arial"/>
          <w:color w:val="000000"/>
          <w:sz w:val="19"/>
          <w:szCs w:val="19"/>
          <w:lang w:eastAsia="pt-BR"/>
        </w:rPr>
        <w:t xml:space="preserve">, pasteurização, resfriamento, secagem, </w:t>
      </w:r>
      <w:proofErr w:type="spellStart"/>
      <w:r w:rsidRPr="00F40074">
        <w:rPr>
          <w:rFonts w:ascii="Book Antiqua" w:eastAsia="Times New Roman" w:hAnsi="Book Antiqua" w:cs="Arial"/>
          <w:color w:val="000000"/>
          <w:sz w:val="19"/>
          <w:szCs w:val="19"/>
          <w:lang w:eastAsia="pt-BR"/>
        </w:rPr>
        <w:t>socagem</w:t>
      </w:r>
      <w:proofErr w:type="spellEnd"/>
      <w:r w:rsidRPr="00F40074">
        <w:rPr>
          <w:rFonts w:ascii="Book Antiqua" w:eastAsia="Times New Roman" w:hAnsi="Book Antiqua" w:cs="Arial"/>
          <w:color w:val="000000"/>
          <w:sz w:val="19"/>
          <w:szCs w:val="19"/>
          <w:lang w:eastAsia="pt-BR"/>
        </w:rPr>
        <w:t xml:space="preserve">, fermentação, embalagem, cristalização, fundição, </w:t>
      </w:r>
      <w:proofErr w:type="spellStart"/>
      <w:r w:rsidRPr="00F40074">
        <w:rPr>
          <w:rFonts w:ascii="Book Antiqua" w:eastAsia="Times New Roman" w:hAnsi="Book Antiqua" w:cs="Arial"/>
          <w:color w:val="000000"/>
          <w:sz w:val="19"/>
          <w:szCs w:val="19"/>
          <w:lang w:eastAsia="pt-BR"/>
        </w:rPr>
        <w:t>carvoejamento</w:t>
      </w:r>
      <w:proofErr w:type="spellEnd"/>
      <w:r w:rsidRPr="00F40074">
        <w:rPr>
          <w:rFonts w:ascii="Book Antiqua" w:eastAsia="Times New Roman" w:hAnsi="Book Antiqua" w:cs="Arial"/>
          <w:color w:val="000000"/>
          <w:sz w:val="19"/>
          <w:szCs w:val="19"/>
          <w:lang w:eastAsia="pt-BR"/>
        </w:rPr>
        <w:t>, cozimento, destilação, moagem e torrefação, bem como os subprodutos e os resíduos obtidos por meio  desses processos.         </w:t>
      </w:r>
      <w:hyperlink r:id="rId1368"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1D3638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369"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4429D60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contribuição de que trata este artigo será recolhida:</w:t>
      </w:r>
    </w:p>
    <w:p w14:paraId="1404FB2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pela</w:t>
      </w:r>
      <w:proofErr w:type="gramEnd"/>
      <w:r w:rsidRPr="00F40074">
        <w:rPr>
          <w:rFonts w:ascii="Book Antiqua" w:eastAsia="Times New Roman" w:hAnsi="Book Antiqua" w:cs="Arial"/>
          <w:color w:val="000000"/>
          <w:sz w:val="19"/>
          <w:szCs w:val="19"/>
          <w:lang w:eastAsia="pt-BR"/>
        </w:rPr>
        <w:t xml:space="preserve"> empresa adquirente, consumidora ou consignatária ou a cooperativa, que ficam sub-rogadas no cumprimento das obrigações do produtor rural pessoa física de que trata a alínea "a"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do segurado especial, independentemente de as operações de venda ou consignação terem sido realizadas diretamente com estes ou com intermediário pessoa física, exceto nos casos do inciso III;</w:t>
      </w:r>
    </w:p>
    <w:p w14:paraId="1E23BF8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pela</w:t>
      </w:r>
      <w:proofErr w:type="gramEnd"/>
      <w:r w:rsidRPr="00F40074">
        <w:rPr>
          <w:rFonts w:ascii="Book Antiqua" w:eastAsia="Times New Roman" w:hAnsi="Book Antiqua" w:cs="Arial"/>
          <w:color w:val="000000"/>
          <w:sz w:val="19"/>
          <w:szCs w:val="19"/>
          <w:lang w:eastAsia="pt-BR"/>
        </w:rPr>
        <w:t xml:space="preserve"> pessoa física não produtor rural, que fica sub-rogada no cumprimento das obrigações do produtor rural pessoa física de que trata a alínea "a"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do segurado especial, quando adquire produção para venda, no varejo, a consumidor pessoa física; ou</w:t>
      </w:r>
    </w:p>
    <w:p w14:paraId="5C76F53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pela pessoa física de que trata alínea "a"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pelo segurado especial, caso comercializem sua produção com adquirente domiciliado no exterior, diretamente, no varejo, a consumidor pessoa física, a outro produtor rural pessoa física ou a outro segurado especial.</w:t>
      </w:r>
    </w:p>
    <w:p w14:paraId="5AA9CC5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O produtor rural pessoa física continua obrigado a arrecadar e recolher ao Instituto Nacional do Seguro Social a contribuição do segurado empregado e do trabalhador avulso a seu </w:t>
      </w:r>
      <w:r w:rsidRPr="00F40074">
        <w:rPr>
          <w:rFonts w:ascii="Book Antiqua" w:eastAsia="Times New Roman" w:hAnsi="Book Antiqua" w:cs="Arial"/>
          <w:color w:val="000000"/>
          <w:sz w:val="19"/>
          <w:szCs w:val="19"/>
          <w:lang w:eastAsia="pt-BR"/>
        </w:rPr>
        <w:lastRenderedPageBreak/>
        <w:t>serviço, descontando-a da respectiva remuneração, nos mesmos prazos e segundo as mesmas normas aplicadas às empresas em geral.</w:t>
      </w:r>
    </w:p>
    <w:p w14:paraId="3F1026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Sem prejuízo do disposto no inciso III do § 7</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 produtor rural pessoa física e o segurado especial são obrigados a recolher, diretamente, a contribuição incidente sobre a receita bruta proveniente:         </w:t>
      </w:r>
      <w:hyperlink r:id="rId1370"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698EC163"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da comercialização de artigos de artesanato elaborados com matéria-prima produzida pelo respectivo grupo familiar;         </w:t>
      </w:r>
      <w:hyperlink r:id="rId1371"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249DE8AE"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 - de comercialização de artesanato ou do exercício de atividade artística, observado o disposto nos incisos VII e VIII do § 8</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         </w:t>
      </w:r>
      <w:hyperlink r:id="rId1372"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58F41C66"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III - de serviços prestados, de equipamentos utilizados e de produtos comercializados no imóvel rural, desde que em atividades turística e de entretenimento desenvolvidas no próprio imóvel, inclusive hospedagem, alimentação, recepção, recreação e atividades pedagógicas, bem como taxa de visitação e serviços especiais.         </w:t>
      </w:r>
      <w:hyperlink r:id="rId1373"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27F24FF2"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10.  O segurado especial é obrigado a arrecadar a contribuição de trabalhadores a seu serviço e a recolhê-la no prazo referido na alínea “b” do inciso I do art. 216.         </w:t>
      </w:r>
      <w:hyperlink r:id="rId1374"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15F1B70E"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11.  Não integram a base de cálculo da contribuição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a produção rural destinada ao plantio ou ao reflorestamento nem o produto animal destinado à reprodução ou à criação pecuária ou </w:t>
      </w:r>
      <w:proofErr w:type="spellStart"/>
      <w:r w:rsidRPr="00F40074">
        <w:rPr>
          <w:rFonts w:ascii="Book Antiqua" w:eastAsia="Times New Roman" w:hAnsi="Book Antiqua" w:cs="Arial"/>
          <w:color w:val="000000"/>
          <w:sz w:val="19"/>
          <w:szCs w:val="19"/>
          <w:lang w:eastAsia="pt-BR"/>
        </w:rPr>
        <w:t>granjeira</w:t>
      </w:r>
      <w:proofErr w:type="spellEnd"/>
      <w:r w:rsidRPr="00F40074">
        <w:rPr>
          <w:rFonts w:ascii="Book Antiqua" w:eastAsia="Times New Roman" w:hAnsi="Book Antiqua" w:cs="Arial"/>
          <w:color w:val="000000"/>
          <w:sz w:val="19"/>
          <w:szCs w:val="19"/>
          <w:lang w:eastAsia="pt-BR"/>
        </w:rPr>
        <w:t xml:space="preserve"> e à utilização como cobaia para fins de pesquisas científicas, quando vendido pelo próprio produtor a quem o utilize diretamente com essas finalidades e, no caso de produto vegetal, a pessoa ou entidade registrada no Ministério da Agricultura, Pecuária e Abastecimento que se dedique ao comércio de sementes e mudas no País.  </w:t>
      </w:r>
      <w:hyperlink r:id="rId137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5085A24"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12.  O produtor rural pessoa física poderá optar por contribuir na forma prevista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deste artigo ou na forma prevista no inciso 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201 e no art. 202, hipótese em que deverá manifestar a sua opção por meio do pagamento da contribuição incidente sobre a folha de salários relativa a janeiro de cada ano-calendário ou à primeira competência subsequente ao início da atividade rural.   </w:t>
      </w:r>
      <w:hyperlink r:id="rId137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C7710E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13. A opção de contribuição de que trata o § 12 será irretratável para todo o ano-calendário.  </w:t>
      </w:r>
      <w:hyperlink r:id="rId137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ED0A1F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200-A.  Equipara-se ao empregador rural pessoa física o consórcio simplificado de produtores rurais, formado pela união de produtores rurais pessoas físicas, que outorgar a um deles poderes para contratar, gerir e demitir trabalhadores rurais, na condição de empregados, para prestação de serviços, exclusivamente, aos seus integrantes, mediante documento registrado em cartório de títulos e documentos.         </w:t>
      </w:r>
      <w:hyperlink r:id="rId1378"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04E2937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documento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deverá conter a identificação de cada produtor, seu endereço pessoal e o de sua propriedade rural, bem como o respectivo registro no Instituto Nacional de Colonização e Reforma Agrária ou informações relativas à parceria, arrendamento ou equivalente e à matrícula no INSS de cada um dos produtores rurais.         </w:t>
      </w:r>
      <w:hyperlink r:id="rId1379"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033F228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consórcio deverá ser matriculado no INSS, na forma por este estabelecida, em nome do empregador a quem hajam sido outorgados os mencionados poderes.        </w:t>
      </w:r>
      <w:hyperlink r:id="rId1380"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281D668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200-B.  As contribuições de que tratam o inciso I do art. 201 e o art. 202, bem como a devida ao Serviço Nacional Rural, são substituídas, em relação à remuneração paga, devida ou creditada ao trabalhador rural contratado pelo consórcio simplificado de produtores rurais de que trata o art. 200-A, pela contribuição dos respectivos produtores rurais.        </w:t>
      </w:r>
      <w:hyperlink r:id="rId1381"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0AF2DA5B"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CAPÍTULO IV</w:t>
      </w:r>
      <w:r w:rsidRPr="00F40074">
        <w:rPr>
          <w:rFonts w:ascii="Book Antiqua" w:eastAsia="Times New Roman" w:hAnsi="Book Antiqua" w:cs="Arial"/>
          <w:color w:val="000000"/>
          <w:sz w:val="19"/>
          <w:szCs w:val="19"/>
          <w:lang w:eastAsia="pt-BR"/>
        </w:rPr>
        <w:br/>
        <w:t>DAS CONTRIBUIÇÕES DA EMPRESA E DO EMPREGADOR DOMÉSTICO</w:t>
      </w:r>
    </w:p>
    <w:p w14:paraId="21AF9DF7"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w:t>
      </w:r>
      <w:r w:rsidRPr="00F40074">
        <w:rPr>
          <w:rFonts w:ascii="Book Antiqua" w:eastAsia="Times New Roman" w:hAnsi="Book Antiqua" w:cs="Arial"/>
          <w:color w:val="000000"/>
          <w:sz w:val="19"/>
          <w:szCs w:val="19"/>
          <w:lang w:eastAsia="pt-BR"/>
        </w:rPr>
        <w:br/>
        <w:t>Das Contribuições da Empresa</w:t>
      </w:r>
    </w:p>
    <w:p w14:paraId="694BDC7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201. A contribuição a cargo da empresa, destinada à seguridade social, é de:</w:t>
      </w:r>
    </w:p>
    <w:p w14:paraId="1E55322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 - </w:t>
      </w:r>
      <w:proofErr w:type="gramStart"/>
      <w:r w:rsidRPr="00F40074">
        <w:rPr>
          <w:rFonts w:ascii="Book Antiqua" w:eastAsia="Times New Roman" w:hAnsi="Book Antiqua" w:cs="Arial"/>
          <w:color w:val="000000"/>
          <w:sz w:val="19"/>
          <w:szCs w:val="19"/>
          <w:lang w:eastAsia="pt-BR"/>
        </w:rPr>
        <w:t>vinte</w:t>
      </w:r>
      <w:proofErr w:type="gramEnd"/>
      <w:r w:rsidRPr="00F40074">
        <w:rPr>
          <w:rFonts w:ascii="Book Antiqua" w:eastAsia="Times New Roman" w:hAnsi="Book Antiqua" w:cs="Arial"/>
          <w:color w:val="000000"/>
          <w:sz w:val="19"/>
          <w:szCs w:val="19"/>
          <w:lang w:eastAsia="pt-BR"/>
        </w:rPr>
        <w:t xml:space="preserve"> por cento sobre o total das remunerações pagas, devidas ou creditadas, a qualquer título, no decorrer do mês, aos segurados empregado e trabalhador avulso, além das contribuições previstas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xml:space="preserve">. 202 e </w:t>
      </w:r>
      <w:proofErr w:type="gramStart"/>
      <w:r w:rsidRPr="00F40074">
        <w:rPr>
          <w:rFonts w:ascii="Book Antiqua" w:eastAsia="Times New Roman" w:hAnsi="Book Antiqua" w:cs="Arial"/>
          <w:color w:val="000000"/>
          <w:sz w:val="19"/>
          <w:szCs w:val="19"/>
          <w:lang w:eastAsia="pt-BR"/>
        </w:rPr>
        <w:t>204;   </w:t>
      </w:r>
      <w:proofErr w:type="gramEnd"/>
      <w:r w:rsidRPr="00F40074">
        <w:rPr>
          <w:rFonts w:ascii="Book Antiqua" w:eastAsia="Times New Roman" w:hAnsi="Book Antiqua" w:cs="Arial"/>
          <w:color w:val="000000"/>
          <w:sz w:val="19"/>
          <w:szCs w:val="19"/>
          <w:lang w:eastAsia="pt-BR"/>
        </w:rPr>
        <w:t>      </w:t>
      </w:r>
      <w:hyperlink r:id="rId1382"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4572884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vinte</w:t>
      </w:r>
      <w:proofErr w:type="gramEnd"/>
      <w:r w:rsidRPr="00F40074">
        <w:rPr>
          <w:rFonts w:ascii="Book Antiqua" w:eastAsia="Times New Roman" w:hAnsi="Book Antiqua" w:cs="Arial"/>
          <w:color w:val="000000"/>
          <w:sz w:val="19"/>
          <w:szCs w:val="19"/>
          <w:lang w:eastAsia="pt-BR"/>
        </w:rPr>
        <w:t xml:space="preserve"> por cento sobre o total das remunerações ou retribuições pagas ou creditadas no decorrer do mês ao segurado contribuinte </w:t>
      </w:r>
      <w:proofErr w:type="gramStart"/>
      <w:r w:rsidRPr="00F40074">
        <w:rPr>
          <w:rFonts w:ascii="Book Antiqua" w:eastAsia="Times New Roman" w:hAnsi="Book Antiqua" w:cs="Arial"/>
          <w:color w:val="000000"/>
          <w:sz w:val="19"/>
          <w:szCs w:val="19"/>
          <w:lang w:eastAsia="pt-BR"/>
        </w:rPr>
        <w:t>individual;   </w:t>
      </w:r>
      <w:proofErr w:type="gramEnd"/>
      <w:r w:rsidRPr="00F40074">
        <w:rPr>
          <w:rFonts w:ascii="Book Antiqua" w:eastAsia="Times New Roman" w:hAnsi="Book Antiqua" w:cs="Arial"/>
          <w:color w:val="000000"/>
          <w:sz w:val="19"/>
          <w:szCs w:val="19"/>
          <w:lang w:eastAsia="pt-BR"/>
        </w:rPr>
        <w:t>      </w:t>
      </w:r>
      <w:hyperlink r:id="rId1383"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55E2811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w:t>
      </w:r>
      <w:r w:rsidRPr="00F40074">
        <w:rPr>
          <w:rFonts w:ascii="Book Antiqua" w:eastAsia="Times New Roman" w:hAnsi="Book Antiqua" w:cs="Arial"/>
          <w:color w:val="000000"/>
          <w:sz w:val="19"/>
          <w:szCs w:val="19"/>
          <w:vertAlign w:val="superscript"/>
          <w:lang w:eastAsia="pt-BR"/>
        </w:rPr>
        <w:t>    </w:t>
      </w:r>
      <w:hyperlink r:id="rId1384"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D7EB71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val="pt-PT" w:eastAsia="pt-BR"/>
        </w:rPr>
        <w:t>IV - um inteiro e sete décimos por cento  sobre o total da receita bruta proveniente da comercialização da produção rural, em substituição às contribuições previstas no inciso I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e no art. 202, quando se tratar de pessoa jurídica que tenha como fim apenas a atividade de produção rural.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10.410, de 2020)</w:t>
      </w:r>
      <w:r>
        <w:fldChar w:fldCharType="end"/>
      </w:r>
    </w:p>
    <w:p w14:paraId="314259C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São consideradas remuneração as importâncias auferidas em uma ou mais empresas, assim entendida a totalidade dos rendimentos pagos, devidos ou creditados a qualquer título, durante o mês, destinados a retribuir o trabalho, qualquer que seja a sua forma, inclusive os ganhos habituais sob a forma de utilidades, ressalvado o disposto no §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214 e excetuado o lucro distribuído ao segurado empresário, observados os termos do inciso II do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w:t>
      </w:r>
    </w:p>
    <w:p w14:paraId="597BD7B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val="pt-PT" w:eastAsia="pt-BR"/>
        </w:rPr>
        <w:t>§ 2º  Para fins do disposto no inciso II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integra a remuneração a bolsa de estudos paga ou creditada ao médico-residente participante do programa de residência médica de que trata o art. 4º da Lei nº 6.932, de 1981.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10.410, de 2020)</w:t>
      </w:r>
      <w:r>
        <w:fldChar w:fldCharType="end"/>
      </w:r>
    </w:p>
    <w:p w14:paraId="7F0FD4A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havendo comprovação dos valores pagos ou creditados aos segurados de que tratam as alíneas "e" a "i" do inciso V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em face de recusa ou sonegação de qualquer documento ou informação, ou sua apresentação deficiente, a contribuição da empresa referente a esses segurados será de vinte por cento sobre:</w:t>
      </w:r>
      <w:r w:rsidRPr="00F40074">
        <w:rPr>
          <w:rFonts w:ascii="Book Antiqua" w:eastAsia="Times New Roman" w:hAnsi="Book Antiqua" w:cs="Arial"/>
          <w:i/>
          <w:iCs/>
          <w:color w:val="000000"/>
          <w:sz w:val="19"/>
          <w:szCs w:val="19"/>
          <w:lang w:eastAsia="pt-BR"/>
        </w:rPr>
        <w:t>         </w:t>
      </w:r>
      <w:hyperlink r:id="rId1385" w:anchor="art1" w:history="1">
        <w:r w:rsidRPr="00F40074">
          <w:rPr>
            <w:rFonts w:ascii="Book Antiqua" w:eastAsia="Times New Roman" w:hAnsi="Book Antiqua" w:cs="Arial"/>
            <w:color w:val="0000FF"/>
            <w:sz w:val="19"/>
            <w:szCs w:val="19"/>
            <w:u w:val="single"/>
            <w:lang w:eastAsia="pt-BR"/>
          </w:rPr>
          <w:t>(Redação dada pelo Decreto nº 3.452, de 2000)</w:t>
        </w:r>
      </w:hyperlink>
    </w:p>
    <w:p w14:paraId="1D5D31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salário-de-contribuição do segurado nessa </w:t>
      </w:r>
      <w:proofErr w:type="gramStart"/>
      <w:r w:rsidRPr="00F40074">
        <w:rPr>
          <w:rFonts w:ascii="Book Antiqua" w:eastAsia="Times New Roman" w:hAnsi="Book Antiqua" w:cs="Arial"/>
          <w:color w:val="000000"/>
          <w:sz w:val="19"/>
          <w:szCs w:val="19"/>
          <w:lang w:eastAsia="pt-BR"/>
        </w:rPr>
        <w:t>condição;   </w:t>
      </w:r>
      <w:proofErr w:type="gramEnd"/>
      <w:r w:rsidRPr="00F40074">
        <w:rPr>
          <w:rFonts w:ascii="Book Antiqua" w:eastAsia="Times New Roman" w:hAnsi="Book Antiqua" w:cs="Arial"/>
          <w:color w:val="000000"/>
          <w:sz w:val="19"/>
          <w:szCs w:val="19"/>
          <w:lang w:eastAsia="pt-BR"/>
        </w:rPr>
        <w:t>      </w:t>
      </w:r>
      <w:hyperlink r:id="rId1386" w:anchor="art1" w:history="1">
        <w:r w:rsidRPr="00F40074">
          <w:rPr>
            <w:rFonts w:ascii="Book Antiqua" w:eastAsia="Times New Roman" w:hAnsi="Book Antiqua" w:cs="Arial"/>
            <w:color w:val="0000FF"/>
            <w:sz w:val="19"/>
            <w:szCs w:val="19"/>
            <w:u w:val="single"/>
            <w:lang w:eastAsia="pt-BR"/>
          </w:rPr>
          <w:t>(Incluído pelo Decreto nº 3.452, de 2000)</w:t>
        </w:r>
      </w:hyperlink>
    </w:p>
    <w:p w14:paraId="1B3E161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maior remuneração paga a empregados da empresa; ou         </w:t>
      </w:r>
      <w:hyperlink r:id="rId1387" w:anchor="art1" w:history="1">
        <w:r w:rsidRPr="00F40074">
          <w:rPr>
            <w:rFonts w:ascii="Book Antiqua" w:eastAsia="Times New Roman" w:hAnsi="Book Antiqua" w:cs="Arial"/>
            <w:color w:val="0000FF"/>
            <w:sz w:val="19"/>
            <w:szCs w:val="19"/>
            <w:u w:val="single"/>
            <w:lang w:eastAsia="pt-BR"/>
          </w:rPr>
          <w:t>(Incluído pelo Decreto nº 3.452, de 2000)</w:t>
        </w:r>
      </w:hyperlink>
    </w:p>
    <w:p w14:paraId="37E13A2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o salário mínimo, caso não ocorra nenhuma das hipóteses anteriores.         </w:t>
      </w:r>
      <w:hyperlink r:id="rId1388" w:anchor="art1" w:history="1">
        <w:r w:rsidRPr="00F40074">
          <w:rPr>
            <w:rFonts w:ascii="Book Antiqua" w:eastAsia="Times New Roman" w:hAnsi="Book Antiqua" w:cs="Arial"/>
            <w:color w:val="0000FF"/>
            <w:sz w:val="19"/>
            <w:szCs w:val="19"/>
            <w:u w:val="single"/>
            <w:lang w:eastAsia="pt-BR"/>
          </w:rPr>
          <w:t>(Incluído pelo Decreto nº 3.452, de 2000)</w:t>
        </w:r>
      </w:hyperlink>
    </w:p>
    <w:p w14:paraId="567FE76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bookmarkStart w:id="9" w:name="art201§4.0"/>
      <w:bookmarkEnd w:id="9"/>
      <w:r w:rsidRPr="00F40074">
        <w:rPr>
          <w:rFonts w:ascii="Book Antiqua" w:eastAsia="Times New Roman" w:hAnsi="Book Antiqua" w:cs="Arial"/>
          <w:color w:val="000000"/>
          <w:sz w:val="19"/>
          <w:szCs w:val="19"/>
          <w:lang w:val="pt-PT" w:eastAsia="pt-BR"/>
        </w:rPr>
        <w:t>§ 4º  Na contratação de serviços de transporte rodoviário de carga ou de passageiro ou de serviços prestados com a utilização de trator, máquina de terraplenagem, colheitadeira e assemelhados a base de cálculo da contribuição da empresa corresponde a vinte por cento do valor registrado na nota fiscal, na fatura ou no recibo, quando esses serviços forem prestados sem vínculo empregatício por condutor autônomo de veículo rodoviário, auxiliar de condutor autônomo de veículo rodoviário, inclusive por taxista e motorista de transporte remunerado privado individual de passageiros, e operador de máquinas.</w:t>
      </w:r>
      <w:r w:rsidRPr="00F40074">
        <w:rPr>
          <w:rFonts w:ascii="Book Antiqua" w:eastAsia="Times New Roman" w:hAnsi="Book Antiqua" w:cs="Arial"/>
          <w:color w:val="000000"/>
          <w:sz w:val="19"/>
          <w:szCs w:val="19"/>
          <w:lang w:eastAsia="pt-BR"/>
        </w:rPr>
        <w:t>     </w:t>
      </w:r>
      <w:hyperlink r:id="rId138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3DDCF2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de sociedade civil de prestação de serviços profissionais relativos ao exercício de profissões legalmente regulamentadas, a contribuição da empresa referente aos segurados a que se referem as alíneas "g" a "i" do inciso V do art.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observado o disposto no art. 225 e legislação específica, será de vinte por cento sobre:         </w:t>
      </w:r>
      <w:hyperlink r:id="rId1390"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6F602E5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remuneração paga ou creditada aos sócios em decorrência de seu trabalho, de acordo com a escrituração contábil da empresa; ou</w:t>
      </w:r>
    </w:p>
    <w:p w14:paraId="57DE4A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valores totais pagos ou creditados aos sócios, ainda que a título de antecipação de lucro da pessoa jurídica, quando não houver discriminação entre a remuneração decorrente do trabalho e a proveniente do capital social ou tratar-se de adiantamento de resultado ainda não apurado por meio de demonstração de resultado do exercício.         </w:t>
      </w:r>
      <w:hyperlink r:id="rId1391"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05E4640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de banco comercial, banco de investimento, banco de desenvolvimento, caixa econômica, sociedade de crédito, financiamento e investimento, sociedade de crédito imobiliário, inclusive associação de poupança e empréstimo, sociedade corretora, distribuidora de títulos e valores mobiliários, inclusive bolsa de mercadorias e de valores, empresa de arrendamento mercantil, cooperativa de crédito, empresa de seguros privados e de capitalização, agente autônomo de seguros privados e de crédito e entidade de previdência privada, aberta e fechada, além das contribuições referidas nos incisos I e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e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202 e 204, é devida a contribuição adicional de dois vírgula cinco por cento sobre a base de cálculo definida nos incisos I e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1392"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5DD764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pessoa jurídica enquadrada na condição de microempresa ou de empresa de pequeno porte, na forma do </w:t>
      </w:r>
      <w:hyperlink r:id="rId1393" w:anchor="art2" w:history="1">
        <w:r w:rsidRPr="00F40074">
          <w:rPr>
            <w:rFonts w:ascii="Book Antiqua" w:eastAsia="Times New Roman" w:hAnsi="Book Antiqua" w:cs="Arial"/>
            <w:color w:val="0000FF"/>
            <w:sz w:val="19"/>
            <w:szCs w:val="19"/>
            <w:u w:val="single"/>
            <w:lang w:eastAsia="pt-BR"/>
          </w:rPr>
          <w:t>art. 2</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9.317, de 5 de dezembro de 1996</w:t>
        </w:r>
      </w:hyperlink>
      <w:r w:rsidRPr="00F40074">
        <w:rPr>
          <w:rFonts w:ascii="Book Antiqua" w:eastAsia="Times New Roman" w:hAnsi="Book Antiqua" w:cs="Arial"/>
          <w:color w:val="000000"/>
          <w:sz w:val="19"/>
          <w:szCs w:val="19"/>
          <w:lang w:eastAsia="pt-BR"/>
        </w:rPr>
        <w:t>, que optar pela inscrição no Sistema Integrado de Pagamento de Impostos e Contribuições das Microempresas e Empresas de Pequeno Porte, contribuirá na forma estabelecida no </w:t>
      </w:r>
      <w:hyperlink r:id="rId1394" w:anchor="art23" w:history="1">
        <w:r w:rsidRPr="00F40074">
          <w:rPr>
            <w:rFonts w:ascii="Book Antiqua" w:eastAsia="Times New Roman" w:hAnsi="Book Antiqua" w:cs="Arial"/>
            <w:color w:val="0000FF"/>
            <w:sz w:val="19"/>
            <w:szCs w:val="19"/>
            <w:u w:val="single"/>
            <w:lang w:eastAsia="pt-BR"/>
          </w:rPr>
          <w:t>art. 23 da referida Lei</w:t>
        </w:r>
      </w:hyperlink>
      <w:r w:rsidRPr="00F40074">
        <w:rPr>
          <w:rFonts w:ascii="Book Antiqua" w:eastAsia="Times New Roman" w:hAnsi="Book Antiqua" w:cs="Arial"/>
          <w:color w:val="000000"/>
          <w:sz w:val="19"/>
          <w:szCs w:val="19"/>
          <w:lang w:eastAsia="pt-BR"/>
        </w:rPr>
        <w:t>, em substituição às contribuições de que tratam os incisos I a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e 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201-A, 202 e 204.         </w:t>
      </w:r>
      <w:hyperlink r:id="rId1395"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3C1005B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contribuição será sempre calculada na forma do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quando a remuneração ou retribuição for paga ou creditada a pessoa física, quando ausentes os requisitos que caracterizem o segurado como empregado, mesmo que não esteja inscrita no Regime Geral de Previdência Social.         </w:t>
      </w:r>
      <w:hyperlink r:id="rId1396"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4DB841F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14.          </w:t>
      </w:r>
      <w:hyperlink r:id="rId1397" w:anchor="art4" w:history="1">
        <w:r w:rsidRPr="00F40074">
          <w:rPr>
            <w:rFonts w:ascii="Book Antiqua" w:eastAsia="Times New Roman" w:hAnsi="Book Antiqua" w:cs="Arial"/>
            <w:color w:val="0000FF"/>
            <w:sz w:val="19"/>
            <w:szCs w:val="19"/>
            <w:u w:val="single"/>
            <w:lang w:eastAsia="pt-BR"/>
          </w:rPr>
          <w:t>(Revogados pelo Decreto nº 3.265, de 1999)</w:t>
        </w:r>
      </w:hyperlink>
    </w:p>
    <w:p w14:paraId="30C70CE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15.  Para fins do disposto no inciso IV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e no § 8º do art. 202, considera-se receita bruta o valor recebido ou creditado pela comercialização da produção, assim entendida a operação de venda ou consignação, observadas as disposições constantes dos § 5º e § 11 do art. 200.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10.410, de 2020)</w:t>
      </w:r>
      <w:r>
        <w:fldChar w:fldCharType="end"/>
      </w:r>
    </w:p>
    <w:p w14:paraId="5F45C20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16. A partir de 14 de outubro de 1996, as contribuições de que tratam o inciso IV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e o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202 são de responsabilidade do produtor rural pessoa jurídica, não sendo admitida a sub-rogação ao adquirente, consignatário ou cooperativa.</w:t>
      </w:r>
    </w:p>
    <w:p w14:paraId="1232039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17. O produtor rural pessoa jurídica continua obrigado a arrecadar e recolher ao Instituto Nacional do Seguro Social a contribuição do segurado empregado e do trabalhador avulso a seu serviço, descontando-a da respectiva remuneração, nos mesmos prazos e segundo as mesmas normas aplicadas às empresas em geral.</w:t>
      </w:r>
    </w:p>
    <w:p w14:paraId="23C0079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18. </w:t>
      </w:r>
      <w:hyperlink r:id="rId1398" w:anchor="art4" w:history="1">
        <w:r w:rsidRPr="00F40074">
          <w:rPr>
            <w:rFonts w:ascii="Book Antiqua" w:eastAsia="Times New Roman" w:hAnsi="Book Antiqua" w:cs="Arial"/>
            <w:color w:val="0000FF"/>
            <w:sz w:val="19"/>
            <w:szCs w:val="19"/>
            <w:u w:val="single"/>
            <w:lang w:eastAsia="pt-BR"/>
          </w:rPr>
          <w:t>(Revogado pelo Decreto nº 4.032, de 2001)</w:t>
        </w:r>
      </w:hyperlink>
    </w:p>
    <w:p w14:paraId="18F079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19.  A cooperativa de trabalho não está sujeita à contribuição de que trata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em relação às importâncias por ela pagas, distribuídas ou creditadas aos respectivos cooperados, a título de remuneração ou retribuição pelos serviços que, por seu intermédio, tenham prestado a empresas. </w:t>
      </w:r>
      <w:hyperlink r:id="rId1399" w:anchor="art1" w:history="1">
        <w:r w:rsidRPr="00F40074">
          <w:rPr>
            <w:rFonts w:ascii="Book Antiqua" w:eastAsia="Times New Roman" w:hAnsi="Book Antiqua" w:cs="Arial"/>
            <w:color w:val="0000FF"/>
            <w:sz w:val="19"/>
            <w:szCs w:val="19"/>
            <w:u w:val="single"/>
            <w:lang w:eastAsia="pt-BR"/>
          </w:rPr>
          <w:t>(Redação dada pelo Decreto nº 3.452, de 2000)</w:t>
        </w:r>
      </w:hyperlink>
      <w:r w:rsidRPr="00F40074">
        <w:rPr>
          <w:rFonts w:ascii="Book Antiqua" w:eastAsia="Times New Roman" w:hAnsi="Book Antiqua" w:cs="Arial"/>
          <w:i/>
          <w:iCs/>
          <w:color w:val="000000"/>
          <w:sz w:val="19"/>
          <w:szCs w:val="19"/>
          <w:lang w:eastAsia="pt-BR"/>
        </w:rPr>
        <w:t>)</w:t>
      </w:r>
    </w:p>
    <w:p w14:paraId="5C79072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20.  </w:t>
      </w:r>
      <w:r w:rsidRPr="00F40074">
        <w:rPr>
          <w:rFonts w:ascii="Book Antiqua" w:eastAsia="Times New Roman" w:hAnsi="Book Antiqua" w:cs="Arial"/>
          <w:color w:val="000000"/>
          <w:sz w:val="19"/>
          <w:szCs w:val="19"/>
          <w:vertAlign w:val="superscript"/>
          <w:lang w:eastAsia="pt-BR"/>
        </w:rPr>
        <w:t>    </w:t>
      </w:r>
      <w:hyperlink r:id="rId140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A13BE6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21.  O disposto no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não se aplica às operações relativas à prestação de serviços a terceiros, cujas contribuições previdenciárias continuam sendo devidas na forma deste artigo e do art. 202.        </w:t>
      </w:r>
      <w:hyperlink r:id="rId1401"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527B61F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22.  A pessoa jurídica, exceto a agroindústria, que, além da atividade rural, explorar também outra atividade econômica autônoma, quer seja comercial, industrial ou de serviços, no mesmo ou em estabelecimento distinto, independentemente de qual seja a atividade preponderante, contribuirá de acordo com os incisos I, II e III do art. 201 e art. 202.        </w:t>
      </w:r>
      <w:hyperlink r:id="rId1402"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6269E23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23.  Nos contratos de trabalho intermitente, a empresa recolherá as  contribuições previdenciárias da empresa e do empregado e o valor devido ao FGTS, o qual será calculado com base nos valores pagos no período mensal, e fornecerá ao empregado o comprovante de cumprimento dessas obrigações.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131885F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24.  Não integram a base de cálculo da contribuição de que trata 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a produção rural destinada ao plantio ou ao reflorestamento nem o produto animal destinado à reprodução ou à criação pecuária ou </w:t>
      </w:r>
      <w:proofErr w:type="spellStart"/>
      <w:r w:rsidRPr="00F40074">
        <w:rPr>
          <w:rFonts w:ascii="Book Antiqua" w:eastAsia="Times New Roman" w:hAnsi="Book Antiqua" w:cs="Arial"/>
          <w:color w:val="000000"/>
          <w:sz w:val="19"/>
          <w:szCs w:val="19"/>
          <w:lang w:eastAsia="pt-BR"/>
        </w:rPr>
        <w:t>granjeira</w:t>
      </w:r>
      <w:proofErr w:type="spellEnd"/>
      <w:r w:rsidRPr="00F40074">
        <w:rPr>
          <w:rFonts w:ascii="Book Antiqua" w:eastAsia="Times New Roman" w:hAnsi="Book Antiqua" w:cs="Arial"/>
          <w:color w:val="000000"/>
          <w:sz w:val="19"/>
          <w:szCs w:val="19"/>
          <w:lang w:eastAsia="pt-BR"/>
        </w:rPr>
        <w:t xml:space="preserve"> e à utilização como cobaia para fins de pesquisas científicas, quando vendido pelo próprio produtor a quem o utilize diretamente com essas finalidades e, no caso de produto vegetal, a pessoa ou entidade registrada no Ministério da Agricultura, Pecuária e Abastecimento que se dedique ao comércio de sementes e mudas no País.   </w:t>
      </w:r>
      <w:hyperlink r:id="rId140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ED825B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25.  O empregador rural pessoa jurídica poderá optar por contribuir na forma prevista no inciso I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deste artigo e no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do art. 202 ou na forma prevista no inciso IV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deste artigo e no § 8º do art. 202, hipótese em que deverá manifestar a sua opção por meio do pagamento da contribuição incidente sobre a folha de salários relativa a janeiro de cada ano-calendário ou à primeira competência subsequente ao início da atividade rural.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352C37F9"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26. A opção de contribuição de que trata o § 25 será irretratável para todo o ano-calendário.  </w:t>
      </w:r>
      <w:hyperlink r:id="rId14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C6C186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27.  A empresa contratante de serviços de hidráulica, eletricidade, pintura, alvenaria, carpintaria e manutenção ou reparo de veículos, executados por intermédio de MEI, mantém, em relação a essa contratação, a obrigatoriedade de recolhimento da contribuição a que se referem o inciso II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e o § 6º.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59F13C8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201-A.  A contribuição devida pela agroindústria, definida como sendo o produtor rural pessoa jurídica cuja atividade econômica seja a industrialização de produção própria ou de produção própria e adquirida de terceiros, incidente sobre o valor da receita bruta proveniente da comercialização da produção, em substituição às previstas no inciso I do art. 201 e art. 202, é de:         </w:t>
      </w:r>
      <w:hyperlink r:id="rId1405"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16ABCC8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dois</w:t>
      </w:r>
      <w:proofErr w:type="gramEnd"/>
      <w:r w:rsidRPr="00F40074">
        <w:rPr>
          <w:rFonts w:ascii="Book Antiqua" w:eastAsia="Times New Roman" w:hAnsi="Book Antiqua" w:cs="Arial"/>
          <w:color w:val="000000"/>
          <w:sz w:val="19"/>
          <w:szCs w:val="19"/>
          <w:lang w:eastAsia="pt-BR"/>
        </w:rPr>
        <w:t xml:space="preserve"> vírgula cinco por cento destinados à Seguridade Social; e         </w:t>
      </w:r>
      <w:hyperlink r:id="rId1406"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57D132F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zero</w:t>
      </w:r>
      <w:proofErr w:type="gramEnd"/>
      <w:r w:rsidRPr="00F40074">
        <w:rPr>
          <w:rFonts w:ascii="Book Antiqua" w:eastAsia="Times New Roman" w:hAnsi="Book Antiqua" w:cs="Arial"/>
          <w:color w:val="000000"/>
          <w:sz w:val="19"/>
          <w:szCs w:val="19"/>
          <w:lang w:eastAsia="pt-BR"/>
        </w:rPr>
        <w:t xml:space="preserve"> vírgula um por cento para o financiamento do benefício previsto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64 a 70, e daqueles concedidos em razão do grau de incidência de incapacidade para o trabalho decorrente dos riscos ambientais da atividade.         </w:t>
      </w:r>
      <w:hyperlink r:id="rId1407"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0F9C761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os fins deste artigo, entende-se por receita bruta o valor total da receita proveniente da comercialização da produção própria e da adquirida de terceiros, industrializada ou não.         </w:t>
      </w:r>
      <w:hyperlink r:id="rId1408"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0069F8D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disposto neste artigo não se aplica às operações relativas à prestação de serviços a terceiros, cujas contribuições previdenciárias continuam sendo devidas na forma do art. 201 e 202, obrigando-se a empresa a elaborar folha de salários e registros contábeis distintos.         </w:t>
      </w:r>
      <w:hyperlink r:id="rId1409"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7C7D00D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Na</w:t>
      </w:r>
      <w:proofErr w:type="gramEnd"/>
      <w:r w:rsidRPr="00F40074">
        <w:rPr>
          <w:rFonts w:ascii="Book Antiqua" w:eastAsia="Times New Roman" w:hAnsi="Book Antiqua" w:cs="Arial"/>
          <w:color w:val="000000"/>
          <w:sz w:val="19"/>
          <w:szCs w:val="19"/>
          <w:lang w:eastAsia="pt-BR"/>
        </w:rPr>
        <w:t xml:space="preserve"> hipótese do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 receita bruta correspondente aos serviços prestados a terceiros não integram a base de cálculo da contribuição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1410"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629607AE"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4</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 disposto neste artigo não se aplica:         </w:t>
      </w:r>
      <w:hyperlink r:id="rId1411" w:anchor="art1" w:history="1">
        <w:r w:rsidRPr="00F40074">
          <w:rPr>
            <w:rFonts w:ascii="Book Antiqua" w:eastAsia="Times New Roman" w:hAnsi="Book Antiqua" w:cs="Arial"/>
            <w:color w:val="0000FF"/>
            <w:sz w:val="19"/>
            <w:szCs w:val="19"/>
            <w:u w:val="single"/>
            <w:lang w:eastAsia="pt-BR"/>
          </w:rPr>
          <w:t>(Redação dada pelo Decreto nº 4.862, de 2003)</w:t>
        </w:r>
      </w:hyperlink>
    </w:p>
    <w:p w14:paraId="30B182B1"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 </w:t>
      </w:r>
      <w:r w:rsidRPr="00F40074">
        <w:rPr>
          <w:rFonts w:ascii="Book Antiqua" w:eastAsia="Times New Roman" w:hAnsi="Book Antiqua" w:cs="Arial"/>
          <w:b/>
          <w:bCs/>
          <w:color w:val="000000"/>
          <w:sz w:val="19"/>
          <w:szCs w:val="19"/>
          <w:lang w:eastAsia="pt-BR"/>
        </w:rPr>
        <w:t>- </w:t>
      </w:r>
      <w:proofErr w:type="gramStart"/>
      <w:r w:rsidRPr="00F40074">
        <w:rPr>
          <w:rFonts w:ascii="Book Antiqua" w:eastAsia="Times New Roman" w:hAnsi="Book Antiqua" w:cs="Arial"/>
          <w:color w:val="000000"/>
          <w:sz w:val="19"/>
          <w:szCs w:val="19"/>
          <w:lang w:eastAsia="pt-BR"/>
        </w:rPr>
        <w:t>às</w:t>
      </w:r>
      <w:proofErr w:type="gramEnd"/>
      <w:r w:rsidRPr="00F40074">
        <w:rPr>
          <w:rFonts w:ascii="Book Antiqua" w:eastAsia="Times New Roman" w:hAnsi="Book Antiqua" w:cs="Arial"/>
          <w:color w:val="000000"/>
          <w:sz w:val="19"/>
          <w:szCs w:val="19"/>
          <w:lang w:eastAsia="pt-BR"/>
        </w:rPr>
        <w:t xml:space="preserve"> sociedades cooperativas e às agroindústrias de piscicultura, carcinicultura, suinocultura e avicultura</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e        </w:t>
      </w:r>
      <w:hyperlink r:id="rId1412"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24EF8A08"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à</w:t>
      </w:r>
      <w:proofErr w:type="gramEnd"/>
      <w:r w:rsidRPr="00F40074">
        <w:rPr>
          <w:rFonts w:ascii="Book Antiqua" w:eastAsia="Times New Roman" w:hAnsi="Book Antiqua" w:cs="Arial"/>
          <w:color w:val="000000"/>
          <w:sz w:val="19"/>
          <w:szCs w:val="19"/>
          <w:lang w:eastAsia="pt-BR"/>
        </w:rPr>
        <w:t xml:space="preserve"> pessoa jurídica que, relativamente à atividade rural, se dedique apenas ao florestamento e reflorestamento como fonte de matéria-prima para industrialização própria mediante a utilização de processo industrial que modifique a natureza química da madeira ou a transforme em pasta celulósica.         </w:t>
      </w:r>
      <w:hyperlink r:id="rId1413"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148F248F"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Aplica</w:t>
      </w:r>
      <w:proofErr w:type="gramEnd"/>
      <w:r w:rsidRPr="00F40074">
        <w:rPr>
          <w:rFonts w:ascii="Book Antiqua" w:eastAsia="Times New Roman" w:hAnsi="Book Antiqua" w:cs="Arial"/>
          <w:color w:val="000000"/>
          <w:sz w:val="19"/>
          <w:szCs w:val="19"/>
          <w:lang w:eastAsia="pt-BR"/>
        </w:rPr>
        <w:t>-se o disposto no inciso II do § 4</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ainda que a pessoa jurídica comercialize resíduos vegetais ou sobras ou partes da produção, desde que a receita bruta decorrente dessa comercialização represente menos de um por cento de sua receita bruta proveniente da comercialização da produção.         </w:t>
      </w:r>
      <w:hyperlink r:id="rId1414" w:anchor="art1" w:history="1">
        <w:r w:rsidRPr="00F40074">
          <w:rPr>
            <w:rFonts w:ascii="Book Antiqua" w:eastAsia="Times New Roman" w:hAnsi="Book Antiqua" w:cs="Arial"/>
            <w:color w:val="0000FF"/>
            <w:sz w:val="19"/>
            <w:szCs w:val="19"/>
            <w:u w:val="single"/>
            <w:lang w:eastAsia="pt-BR"/>
          </w:rPr>
          <w:t>(Incluído pelo Decreto nº 4.862, de 2003)</w:t>
        </w:r>
      </w:hyperlink>
    </w:p>
    <w:p w14:paraId="527A38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201-B.  Aplica-se o disposto no artigo anterior, ainda que a agroindústria explore, também, outra atividade econômica autônoma, no mesmo ou em estabelecimento distinto, hipótese em que a contribuição incidirá sobre o valor da receita bruta dela decorrente.         </w:t>
      </w:r>
      <w:hyperlink r:id="rId1415"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35DC02B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201-C.  Quando a cooperativa de produção rural contratar empregados para realizarem, exclusivamente, a colheita da produção de seus cooperados, as contribuições de que tratam o art. 201, I, e o art. 202, relativas à folha de salário destes segurados, serão substituídas pela contribuição devida pelos cooperados, cujas colheitas sejam por eles realizadas, incidentes sobre a receita bruta da comercialização da produção rural, na forma prevista no art. 200, se pessoa física, no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i/>
          <w:iCs/>
          <w:color w:val="000000"/>
          <w:sz w:val="19"/>
          <w:szCs w:val="19"/>
          <w:lang w:eastAsia="pt-BR"/>
        </w:rPr>
        <w:t> </w:t>
      </w:r>
      <w:r w:rsidRPr="00F40074">
        <w:rPr>
          <w:rFonts w:ascii="Book Antiqua" w:eastAsia="Times New Roman" w:hAnsi="Book Antiqua" w:cs="Arial"/>
          <w:color w:val="000000"/>
          <w:sz w:val="19"/>
          <w:szCs w:val="19"/>
          <w:lang w:eastAsia="pt-BR"/>
        </w:rPr>
        <w:t>do art. 201 e no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202, se pessoa jurídica.         </w:t>
      </w:r>
      <w:hyperlink r:id="rId1416"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5460C1C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strike/>
          <w:color w:val="000000"/>
          <w:sz w:val="19"/>
          <w:szCs w:val="19"/>
          <w:lang w:eastAsia="pt-BR"/>
        </w:rPr>
        <w:t>°</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cooperativa deverá elaborar folha de salários distinta e apurar os encargos decorrentes da contratação de que trata o caput separadamente dos relativos aos seus empregados regulares, discriminadamente por cooperado, na forma definida pelo INSS.        </w:t>
      </w:r>
      <w:hyperlink r:id="rId1417"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1EF5E77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cooperativa é diretamente responsável pela arrecadação e recolhimento da contribuição previdenciária dos segurados contratados na forma deste artigo.        </w:t>
      </w:r>
      <w:hyperlink r:id="rId1418"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5ABCF48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disposto neste artigo aplica-se à contribuição devida ao Serviço Nacional Rural.        </w:t>
      </w:r>
      <w:hyperlink r:id="rId1419"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1DFEB3E5"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pacing w:val="-4"/>
          <w:sz w:val="19"/>
          <w:szCs w:val="19"/>
          <w:lang w:val="pt-PT" w:eastAsia="pt-BR"/>
        </w:rPr>
        <w:t>Art. 201-D.  As alíquotas de que tratam os incisos I e II do art. 201, em relação às empresas que prestam serviços de tecnologia da informação - TI e de tecnologia da informação e comunicação - TIC, ficam reduzidas de acordo com a aplicação sucessiva das seguintes operações: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20" w:anchor="art4" w:history="1">
        <w:r w:rsidRPr="00F40074">
          <w:rPr>
            <w:rFonts w:ascii="Book Antiqua" w:eastAsia="Times New Roman" w:hAnsi="Book Antiqua" w:cs="Arial"/>
            <w:color w:val="0000FF"/>
            <w:spacing w:val="-4"/>
            <w:sz w:val="19"/>
            <w:szCs w:val="19"/>
            <w:u w:val="single"/>
            <w:lang w:eastAsia="pt-BR"/>
          </w:rPr>
          <w:t>(Produção de efeito)</w:t>
        </w:r>
      </w:hyperlink>
    </w:p>
    <w:p w14:paraId="4F481688"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 - subtrair do valor da receita bruta total de venda de bens e serviços relativa aos doze meses imediatamente anteriores ao trimestre-calendário o valor correspondente aos impostos e às contribuições incidentes sobre venda;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21" w:anchor="art4" w:history="1">
        <w:r w:rsidRPr="00F40074">
          <w:rPr>
            <w:rFonts w:ascii="Book Antiqua" w:eastAsia="Times New Roman" w:hAnsi="Book Antiqua" w:cs="Arial"/>
            <w:color w:val="0000FF"/>
            <w:spacing w:val="-4"/>
            <w:sz w:val="19"/>
            <w:szCs w:val="19"/>
            <w:u w:val="single"/>
            <w:lang w:eastAsia="pt-BR"/>
          </w:rPr>
          <w:t>(Produção de efeito)</w:t>
        </w:r>
      </w:hyperlink>
    </w:p>
    <w:p w14:paraId="1B953E0B"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 - identificar, no valor da receita bruta total resultante da operação prevista no inciso I, a parte relativa aos serviços mencionados nos §§ 3</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e 4</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que foram exportados;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22" w:anchor="art4" w:history="1">
        <w:r w:rsidRPr="00F40074">
          <w:rPr>
            <w:rFonts w:ascii="Book Antiqua" w:eastAsia="Times New Roman" w:hAnsi="Book Antiqua" w:cs="Arial"/>
            <w:color w:val="0000FF"/>
            <w:spacing w:val="-4"/>
            <w:sz w:val="19"/>
            <w:szCs w:val="19"/>
            <w:u w:val="single"/>
            <w:lang w:eastAsia="pt-BR"/>
          </w:rPr>
          <w:t>(Produção de efeito)</w:t>
        </w:r>
      </w:hyperlink>
    </w:p>
    <w:p w14:paraId="4779EF48"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III - dividir a receita bruta de exportação resultante do inciso II pela receita bruta total resultante do inciso I;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23" w:anchor="art4" w:history="1">
        <w:r w:rsidRPr="00F40074">
          <w:rPr>
            <w:rFonts w:ascii="Book Antiqua" w:eastAsia="Times New Roman" w:hAnsi="Book Antiqua" w:cs="Arial"/>
            <w:color w:val="0000FF"/>
            <w:spacing w:val="-4"/>
            <w:sz w:val="19"/>
            <w:szCs w:val="19"/>
            <w:u w:val="single"/>
            <w:lang w:eastAsia="pt-BR"/>
          </w:rPr>
          <w:t>(Produção de efeito)</w:t>
        </w:r>
      </w:hyperlink>
    </w:p>
    <w:p w14:paraId="2BDD7B58"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IV - multiplicar a razão decorrente do inciso III por um décimo;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24" w:anchor="art4" w:history="1">
        <w:r w:rsidRPr="00F40074">
          <w:rPr>
            <w:rFonts w:ascii="Book Antiqua" w:eastAsia="Times New Roman" w:hAnsi="Book Antiqua" w:cs="Arial"/>
            <w:color w:val="0000FF"/>
            <w:spacing w:val="-4"/>
            <w:sz w:val="19"/>
            <w:szCs w:val="19"/>
            <w:u w:val="single"/>
            <w:lang w:eastAsia="pt-BR"/>
          </w:rPr>
          <w:t>(Produção de efeito)</w:t>
        </w:r>
      </w:hyperlink>
    </w:p>
    <w:p w14:paraId="6AD19ECE"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V - multiplicar o valor encontrado de acordo com a operação do inciso IV por cem, para que se chegue ao percentual de redução; </w:t>
      </w:r>
      <w:r w:rsidRPr="00F40074">
        <w:rPr>
          <w:rFonts w:ascii="Book Antiqua" w:eastAsia="Times New Roman" w:hAnsi="Book Antiqua" w:cs="Arial"/>
          <w:color w:val="000000"/>
          <w:spacing w:val="-4"/>
          <w:sz w:val="19"/>
          <w:szCs w:val="19"/>
          <w:lang w:val="pt-PT" w:eastAsia="pt-BR"/>
        </w:rPr>
        <w:t>        </w:t>
      </w:r>
      <w:hyperlink r:id="rId1425" w:anchor="art1" w:history="1">
        <w:r w:rsidRPr="00F40074">
          <w:rPr>
            <w:rFonts w:ascii="Book Antiqua" w:eastAsia="Times New Roman" w:hAnsi="Book Antiqua" w:cs="Arial"/>
            <w:color w:val="0000FF"/>
            <w:spacing w:val="-4"/>
            <w:sz w:val="19"/>
            <w:szCs w:val="19"/>
            <w:u w:val="single"/>
            <w:lang w:val="pt-PT" w:eastAsia="pt-BR"/>
          </w:rPr>
          <w:t>(Incluído pelo Decreto nº 6.945, de 2009)</w:t>
        </w:r>
      </w:hyperlink>
      <w:r w:rsidRPr="00F40074">
        <w:rPr>
          <w:rFonts w:ascii="Book Antiqua" w:eastAsia="Times New Roman" w:hAnsi="Book Antiqua" w:cs="Arial"/>
          <w:color w:val="000000"/>
          <w:spacing w:val="-4"/>
          <w:sz w:val="19"/>
          <w:szCs w:val="19"/>
          <w:lang w:val="pt-PT" w:eastAsia="pt-BR"/>
        </w:rPr>
        <w:t>   </w:t>
      </w:r>
      <w:hyperlink r:id="rId1426" w:anchor="art4" w:history="1">
        <w:r w:rsidRPr="00F40074">
          <w:rPr>
            <w:rFonts w:ascii="Book Antiqua" w:eastAsia="Times New Roman" w:hAnsi="Book Antiqua" w:cs="Arial"/>
            <w:color w:val="0000FF"/>
            <w:spacing w:val="-4"/>
            <w:sz w:val="19"/>
            <w:szCs w:val="19"/>
            <w:u w:val="single"/>
            <w:lang w:eastAsia="pt-BR"/>
          </w:rPr>
          <w:t>(Produção de efeito)</w:t>
        </w:r>
      </w:hyperlink>
    </w:p>
    <w:p w14:paraId="06C63BC0"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VI - subtrair de vinte por cento o percentual resultante do inciso V, de forma que se obtenha a nova alíquota percentual a ser aplicada sobre a base de cálculo da contribuição previdenciária.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27" w:anchor="art4" w:history="1">
        <w:r w:rsidRPr="00F40074">
          <w:rPr>
            <w:rFonts w:ascii="Book Antiqua" w:eastAsia="Times New Roman" w:hAnsi="Book Antiqua" w:cs="Arial"/>
            <w:color w:val="0000FF"/>
            <w:spacing w:val="-4"/>
            <w:sz w:val="19"/>
            <w:szCs w:val="19"/>
            <w:u w:val="single"/>
            <w:lang w:eastAsia="pt-BR"/>
          </w:rPr>
          <w:t>(Produção de efeito)</w:t>
        </w:r>
      </w:hyperlink>
    </w:p>
    <w:p w14:paraId="7DEEF26A"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lastRenderedPageBreak/>
        <w:t>§ 1</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A alíquota apurada na forma do inciso VI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será aplicada uniformemente nos meses que compõem o trimestre-calendário.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28" w:anchor="art4" w:history="1">
        <w:r w:rsidRPr="00F40074">
          <w:rPr>
            <w:rFonts w:ascii="Book Antiqua" w:eastAsia="Times New Roman" w:hAnsi="Book Antiqua" w:cs="Arial"/>
            <w:color w:val="0000FF"/>
            <w:spacing w:val="-4"/>
            <w:sz w:val="19"/>
            <w:szCs w:val="19"/>
            <w:u w:val="single"/>
            <w:lang w:eastAsia="pt-BR"/>
          </w:rPr>
          <w:t>(Produção de efeito)</w:t>
        </w:r>
      </w:hyperlink>
    </w:p>
    <w:p w14:paraId="52D6B927"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2</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No caso de empresa em início de atividades ou sem receita de exportação até a data de publicação da Lei n</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11.774, de 17 de setembro de 2008, a apuração de que trata 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poderá ser realizada com base em período inferior a doze meses, observado o mínimo de três meses anteriores.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29" w:anchor="art4" w:history="1">
        <w:r w:rsidRPr="00F40074">
          <w:rPr>
            <w:rFonts w:ascii="Book Antiqua" w:eastAsia="Times New Roman" w:hAnsi="Book Antiqua" w:cs="Arial"/>
            <w:color w:val="0000FF"/>
            <w:spacing w:val="-4"/>
            <w:sz w:val="19"/>
            <w:szCs w:val="19"/>
            <w:u w:val="single"/>
            <w:lang w:eastAsia="pt-BR"/>
          </w:rPr>
          <w:t>(Produção de efeito)</w:t>
        </w:r>
      </w:hyperlink>
    </w:p>
    <w:p w14:paraId="1289F5B2"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3</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Para efeito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consideram-se serviços de TI e TIC: </w:t>
      </w:r>
      <w:r w:rsidRPr="00F40074">
        <w:rPr>
          <w:rFonts w:ascii="Book Antiqua" w:eastAsia="Times New Roman" w:hAnsi="Book Antiqua" w:cs="Arial"/>
          <w:color w:val="000000"/>
          <w:spacing w:val="-4"/>
          <w:sz w:val="19"/>
          <w:szCs w:val="19"/>
          <w:lang w:val="pt-PT" w:eastAsia="pt-BR"/>
        </w:rPr>
        <w:t>        </w:t>
      </w:r>
      <w:hyperlink r:id="rId1430" w:anchor="art1" w:history="1">
        <w:r w:rsidRPr="00F40074">
          <w:rPr>
            <w:rFonts w:ascii="Book Antiqua" w:eastAsia="Times New Roman" w:hAnsi="Book Antiqua" w:cs="Arial"/>
            <w:color w:val="0000FF"/>
            <w:spacing w:val="-4"/>
            <w:sz w:val="19"/>
            <w:szCs w:val="19"/>
            <w:u w:val="single"/>
            <w:lang w:val="pt-PT" w:eastAsia="pt-BR"/>
          </w:rPr>
          <w:t>(Incluído pelo Decreto nº 6.945, de 2009)</w:t>
        </w:r>
      </w:hyperlink>
      <w:r w:rsidRPr="00F40074">
        <w:rPr>
          <w:rFonts w:ascii="Book Antiqua" w:eastAsia="Times New Roman" w:hAnsi="Book Antiqua" w:cs="Arial"/>
          <w:color w:val="000000"/>
          <w:spacing w:val="-4"/>
          <w:sz w:val="19"/>
          <w:szCs w:val="19"/>
          <w:lang w:val="pt-PT" w:eastAsia="pt-BR"/>
        </w:rPr>
        <w:t>   </w:t>
      </w:r>
      <w:hyperlink r:id="rId1431" w:anchor="art4" w:history="1">
        <w:r w:rsidRPr="00F40074">
          <w:rPr>
            <w:rFonts w:ascii="Book Antiqua" w:eastAsia="Times New Roman" w:hAnsi="Book Antiqua" w:cs="Arial"/>
            <w:color w:val="0000FF"/>
            <w:spacing w:val="-4"/>
            <w:sz w:val="19"/>
            <w:szCs w:val="19"/>
            <w:u w:val="single"/>
            <w:lang w:eastAsia="pt-BR"/>
          </w:rPr>
          <w:t>(Produção de efeito)</w:t>
        </w:r>
      </w:hyperlink>
    </w:p>
    <w:p w14:paraId="51A3700D"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 - análise e desenvolvimento de sistemas; </w:t>
      </w:r>
      <w:r w:rsidRPr="00F40074">
        <w:rPr>
          <w:rFonts w:ascii="Book Antiqua" w:eastAsia="Times New Roman" w:hAnsi="Book Antiqua" w:cs="Arial"/>
          <w:color w:val="000000"/>
          <w:spacing w:val="-4"/>
          <w:sz w:val="19"/>
          <w:szCs w:val="19"/>
          <w:lang w:val="pt-PT" w:eastAsia="pt-BR"/>
        </w:rPr>
        <w:t>        </w:t>
      </w:r>
      <w:hyperlink r:id="rId1432" w:anchor="art1" w:history="1">
        <w:r w:rsidRPr="00F40074">
          <w:rPr>
            <w:rFonts w:ascii="Book Antiqua" w:eastAsia="Times New Roman" w:hAnsi="Book Antiqua" w:cs="Arial"/>
            <w:color w:val="0000FF"/>
            <w:spacing w:val="-4"/>
            <w:sz w:val="19"/>
            <w:szCs w:val="19"/>
            <w:u w:val="single"/>
            <w:lang w:val="pt-PT" w:eastAsia="pt-BR"/>
          </w:rPr>
          <w:t>(Incluído pelo Decreto nº 6.945, de 2009)</w:t>
        </w:r>
      </w:hyperlink>
      <w:r w:rsidRPr="00F40074">
        <w:rPr>
          <w:rFonts w:ascii="Book Antiqua" w:eastAsia="Times New Roman" w:hAnsi="Book Antiqua" w:cs="Arial"/>
          <w:color w:val="000000"/>
          <w:spacing w:val="-4"/>
          <w:sz w:val="19"/>
          <w:szCs w:val="19"/>
          <w:lang w:val="pt-PT" w:eastAsia="pt-BR"/>
        </w:rPr>
        <w:t>   </w:t>
      </w:r>
      <w:hyperlink r:id="rId1433" w:anchor="art4" w:history="1">
        <w:r w:rsidRPr="00F40074">
          <w:rPr>
            <w:rFonts w:ascii="Book Antiqua" w:eastAsia="Times New Roman" w:hAnsi="Book Antiqua" w:cs="Arial"/>
            <w:color w:val="0000FF"/>
            <w:spacing w:val="-4"/>
            <w:sz w:val="19"/>
            <w:szCs w:val="19"/>
            <w:u w:val="single"/>
            <w:lang w:eastAsia="pt-BR"/>
          </w:rPr>
          <w:t>(Produção de efeito)</w:t>
        </w:r>
      </w:hyperlink>
    </w:p>
    <w:p w14:paraId="060E7A05"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 - programação; </w:t>
      </w:r>
      <w:r w:rsidRPr="00F40074">
        <w:rPr>
          <w:rFonts w:ascii="Book Antiqua" w:eastAsia="Times New Roman" w:hAnsi="Book Antiqua" w:cs="Arial"/>
          <w:color w:val="000000"/>
          <w:spacing w:val="-4"/>
          <w:sz w:val="19"/>
          <w:szCs w:val="19"/>
          <w:lang w:val="pt-PT" w:eastAsia="pt-BR"/>
        </w:rPr>
        <w:t>        </w:t>
      </w:r>
      <w:hyperlink r:id="rId1434" w:anchor="art1" w:history="1">
        <w:r w:rsidRPr="00F40074">
          <w:rPr>
            <w:rFonts w:ascii="Book Antiqua" w:eastAsia="Times New Roman" w:hAnsi="Book Antiqua" w:cs="Arial"/>
            <w:color w:val="0000FF"/>
            <w:spacing w:val="-4"/>
            <w:sz w:val="19"/>
            <w:szCs w:val="19"/>
            <w:u w:val="single"/>
            <w:lang w:val="pt-PT" w:eastAsia="pt-BR"/>
          </w:rPr>
          <w:t>(Incluído pelo Decreto nº 6.945, de 2009)</w:t>
        </w:r>
      </w:hyperlink>
      <w:r w:rsidRPr="00F40074">
        <w:rPr>
          <w:rFonts w:ascii="Book Antiqua" w:eastAsia="Times New Roman" w:hAnsi="Book Antiqua" w:cs="Arial"/>
          <w:color w:val="000000"/>
          <w:spacing w:val="-4"/>
          <w:sz w:val="19"/>
          <w:szCs w:val="19"/>
          <w:lang w:val="pt-PT" w:eastAsia="pt-BR"/>
        </w:rPr>
        <w:t>   </w:t>
      </w:r>
      <w:hyperlink r:id="rId1435" w:anchor="art4" w:history="1">
        <w:r w:rsidRPr="00F40074">
          <w:rPr>
            <w:rFonts w:ascii="Book Antiqua" w:eastAsia="Times New Roman" w:hAnsi="Book Antiqua" w:cs="Arial"/>
            <w:color w:val="0000FF"/>
            <w:spacing w:val="-4"/>
            <w:sz w:val="19"/>
            <w:szCs w:val="19"/>
            <w:u w:val="single"/>
            <w:lang w:eastAsia="pt-BR"/>
          </w:rPr>
          <w:t>(Produção de efeito)</w:t>
        </w:r>
      </w:hyperlink>
    </w:p>
    <w:p w14:paraId="746BB661"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III - processamento de dados e congêneres;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36" w:anchor="art4" w:history="1">
        <w:r w:rsidRPr="00F40074">
          <w:rPr>
            <w:rFonts w:ascii="Book Antiqua" w:eastAsia="Times New Roman" w:hAnsi="Book Antiqua" w:cs="Arial"/>
            <w:color w:val="0000FF"/>
            <w:spacing w:val="-4"/>
            <w:sz w:val="19"/>
            <w:szCs w:val="19"/>
            <w:u w:val="single"/>
            <w:lang w:eastAsia="pt-BR"/>
          </w:rPr>
          <w:t>(Produção de efeito)</w:t>
        </w:r>
      </w:hyperlink>
    </w:p>
    <w:p w14:paraId="634099A7"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IV - elaboração de programas de computadores, inclusive de jogos eletrônicos;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37" w:anchor="art4" w:history="1">
        <w:r w:rsidRPr="00F40074">
          <w:rPr>
            <w:rFonts w:ascii="Book Antiqua" w:eastAsia="Times New Roman" w:hAnsi="Book Antiqua" w:cs="Arial"/>
            <w:color w:val="0000FF"/>
            <w:spacing w:val="-4"/>
            <w:sz w:val="19"/>
            <w:szCs w:val="19"/>
            <w:u w:val="single"/>
            <w:lang w:eastAsia="pt-BR"/>
          </w:rPr>
          <w:t>(Produção de efeito)</w:t>
        </w:r>
      </w:hyperlink>
    </w:p>
    <w:p w14:paraId="40538398"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V - licenciamento ou cessão de direito de uso de programas de computação;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38" w:anchor="art4" w:history="1">
        <w:r w:rsidRPr="00F40074">
          <w:rPr>
            <w:rFonts w:ascii="Book Antiqua" w:eastAsia="Times New Roman" w:hAnsi="Book Antiqua" w:cs="Arial"/>
            <w:color w:val="0000FF"/>
            <w:spacing w:val="-4"/>
            <w:sz w:val="19"/>
            <w:szCs w:val="19"/>
            <w:u w:val="single"/>
            <w:lang w:eastAsia="pt-BR"/>
          </w:rPr>
          <w:t>(Produção de efeito)</w:t>
        </w:r>
      </w:hyperlink>
    </w:p>
    <w:p w14:paraId="5EEC3595"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VI - assessoria e consultoria em informática;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39" w:anchor="art4" w:history="1">
        <w:r w:rsidRPr="00F40074">
          <w:rPr>
            <w:rFonts w:ascii="Book Antiqua" w:eastAsia="Times New Roman" w:hAnsi="Book Antiqua" w:cs="Arial"/>
            <w:color w:val="0000FF"/>
            <w:spacing w:val="-4"/>
            <w:sz w:val="19"/>
            <w:szCs w:val="19"/>
            <w:u w:val="single"/>
            <w:lang w:eastAsia="pt-BR"/>
          </w:rPr>
          <w:t>(Produção de efeito)</w:t>
        </w:r>
      </w:hyperlink>
    </w:p>
    <w:p w14:paraId="26D08D64"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VII - suporte técnico em informática, inclusive instalação, configuração e manutenção de programas de computação e bancos de dados; e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40" w:anchor="art4" w:history="1">
        <w:r w:rsidRPr="00F40074">
          <w:rPr>
            <w:rFonts w:ascii="Book Antiqua" w:eastAsia="Times New Roman" w:hAnsi="Book Antiqua" w:cs="Arial"/>
            <w:color w:val="0000FF"/>
            <w:spacing w:val="-4"/>
            <w:sz w:val="19"/>
            <w:szCs w:val="19"/>
            <w:u w:val="single"/>
            <w:lang w:eastAsia="pt-BR"/>
          </w:rPr>
          <w:t>(Produção de efeito)</w:t>
        </w:r>
      </w:hyperlink>
    </w:p>
    <w:p w14:paraId="29CCFD43"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VIII - planejamento, confecção, manutenção e atualização de páginas eletrônicas.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41" w:anchor="art4" w:history="1">
        <w:r w:rsidRPr="00F40074">
          <w:rPr>
            <w:rFonts w:ascii="Book Antiqua" w:eastAsia="Times New Roman" w:hAnsi="Book Antiqua" w:cs="Arial"/>
            <w:color w:val="0000FF"/>
            <w:spacing w:val="-4"/>
            <w:sz w:val="19"/>
            <w:szCs w:val="19"/>
            <w:u w:val="single"/>
            <w:lang w:eastAsia="pt-BR"/>
          </w:rPr>
          <w:t>(Produção de efeito)</w:t>
        </w:r>
      </w:hyperlink>
    </w:p>
    <w:p w14:paraId="381CB534"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4</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O disposto neste artigo aplica-se também a empresas que prestam serviços de </w:t>
      </w:r>
      <w:r w:rsidRPr="00F40074">
        <w:rPr>
          <w:rFonts w:ascii="Book Antiqua" w:eastAsia="Times New Roman" w:hAnsi="Book Antiqua" w:cs="Arial"/>
          <w:b/>
          <w:bCs/>
          <w:color w:val="000000"/>
          <w:sz w:val="19"/>
          <w:szCs w:val="19"/>
          <w:lang w:val="pt-PT" w:eastAsia="pt-BR"/>
        </w:rPr>
        <w:t>call center.</w:t>
      </w:r>
      <w:r w:rsidRPr="00F40074">
        <w:rPr>
          <w:rFonts w:ascii="Book Antiqua" w:eastAsia="Times New Roman" w:hAnsi="Book Antiqua" w:cs="Arial"/>
          <w:color w:val="000000"/>
          <w:sz w:val="19"/>
          <w:szCs w:val="19"/>
          <w:lang w:val="pt-PT" w:eastAsia="pt-BR"/>
        </w:rPr>
        <w:t>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42" w:anchor="art4" w:history="1">
        <w:r w:rsidRPr="00F40074">
          <w:rPr>
            <w:rFonts w:ascii="Book Antiqua" w:eastAsia="Times New Roman" w:hAnsi="Book Antiqua" w:cs="Arial"/>
            <w:color w:val="0000FF"/>
            <w:spacing w:val="-4"/>
            <w:sz w:val="19"/>
            <w:szCs w:val="19"/>
            <w:u w:val="single"/>
            <w:lang w:eastAsia="pt-BR"/>
          </w:rPr>
          <w:t>(Produção de efeito)</w:t>
        </w:r>
      </w:hyperlink>
    </w:p>
    <w:p w14:paraId="406058C4"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5</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No caso das empresas que prestam serviços referidos nos §§ 3</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e 4</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os valores das contribuições devidas a terceiros, denominados outras entidades ou fundos, com exceção do Fundo Nacional de Desenvolvimento da Educação - FNDE, ficam reduzidos no percentual resultante das operações referidas no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e de acordo com a aplicação sucessiva das seguintes operações: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43" w:anchor="art4" w:history="1">
        <w:r w:rsidRPr="00F40074">
          <w:rPr>
            <w:rFonts w:ascii="Book Antiqua" w:eastAsia="Times New Roman" w:hAnsi="Book Antiqua" w:cs="Arial"/>
            <w:color w:val="0000FF"/>
            <w:spacing w:val="-4"/>
            <w:sz w:val="19"/>
            <w:szCs w:val="19"/>
            <w:u w:val="single"/>
            <w:lang w:eastAsia="pt-BR"/>
          </w:rPr>
          <w:t>(Produção de efeito)</w:t>
        </w:r>
      </w:hyperlink>
    </w:p>
    <w:p w14:paraId="4B3A3EFA"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 - calcular a contribuição devida no mês a cada entidade ou fundo, levando em consideração as regras aplicadas às empresas em geral;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44" w:anchor="art4" w:history="1">
        <w:r w:rsidRPr="00F40074">
          <w:rPr>
            <w:rFonts w:ascii="Book Antiqua" w:eastAsia="Times New Roman" w:hAnsi="Book Antiqua" w:cs="Arial"/>
            <w:color w:val="0000FF"/>
            <w:spacing w:val="-4"/>
            <w:sz w:val="19"/>
            <w:szCs w:val="19"/>
            <w:u w:val="single"/>
            <w:lang w:eastAsia="pt-BR"/>
          </w:rPr>
          <w:t>(Produção de efeito)</w:t>
        </w:r>
      </w:hyperlink>
    </w:p>
    <w:p w14:paraId="148EEC9E"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 - aplicar o percentual de redução, resultante do inciso V do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sobre o valor resultante do inciso I; </w:t>
      </w:r>
      <w:r w:rsidRPr="00F40074">
        <w:rPr>
          <w:rFonts w:ascii="Book Antiqua" w:eastAsia="Times New Roman" w:hAnsi="Book Antiqua" w:cs="Arial"/>
          <w:color w:val="000000"/>
          <w:spacing w:val="-4"/>
          <w:sz w:val="19"/>
          <w:szCs w:val="19"/>
          <w:lang w:val="pt-PT" w:eastAsia="pt-BR"/>
        </w:rPr>
        <w:t>        </w:t>
      </w:r>
      <w:hyperlink r:id="rId1445" w:anchor="art1" w:history="1">
        <w:r w:rsidRPr="00F40074">
          <w:rPr>
            <w:rFonts w:ascii="Book Antiqua" w:eastAsia="Times New Roman" w:hAnsi="Book Antiqua" w:cs="Arial"/>
            <w:color w:val="0000FF"/>
            <w:spacing w:val="-4"/>
            <w:sz w:val="19"/>
            <w:szCs w:val="19"/>
            <w:u w:val="single"/>
            <w:lang w:val="pt-PT" w:eastAsia="pt-BR"/>
          </w:rPr>
          <w:t>(Incluído pelo Decreto nº 6.945, de 2009)</w:t>
        </w:r>
      </w:hyperlink>
      <w:r w:rsidRPr="00F40074">
        <w:rPr>
          <w:rFonts w:ascii="Book Antiqua" w:eastAsia="Times New Roman" w:hAnsi="Book Antiqua" w:cs="Arial"/>
          <w:color w:val="000000"/>
          <w:spacing w:val="-4"/>
          <w:sz w:val="19"/>
          <w:szCs w:val="19"/>
          <w:lang w:val="pt-PT" w:eastAsia="pt-BR"/>
        </w:rPr>
        <w:t>   </w:t>
      </w:r>
      <w:hyperlink r:id="rId1446" w:anchor="art4" w:history="1">
        <w:r w:rsidRPr="00F40074">
          <w:rPr>
            <w:rFonts w:ascii="Book Antiqua" w:eastAsia="Times New Roman" w:hAnsi="Book Antiqua" w:cs="Arial"/>
            <w:color w:val="0000FF"/>
            <w:spacing w:val="-4"/>
            <w:sz w:val="19"/>
            <w:szCs w:val="19"/>
            <w:u w:val="single"/>
            <w:lang w:eastAsia="pt-BR"/>
          </w:rPr>
          <w:t>(Produção de efeito)</w:t>
        </w:r>
      </w:hyperlink>
    </w:p>
    <w:p w14:paraId="4A181D2C"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III - subtrair, do valor apurado na forma do inciso I, o valor obtido no inciso II, o que resultará no valor a ser recolhido a cada entidade ou fundo no mês.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47" w:anchor="art4" w:history="1">
        <w:r w:rsidRPr="00F40074">
          <w:rPr>
            <w:rFonts w:ascii="Book Antiqua" w:eastAsia="Times New Roman" w:hAnsi="Book Antiqua" w:cs="Arial"/>
            <w:color w:val="0000FF"/>
            <w:spacing w:val="-4"/>
            <w:sz w:val="19"/>
            <w:szCs w:val="19"/>
            <w:u w:val="single"/>
            <w:lang w:eastAsia="pt-BR"/>
          </w:rPr>
          <w:t>(Produção de efeito)</w:t>
        </w:r>
      </w:hyperlink>
    </w:p>
    <w:p w14:paraId="1A240E88"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6</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As reduções de que tratam 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e o § 5</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pressupõem o atendimento ao seguinte: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48" w:anchor="art4" w:history="1">
        <w:r w:rsidRPr="00F40074">
          <w:rPr>
            <w:rFonts w:ascii="Book Antiqua" w:eastAsia="Times New Roman" w:hAnsi="Book Antiqua" w:cs="Arial"/>
            <w:color w:val="0000FF"/>
            <w:spacing w:val="-4"/>
            <w:sz w:val="19"/>
            <w:szCs w:val="19"/>
            <w:u w:val="single"/>
            <w:lang w:eastAsia="pt-BR"/>
          </w:rPr>
          <w:t>(Produção de efeito)</w:t>
        </w:r>
      </w:hyperlink>
    </w:p>
    <w:p w14:paraId="744E404F"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 - até 31 de dezembro de 2009, a empresa deverá implementar o Programa de Prevenção de Riscos Ambientais e de Doenças Ocupacionais previsto em lei, caracterizado pela plena execução do Programa de Prevenção de Riscos Ambientais - PPRA e do Programa de Controle Médico de Saúde Ocupacional - PCMSO, conforme disciplinado nas normas regulamentadoras do Ministério do Trabalho e Emprego, devendo ainda estabelecer metas de melhoria das condições e do ambiente de trabalho que reduzam a ocorrência de benefícios por incapacidade decorrentes de acidentes do trabalho ou doenças ocupacionais em pelo menos cinco por cento em relação ao ano anterior;         </w:t>
      </w:r>
      <w:r>
        <w:fldChar w:fldCharType="begin"/>
      </w:r>
      <w:r>
        <w:instrText>HYPERLINK "http://www.planalto.gov.br/ccivil_03/_Ato2007-2010/2010/Decreto/D7331.htm"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7.331, de 2010)</w:t>
      </w:r>
      <w:r>
        <w:fldChar w:fldCharType="end"/>
      </w:r>
    </w:p>
    <w:p w14:paraId="79060CC8"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lastRenderedPageBreak/>
        <w:t>II - até 31 de dezembro de 2010, a empresa que comprovar estar executando o programa de prevenção de riscos ambientais e de doenças ocupacionais implantado nos prazo e forma estabelecidos no inciso I, terá presumido o atendimento à exigência fixada no inciso I do § 9</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do art. 14 da Lei n</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11.774, de 2008; </w:t>
      </w:r>
      <w:r w:rsidRPr="00F40074">
        <w:rPr>
          <w:rFonts w:ascii="Book Antiqua" w:eastAsia="Times New Roman" w:hAnsi="Book Antiqua" w:cs="Arial"/>
          <w:color w:val="000000"/>
          <w:spacing w:val="-4"/>
          <w:sz w:val="19"/>
          <w:szCs w:val="19"/>
          <w:lang w:val="pt-PT" w:eastAsia="pt-BR"/>
        </w:rPr>
        <w:t>        </w:t>
      </w:r>
      <w:hyperlink r:id="rId1449" w:anchor="art1" w:history="1">
        <w:r w:rsidRPr="00F40074">
          <w:rPr>
            <w:rFonts w:ascii="Book Antiqua" w:eastAsia="Times New Roman" w:hAnsi="Book Antiqua" w:cs="Arial"/>
            <w:color w:val="0000FF"/>
            <w:spacing w:val="-4"/>
            <w:sz w:val="19"/>
            <w:szCs w:val="19"/>
            <w:u w:val="single"/>
            <w:lang w:val="pt-PT" w:eastAsia="pt-BR"/>
          </w:rPr>
          <w:t>(Incluído pelo Decreto nº 6.945, de 2009)</w:t>
        </w:r>
      </w:hyperlink>
      <w:r w:rsidRPr="00F40074">
        <w:rPr>
          <w:rFonts w:ascii="Book Antiqua" w:eastAsia="Times New Roman" w:hAnsi="Book Antiqua" w:cs="Arial"/>
          <w:color w:val="000000"/>
          <w:spacing w:val="-4"/>
          <w:sz w:val="19"/>
          <w:szCs w:val="19"/>
          <w:lang w:val="pt-PT" w:eastAsia="pt-BR"/>
        </w:rPr>
        <w:t>   </w:t>
      </w:r>
      <w:hyperlink r:id="rId1450" w:anchor="art4" w:history="1">
        <w:r w:rsidRPr="00F40074">
          <w:rPr>
            <w:rFonts w:ascii="Book Antiqua" w:eastAsia="Times New Roman" w:hAnsi="Book Antiqua" w:cs="Arial"/>
            <w:color w:val="0000FF"/>
            <w:spacing w:val="-4"/>
            <w:sz w:val="19"/>
            <w:szCs w:val="19"/>
            <w:u w:val="single"/>
            <w:lang w:eastAsia="pt-BR"/>
          </w:rPr>
          <w:t>(Produção de efeito)</w:t>
        </w:r>
      </w:hyperlink>
      <w:r w:rsidRPr="00F40074">
        <w:rPr>
          <w:rFonts w:ascii="Book Antiqua" w:eastAsia="Times New Roman" w:hAnsi="Book Antiqua" w:cs="Arial"/>
          <w:color w:val="000000"/>
          <w:spacing w:val="-4"/>
          <w:sz w:val="19"/>
          <w:szCs w:val="19"/>
          <w:lang w:eastAsia="pt-BR"/>
        </w:rPr>
        <w:t>          </w:t>
      </w:r>
      <w:hyperlink r:id="rId1451" w:anchor="art2" w:history="1">
        <w:r w:rsidRPr="00F40074">
          <w:rPr>
            <w:rFonts w:ascii="Book Antiqua" w:eastAsia="Times New Roman" w:hAnsi="Book Antiqua" w:cs="Arial"/>
            <w:color w:val="0000FF"/>
            <w:spacing w:val="-4"/>
            <w:sz w:val="19"/>
            <w:szCs w:val="19"/>
            <w:u w:val="single"/>
            <w:lang w:val="pt-PT" w:eastAsia="pt-BR"/>
          </w:rPr>
          <w:t>(Vide Decreto nº 6.945, de 2009)</w:t>
        </w:r>
      </w:hyperlink>
    </w:p>
    <w:p w14:paraId="78255F0C"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III - a partir de 1</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de janeiro de 2011, a empresa deverá comprovar a eficácia do respectivo programa de prevenção de riscos ambientais e de doenças ocupacionais, por meio de relatórios que atestem o atendimento da meta de redução de sinistralidade nele estabelecida;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52" w:anchor="art4" w:history="1">
        <w:r w:rsidRPr="00F40074">
          <w:rPr>
            <w:rFonts w:ascii="Book Antiqua" w:eastAsia="Times New Roman" w:hAnsi="Book Antiqua" w:cs="Arial"/>
            <w:color w:val="0000FF"/>
            <w:spacing w:val="-4"/>
            <w:sz w:val="19"/>
            <w:szCs w:val="19"/>
            <w:u w:val="single"/>
            <w:lang w:eastAsia="pt-BR"/>
          </w:rPr>
          <w:t>(Produção de efeito)</w:t>
        </w:r>
      </w:hyperlink>
      <w:r w:rsidRPr="00F40074">
        <w:rPr>
          <w:rFonts w:ascii="Book Antiqua" w:eastAsia="Times New Roman" w:hAnsi="Book Antiqua" w:cs="Arial"/>
          <w:color w:val="000000"/>
          <w:spacing w:val="-4"/>
          <w:sz w:val="19"/>
          <w:szCs w:val="19"/>
          <w:lang w:eastAsia="pt-BR"/>
        </w:rPr>
        <w:t>           </w:t>
      </w:r>
      <w:hyperlink r:id="rId1453" w:anchor="art2" w:history="1">
        <w:r w:rsidRPr="00F40074">
          <w:rPr>
            <w:rFonts w:ascii="Book Antiqua" w:eastAsia="Times New Roman" w:hAnsi="Book Antiqua" w:cs="Arial"/>
            <w:color w:val="0000FF"/>
            <w:spacing w:val="-4"/>
            <w:sz w:val="19"/>
            <w:szCs w:val="19"/>
            <w:u w:val="single"/>
            <w:lang w:val="pt-PT" w:eastAsia="pt-BR"/>
          </w:rPr>
          <w:t>(Vide Decreto nº 6.945, de 2009)</w:t>
        </w:r>
      </w:hyperlink>
    </w:p>
    <w:p w14:paraId="4CBC3C14"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IV - </w:t>
      </w:r>
      <w:hyperlink r:id="rId1454" w:anchor="art3" w:history="1">
        <w:r w:rsidRPr="00F40074">
          <w:rPr>
            <w:rFonts w:ascii="Book Antiqua" w:eastAsia="Times New Roman" w:hAnsi="Book Antiqua" w:cs="Arial"/>
            <w:color w:val="0000FF"/>
            <w:spacing w:val="-4"/>
            <w:sz w:val="19"/>
            <w:szCs w:val="19"/>
            <w:u w:val="single"/>
            <w:lang w:val="pt-PT" w:eastAsia="pt-BR"/>
          </w:rPr>
          <w:t>(Revogado pelo Decreto nº 7.331, de 2010)</w:t>
        </w:r>
      </w:hyperlink>
    </w:p>
    <w:p w14:paraId="6C59BAAE"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7</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Sem prejuízo do disposto no § 6</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as empresas dos setores de TI e de TIC só farão jus às reduções de que tratam 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e o § 5</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se aplicarem montante igual ou superior a dez por cento do benefício auferido, alternativa ou cumulativamente em despesas: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55" w:anchor="art4" w:history="1">
        <w:r w:rsidRPr="00F40074">
          <w:rPr>
            <w:rFonts w:ascii="Book Antiqua" w:eastAsia="Times New Roman" w:hAnsi="Book Antiqua" w:cs="Arial"/>
            <w:color w:val="0000FF"/>
            <w:spacing w:val="-4"/>
            <w:sz w:val="19"/>
            <w:szCs w:val="19"/>
            <w:u w:val="single"/>
            <w:lang w:eastAsia="pt-BR"/>
          </w:rPr>
          <w:t>(Produção de efeito)</w:t>
        </w:r>
      </w:hyperlink>
    </w:p>
    <w:p w14:paraId="495BA93C"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 - para capacitação de pessoal, relacionada a aspectos técnicos associados aos serviços de TI e TIC, referidos no § 3</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bem como a serviços de </w:t>
      </w:r>
      <w:r w:rsidRPr="00F40074">
        <w:rPr>
          <w:rFonts w:ascii="Book Antiqua" w:eastAsia="Times New Roman" w:hAnsi="Book Antiqua" w:cs="Arial"/>
          <w:b/>
          <w:bCs/>
          <w:color w:val="000000"/>
          <w:sz w:val="19"/>
          <w:szCs w:val="19"/>
          <w:lang w:val="pt-PT" w:eastAsia="pt-BR"/>
        </w:rPr>
        <w:t>call centers</w:t>
      </w:r>
      <w:r w:rsidRPr="00F40074">
        <w:rPr>
          <w:rFonts w:ascii="Book Antiqua" w:eastAsia="Times New Roman" w:hAnsi="Book Antiqua" w:cs="Arial"/>
          <w:color w:val="000000"/>
          <w:sz w:val="19"/>
          <w:szCs w:val="19"/>
          <w:lang w:val="pt-PT" w:eastAsia="pt-BR"/>
        </w:rPr>
        <w:t>, aí incluída a capacitação em temas diretamente relacionados com qualidade de produtos, processos ou sistemas, bem como a proficiência em línguas estrangeiras;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56" w:anchor="art4" w:history="1">
        <w:r w:rsidRPr="00F40074">
          <w:rPr>
            <w:rFonts w:ascii="Book Antiqua" w:eastAsia="Times New Roman" w:hAnsi="Book Antiqua" w:cs="Arial"/>
            <w:color w:val="0000FF"/>
            <w:spacing w:val="-4"/>
            <w:sz w:val="19"/>
            <w:szCs w:val="19"/>
            <w:u w:val="single"/>
            <w:lang w:eastAsia="pt-BR"/>
          </w:rPr>
          <w:t>(Produção de efeito)</w:t>
        </w:r>
      </w:hyperlink>
    </w:p>
    <w:p w14:paraId="5C783EBC"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 - relacionadas ao desenvolvimento de atividades de avaliação de conformidade, incluindo certificação de produtos, serviços e sistemas, realizadas com entidades ou especialistas do País ou do exterior;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57" w:anchor="art4" w:history="1">
        <w:r w:rsidRPr="00F40074">
          <w:rPr>
            <w:rFonts w:ascii="Book Antiqua" w:eastAsia="Times New Roman" w:hAnsi="Book Antiqua" w:cs="Arial"/>
            <w:color w:val="0000FF"/>
            <w:spacing w:val="-4"/>
            <w:sz w:val="19"/>
            <w:szCs w:val="19"/>
            <w:u w:val="single"/>
            <w:lang w:eastAsia="pt-BR"/>
          </w:rPr>
          <w:t>(Produção de efeito)</w:t>
        </w:r>
      </w:hyperlink>
    </w:p>
    <w:p w14:paraId="0C0B8745" w14:textId="77777777" w:rsidR="00E2046C" w:rsidRPr="00F40074" w:rsidRDefault="00E2046C" w:rsidP="00E2046C">
      <w:pPr>
        <w:spacing w:after="12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III - realizadas com desenvolvimento tecnológico de produtos, processos e serviços, sendo consideradas atividades de pesquisa e desenvolvimento em TI aquelas dispostas nos arts. 24 e 25 do Decreto n</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5.906, de 26 de setembro de 2006; ou </w:t>
      </w:r>
      <w:r w:rsidRPr="00F40074">
        <w:rPr>
          <w:rFonts w:ascii="Book Antiqua" w:eastAsia="Times New Roman" w:hAnsi="Book Antiqua" w:cs="Arial"/>
          <w:color w:val="000000"/>
          <w:spacing w:val="-4"/>
          <w:sz w:val="19"/>
          <w:szCs w:val="19"/>
          <w:lang w:val="pt-PT" w:eastAsia="pt-BR"/>
        </w:rPr>
        <w:t>        </w:t>
      </w:r>
      <w:hyperlink r:id="rId1458" w:anchor="art1" w:history="1">
        <w:r w:rsidRPr="00F40074">
          <w:rPr>
            <w:rFonts w:ascii="Book Antiqua" w:eastAsia="Times New Roman" w:hAnsi="Book Antiqua" w:cs="Arial"/>
            <w:color w:val="0000FF"/>
            <w:spacing w:val="-4"/>
            <w:sz w:val="19"/>
            <w:szCs w:val="19"/>
            <w:u w:val="single"/>
            <w:lang w:val="pt-PT" w:eastAsia="pt-BR"/>
          </w:rPr>
          <w:t>(Incluído pelo Decreto nº 6.945, de 2009)</w:t>
        </w:r>
      </w:hyperlink>
      <w:r w:rsidRPr="00F40074">
        <w:rPr>
          <w:rFonts w:ascii="Book Antiqua" w:eastAsia="Times New Roman" w:hAnsi="Book Antiqua" w:cs="Arial"/>
          <w:color w:val="000000"/>
          <w:spacing w:val="-4"/>
          <w:sz w:val="19"/>
          <w:szCs w:val="19"/>
          <w:lang w:val="pt-PT" w:eastAsia="pt-BR"/>
        </w:rPr>
        <w:t>   </w:t>
      </w:r>
      <w:hyperlink r:id="rId1459" w:anchor="art4" w:history="1">
        <w:r w:rsidRPr="00F40074">
          <w:rPr>
            <w:rFonts w:ascii="Book Antiqua" w:eastAsia="Times New Roman" w:hAnsi="Book Antiqua" w:cs="Arial"/>
            <w:color w:val="0000FF"/>
            <w:spacing w:val="-4"/>
            <w:sz w:val="19"/>
            <w:szCs w:val="19"/>
            <w:u w:val="single"/>
            <w:lang w:eastAsia="pt-BR"/>
          </w:rPr>
          <w:t>(Produção de efeito)</w:t>
        </w:r>
      </w:hyperlink>
    </w:p>
    <w:p w14:paraId="315114CB"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IV - realizadas no apoio a projetos de desenvolvimento científico ou tecnológico, por instituições de pesquisa e desenvolvimento, conforme definidos nos arts. 27 e 28 do Decreto n</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5.906, de 2006, devidamente credenciadas pelo Comitê da Área de Tecnologia da Informação - CATI ou pelo Comitê das Atividades de Pesquisa e Desenvolvimento da Amazônia - CAPDA.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60" w:anchor="art4" w:history="1">
        <w:r w:rsidRPr="00F40074">
          <w:rPr>
            <w:rFonts w:ascii="Book Antiqua" w:eastAsia="Times New Roman" w:hAnsi="Book Antiqua" w:cs="Arial"/>
            <w:color w:val="0000FF"/>
            <w:spacing w:val="-4"/>
            <w:sz w:val="19"/>
            <w:szCs w:val="19"/>
            <w:u w:val="single"/>
            <w:lang w:eastAsia="pt-BR"/>
          </w:rPr>
          <w:t>(Produção de efeito)</w:t>
        </w:r>
      </w:hyperlink>
    </w:p>
    <w:p w14:paraId="0E978877"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8</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O valor do benefício e a especificação das contrapartidas referidos no § 7</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deverão ser declarados formalmente pelas empresas beneficiárias, a cada exercício, ao Ministério da Ciência e Tecnologia, na forma a ser definida em ato daquele Ministério.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61" w:anchor="art4" w:history="1">
        <w:r w:rsidRPr="00F40074">
          <w:rPr>
            <w:rFonts w:ascii="Book Antiqua" w:eastAsia="Times New Roman" w:hAnsi="Book Antiqua" w:cs="Arial"/>
            <w:color w:val="0000FF"/>
            <w:spacing w:val="-4"/>
            <w:sz w:val="19"/>
            <w:szCs w:val="19"/>
            <w:u w:val="single"/>
            <w:lang w:eastAsia="pt-BR"/>
          </w:rPr>
          <w:t>(Produção de efeito)</w:t>
        </w:r>
      </w:hyperlink>
    </w:p>
    <w:p w14:paraId="665AF31A"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9</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Para fins do § 8</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as empresas beneficiadas pela Lei n</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8.248, de 23 de outubro de 1991, poderão deduzir do montante previsto no § 7</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as despesas efetivamente realizadas, no atendimento às exigências da referida Lei, observado o disposto no § 10.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62" w:anchor="art4" w:history="1">
        <w:r w:rsidRPr="00F40074">
          <w:rPr>
            <w:rFonts w:ascii="Book Antiqua" w:eastAsia="Times New Roman" w:hAnsi="Book Antiqua" w:cs="Arial"/>
            <w:color w:val="0000FF"/>
            <w:spacing w:val="-4"/>
            <w:sz w:val="19"/>
            <w:szCs w:val="19"/>
            <w:u w:val="single"/>
            <w:lang w:eastAsia="pt-BR"/>
          </w:rPr>
          <w:t>(Produção de efeito)</w:t>
        </w:r>
      </w:hyperlink>
    </w:p>
    <w:p w14:paraId="4A2D1D49"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10.  O disposto no § 9</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aplica-se exclusivamente às despesas de mesma natureza das previstas no § 7</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63" w:anchor="art4" w:history="1">
        <w:r w:rsidRPr="00F40074">
          <w:rPr>
            <w:rFonts w:ascii="Book Antiqua" w:eastAsia="Times New Roman" w:hAnsi="Book Antiqua" w:cs="Arial"/>
            <w:color w:val="0000FF"/>
            <w:spacing w:val="-4"/>
            <w:sz w:val="19"/>
            <w:szCs w:val="19"/>
            <w:u w:val="single"/>
            <w:lang w:eastAsia="pt-BR"/>
          </w:rPr>
          <w:t>(Produção de efeito)</w:t>
        </w:r>
      </w:hyperlink>
    </w:p>
    <w:p w14:paraId="3FC9687D"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11.  A União compensará, mensalmente, o Fundo do Regime Geral de Previdência Social, de que trata o art. 68 da Lei Complementar n</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101, de 4 de maio de 2000, no valor correspondente à renúncia previdenciária decorrente da desoneração de que trata este artigo, de forma a não afetar a apuração do resultado financeiro do Regime Geral de Previdência Social.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64" w:anchor="art4" w:history="1">
        <w:r w:rsidRPr="00F40074">
          <w:rPr>
            <w:rFonts w:ascii="Book Antiqua" w:eastAsia="Times New Roman" w:hAnsi="Book Antiqua" w:cs="Arial"/>
            <w:color w:val="0000FF"/>
            <w:spacing w:val="-4"/>
            <w:sz w:val="19"/>
            <w:szCs w:val="19"/>
            <w:u w:val="single"/>
            <w:lang w:eastAsia="pt-BR"/>
          </w:rPr>
          <w:t>(Produção de efeito)</w:t>
        </w:r>
      </w:hyperlink>
    </w:p>
    <w:p w14:paraId="2CBA5DA0"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12.  A renúncia de que trata o § 11 consistirá na diferença entre o valor da contribuição que seria devido, como se não houvesse incentivo, e o valor da contribuição efetivamente recolhido.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65" w:anchor="art4" w:history="1">
        <w:r w:rsidRPr="00F40074">
          <w:rPr>
            <w:rFonts w:ascii="Book Antiqua" w:eastAsia="Times New Roman" w:hAnsi="Book Antiqua" w:cs="Arial"/>
            <w:color w:val="0000FF"/>
            <w:spacing w:val="-4"/>
            <w:sz w:val="19"/>
            <w:szCs w:val="19"/>
            <w:u w:val="single"/>
            <w:lang w:eastAsia="pt-BR"/>
          </w:rPr>
          <w:t>(Produção de efeito)</w:t>
        </w:r>
      </w:hyperlink>
    </w:p>
    <w:p w14:paraId="04A69147"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lastRenderedPageBreak/>
        <w:t>§ 13.  O valor estimado da renúncia será incluído na Lei Orçamentária Anual, sem prejuízo do repasse enquanto não constar na mencionada Lei. </w:t>
      </w:r>
      <w:r w:rsidRPr="00F40074">
        <w:rPr>
          <w:rFonts w:ascii="Book Antiqua" w:eastAsia="Times New Roman" w:hAnsi="Book Antiqua" w:cs="Arial"/>
          <w:color w:val="000000"/>
          <w:spacing w:val="-4"/>
          <w:sz w:val="19"/>
          <w:szCs w:val="19"/>
          <w:lang w:val="pt-PT" w:eastAsia="pt-BR"/>
        </w:rPr>
        <w:t>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66" w:anchor="art4" w:history="1">
        <w:r w:rsidRPr="00F40074">
          <w:rPr>
            <w:rFonts w:ascii="Book Antiqua" w:eastAsia="Times New Roman" w:hAnsi="Book Antiqua" w:cs="Arial"/>
            <w:color w:val="0000FF"/>
            <w:spacing w:val="-4"/>
            <w:sz w:val="19"/>
            <w:szCs w:val="19"/>
            <w:u w:val="single"/>
            <w:lang w:eastAsia="pt-BR"/>
          </w:rPr>
          <w:t>(Produção de efeito)</w:t>
        </w:r>
      </w:hyperlink>
    </w:p>
    <w:p w14:paraId="05201595"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14.  O não-cumprimento das exigências de que tratam os §§ 6</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e 7</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implica a perda do direito das reduções de que tratam o </w:t>
      </w:r>
      <w:r w:rsidRPr="00F40074">
        <w:rPr>
          <w:rFonts w:ascii="Book Antiqua" w:eastAsia="Times New Roman" w:hAnsi="Book Antiqua" w:cs="Arial"/>
          <w:b/>
          <w:bCs/>
          <w:color w:val="000000"/>
          <w:sz w:val="19"/>
          <w:szCs w:val="19"/>
          <w:lang w:val="pt-PT" w:eastAsia="pt-BR"/>
        </w:rPr>
        <w:t>caput</w:t>
      </w:r>
      <w:r w:rsidRPr="00F40074">
        <w:rPr>
          <w:rFonts w:ascii="Book Antiqua" w:eastAsia="Times New Roman" w:hAnsi="Book Antiqua" w:cs="Arial"/>
          <w:color w:val="000000"/>
          <w:sz w:val="19"/>
          <w:szCs w:val="19"/>
          <w:lang w:val="pt-PT" w:eastAsia="pt-BR"/>
        </w:rPr>
        <w:t> e o § 5</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ensejando o recolhimento da diferença de contribuições com os acréscimos legais cabíveis.         </w:t>
      </w:r>
      <w:r>
        <w:fldChar w:fldCharType="begin"/>
      </w:r>
      <w:r>
        <w:instrText>HYPERLINK "http://www.planalto.gov.br/ccivil_03/_Ato2007-2010/2009/Decreto/D6945.htm" \l "art1"</w:instrText>
      </w:r>
      <w:r>
        <w:fldChar w:fldCharType="separate"/>
      </w:r>
      <w:r w:rsidRPr="00F40074">
        <w:rPr>
          <w:rFonts w:ascii="Book Antiqua" w:eastAsia="Times New Roman" w:hAnsi="Book Antiqua" w:cs="Arial"/>
          <w:color w:val="0000FF"/>
          <w:spacing w:val="-4"/>
          <w:sz w:val="19"/>
          <w:szCs w:val="19"/>
          <w:u w:val="single"/>
          <w:lang w:val="pt-PT" w:eastAsia="pt-BR"/>
        </w:rPr>
        <w:t>(Incluído pelo Decreto nº 6.945, de 2009)</w:t>
      </w:r>
      <w:r>
        <w:fldChar w:fldCharType="end"/>
      </w:r>
      <w:r w:rsidRPr="00F40074">
        <w:rPr>
          <w:rFonts w:ascii="Book Antiqua" w:eastAsia="Times New Roman" w:hAnsi="Book Antiqua" w:cs="Arial"/>
          <w:color w:val="000000"/>
          <w:spacing w:val="-4"/>
          <w:sz w:val="19"/>
          <w:szCs w:val="19"/>
          <w:lang w:val="pt-PT" w:eastAsia="pt-BR"/>
        </w:rPr>
        <w:t>   </w:t>
      </w:r>
      <w:hyperlink r:id="rId1467" w:anchor="art4" w:history="1">
        <w:r w:rsidRPr="00F40074">
          <w:rPr>
            <w:rFonts w:ascii="Book Antiqua" w:eastAsia="Times New Roman" w:hAnsi="Book Antiqua" w:cs="Arial"/>
            <w:color w:val="0000FF"/>
            <w:spacing w:val="-4"/>
            <w:sz w:val="19"/>
            <w:szCs w:val="19"/>
            <w:u w:val="single"/>
            <w:lang w:eastAsia="pt-BR"/>
          </w:rPr>
          <w:t>(Produção de efeito)</w:t>
        </w:r>
      </w:hyperlink>
    </w:p>
    <w:p w14:paraId="3AE89ED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202. A contribuição da empresa, destinada ao financiamento</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 xml:space="preserve">da aposentadoria especial, nos termos dos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64 a 70, e dos benefícios concedidos em razão do grau de incidência de incapacidade laborativa decorrente dos riscos ambientais do trabalho corresponde à aplicação dos seguintes percentuais, incidentes sobre o total da remuneração paga, devida ou creditada a qualquer título, no decorrer do mês, ao segurado empregado e trabalhador avulso:</w:t>
      </w:r>
    </w:p>
    <w:p w14:paraId="092364C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um</w:t>
      </w:r>
      <w:proofErr w:type="gramEnd"/>
      <w:r w:rsidRPr="00F40074">
        <w:rPr>
          <w:rFonts w:ascii="Book Antiqua" w:eastAsia="Times New Roman" w:hAnsi="Book Antiqua" w:cs="Arial"/>
          <w:color w:val="000000"/>
          <w:sz w:val="19"/>
          <w:szCs w:val="19"/>
          <w:lang w:eastAsia="pt-BR"/>
        </w:rPr>
        <w:t xml:space="preserve"> por cento para a empresa em cuja atividade preponderante o risco de acidente do trabalho seja considerado leve;</w:t>
      </w:r>
    </w:p>
    <w:p w14:paraId="2DDE97C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dois</w:t>
      </w:r>
      <w:proofErr w:type="gramEnd"/>
      <w:r w:rsidRPr="00F40074">
        <w:rPr>
          <w:rFonts w:ascii="Book Antiqua" w:eastAsia="Times New Roman" w:hAnsi="Book Antiqua" w:cs="Arial"/>
          <w:color w:val="000000"/>
          <w:sz w:val="19"/>
          <w:szCs w:val="19"/>
          <w:lang w:eastAsia="pt-BR"/>
        </w:rPr>
        <w:t xml:space="preserve"> por cento para a empresa em cuja atividade preponderante o risco de acidente do trabalho seja considerado médio; ou</w:t>
      </w:r>
    </w:p>
    <w:p w14:paraId="4F71E44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três por cento para a empresa em cuja atividade preponderante o risco de acidente do trabalho seja considerado grave.</w:t>
      </w:r>
    </w:p>
    <w:p w14:paraId="5F4EF44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 alíquotas constantes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serão acrescidas de doze, nove ou seis pontos percentuais, respectivamente, se a atividade exercida pelo segurado a serviço da empresa ensejar a concessão de aposentadoria especial após quinze, vinte ou vinte e cinco anos de contribuição.</w:t>
      </w:r>
    </w:p>
    <w:p w14:paraId="72FDE6A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acréscimo de que trata o parágrafo anterior incide exclusivamente sobre a remuneração do segurado sujeito às condições especiais que prejudiquem a saúde ou a integridade física.</w:t>
      </w:r>
    </w:p>
    <w:p w14:paraId="1186DB4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3º  Considera-se preponderante a atividade que ocupa, em cada estabelecimento da empresa, o maior número de segurados empregados e de trabalhadores avulsos.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10.410, de 2020)</w:t>
      </w:r>
      <w:r>
        <w:fldChar w:fldCharType="end"/>
      </w:r>
    </w:p>
    <w:p w14:paraId="7D98073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3º-A  Considera-se estabelecimento da empresa a dependência, matriz ou filial, que tenha número de Cadastro Nacional da Pessoa Jurídica - CNPJ próprio e a obra de construção civil executada sob sua responsabilidade.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4C58C40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atividade econômica preponderante da empresa e os respectivos riscos de acidentes do trabalho compõem a Relação de Atividades Preponderantes e correspondentes Graus de Risco, prevista no Anexo V.</w:t>
      </w:r>
    </w:p>
    <w:p w14:paraId="0466449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5</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É de responsabilidade da empresa realizar o enquadramento na atividade preponderante, cabendo à Secretaria da Receita Previdenciária do Ministério da Previdência Social revê-lo a qualquer tempo.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6.042, de 2007).</w:t>
      </w:r>
      <w:r>
        <w:fldChar w:fldCharType="end"/>
      </w:r>
    </w:p>
    <w:p w14:paraId="6262708E"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6</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Verificado erro no auto-enquadramento, a Secretaria da Receita Previdenciária adotará as medidas necessárias à sua correção, orientará o responsável pela empresa em caso de recolhimento indevido e procederá à notificação dos valores devidos.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6.042, de 2007).</w:t>
      </w:r>
      <w:r>
        <w:fldChar w:fldCharType="end"/>
      </w:r>
    </w:p>
    <w:p w14:paraId="7584E2A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disposto neste artigo não se aplica à pessoa física de que trata a alínea "a"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w:t>
      </w:r>
    </w:p>
    <w:p w14:paraId="05F8368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Quando se tratar de produtor rural pessoa jurídica que se dedique à produção rural e contribua nos moldes do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201, a contribuição referida neste artigo corresponde a zero vírgula um por</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cento incidente sobre a receita bruta proveniente da comercialização de sua produção.</w:t>
      </w:r>
    </w:p>
    <w:p w14:paraId="1E50975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468" w:anchor="art4" w:history="1">
        <w:r w:rsidRPr="00F40074">
          <w:rPr>
            <w:rFonts w:ascii="Book Antiqua" w:eastAsia="Times New Roman" w:hAnsi="Book Antiqua" w:cs="Arial"/>
            <w:color w:val="0000FF"/>
            <w:sz w:val="19"/>
            <w:szCs w:val="19"/>
            <w:u w:val="single"/>
            <w:lang w:eastAsia="pt-BR"/>
          </w:rPr>
          <w:t>(Revogado pelo Decreto nº 3.265, de 1999)</w:t>
        </w:r>
      </w:hyperlink>
    </w:p>
    <w:p w14:paraId="14C9895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10.  Será devida contribuição adicional de doze, nove ou seis pontos percentuais, a cargo da cooperativa de produção, incidente sobre a remuneração paga, devida ou creditada ao cooperado filiado, na hipótese de exercício de atividade que autorize a concessão de aposentadoria especial após quinze, vinte ou vinte e cinco anos de contribuição, respectivamente.         </w:t>
      </w:r>
      <w:hyperlink r:id="rId1469"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12A7A28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11.  Será devida contribuição adicional de nove, sete ou cinco pontos percentuais, a cargo da empresa tomadora de serviços de cooperado filiado a cooperativa de trabalho, incidente sobre o valor bruto da nota fiscal ou fatura de prestação de serviços, conforme a atividade exercida pelo cooperado permita a concessão de aposentadoria especial após quinze, vinte ou vinte e cinco anos de contribuição, respectivamente.         </w:t>
      </w:r>
      <w:hyperlink r:id="rId1470"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4413FF6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12.  Para os fins do § 11, será emitida nota fiscal ou fatura de prestação de serviços específica para a atividade exercida pelo cooperado que permita a concessão de aposentadoria especial.         </w:t>
      </w:r>
      <w:hyperlink r:id="rId1471"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4E39AF6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13.  A empresa informará mensalmente, por meio da Guia de Recolhimento do Fundo de Garantia do Tempo de Serviço e Informações à Previdência Social - GFIP, a alíquota correspondente ao seu grau de risco, a respectiva atividade preponderante e a atividade do estabelecimento, apuradas de acordo com o disposto nos §§ 3</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e 5</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160B5AAA"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en-US" w:eastAsia="pt-BR"/>
        </w:rPr>
        <w:t>        </w:t>
      </w:r>
      <w:r w:rsidRPr="00F40074">
        <w:rPr>
          <w:rFonts w:ascii="Book Antiqua" w:eastAsia="Times New Roman" w:hAnsi="Book Antiqua" w:cs="Arial"/>
          <w:color w:val="000000"/>
          <w:sz w:val="19"/>
          <w:szCs w:val="19"/>
          <w:lang w:eastAsia="pt-BR"/>
        </w:rPr>
        <w:t>Art. 202-A.  As alíquotas a que se refere 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202 serão reduzidas em até cinquenta por cento ou aumentadas em até cem por cento em razão do desempenho da empresa, individualizada pelo seu CNPJ em relação à sua atividade econômica, aferido pelo Fator Acidentário de Prevenção - FAP.   </w:t>
      </w:r>
      <w:hyperlink r:id="rId147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CA1E77A"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FAP consiste em multiplicador variável em um intervalo contínuo de cinco décimos a dois inteiros aplicado à respectiva alíquota, considerado o critério de truncamento na quarta casa decimal.   </w:t>
      </w:r>
      <w:hyperlink r:id="rId147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A3A043D"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da redução ou da majoração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desempenho da empresa, individualizada pelo seu CNPJ será discriminado em relação à sua atividade econômica, a partir da criação de índice composto pelos índices de gravidade, de frequência e de custo que pondera os respectivos percentis.   </w:t>
      </w:r>
      <w:hyperlink r:id="rId147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EC19EF5"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3</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w:t>
      </w:r>
      <w:hyperlink r:id="rId1475" w:anchor="art5" w:history="1">
        <w:r w:rsidRPr="00F40074">
          <w:rPr>
            <w:rFonts w:ascii="Book Antiqua" w:eastAsia="Times New Roman" w:hAnsi="Book Antiqua" w:cs="Arial"/>
            <w:color w:val="0000FF"/>
            <w:sz w:val="19"/>
            <w:szCs w:val="19"/>
            <w:u w:val="single"/>
            <w:lang w:val="pt-PT" w:eastAsia="pt-BR"/>
          </w:rPr>
          <w:t>(Revogado pelo Decreto nº 6.957, de 2009)</w:t>
        </w:r>
      </w:hyperlink>
    </w:p>
    <w:p w14:paraId="04FBEE28"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4</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Os índices de freqüência, gravidade e custo serão calculados segundo metodologia aprovada pelo Conselho Nacional de Previdência Social, levando-se em conta: </w:t>
      </w:r>
      <w:r>
        <w:fldChar w:fldCharType="begin"/>
      </w:r>
      <w:r>
        <w:instrText>HYPERLINK "http://www.planalto.gov.br/ccivil_03/_Ato2007-2010/2007/Decreto/D6042.htm" \l "art5"</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4FEC1D24"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I - para o índice de frequência, os registros de acidentes ou benefícios de natureza acidentária;   </w:t>
      </w:r>
      <w:hyperlink r:id="rId147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026D927" w14:textId="77777777" w:rsidR="00E2046C" w:rsidRPr="00F40074" w:rsidRDefault="00E2046C" w:rsidP="00E2046C">
      <w:pPr>
        <w:spacing w:before="300" w:after="300"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para o índice de gravidade, as hipóteses de auxílio por incapacidade temporária, auxílio-acidente, aposentadoria por incapacidade permanente, pensão por morte e morte de natureza acidentária, aos quais são atribuídos pesos diferentes em razão da gravidade da ocorrência, da seguinte forma:  </w:t>
      </w:r>
      <w:hyperlink r:id="rId1477" w:anchor="art1" w:history="1">
        <w:r w:rsidRPr="00F40074">
          <w:rPr>
            <w:rFonts w:ascii="Book Antiqua" w:eastAsia="Times New Roman" w:hAnsi="Book Antiqua" w:cs="Arial"/>
            <w:color w:val="0000FF"/>
            <w:sz w:val="19"/>
            <w:szCs w:val="19"/>
            <w:u w:val="single"/>
            <w:lang w:eastAsia="pt-BR"/>
          </w:rPr>
          <w:t>(Redação dada pelo Decreto nº 10.410, de 2020)</w:t>
        </w:r>
      </w:hyperlink>
      <w:r w:rsidRPr="00F40074">
        <w:rPr>
          <w:rFonts w:ascii="Book Antiqua" w:eastAsia="Times New Roman" w:hAnsi="Book Antiqua" w:cs="Arial"/>
          <w:color w:val="000000"/>
          <w:sz w:val="19"/>
          <w:szCs w:val="19"/>
          <w:lang w:val="pt-PT" w:eastAsia="pt-BR"/>
        </w:rPr>
        <w:t>  </w:t>
      </w:r>
    </w:p>
    <w:p w14:paraId="5D65764C"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pensão por morte e morte de natureza acidentária - peso de cinquenta por cento;   </w:t>
      </w:r>
      <w:hyperlink r:id="rId147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878263E"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aposentadoria por incapacidade permanente - peso de trinta por cento; e   </w:t>
      </w:r>
      <w:hyperlink r:id="rId147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45FC9D3"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 auxílio por incapacidade temporária e auxílio-acidente - peso de dez por cento para cada; e   </w:t>
      </w:r>
      <w:hyperlink r:id="rId148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9CE916B"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III - para o índice de custo, os valores dos benefícios de natureza acidentária pagos ou devidos pela previdência social.   </w:t>
      </w:r>
      <w:hyperlink r:id="rId148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4ADBA0C"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Ministério da Economia publicará, anualmente, no Diário Oficial da União, portaria para disponibilizar consulta ao FAP e aos róis dos percentis de frequência, gravidade e custo por subclasse da Classificação Nacional de Atividades Econômicas.  </w:t>
      </w:r>
      <w:hyperlink r:id="rId148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7C721B9"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6</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O FAP produzirá efeitos tributários a partir do primeiro dia do quarto mês subseqüente ao de sua divulgação.         </w:t>
      </w:r>
      <w:r>
        <w:fldChar w:fldCharType="begin"/>
      </w:r>
      <w:r>
        <w:instrText>HYPERLINK "http://www.planalto.gov.br/ccivil_03/_Ato2007-2010/2007/Decreto/D6042.htm" \l "art5"</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4D6574FF" w14:textId="77777777" w:rsidR="00E2046C" w:rsidRPr="00F40074" w:rsidRDefault="00E2046C" w:rsidP="00E2046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7</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Para o cálculo anual do FAP, serão utilizados os dados de janeiro a dezembro de cada ano, até completar o período de dois anos, a partir do qual os dados do ano inicial serão substituídos pelos novos dados anuais incorporados.         </w:t>
      </w:r>
      <w:r>
        <w:fldChar w:fldCharType="begin"/>
      </w:r>
      <w:r>
        <w:instrText>HYPERLINK "http://www.planalto.gov.br/ccivil_03/_Ato2007-2010/2009/Decreto/D6957.htm"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6.957, de 2009)</w:t>
      </w:r>
      <w:r>
        <w:fldChar w:fldCharType="end"/>
      </w:r>
    </w:p>
    <w:p w14:paraId="48463CB8"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FAP será calculado a partir de 1º de janeiro do ano seguinte àquele ano em que o estabelecimento completar dois anos de sua constituição.  </w:t>
      </w:r>
      <w:hyperlink r:id="rId148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9942FC4"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9</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w:t>
      </w:r>
      <w:hyperlink r:id="rId1484"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54F952A3"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10.  A metodologia aprovada pelo Conselho Nacional de Previdência indicará a sistemática de cálculo e a forma de aplicação de índices e critérios acessórios à composição do índice composto do FAP.  </w:t>
      </w:r>
      <w:hyperlink r:id="rId148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BE40849" w14:textId="77777777" w:rsidR="00E2046C" w:rsidRPr="00F40074" w:rsidRDefault="00E2046C" w:rsidP="00E204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11.  </w:t>
      </w:r>
      <w:hyperlink r:id="rId1486"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761EC6E3" w14:textId="77777777" w:rsidR="00E2046C" w:rsidRPr="00F40074" w:rsidRDefault="00E2046C" w:rsidP="00E2046C">
      <w:pPr>
        <w:spacing w:before="100" w:beforeAutospacing="1" w:after="100" w:afterAutospacing="1" w:line="240" w:lineRule="auto"/>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12.  </w:t>
      </w:r>
      <w:hyperlink r:id="rId148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5C0E1BC" w14:textId="77777777" w:rsidR="00E2046C" w:rsidRPr="00F40074" w:rsidRDefault="00E2046C" w:rsidP="00E2046C">
      <w:pPr>
        <w:spacing w:before="100" w:beforeAutospacing="1" w:after="100" w:afterAutospacing="1" w:line="240" w:lineRule="auto"/>
        <w:ind w:left="284" w:firstLine="284"/>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202-B.  </w:t>
      </w:r>
      <w:hyperlink r:id="rId1488"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3A0B91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203. A fim de estimular investimentos destinados a diminuir os riscos ambientais no trabalho, o Ministério da Previdência e Assistência Social poderá alterar o enquadramento de empresa que demonstre a melhoria das condições do trabalho, com redução dos agravos à saúde do trabalhador, obtida através de investimentos em prevenção e em sistemas gerenciais de risco.</w:t>
      </w:r>
    </w:p>
    <w:p w14:paraId="67E9B8B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alteração do enquadramento estará condicionada à inexistência de débitos em relação às contribuições devidas ao Instituto Nacional do Seguro Social e aos demais requisitos estabelecidos pelo Ministério da Previdência e Assistência Social.</w:t>
      </w:r>
    </w:p>
    <w:p w14:paraId="0C602D0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Instituto Nacional do Seguro Social, com base principalmente na comunicação prevista no art. 336, implementará sistema de controle e acompanhamento de acidentes do trabalho.</w:t>
      </w:r>
    </w:p>
    <w:p w14:paraId="60AB681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Verificado o descumprimento por parte da empresa dos requisitos fixados pelo Ministério da Previdência e Assistência Social, para fins de enquadramento de que trata o artigo anterior, o Instituto Nacional do Seguro Social procederá à notificação dos valores devidos.</w:t>
      </w:r>
    </w:p>
    <w:p w14:paraId="2AC5F7D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204.  As contribuições a cargo da empresa, provenientes do faturamento e do lucro, destinadas à seguridade social, são arrecadadas, normatizadas, fiscalizadas e cobradas pela Secretaria da Receita Federal.         </w:t>
      </w:r>
      <w:hyperlink r:id="rId1489"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07C14AF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até 31 de março de 1992, dois por cento sobre sua receita bruta, estabelecida segundo o disposto no </w:t>
      </w:r>
      <w:hyperlink r:id="rId1490" w:anchor="art1%C2%A71" w:history="1">
        <w:r w:rsidRPr="00F40074">
          <w:rPr>
            <w:rFonts w:ascii="Book Antiqua" w:eastAsia="Times New Roman" w:hAnsi="Book Antiqua" w:cs="Arial"/>
            <w:color w:val="0000FF"/>
            <w:sz w:val="19"/>
            <w:szCs w:val="19"/>
            <w:u w:val="single"/>
            <w:lang w:eastAsia="pt-BR"/>
          </w:rPr>
          <w:t>§ 1</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do art. 1</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do Decreto-lei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1.940, de 25 de maio de 1982</w:t>
        </w:r>
      </w:hyperlink>
      <w:r w:rsidRPr="00F40074">
        <w:rPr>
          <w:rFonts w:ascii="Book Antiqua" w:eastAsia="Times New Roman" w:hAnsi="Book Antiqua" w:cs="Arial"/>
          <w:color w:val="000000"/>
          <w:sz w:val="19"/>
          <w:szCs w:val="19"/>
          <w:lang w:eastAsia="pt-BR"/>
        </w:rPr>
        <w:t>, com a redação dada pelo </w:t>
      </w:r>
      <w:hyperlink r:id="rId1491" w:anchor="art22" w:history="1">
        <w:r w:rsidRPr="00F40074">
          <w:rPr>
            <w:rFonts w:ascii="Book Antiqua" w:eastAsia="Times New Roman" w:hAnsi="Book Antiqua" w:cs="Arial"/>
            <w:color w:val="0000FF"/>
            <w:sz w:val="19"/>
            <w:szCs w:val="19"/>
            <w:u w:val="single"/>
            <w:lang w:eastAsia="pt-BR"/>
          </w:rPr>
          <w:t>art. 22 do Decreto-lei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2.397, de 21 de dezembro de 1987</w:t>
        </w:r>
      </w:hyperlink>
      <w:r w:rsidRPr="00F40074">
        <w:rPr>
          <w:rFonts w:ascii="Book Antiqua" w:eastAsia="Times New Roman" w:hAnsi="Book Antiqua" w:cs="Arial"/>
          <w:color w:val="000000"/>
          <w:sz w:val="19"/>
          <w:szCs w:val="19"/>
          <w:lang w:eastAsia="pt-BR"/>
        </w:rPr>
        <w:t>, e alterações posteriores; a partir de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de abril de 1992 até 31 de janeiro de 1999, dois por cento sobre o faturamento mensal, assim considerado a receita bruta das vendas de mercadorias, de mercadorias e serviços e de serviços de qualquer natureza, nos termos da </w:t>
      </w:r>
      <w:hyperlink r:id="rId1492" w:history="1">
        <w:r w:rsidRPr="00F40074">
          <w:rPr>
            <w:rFonts w:ascii="Book Antiqua" w:eastAsia="Times New Roman" w:hAnsi="Book Antiqua" w:cs="Arial"/>
            <w:color w:val="0000FF"/>
            <w:sz w:val="19"/>
            <w:szCs w:val="19"/>
            <w:u w:val="single"/>
            <w:lang w:eastAsia="pt-BR"/>
          </w:rPr>
          <w:t>Lei Complementar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70, de 30 de dezembro de 1991</w:t>
        </w:r>
      </w:hyperlink>
      <w:r w:rsidRPr="00F40074">
        <w:rPr>
          <w:rFonts w:ascii="Book Antiqua" w:eastAsia="Times New Roman" w:hAnsi="Book Antiqua" w:cs="Arial"/>
          <w:color w:val="000000"/>
          <w:sz w:val="19"/>
          <w:szCs w:val="19"/>
          <w:lang w:eastAsia="pt-BR"/>
        </w:rPr>
        <w:t>; a partir de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de fevereiro de 1999, três por cento sobre o faturamento, nos termos da </w:t>
      </w:r>
      <w:hyperlink r:id="rId1493"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9.718, de 27 de novembro de 1998</w:t>
        </w:r>
      </w:hyperlink>
      <w:r w:rsidRPr="00F40074">
        <w:rPr>
          <w:rFonts w:ascii="Book Antiqua" w:eastAsia="Times New Roman" w:hAnsi="Book Antiqua" w:cs="Arial"/>
          <w:color w:val="000000"/>
          <w:sz w:val="19"/>
          <w:szCs w:val="19"/>
          <w:lang w:eastAsia="pt-BR"/>
        </w:rPr>
        <w:t>; e</w:t>
      </w:r>
    </w:p>
    <w:p w14:paraId="1D64F1F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 - até 31 de dezembro de 1995, dez por cento sobre o lucro líquido do período-base, antes da provisão para o Imposto de Renda, ajustado na forma do </w:t>
      </w:r>
      <w:hyperlink r:id="rId1494" w:anchor="art2" w:history="1">
        <w:r w:rsidRPr="00F40074">
          <w:rPr>
            <w:rFonts w:ascii="Book Antiqua" w:eastAsia="Times New Roman" w:hAnsi="Book Antiqua" w:cs="Arial"/>
            <w:color w:val="0000FF"/>
            <w:sz w:val="19"/>
            <w:szCs w:val="19"/>
            <w:u w:val="single"/>
            <w:lang w:eastAsia="pt-BR"/>
          </w:rPr>
          <w:t>art. 2</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8.034, de 12 de abril de 1990</w:t>
        </w:r>
      </w:hyperlink>
      <w:r w:rsidRPr="00F40074">
        <w:rPr>
          <w:rFonts w:ascii="Book Antiqua" w:eastAsia="Times New Roman" w:hAnsi="Book Antiqua" w:cs="Arial"/>
          <w:color w:val="000000"/>
          <w:sz w:val="19"/>
          <w:szCs w:val="19"/>
          <w:lang w:eastAsia="pt-BR"/>
        </w:rPr>
        <w:t>; a partir de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de janeiro de 1996, oito por cento sobre o lucro líquido, nos termos da </w:t>
      </w:r>
      <w:hyperlink r:id="rId1495"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9.249, de 26 de dezembro de 1995.</w:t>
        </w:r>
      </w:hyperlink>
    </w:p>
    <w:p w14:paraId="44A3789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1º a 3º.         </w:t>
      </w:r>
      <w:hyperlink r:id="rId1496" w:anchor="art3" w:history="1">
        <w:r w:rsidRPr="00F40074">
          <w:rPr>
            <w:rFonts w:ascii="Book Antiqua" w:eastAsia="Times New Roman" w:hAnsi="Book Antiqua" w:cs="Arial"/>
            <w:color w:val="0000FF"/>
            <w:sz w:val="19"/>
            <w:szCs w:val="19"/>
            <w:u w:val="single"/>
            <w:lang w:eastAsia="pt-BR"/>
          </w:rPr>
          <w:t>(Revogado pelo Decreto nº 4.729, de 2003)</w:t>
        </w:r>
      </w:hyperlink>
    </w:p>
    <w:p w14:paraId="4E55BC8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205. A contribuição empresarial da associação desportiva que mantém equipe de futebol profissional, destinada à seguridade social, em substituição às previstas no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201 e no art. 202, corresponde a cinco por cento da receita bruta decorrente dos espetáculos desportivos de que participe em todo território nacional, em qualquer modalidade desportiva, inclusive jogos internacionais, e de qualquer forma de patrocínio, licenciamento de uso de marcas e símbolos, publicidade, propaganda e transmissão de espetáculos desportivos.</w:t>
      </w:r>
    </w:p>
    <w:p w14:paraId="4A2E5D0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Cabe à entidade promotora do espetáculo a responsabilidade de efetuar o desconto de cinco por cento da receita bruta decorrente dos espetáculos desportivos e o respectivo recolhimento ao Instituto Nacional do Seguro Social, no prazo de até dois dias úteis após a realização do evento.</w:t>
      </w:r>
    </w:p>
    <w:p w14:paraId="6FB4F65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Cabe à associação desportiva que mantém equipe de futebol profissional informar à entidade promotora do espetáculo desportivo todas as receitas auferidas no evento, discriminando-as detalhadamente.</w:t>
      </w:r>
    </w:p>
    <w:p w14:paraId="0C5C5FE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Cabe à empresa ou entidade que repassar recursos a associação desportiva que mantém equipe de futebol profissional, a título de patrocínio, licenciamento de uso de marcas e símbolos, publicidade, propaganda e transmissão de espetáculos, a responsabilidade de reter e recolher, no prazo estabelecido na alínea "b" do inciso I do art. 216, o percentual de cinco por cento da receita bruta, inadmitida qualquer dedução.</w:t>
      </w:r>
    </w:p>
    <w:p w14:paraId="4ED7B5D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Conselho Deliberativo do Instituto Nacional de Desenvolvimento do Desporto informará ao Instituto Nacional do Seguro Social, com a antecedência necessária, a realização de todo espetáculo esportivo de que a associação desportiva referida no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participe no território nacional.</w:t>
      </w:r>
    </w:p>
    <w:p w14:paraId="44672D2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não-recolhimento das contribuições a que se referem os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nos prazos estabelecidos no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deste artigo e na alínea "b" do inciso I do art</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216, respectivamente, sujeitará os responsáveis ao pagamento de atualização monetária, quando couber, juros moratórios e multas, na forma do art. 239.</w:t>
      </w:r>
    </w:p>
    <w:p w14:paraId="453B1DC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não-desconto ou a não-retenção das contribuições a que se referem os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sujeitará a entidade promotora do espetáculo, a empresa ou a entidade às penalidades previstas no art. 283.</w:t>
      </w:r>
    </w:p>
    <w:p w14:paraId="07F276D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O disposto neste artigo não se aplica às demais entidades desportivas, que continuam a contribuir na forma dos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201, 202 e 204, a partir da competência novembro de 1991.</w:t>
      </w:r>
    </w:p>
    <w:p w14:paraId="7BC6199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aplica-se à associação desportiva que mantém equipe de futebol profissional e que se organize na forma da </w:t>
      </w:r>
      <w:hyperlink r:id="rId1497"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9.615, de 24 de março de 1998</w:t>
        </w:r>
      </w:hyperlink>
      <w:r w:rsidRPr="00F40074">
        <w:rPr>
          <w:rFonts w:ascii="Book Antiqua" w:eastAsia="Times New Roman" w:hAnsi="Book Antiqua" w:cs="Arial"/>
          <w:color w:val="000000"/>
          <w:sz w:val="19"/>
          <w:szCs w:val="19"/>
          <w:lang w:eastAsia="pt-BR"/>
        </w:rPr>
        <w:t>.</w:t>
      </w:r>
    </w:p>
    <w:p w14:paraId="79D120A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w:t>
      </w:r>
      <w:r w:rsidRPr="00F40074">
        <w:rPr>
          <w:rFonts w:ascii="Book Antiqua" w:eastAsia="Times New Roman" w:hAnsi="Book Antiqua" w:cs="Arial"/>
          <w:color w:val="000000"/>
          <w:sz w:val="19"/>
          <w:szCs w:val="19"/>
          <w:lang w:eastAsia="pt-BR"/>
        </w:rPr>
        <w:br/>
        <w:t>Da Isenção de Contribuições</w:t>
      </w:r>
    </w:p>
    <w:p w14:paraId="66DF973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206.         </w:t>
      </w:r>
      <w:hyperlink r:id="rId1498" w:anchor="art50" w:history="1">
        <w:r w:rsidRPr="00F40074">
          <w:rPr>
            <w:rFonts w:ascii="Book Antiqua" w:eastAsia="Times New Roman" w:hAnsi="Book Antiqua" w:cs="Arial"/>
            <w:color w:val="0000FF"/>
            <w:sz w:val="19"/>
            <w:szCs w:val="19"/>
            <w:u w:val="single"/>
            <w:lang w:eastAsia="pt-BR"/>
          </w:rPr>
          <w:t>(Revogado pelo Decreto nº 7.237, de 2010).</w:t>
        </w:r>
      </w:hyperlink>
    </w:p>
    <w:p w14:paraId="2AB9EBE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207.         </w:t>
      </w:r>
      <w:hyperlink r:id="rId1499" w:anchor="art50" w:history="1">
        <w:r w:rsidRPr="00F40074">
          <w:rPr>
            <w:rFonts w:ascii="Book Antiqua" w:eastAsia="Times New Roman" w:hAnsi="Book Antiqua" w:cs="Arial"/>
            <w:color w:val="0000FF"/>
            <w:sz w:val="19"/>
            <w:szCs w:val="19"/>
            <w:u w:val="single"/>
            <w:lang w:eastAsia="pt-BR"/>
          </w:rPr>
          <w:t>(Revogado pelo Decreto nº 7.237, de 2010).</w:t>
        </w:r>
      </w:hyperlink>
    </w:p>
    <w:p w14:paraId="399B061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208.         </w:t>
      </w:r>
      <w:hyperlink r:id="rId1500" w:anchor="art50" w:history="1">
        <w:r w:rsidRPr="00F40074">
          <w:rPr>
            <w:rFonts w:ascii="Book Antiqua" w:eastAsia="Times New Roman" w:hAnsi="Book Antiqua" w:cs="Arial"/>
            <w:color w:val="0000FF"/>
            <w:sz w:val="19"/>
            <w:szCs w:val="19"/>
            <w:u w:val="single"/>
            <w:lang w:eastAsia="pt-BR"/>
          </w:rPr>
          <w:t>(Revogado pelo Decreto nº 7.237, de 2010).</w:t>
        </w:r>
      </w:hyperlink>
    </w:p>
    <w:p w14:paraId="0B452A5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209.         </w:t>
      </w:r>
      <w:hyperlink r:id="rId1501" w:anchor="art50" w:history="1">
        <w:r w:rsidRPr="00F40074">
          <w:rPr>
            <w:rFonts w:ascii="Book Antiqua" w:eastAsia="Times New Roman" w:hAnsi="Book Antiqua" w:cs="Arial"/>
            <w:color w:val="0000FF"/>
            <w:sz w:val="19"/>
            <w:szCs w:val="19"/>
            <w:u w:val="single"/>
            <w:lang w:eastAsia="pt-BR"/>
          </w:rPr>
          <w:t>(Revogado pelo Decreto nº 7.237, de 2010).</w:t>
        </w:r>
      </w:hyperlink>
    </w:p>
    <w:p w14:paraId="77756B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210.         </w:t>
      </w:r>
      <w:hyperlink r:id="rId1502" w:anchor="art50" w:history="1">
        <w:r w:rsidRPr="00F40074">
          <w:rPr>
            <w:rFonts w:ascii="Book Antiqua" w:eastAsia="Times New Roman" w:hAnsi="Book Antiqua" w:cs="Arial"/>
            <w:color w:val="0000FF"/>
            <w:sz w:val="19"/>
            <w:szCs w:val="19"/>
            <w:u w:val="single"/>
            <w:lang w:eastAsia="pt-BR"/>
          </w:rPr>
          <w:t>(Revogado pelo Decreto nº 7.237, de 2010).</w:t>
        </w:r>
      </w:hyperlink>
    </w:p>
    <w:p w14:paraId="6EB178A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Seção III</w:t>
      </w:r>
      <w:r w:rsidRPr="00F40074">
        <w:rPr>
          <w:rFonts w:ascii="Book Antiqua" w:eastAsia="Times New Roman" w:hAnsi="Book Antiqua" w:cs="Arial"/>
          <w:color w:val="000000"/>
          <w:sz w:val="19"/>
          <w:szCs w:val="19"/>
          <w:lang w:eastAsia="pt-BR"/>
        </w:rPr>
        <w:br/>
        <w:t>Da Contribuição do Empregador Doméstico</w:t>
      </w:r>
    </w:p>
    <w:p w14:paraId="296FB68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211.  A contribuição previdenciária do empregador doméstico sobre o salário de contribuição do empregado doméstico a seu serviço será de:   </w:t>
      </w:r>
      <w:hyperlink r:id="rId150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DB9401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oito por cento de contribuição patronal; e   </w:t>
      </w:r>
      <w:hyperlink r:id="rId15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6DD7CCB"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oito décimos</w:t>
      </w:r>
      <w:proofErr w:type="gramEnd"/>
      <w:r w:rsidRPr="00F40074">
        <w:rPr>
          <w:rFonts w:ascii="Book Antiqua" w:eastAsia="Times New Roman" w:hAnsi="Book Antiqua" w:cs="Arial"/>
          <w:color w:val="000000"/>
          <w:sz w:val="19"/>
          <w:szCs w:val="19"/>
          <w:lang w:eastAsia="pt-BR"/>
        </w:rPr>
        <w:t xml:space="preserve"> por cento de contribuição social para financiamento do seguro contra acidentes do trabalho.   </w:t>
      </w:r>
      <w:hyperlink r:id="rId150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A092C9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211-A.  O empregador doméstico não poderá contratar o MEI, de que trata o § 26 do art. 9º, quando existentes os elementos da relação de emprego doméstico, sob pena de ficar sujeito às obrigações dela decorrentes, inclusive trabalhistas, tributárias e previdenciárias.  </w:t>
      </w:r>
      <w:hyperlink r:id="rId150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CFFB90D"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211-B.  O Simples Doméstico, instituído pela Lei Complementar nº 150, de 1º de junho de 2015, assegurará o recolhimento mensal por meio de documento único de arrecadação dos seguintes valores:   </w:t>
      </w:r>
      <w:hyperlink r:id="rId150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96B03AA"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sete inteiros e cinco décimos por cento a quatorze por cento de contribuição previdenciária, a cargo do segurado empregado doméstico, nos termos do disposto no art. 198;  </w:t>
      </w:r>
      <w:hyperlink r:id="rId150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9783F5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oito por cento de contribuição patronal previdenciária, a cargo do empregador doméstico, nos termos do disposto no art. 211;   </w:t>
      </w:r>
      <w:hyperlink r:id="rId150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523ABE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oito décimos por cento de contribuição social para financiamento do seguro contra acidentes do trabalho, nos termos do disposto no art. 211;  </w:t>
      </w:r>
      <w:hyperlink r:id="rId151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485891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oito</w:t>
      </w:r>
      <w:proofErr w:type="gramEnd"/>
      <w:r w:rsidRPr="00F40074">
        <w:rPr>
          <w:rFonts w:ascii="Book Antiqua" w:eastAsia="Times New Roman" w:hAnsi="Book Antiqua" w:cs="Arial"/>
          <w:color w:val="000000"/>
          <w:sz w:val="19"/>
          <w:szCs w:val="19"/>
          <w:lang w:eastAsia="pt-BR"/>
        </w:rPr>
        <w:t xml:space="preserve"> por cento de contribuição para o FGTS;  </w:t>
      </w:r>
      <w:hyperlink r:id="rId151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1E91398"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 - três inteiros e dois décimos por cento de contribuição para fins de aplicação do disposto no art. 22 da Lei Complementar nº 150, de 2015; e   </w:t>
      </w:r>
      <w:hyperlink r:id="rId151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5A178B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VI - quando couber, percentual referente ao imposto sobre a renda retido na fonte de que trata o </w:t>
      </w:r>
      <w:hyperlink r:id="rId1513" w:anchor="art7i" w:history="1">
        <w:r w:rsidRPr="00F40074">
          <w:rPr>
            <w:rFonts w:ascii="Book Antiqua" w:eastAsia="Times New Roman" w:hAnsi="Book Antiqua" w:cs="Times New Roman"/>
            <w:color w:val="000000"/>
            <w:sz w:val="19"/>
            <w:szCs w:val="19"/>
            <w:u w:val="single"/>
            <w:lang w:eastAsia="pt-BR"/>
          </w:rPr>
          <w:t>inciso I do </w:t>
        </w:r>
      </w:hyperlink>
      <w:r w:rsidRPr="00F40074">
        <w:rPr>
          <w:rFonts w:ascii="Book Antiqua" w:eastAsia="Times New Roman" w:hAnsi="Book Antiqua" w:cs="Arial"/>
          <w:b/>
          <w:bCs/>
          <w:color w:val="000000"/>
          <w:sz w:val="19"/>
          <w:szCs w:val="19"/>
          <w:u w:val="single"/>
          <w:lang w:eastAsia="pt-BR"/>
        </w:rPr>
        <w:t>caput </w:t>
      </w:r>
      <w:r w:rsidRPr="00F40074">
        <w:rPr>
          <w:rFonts w:ascii="Book Antiqua" w:eastAsia="Times New Roman" w:hAnsi="Book Antiqua" w:cs="Arial"/>
          <w:color w:val="000000"/>
          <w:sz w:val="19"/>
          <w:szCs w:val="19"/>
          <w:u w:val="single"/>
          <w:lang w:eastAsia="pt-BR"/>
        </w:rPr>
        <w:t>do art. 7º da Lei nº 7.713, de 22 de dezembro de 1988</w:t>
      </w:r>
      <w:r w:rsidRPr="00F40074">
        <w:rPr>
          <w:rFonts w:ascii="Book Antiqua" w:eastAsia="Times New Roman" w:hAnsi="Book Antiqua" w:cs="Arial"/>
          <w:color w:val="000000"/>
          <w:sz w:val="19"/>
          <w:szCs w:val="19"/>
          <w:lang w:eastAsia="pt-BR"/>
        </w:rPr>
        <w:t>.   </w:t>
      </w:r>
      <w:hyperlink r:id="rId151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EA033A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As</w:t>
      </w:r>
      <w:proofErr w:type="gramEnd"/>
      <w:r w:rsidRPr="00F40074">
        <w:rPr>
          <w:rFonts w:ascii="Book Antiqua" w:eastAsia="Times New Roman" w:hAnsi="Book Antiqua" w:cs="Arial"/>
          <w:color w:val="000000"/>
          <w:sz w:val="19"/>
          <w:szCs w:val="19"/>
          <w:lang w:eastAsia="pt-BR"/>
        </w:rPr>
        <w:t xml:space="preserve"> contribuições, os depósitos e o imposto de que tratam os incisos I ao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incidem sobre a remuneração paga ou devida no mês anterior a cada empregado doméstico, incluída na remuneração a gratificação de natal. </w:t>
      </w:r>
      <w:hyperlink r:id="rId151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2E9A81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contribuição e o imposto de que tratam os incisos I e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serão descontados da remuneração do empregado doméstico pelo empregador doméstico, que é responsável por seu recolhimento.  </w:t>
      </w:r>
      <w:hyperlink r:id="rId151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8E16253"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produto da arrecadação das contribuições, dos depósitos e do imposto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centralizado na Caixa Econômica Federal. </w:t>
      </w:r>
      <w:hyperlink r:id="rId151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985F54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Caixa Econômica Federal, com base nos elementos identificadores do recolhimento, disponíveis no sistema do Simples Doméstico, transferirá para a Conta Única do Tesouro Nacional o valor arrecadado das contribuições e do imposto de que tratam os incisos I, II, III e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151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3205B1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5</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recolhimento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efetuado em instituições financeiras integrantes da rede arrecadadora de receitas federais.   </w:t>
      </w:r>
      <w:hyperlink r:id="rId151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B52A20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empregador doméstico fornecerá, mensalmente, ao empregado doméstico cópia do documento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152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C1F7E66"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recolhimento mensal, por meio de documento único de arrecadação, e a exigência das contribuições, dos depósitos e do imposto, nos valores definidos nos incisos I ao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somente serão devidos a partir da competência outubro de 2015.   </w:t>
      </w:r>
      <w:hyperlink r:id="rId152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F40F94E"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211-C.  O empregador doméstico fica obrigado a pagar a remuneração devida ao empregado doméstico e a arrecadar e a recolher as contribuições, os depósitos e o imposto a que se referem os incisos I ao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211-B até o dia 7 do mês seguinte ao da competência.   </w:t>
      </w:r>
      <w:hyperlink r:id="rId152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AA8EEB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Os</w:t>
      </w:r>
      <w:proofErr w:type="gramEnd"/>
      <w:r w:rsidRPr="00F40074">
        <w:rPr>
          <w:rFonts w:ascii="Book Antiqua" w:eastAsia="Times New Roman" w:hAnsi="Book Antiqua" w:cs="Arial"/>
          <w:color w:val="000000"/>
          <w:sz w:val="19"/>
          <w:szCs w:val="19"/>
          <w:lang w:eastAsia="pt-BR"/>
        </w:rPr>
        <w:t xml:space="preserve"> valores a que se referem os incisos I, II, III e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211-B não recolhidos até a data de vencimento estarão sujeitos à incidência de encargos legais na forma prevista na legislação do imposto sobre a renda.    </w:t>
      </w:r>
      <w:hyperlink r:id="rId152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DD9CF78" w14:textId="77777777" w:rsidR="00E2046C" w:rsidRPr="00F40074" w:rsidRDefault="00E2046C" w:rsidP="00E2046C">
      <w:pPr>
        <w:spacing w:before="300" w:after="300" w:line="240" w:lineRule="auto"/>
        <w:ind w:firstLine="567"/>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Os</w:t>
      </w:r>
      <w:proofErr w:type="gramEnd"/>
      <w:r w:rsidRPr="00F40074">
        <w:rPr>
          <w:rFonts w:ascii="Book Antiqua" w:eastAsia="Times New Roman" w:hAnsi="Book Antiqua" w:cs="Arial"/>
          <w:color w:val="000000"/>
          <w:sz w:val="19"/>
          <w:szCs w:val="19"/>
          <w:lang w:eastAsia="pt-BR"/>
        </w:rPr>
        <w:t xml:space="preserve"> valores a que se referem os incisos IV e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referentes ao FGTS não recolhidos até a data de vencimento serão corrigidos e terão a incidência de multa, observado o disposto na </w:t>
      </w:r>
      <w:r w:rsidRPr="00F40074">
        <w:rPr>
          <w:rFonts w:ascii="Book Antiqua" w:eastAsia="Times New Roman" w:hAnsi="Book Antiqua" w:cs="Arial"/>
          <w:color w:val="000000"/>
          <w:sz w:val="19"/>
          <w:szCs w:val="19"/>
          <w:u w:val="single"/>
          <w:lang w:eastAsia="pt-BR"/>
        </w:rPr>
        <w:t>Lei nº 8.036, de 11 de maio de 1990</w:t>
      </w: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u w:val="single"/>
          <w:lang w:eastAsia="pt-BR"/>
        </w:rPr>
        <w:t> </w:t>
      </w:r>
      <w:hyperlink r:id="rId152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7F9204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w:t>
      </w:r>
      <w:r w:rsidRPr="00F40074">
        <w:rPr>
          <w:rFonts w:ascii="Book Antiqua" w:eastAsia="Times New Roman" w:hAnsi="Book Antiqua" w:cs="Arial"/>
          <w:color w:val="000000"/>
          <w:sz w:val="19"/>
          <w:szCs w:val="19"/>
          <w:lang w:eastAsia="pt-BR"/>
        </w:rPr>
        <w:br/>
        <w:t>DA CONTRIBUIÇÃO SOBRE A RECEITA DE CONCURSOS DE PROGNÓSTICOS</w:t>
      </w:r>
    </w:p>
    <w:p w14:paraId="6B5772D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212. Constitui receita da seguridade social a renda líquida dos concursos de prognósticos, excetuando-se os valores destinados ao Programa de Crédito Educativo.</w:t>
      </w:r>
    </w:p>
    <w:p w14:paraId="14DEA84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Consideram-se concurso de prognósticos todo e qualquer concurso de sorteio de números ou quaisquer outros símbolos, loterias e apostas de qualquer natureza no âmbito federal, estadual, do Distrito Federal ou municipal, promovidos por órgãos do Poder Público ou por sociedades comerciais ou civis.</w:t>
      </w:r>
    </w:p>
    <w:p w14:paraId="3CE9BE5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contribuição de que trata este artigo constitui-se de:</w:t>
      </w:r>
    </w:p>
    <w:p w14:paraId="6E37418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renda</w:t>
      </w:r>
      <w:proofErr w:type="gramEnd"/>
      <w:r w:rsidRPr="00F40074">
        <w:rPr>
          <w:rFonts w:ascii="Book Antiqua" w:eastAsia="Times New Roman" w:hAnsi="Book Antiqua" w:cs="Arial"/>
          <w:color w:val="000000"/>
          <w:sz w:val="19"/>
          <w:szCs w:val="19"/>
          <w:lang w:eastAsia="pt-BR"/>
        </w:rPr>
        <w:t xml:space="preserve"> líquida dos concursos de prognósticos realizados pelos órgãos do Poder Público destinada à seguridade social de sua esfera de governo;</w:t>
      </w:r>
    </w:p>
    <w:p w14:paraId="58D9CDE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cinco</w:t>
      </w:r>
      <w:proofErr w:type="gramEnd"/>
      <w:r w:rsidRPr="00F40074">
        <w:rPr>
          <w:rFonts w:ascii="Book Antiqua" w:eastAsia="Times New Roman" w:hAnsi="Book Antiqua" w:cs="Arial"/>
          <w:color w:val="000000"/>
          <w:sz w:val="19"/>
          <w:szCs w:val="19"/>
          <w:lang w:eastAsia="pt-BR"/>
        </w:rPr>
        <w:t xml:space="preserve"> por cento sobre o movimento global de apostas em prado de corridas; e</w:t>
      </w:r>
    </w:p>
    <w:p w14:paraId="36BD0C7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cinco por cento sobre o movimento global de sorteio de números ou de quaisquer modalidades de símbolos.</w:t>
      </w:r>
    </w:p>
    <w:p w14:paraId="0D94A44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 o efeito do disposto no parágrafo anterior, entende-se como:</w:t>
      </w:r>
    </w:p>
    <w:p w14:paraId="1A6FDAB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renda</w:t>
      </w:r>
      <w:proofErr w:type="gramEnd"/>
      <w:r w:rsidRPr="00F40074">
        <w:rPr>
          <w:rFonts w:ascii="Book Antiqua" w:eastAsia="Times New Roman" w:hAnsi="Book Antiqua" w:cs="Arial"/>
          <w:color w:val="000000"/>
          <w:sz w:val="19"/>
          <w:szCs w:val="19"/>
          <w:lang w:eastAsia="pt-BR"/>
        </w:rPr>
        <w:t xml:space="preserve"> líquida - o total da arrecadação, deduzidos os valores destinados ao pagamento de prêmios, de impostos e de despesas com administração;</w:t>
      </w:r>
    </w:p>
    <w:p w14:paraId="50276A6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movimento</w:t>
      </w:r>
      <w:proofErr w:type="gramEnd"/>
      <w:r w:rsidRPr="00F40074">
        <w:rPr>
          <w:rFonts w:ascii="Book Antiqua" w:eastAsia="Times New Roman" w:hAnsi="Book Antiqua" w:cs="Arial"/>
          <w:color w:val="000000"/>
          <w:sz w:val="19"/>
          <w:szCs w:val="19"/>
          <w:lang w:eastAsia="pt-BR"/>
        </w:rPr>
        <w:t xml:space="preserve"> global das apostas - total das importâncias relativas às várias modalidades de jogos, inclusive o de acumulada, apregoadas para o público no prado de corrida, subsede ou outra dependência da entidade; e</w:t>
      </w:r>
    </w:p>
    <w:p w14:paraId="132A319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movimento global de sorteio de números - o total da receita bruta, apurada com a venda de cartelas, cartões ou quaisquer outras modalidades, para sorteio realizado em qualquer condição.</w:t>
      </w:r>
    </w:p>
    <w:p w14:paraId="54BE03F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VI</w:t>
      </w:r>
      <w:r w:rsidRPr="00F40074">
        <w:rPr>
          <w:rFonts w:ascii="Book Antiqua" w:eastAsia="Times New Roman" w:hAnsi="Book Antiqua" w:cs="Arial"/>
          <w:color w:val="000000"/>
          <w:sz w:val="19"/>
          <w:szCs w:val="19"/>
          <w:lang w:eastAsia="pt-BR"/>
        </w:rPr>
        <w:br/>
        <w:t>DAS OUTRAS RECEITAS DA SEGURIDADE SOCIAL</w:t>
      </w:r>
    </w:p>
    <w:p w14:paraId="18ABE45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213. Constituem outras receitas da seguridade social:</w:t>
      </w:r>
    </w:p>
    <w:p w14:paraId="1563B8D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multas, a atualização monetária e os juros moratórios;</w:t>
      </w:r>
    </w:p>
    <w:p w14:paraId="2DB7FFA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remuneração recebida pela prestação de serviços de arrecadação, fiscalização e cobrança prestados a terceiros;</w:t>
      </w:r>
    </w:p>
    <w:p w14:paraId="06D69B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as receitas provenientes de prestação de outros serviços e de fornecimento ou arrendamento de bens;</w:t>
      </w:r>
    </w:p>
    <w:p w14:paraId="7210D4A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demais receitas patrimoniais, industriais e financeiras;</w:t>
      </w:r>
    </w:p>
    <w:p w14:paraId="0ABBECC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V-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doações, legados, subvenções e outras receitas eventuais;</w:t>
      </w:r>
    </w:p>
    <w:p w14:paraId="667778E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da receita obtida na forma do parágrafo único do </w:t>
      </w:r>
      <w:hyperlink r:id="rId1525" w:anchor="art243" w:history="1">
        <w:r w:rsidRPr="00F40074">
          <w:rPr>
            <w:rFonts w:ascii="Book Antiqua" w:eastAsia="Times New Roman" w:hAnsi="Book Antiqua" w:cs="Arial"/>
            <w:color w:val="0000FF"/>
            <w:sz w:val="19"/>
            <w:szCs w:val="19"/>
            <w:u w:val="single"/>
            <w:lang w:eastAsia="pt-BR"/>
          </w:rPr>
          <w:t>art. 243 da Constituição Federal</w:t>
        </w:r>
      </w:hyperlink>
      <w:r w:rsidRPr="00F40074">
        <w:rPr>
          <w:rFonts w:ascii="Book Antiqua" w:eastAsia="Times New Roman" w:hAnsi="Book Antiqua" w:cs="Arial"/>
          <w:color w:val="000000"/>
          <w:sz w:val="19"/>
          <w:szCs w:val="19"/>
          <w:lang w:eastAsia="pt-BR"/>
        </w:rPr>
        <w:t>, repassados pelo Instituto Nacional do Seguro Social aos órgãos responsáveis pelas ações de proteção à saúde e a ser aplicada no tratamento e recuperação de viciados em entorpecentes e drogas afins;</w:t>
      </w:r>
    </w:p>
    <w:p w14:paraId="1066950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quarenta por cento do resultado dos leilões dos bens apreendidos pela Secretaria da Receita Federal; e</w:t>
      </w:r>
    </w:p>
    <w:p w14:paraId="4A71111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VIII - outras receitas previstas em legislação específica.</w:t>
      </w:r>
    </w:p>
    <w:p w14:paraId="6EA901A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Parágrafo único.  As companhias seguradoras que mantém seguro obrigatório de danos pessoais causados por veículos automotores de vias terrestres, de que trata a </w:t>
      </w:r>
      <w:hyperlink r:id="rId1526"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6.194, de 19 de dezembro de 1974</w:t>
        </w:r>
      </w:hyperlink>
      <w:r w:rsidRPr="00F40074">
        <w:rPr>
          <w:rFonts w:ascii="Book Antiqua" w:eastAsia="Times New Roman" w:hAnsi="Book Antiqua" w:cs="Arial"/>
          <w:color w:val="000000"/>
          <w:sz w:val="19"/>
          <w:szCs w:val="19"/>
          <w:lang w:eastAsia="pt-BR"/>
        </w:rPr>
        <w:t xml:space="preserve">, deverão repassar à seguridade social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do valor total do prêmio recolhido, destinados ao Sistema Único de Saúde, para custeio da assistência médico-hospitalar dos segurados vitimados em acidentes de trânsito.        </w:t>
      </w:r>
      <w:hyperlink r:id="rId1527"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64B2731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VII</w:t>
      </w:r>
      <w:r w:rsidRPr="00F40074">
        <w:rPr>
          <w:rFonts w:ascii="Book Antiqua" w:eastAsia="Times New Roman" w:hAnsi="Book Antiqua" w:cs="Arial"/>
          <w:color w:val="000000"/>
          <w:sz w:val="19"/>
          <w:szCs w:val="19"/>
          <w:lang w:eastAsia="pt-BR"/>
        </w:rPr>
        <w:br/>
        <w:t>DO SALÁRIO-DE-CONTRIBUIÇÃO</w:t>
      </w:r>
    </w:p>
    <w:p w14:paraId="2CF6DF9A"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FA0FCF">
        <w:rPr>
          <w:rFonts w:ascii="Book Antiqua" w:eastAsia="Times New Roman" w:hAnsi="Book Antiqua" w:cs="Arial"/>
          <w:b/>
          <w:bCs/>
          <w:color w:val="000000"/>
          <w:sz w:val="19"/>
          <w:szCs w:val="19"/>
          <w:highlight w:val="magenta"/>
          <w:lang w:eastAsia="pt-BR"/>
        </w:rPr>
        <w:t>Art. 214</w:t>
      </w:r>
      <w:r w:rsidRPr="00F40074">
        <w:rPr>
          <w:rFonts w:ascii="Book Antiqua" w:eastAsia="Times New Roman" w:hAnsi="Book Antiqua" w:cs="Arial"/>
          <w:color w:val="000000"/>
          <w:sz w:val="19"/>
          <w:szCs w:val="19"/>
          <w:lang w:eastAsia="pt-BR"/>
        </w:rPr>
        <w:t>. Entende-se por salário-de-contribuição:</w:t>
      </w:r>
    </w:p>
    <w:p w14:paraId="15ECD60A"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para o empregado e o trabalhador avulso: a remuneração auferida em uma ou mais empresas, assim entendida a totalidade dos rendimentos pagos, devidos ou creditados a qualquer título, durante o mês, destinados a retribuir o trabalho, qualquer que seja a sua forma, inclusive as gorjetas, os ganhos habituais sob a forma de utilidades e os adiantamentos decorrentes de reajuste salarial, quer pelos serviços efetivamente prestados, quer pelo tempo à disposição do empregador ou tomador de serviços, nos termos da lei ou do contrato ou, ainda, de convenção ou acordo coletivo de trabalho ou sentença normativa;</w:t>
      </w:r>
    </w:p>
    <w:p w14:paraId="39DBEEDD"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 empregado doméstico: a remuneração registrada na Carteira Profissional e/ou na Carteira de Trabalho e Previdência Social, observados os limites mínimo e máximo previstos nos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w:t>
      </w:r>
    </w:p>
    <w:p w14:paraId="456754B9"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III - para o contribuinte individual: a remuneração auferida em uma ou mais empresas ou pelo exercício de sua atividade por conta própria, durante o mês, observados os limites a que se referem os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528"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82A1F24"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 dirigente sindical na qualidade de empregado: a remuneração paga, devida ou creditada pela entidade sindical, pela empresa ou por ambas; e</w:t>
      </w:r>
    </w:p>
    <w:p w14:paraId="72F96B10"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 dirigente sindical na qualidade de trabalhador avulso: a remuneração paga, devida ou creditada pela entidade sindical.</w:t>
      </w:r>
    </w:p>
    <w:p w14:paraId="658D2D7C"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VI - para o segurado facultativo: o valor por ele declarado, observados os limites a que se referem os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529"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7416E4CE"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Quando a admissão, a dispensa, o afastamento ou a falta do empregado, inclusive o doméstico, ocorrer no curso do mês, o salário-de-contribuição será proporcional ao número de dias efetivamente trabalhados, observadas as normas estabelecidas pelo Instituto Nacional do Seguro Social.</w:t>
      </w:r>
    </w:p>
    <w:p w14:paraId="2D54AF38"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salário-maternidade é considerado salário-de-contribuição.</w:t>
      </w:r>
    </w:p>
    <w:p w14:paraId="24D2BEE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limite mínimo do salário de contribuição corresponde:</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530"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43F2694D"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para os segurados contribuinte individual e facultativo, ao salário-mínimo, tomado no seu valor mensal; e</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531"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45BE9074"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para</w:t>
      </w:r>
      <w:proofErr w:type="gramEnd"/>
      <w:r w:rsidRPr="00F40074">
        <w:rPr>
          <w:rFonts w:ascii="Book Antiqua" w:eastAsia="Times New Roman" w:hAnsi="Book Antiqua" w:cs="Arial"/>
          <w:color w:val="000000"/>
          <w:sz w:val="19"/>
          <w:szCs w:val="19"/>
          <w:lang w:eastAsia="pt-BR"/>
        </w:rPr>
        <w:t xml:space="preserve"> os segurados empregado, inclusive o doméstico, e trabalhador avulso, ao piso salarial legal ou normativo da categoria ou, inexistindo este, ao salário mínimo, tomado no seu valor mensal, diário ou horário, conforme o ajustado e o tempo de trabalho efetivo durante o mês.</w:t>
      </w:r>
      <w:r w:rsidRPr="00F40074">
        <w:rPr>
          <w:rFonts w:ascii="Book Antiqua" w:eastAsia="Times New Roman" w:hAnsi="Book Antiqua" w:cs="Arial"/>
          <w:i/>
          <w:iCs/>
          <w:color w:val="000000"/>
          <w:sz w:val="19"/>
          <w:szCs w:val="19"/>
          <w:lang w:eastAsia="pt-BR"/>
        </w:rPr>
        <w:t>           </w:t>
      </w:r>
      <w:hyperlink r:id="rId1532"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3AB8980B"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remuneração adicional de férias de que trata o </w:t>
      </w:r>
      <w:hyperlink r:id="rId1533" w:anchor="art7xvii" w:history="1">
        <w:r w:rsidRPr="00F40074">
          <w:rPr>
            <w:rFonts w:ascii="Book Antiqua" w:eastAsia="Times New Roman" w:hAnsi="Book Antiqua" w:cs="Arial"/>
            <w:color w:val="0000FF"/>
            <w:sz w:val="19"/>
            <w:szCs w:val="19"/>
            <w:u w:val="single"/>
            <w:lang w:eastAsia="pt-BR"/>
          </w:rPr>
          <w:t>inciso XVII do art. 7</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da Constituição Federal</w:t>
        </w:r>
      </w:hyperlink>
      <w:r w:rsidRPr="00F40074">
        <w:rPr>
          <w:rFonts w:ascii="Book Antiqua" w:eastAsia="Times New Roman" w:hAnsi="Book Antiqua" w:cs="Arial"/>
          <w:color w:val="000000"/>
          <w:sz w:val="19"/>
          <w:szCs w:val="19"/>
          <w:lang w:eastAsia="pt-BR"/>
        </w:rPr>
        <w:t> integra o salário-de-contribuição.</w:t>
      </w:r>
    </w:p>
    <w:p w14:paraId="56ADB908" w14:textId="5F1500F2"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FA0FCF">
        <w:rPr>
          <w:rFonts w:ascii="Book Antiqua" w:eastAsia="Times New Roman" w:hAnsi="Book Antiqua" w:cs="Arial"/>
          <w:b/>
          <w:bCs/>
          <w:color w:val="000000"/>
          <w:sz w:val="19"/>
          <w:szCs w:val="19"/>
          <w:highlight w:val="magenta"/>
          <w:lang w:eastAsia="pt-BR"/>
        </w:rPr>
        <w:t>§ 5</w:t>
      </w:r>
      <w:r w:rsidRPr="00FA0FCF">
        <w:rPr>
          <w:rFonts w:ascii="Book Antiqua" w:eastAsia="Times New Roman" w:hAnsi="Book Antiqua" w:cs="Arial"/>
          <w:b/>
          <w:bCs/>
          <w:strike/>
          <w:color w:val="000000"/>
          <w:sz w:val="19"/>
          <w:szCs w:val="19"/>
          <w:highlight w:val="magenta"/>
          <w:lang w:eastAsia="pt-BR"/>
        </w:rPr>
        <w:t>º</w:t>
      </w:r>
      <w:r w:rsidRPr="00F40074">
        <w:rPr>
          <w:rFonts w:ascii="Book Antiqua" w:eastAsia="Times New Roman" w:hAnsi="Book Antiqua" w:cs="Arial"/>
          <w:color w:val="000000"/>
          <w:sz w:val="19"/>
          <w:szCs w:val="19"/>
          <w:lang w:eastAsia="pt-BR"/>
        </w:rPr>
        <w:t> O valor do limite máximo do salário-de-contribuição será publicado mediante portaria do Ministério da Previdência e Assistência Social, sempre que ocorrer alteração do valor dos benefícios.</w:t>
      </w:r>
      <w:r w:rsidR="00FA0FCF">
        <w:rPr>
          <w:rFonts w:ascii="Book Antiqua" w:eastAsia="Times New Roman" w:hAnsi="Book Antiqua" w:cs="Arial"/>
          <w:color w:val="000000"/>
          <w:sz w:val="19"/>
          <w:szCs w:val="19"/>
          <w:lang w:eastAsia="pt-BR"/>
        </w:rPr>
        <w:t xml:space="preserve"> </w:t>
      </w:r>
      <w:r w:rsidR="00FA0FCF" w:rsidRPr="00EE64A4">
        <w:rPr>
          <w:rFonts w:ascii="Book Antiqua" w:eastAsia="Times New Roman" w:hAnsi="Book Antiqua" w:cs="Arial"/>
          <w:b/>
          <w:bCs/>
          <w:color w:val="FF0000"/>
          <w:sz w:val="18"/>
          <w:szCs w:val="18"/>
          <w:u w:val="single"/>
          <w:lang w:eastAsia="pt-BR"/>
        </w:rPr>
        <w:t>(PGECE-2021)</w:t>
      </w:r>
    </w:p>
    <w:p w14:paraId="61A05C58"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gratificação natalina - décimo terceiro salário - integra o salário-de-contribuição, exceto para o cálculo do salário-de-benefício, sendo devida a contribuição quando do pagamento ou crédito da última parcela ou na rescisão do contrato de trabalho.</w:t>
      </w:r>
    </w:p>
    <w:p w14:paraId="60038025"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contribuição de que trata o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incidirá sobre o valor bruto da gratificação, sem compensação dos adiantamentos pagos, mediante aplicação, em separado, da tabela de que trata o art. 198 e observadas as normas estabelecidas pelo Instituto Nacional do Seguro Social.</w:t>
      </w:r>
    </w:p>
    <w:p w14:paraId="0158060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534"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8EBF450"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integram o salário-de-contribuição, exclusivamente:</w:t>
      </w:r>
    </w:p>
    <w:p w14:paraId="7F087C9F"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benefícios da previdência social, nos termos e limites legais, ressalvado o disposto no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w:t>
      </w:r>
    </w:p>
    <w:p w14:paraId="03A1EA1F"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ajuda de custo e o adicional mensal recebidos pelo aeronauta, nos termos da </w:t>
      </w:r>
      <w:hyperlink r:id="rId1535"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5.929, de 30 de outubro de 1973;</w:t>
        </w:r>
      </w:hyperlink>
    </w:p>
    <w:p w14:paraId="759F56FD"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 parcela </w:t>
      </w:r>
      <w:r w:rsidRPr="00F40074">
        <w:rPr>
          <w:rFonts w:ascii="Book Antiqua" w:eastAsia="Times New Roman" w:hAnsi="Book Antiqua" w:cs="Arial"/>
          <w:b/>
          <w:bCs/>
          <w:color w:val="000000"/>
          <w:sz w:val="19"/>
          <w:szCs w:val="19"/>
          <w:lang w:eastAsia="pt-BR"/>
        </w:rPr>
        <w:t>in natura</w:t>
      </w:r>
      <w:r w:rsidRPr="00F40074">
        <w:rPr>
          <w:rFonts w:ascii="Book Antiqua" w:eastAsia="Times New Roman" w:hAnsi="Book Antiqua" w:cs="Arial"/>
          <w:color w:val="000000"/>
          <w:sz w:val="19"/>
          <w:szCs w:val="19"/>
          <w:lang w:eastAsia="pt-BR"/>
        </w:rPr>
        <w:t> recebida de acordo com programa de alimentação aprovado pelo Ministério do Trabalho e Emprego, nos termos da </w:t>
      </w:r>
      <w:hyperlink r:id="rId1536"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6.321, de 14 de abril de 1976</w:t>
        </w:r>
      </w:hyperlink>
      <w:r w:rsidRPr="00F40074">
        <w:rPr>
          <w:rFonts w:ascii="Book Antiqua" w:eastAsia="Times New Roman" w:hAnsi="Book Antiqua" w:cs="Arial"/>
          <w:color w:val="000000"/>
          <w:sz w:val="19"/>
          <w:szCs w:val="19"/>
          <w:lang w:eastAsia="pt-BR"/>
        </w:rPr>
        <w:t>;</w:t>
      </w:r>
    </w:p>
    <w:p w14:paraId="7CD91CCB"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as importâncias recebidas a título de férias indenizadas e respectivo adicional constitucional, inclusive o valor correspondente à dobra da remuneração de férias de que trata o </w:t>
      </w:r>
      <w:hyperlink r:id="rId1537" w:anchor="art137" w:history="1">
        <w:r w:rsidRPr="00F40074">
          <w:rPr>
            <w:rFonts w:ascii="Book Antiqua" w:eastAsia="Times New Roman" w:hAnsi="Book Antiqua" w:cs="Arial"/>
            <w:color w:val="0000FF"/>
            <w:sz w:val="19"/>
            <w:szCs w:val="19"/>
            <w:u w:val="single"/>
            <w:lang w:eastAsia="pt-BR"/>
          </w:rPr>
          <w:t>art. 137 da Consolidação das Leis do Trabalho</w:t>
        </w:r>
      </w:hyperlink>
      <w:r w:rsidRPr="00F40074">
        <w:rPr>
          <w:rFonts w:ascii="Book Antiqua" w:eastAsia="Times New Roman" w:hAnsi="Book Antiqua" w:cs="Arial"/>
          <w:color w:val="000000"/>
          <w:sz w:val="19"/>
          <w:szCs w:val="19"/>
          <w:lang w:eastAsia="pt-BR"/>
        </w:rPr>
        <w:t>;</w:t>
      </w:r>
    </w:p>
    <w:p w14:paraId="3032A5BD"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importâncias recebidas a título de:</w:t>
      </w:r>
    </w:p>
    <w:p w14:paraId="220CFF3B"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indenização compensatória de quarenta por cento do montante depositado no Fundo de Garantia do Tempo de Serviço, como proteção à relação de emprego contra despedida arbitrária ou sem justa causa, conforme disposto no </w:t>
      </w:r>
      <w:hyperlink r:id="rId1538" w:anchor="adctart10i" w:history="1">
        <w:r w:rsidRPr="00F40074">
          <w:rPr>
            <w:rFonts w:ascii="Book Antiqua" w:eastAsia="Times New Roman" w:hAnsi="Book Antiqua" w:cs="Arial"/>
            <w:color w:val="0000FF"/>
            <w:sz w:val="19"/>
            <w:szCs w:val="19"/>
            <w:u w:val="single"/>
            <w:lang w:eastAsia="pt-BR"/>
          </w:rPr>
          <w:t>inciso I do art. 10 do Ato das Disposições Constitucionais Transitórias</w:t>
        </w:r>
      </w:hyperlink>
      <w:r w:rsidRPr="00F40074">
        <w:rPr>
          <w:rFonts w:ascii="Book Antiqua" w:eastAsia="Times New Roman" w:hAnsi="Book Antiqua" w:cs="Arial"/>
          <w:color w:val="000000"/>
          <w:sz w:val="19"/>
          <w:szCs w:val="19"/>
          <w:lang w:eastAsia="pt-BR"/>
        </w:rPr>
        <w:t>;</w:t>
      </w:r>
    </w:p>
    <w:p w14:paraId="67A83D6B"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indenização por tempo de serviço, anterior a 5 de outubro de 1988, do empregado não optante pelo Fundo de Garantia do Tempo de Serviço;</w:t>
      </w:r>
    </w:p>
    <w:p w14:paraId="3C491A8C"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c) indenização por despedida sem justa causa do empregado nos contratos por prazo determinado, conforme estabelecido no art. 479 da Consolidação das Leis do Trabalho;</w:t>
      </w:r>
    </w:p>
    <w:p w14:paraId="5B8C3D2E"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d) indenização do tempo de serviço do safrista, quando da expiração normal do contrato, conforme disposto no </w:t>
      </w:r>
      <w:hyperlink r:id="rId1539" w:anchor="art14" w:history="1">
        <w:r w:rsidRPr="00F40074">
          <w:rPr>
            <w:rFonts w:ascii="Book Antiqua" w:eastAsia="Times New Roman" w:hAnsi="Book Antiqua" w:cs="Arial"/>
            <w:color w:val="0000FF"/>
            <w:sz w:val="19"/>
            <w:szCs w:val="19"/>
            <w:u w:val="single"/>
            <w:lang w:eastAsia="pt-BR"/>
          </w:rPr>
          <w:t>art. 14 da Lei n° 5.889, de 8 de junho de 1973</w:t>
        </w:r>
      </w:hyperlink>
      <w:r w:rsidRPr="00F40074">
        <w:rPr>
          <w:rFonts w:ascii="Book Antiqua" w:eastAsia="Times New Roman" w:hAnsi="Book Antiqua" w:cs="Arial"/>
          <w:color w:val="000000"/>
          <w:sz w:val="19"/>
          <w:szCs w:val="19"/>
          <w:lang w:eastAsia="pt-BR"/>
        </w:rPr>
        <w:t>;</w:t>
      </w:r>
    </w:p>
    <w:p w14:paraId="2E140320"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e) incentivo à demissão;</w:t>
      </w:r>
    </w:p>
    <w:p w14:paraId="50C8AE4D"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f)         </w:t>
      </w:r>
      <w:hyperlink r:id="rId1540" w:history="1">
        <w:r w:rsidRPr="00F40074">
          <w:rPr>
            <w:rFonts w:ascii="Book Antiqua" w:eastAsia="Times New Roman" w:hAnsi="Book Antiqua" w:cs="Arial"/>
            <w:color w:val="0000FF"/>
            <w:sz w:val="19"/>
            <w:szCs w:val="19"/>
            <w:u w:val="single"/>
            <w:lang w:eastAsia="pt-BR"/>
          </w:rPr>
          <w:t>(Revogado pelo Decreto nº 6.727, de 2009)</w:t>
        </w:r>
      </w:hyperlink>
    </w:p>
    <w:p w14:paraId="3DD3AB58"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g) indenização por dispensa sem justa causa no período de trinta dias que antecede a correção salarial a que se refere o </w:t>
      </w:r>
      <w:hyperlink r:id="rId1541" w:anchor="art9" w:history="1">
        <w:r w:rsidRPr="00F40074">
          <w:rPr>
            <w:rFonts w:ascii="Book Antiqua" w:eastAsia="Times New Roman" w:hAnsi="Book Antiqua" w:cs="Arial"/>
            <w:color w:val="0000FF"/>
            <w:sz w:val="19"/>
            <w:szCs w:val="19"/>
            <w:u w:val="single"/>
            <w:lang w:eastAsia="pt-BR"/>
          </w:rPr>
          <w:t>art. 9</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7.238, de 29 de outubro de 1984</w:t>
        </w:r>
      </w:hyperlink>
      <w:r w:rsidRPr="00F40074">
        <w:rPr>
          <w:rFonts w:ascii="Book Antiqua" w:eastAsia="Times New Roman" w:hAnsi="Book Antiqua" w:cs="Arial"/>
          <w:color w:val="000000"/>
          <w:sz w:val="19"/>
          <w:szCs w:val="19"/>
          <w:lang w:eastAsia="pt-BR"/>
        </w:rPr>
        <w:t>;</w:t>
      </w:r>
    </w:p>
    <w:p w14:paraId="7C6133F8"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h) indenizações previstas nos </w:t>
      </w:r>
      <w:proofErr w:type="spellStart"/>
      <w:r>
        <w:fldChar w:fldCharType="begin"/>
      </w:r>
      <w:r>
        <w:instrText>HYPERLINK "http://www.planalto.gov.br/ccivil_03/Decreto-Lei/Del5452.htm" \l "art496"</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496</w:t>
      </w:r>
      <w:r>
        <w:fldChar w:fldCharType="end"/>
      </w:r>
      <w:r w:rsidRPr="00F40074">
        <w:rPr>
          <w:rFonts w:ascii="Book Antiqua" w:eastAsia="Times New Roman" w:hAnsi="Book Antiqua" w:cs="Arial"/>
          <w:color w:val="000000"/>
          <w:sz w:val="19"/>
          <w:szCs w:val="19"/>
          <w:lang w:eastAsia="pt-BR"/>
        </w:rPr>
        <w:t> e </w:t>
      </w:r>
      <w:hyperlink r:id="rId1542" w:anchor="art497" w:history="1">
        <w:r w:rsidRPr="00F40074">
          <w:rPr>
            <w:rFonts w:ascii="Book Antiqua" w:eastAsia="Times New Roman" w:hAnsi="Book Antiqua" w:cs="Arial"/>
            <w:color w:val="0000FF"/>
            <w:sz w:val="19"/>
            <w:szCs w:val="19"/>
            <w:u w:val="single"/>
            <w:lang w:eastAsia="pt-BR"/>
          </w:rPr>
          <w:t>497 da Consolidação das Leis do Trabalho</w:t>
        </w:r>
      </w:hyperlink>
      <w:r w:rsidRPr="00F40074">
        <w:rPr>
          <w:rFonts w:ascii="Book Antiqua" w:eastAsia="Times New Roman" w:hAnsi="Book Antiqua" w:cs="Arial"/>
          <w:color w:val="000000"/>
          <w:sz w:val="19"/>
          <w:szCs w:val="19"/>
          <w:lang w:eastAsia="pt-BR"/>
        </w:rPr>
        <w:t>;</w:t>
      </w:r>
    </w:p>
    <w:p w14:paraId="3813AB9A"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abono de férias na forma dos </w:t>
      </w:r>
      <w:proofErr w:type="spellStart"/>
      <w:r>
        <w:fldChar w:fldCharType="begin"/>
      </w:r>
      <w:r>
        <w:instrText>HYPERLINK "http://www.planalto.gov.br/ccivil_03/Decreto-Lei/Del5452.htm" \l "art143"</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143</w:t>
      </w:r>
      <w:r>
        <w:fldChar w:fldCharType="end"/>
      </w:r>
      <w:r w:rsidRPr="00F40074">
        <w:rPr>
          <w:rFonts w:ascii="Book Antiqua" w:eastAsia="Times New Roman" w:hAnsi="Book Antiqua" w:cs="Arial"/>
          <w:color w:val="000000"/>
          <w:sz w:val="19"/>
          <w:szCs w:val="19"/>
          <w:lang w:eastAsia="pt-BR"/>
        </w:rPr>
        <w:t> e </w:t>
      </w:r>
      <w:hyperlink r:id="rId1543" w:anchor="art144." w:history="1">
        <w:r w:rsidRPr="00F40074">
          <w:rPr>
            <w:rFonts w:ascii="Book Antiqua" w:eastAsia="Times New Roman" w:hAnsi="Book Antiqua" w:cs="Arial"/>
            <w:color w:val="0000FF"/>
            <w:sz w:val="19"/>
            <w:szCs w:val="19"/>
            <w:u w:val="single"/>
            <w:lang w:eastAsia="pt-BR"/>
          </w:rPr>
          <w:t>144 da Consolidação das Leis do Trabalho</w:t>
        </w:r>
      </w:hyperlink>
      <w:r w:rsidRPr="00F40074">
        <w:rPr>
          <w:rFonts w:ascii="Book Antiqua" w:eastAsia="Times New Roman" w:hAnsi="Book Antiqua" w:cs="Arial"/>
          <w:color w:val="000000"/>
          <w:sz w:val="19"/>
          <w:szCs w:val="19"/>
          <w:lang w:eastAsia="pt-BR"/>
        </w:rPr>
        <w:t>;</w:t>
      </w:r>
    </w:p>
    <w:p w14:paraId="65AB0C2F"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j) ganhos eventuais expressamente desvinculados do salário por força de lei;   </w:t>
      </w:r>
      <w:hyperlink r:id="rId154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DFF4DB9"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k) licença-prêmio </w:t>
      </w:r>
      <w:proofErr w:type="gramStart"/>
      <w:r w:rsidRPr="00F40074">
        <w:rPr>
          <w:rFonts w:ascii="Book Antiqua" w:eastAsia="Times New Roman" w:hAnsi="Book Antiqua" w:cs="Arial"/>
          <w:color w:val="000000"/>
          <w:sz w:val="19"/>
          <w:szCs w:val="19"/>
          <w:lang w:eastAsia="pt-BR"/>
        </w:rPr>
        <w:t>indenizada;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7655AC90"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l) outras indenizações, desde que expressamente previstas em lei; e  </w:t>
      </w:r>
      <w:hyperlink r:id="rId154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FCA01FA"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m) importâncias, ainda que habituais, pagas a título de ajuda de custo, auxílio-alimentação, vedado o seu pagamento em dinheiro, e diárias para viagem; e   </w:t>
      </w:r>
      <w:hyperlink r:id="rId154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3BAC2CB"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n) prêmios e </w:t>
      </w:r>
      <w:proofErr w:type="gramStart"/>
      <w:r w:rsidRPr="00F40074">
        <w:rPr>
          <w:rFonts w:ascii="Book Antiqua" w:eastAsia="Times New Roman" w:hAnsi="Book Antiqua" w:cs="Arial"/>
          <w:color w:val="000000"/>
          <w:sz w:val="19"/>
          <w:szCs w:val="19"/>
          <w:lang w:eastAsia="pt-BR"/>
        </w:rPr>
        <w:t>abonos;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7ECF9998"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a parcela recebida a título de vale-transporte, ainda que paga em dinheiro, na forma da legislação própria;   </w:t>
      </w:r>
      <w:hyperlink r:id="rId154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D4450BB"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a ajuda de custo, em parcela única, recebida exclusivamente em decorrência de mudança de local de trabalho do empregado, na forma do </w:t>
      </w:r>
      <w:hyperlink r:id="rId1548" w:anchor="art470" w:history="1">
        <w:r w:rsidRPr="00F40074">
          <w:rPr>
            <w:rFonts w:ascii="Book Antiqua" w:eastAsia="Times New Roman" w:hAnsi="Book Antiqua" w:cs="Arial"/>
            <w:color w:val="0000FF"/>
            <w:sz w:val="19"/>
            <w:szCs w:val="19"/>
            <w:u w:val="single"/>
            <w:lang w:eastAsia="pt-BR"/>
          </w:rPr>
          <w:t>art. 470 da Consolidação das Leis do Trabalho</w:t>
        </w:r>
      </w:hyperlink>
      <w:r w:rsidRPr="00F40074">
        <w:rPr>
          <w:rFonts w:ascii="Book Antiqua" w:eastAsia="Times New Roman" w:hAnsi="Book Antiqua" w:cs="Arial"/>
          <w:color w:val="000000"/>
          <w:sz w:val="19"/>
          <w:szCs w:val="19"/>
          <w:lang w:eastAsia="pt-BR"/>
        </w:rPr>
        <w:t>;</w:t>
      </w:r>
    </w:p>
    <w:p w14:paraId="40DA0128"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VIII -      </w:t>
      </w:r>
      <w:hyperlink r:id="rId1549"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66B32AD"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IX - a importância recebida a título de bolsa de complementação educacional de estagiário, quando paga nos termos do disposto na Lei nº 11.788, de 2008;   </w:t>
      </w:r>
      <w:hyperlink r:id="rId155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983D3D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participação do empregado nos lucros ou resultados da empresa, quando paga ou creditada de acordo com lei específica;</w:t>
      </w:r>
    </w:p>
    <w:p w14:paraId="3162B36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 - o abono do Programa de Integração Social/Programa de Assistência ao Servidor Público;</w:t>
      </w:r>
    </w:p>
    <w:p w14:paraId="32893728"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 - os valores correspondentes a transporte, alimentação e habitação fornecidos pela empresa ao empregado contratado para trabalhar em localidade distante da de sua residência, em canteiro de obras ou local que, por força da atividade, exija deslocamento e estada, observadas as normas de proteção estabelecidas pelo Ministério do Trabalho e Emprego;</w:t>
      </w:r>
    </w:p>
    <w:p w14:paraId="5515D0F9"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XIII - a importância paga ao empregado a título de complementação ao valor do auxílio-doença desde que este direito seja extensivo à totalidade dos empregados da empresa;</w:t>
      </w:r>
    </w:p>
    <w:p w14:paraId="40FEB952"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XIV - as parcelas destinadas à assistência ao trabalhador da agroindústria canavieira de que trata o </w:t>
      </w:r>
      <w:hyperlink r:id="rId1551" w:anchor="art36" w:history="1">
        <w:r w:rsidRPr="00F40074">
          <w:rPr>
            <w:rFonts w:ascii="Book Antiqua" w:eastAsia="Times New Roman" w:hAnsi="Book Antiqua" w:cs="Arial"/>
            <w:color w:val="0000FF"/>
            <w:sz w:val="19"/>
            <w:szCs w:val="19"/>
            <w:u w:val="single"/>
            <w:lang w:eastAsia="pt-BR"/>
          </w:rPr>
          <w:t>art. 36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4.870, de 1</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de dezembro de 1965</w:t>
        </w:r>
      </w:hyperlink>
      <w:r w:rsidRPr="00F40074">
        <w:rPr>
          <w:rFonts w:ascii="Book Antiqua" w:eastAsia="Times New Roman" w:hAnsi="Book Antiqua" w:cs="Arial"/>
          <w:color w:val="000000"/>
          <w:sz w:val="19"/>
          <w:szCs w:val="19"/>
          <w:lang w:eastAsia="pt-BR"/>
        </w:rPr>
        <w:t>;</w:t>
      </w:r>
    </w:p>
    <w:p w14:paraId="071868F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XV - o valor das contribuições efetivamente pago pela pessoa jurídica relativo a programa de previdência complementar privada, aberta ou fechada, desde que disponível à totalidade de seus empregados e dirigentes, observados, no que couber, os </w:t>
      </w:r>
      <w:proofErr w:type="spellStart"/>
      <w:r>
        <w:fldChar w:fldCharType="begin"/>
      </w:r>
      <w:r>
        <w:instrText>HYPERLINK "http://www.planalto.gov.br/ccivil_03/Decreto-Lei/Del5452.htm" \l "art9"</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9</w:t>
      </w:r>
      <w:r w:rsidRPr="00F40074">
        <w:rPr>
          <w:rFonts w:ascii="Book Antiqua" w:eastAsia="Times New Roman" w:hAnsi="Book Antiqua" w:cs="Arial"/>
          <w:strike/>
          <w:color w:val="0000FF"/>
          <w:sz w:val="19"/>
          <w:szCs w:val="19"/>
          <w:u w:val="single"/>
          <w:lang w:eastAsia="pt-BR"/>
        </w:rPr>
        <w:t>º</w:t>
      </w:r>
      <w:r>
        <w:fldChar w:fldCharType="end"/>
      </w:r>
      <w:r w:rsidRPr="00F40074">
        <w:rPr>
          <w:rFonts w:ascii="Book Antiqua" w:eastAsia="Times New Roman" w:hAnsi="Book Antiqua" w:cs="Arial"/>
          <w:color w:val="000000"/>
          <w:sz w:val="19"/>
          <w:szCs w:val="19"/>
          <w:lang w:eastAsia="pt-BR"/>
        </w:rPr>
        <w:t> e </w:t>
      </w:r>
      <w:hyperlink r:id="rId1552" w:anchor="art468" w:history="1">
        <w:r w:rsidRPr="00F40074">
          <w:rPr>
            <w:rFonts w:ascii="Book Antiqua" w:eastAsia="Times New Roman" w:hAnsi="Book Antiqua" w:cs="Arial"/>
            <w:color w:val="0000FF"/>
            <w:sz w:val="19"/>
            <w:szCs w:val="19"/>
            <w:u w:val="single"/>
            <w:lang w:eastAsia="pt-BR"/>
          </w:rPr>
          <w:t>468 da Consolidação das Leis do Trabalho</w:t>
        </w:r>
      </w:hyperlink>
      <w:r w:rsidRPr="00F40074">
        <w:rPr>
          <w:rFonts w:ascii="Book Antiqua" w:eastAsia="Times New Roman" w:hAnsi="Book Antiqua" w:cs="Arial"/>
          <w:color w:val="000000"/>
          <w:sz w:val="19"/>
          <w:szCs w:val="19"/>
          <w:lang w:eastAsia="pt-BR"/>
        </w:rPr>
        <w:t>;</w:t>
      </w:r>
    </w:p>
    <w:p w14:paraId="4E7F8DF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XVI - o valor relativo à assistência prestada por serviço médico ou odontológico, próprio ou não, inclusive o reembolso de despesas com medicamentos, óculos, aparelhos ortopédicos, próteses, órteses, despesas médico-hospitalares e outras similares, mesmo quando concedido em diferentes modalidades de planos e coberturas;  </w:t>
      </w:r>
      <w:hyperlink r:id="rId155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E762C74"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XVII - o valor correspondente a vestuários, equipamentos e outros acessórios fornecidos ao empregado e utilizados no local do trabalho para prestação dos respectivos serviços;</w:t>
      </w:r>
    </w:p>
    <w:p w14:paraId="66940AF2"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XVIII - o ressarcimento de despesas pelo uso de veículo do empregado, quando devidamente comprovadas; </w:t>
      </w:r>
      <w:hyperlink r:id="rId1554"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5874D794"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XIX - o valor relativo a plano educacional ou bolsa de estudo que vise à educação básica de empregados e de seus dependentes e, desde que vinculada às atividades desenvolvidas pela empresa, à educação profissional e tecnológica de empregados, nos termos do disposto na Lei nº 9.394, de 20 de dezembro de 1996, observados os seguintes requisitos:   </w:t>
      </w:r>
      <w:hyperlink r:id="rId155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57F37AA"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o valor não ser utilizado em substituição de parcela salarial; e   </w:t>
      </w:r>
      <w:hyperlink r:id="rId1556"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4C8721A4"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o valor mensal do plano educacional ou da bolsa de estudo, considerado individualmente, não ultrapassar cinco por cento do valor da remuneração do segurado a que se destina ou o valor correspondente a cento e cinquenta por cento do valor do limite mínimo mensal do salário de contribuição, o que for maior;  </w:t>
      </w:r>
      <w:hyperlink r:id="rId1557"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772262D9"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XX -          </w:t>
      </w:r>
      <w:hyperlink r:id="rId1558" w:anchor="art4" w:history="1">
        <w:r w:rsidRPr="00F40074">
          <w:rPr>
            <w:rFonts w:ascii="Book Antiqua" w:eastAsia="Times New Roman" w:hAnsi="Book Antiqua" w:cs="Arial"/>
            <w:color w:val="0000FF"/>
            <w:sz w:val="19"/>
            <w:szCs w:val="19"/>
            <w:u w:val="single"/>
            <w:lang w:eastAsia="pt-BR"/>
          </w:rPr>
          <w:t>(Revogado pelo Decreto nº 3.265, de 1999)</w:t>
        </w:r>
      </w:hyperlink>
    </w:p>
    <w:p w14:paraId="7D37099A"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XXI - os valores recebidos em decorrência da cessão de direitos autorais; e</w:t>
      </w:r>
    </w:p>
    <w:p w14:paraId="43785301"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XXII - o valor da multa paga ao empregado em decorrência da mora no pagamento das parcelas constantes do instrumento de rescisão do contrato de trabalho, conforme previsto no </w:t>
      </w:r>
      <w:hyperlink r:id="rId1559" w:anchor="art477%C2%A78" w:history="1">
        <w:r w:rsidRPr="00F40074">
          <w:rPr>
            <w:rFonts w:ascii="Book Antiqua" w:eastAsia="Times New Roman" w:hAnsi="Book Antiqua" w:cs="Arial"/>
            <w:color w:val="0000FF"/>
            <w:sz w:val="19"/>
            <w:szCs w:val="19"/>
            <w:u w:val="single"/>
            <w:lang w:eastAsia="pt-BR"/>
          </w:rPr>
          <w:t>§ 8</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do art. 477 da Consolidação das Leis do Trabalho</w:t>
        </w:r>
      </w:hyperlink>
      <w:r w:rsidRPr="00F40074">
        <w:rPr>
          <w:rFonts w:ascii="Book Antiqua" w:eastAsia="Times New Roman" w:hAnsi="Book Antiqua" w:cs="Arial"/>
          <w:color w:val="000000"/>
          <w:sz w:val="19"/>
          <w:szCs w:val="19"/>
          <w:lang w:eastAsia="pt-BR"/>
        </w:rPr>
        <w:t>.</w:t>
      </w:r>
    </w:p>
    <w:p w14:paraId="7A15232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XXIII - o reembolso creche pago em conformidade com a legislação trabalhista, observado o limite máximo de seis anos de idade da criança, quando devidamente comprovadas as despesas;         </w:t>
      </w:r>
      <w:hyperlink r:id="rId1560"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17F28E8D"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XXIV - o reembolso babá, limitado ao menor salário-de-contribuição mensal e condicionado à comprovação do registro na Carteira de Trabalho e Previdência Social da empregada, do pagamento da remuneração e do recolhimento da contribuição previdenciária, pago em conformidade com a legislação trabalhista, observado o limite máximo de seis anos de idade da criança; e</w:t>
      </w:r>
      <w:r w:rsidRPr="00F40074">
        <w:rPr>
          <w:rFonts w:ascii="Book Antiqua" w:eastAsia="Times New Roman" w:hAnsi="Book Antiqua" w:cs="Arial"/>
          <w:i/>
          <w:iCs/>
          <w:color w:val="000000"/>
          <w:sz w:val="19"/>
          <w:szCs w:val="19"/>
          <w:lang w:eastAsia="pt-BR"/>
        </w:rPr>
        <w:t>         </w:t>
      </w:r>
      <w:hyperlink r:id="rId1561"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4F53629B"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XXV - o valor das contribuições efetivamente pago pela pessoa jurídica relativo a prêmio de seguro de vida em grupo, desde que previsto em acordo ou convenção coletiva de trabalho e disponível à totalidade de seus empregados e dirigentes, observados, no que couber, os </w:t>
      </w:r>
      <w:proofErr w:type="spellStart"/>
      <w:r>
        <w:fldChar w:fldCharType="begin"/>
      </w:r>
      <w:r>
        <w:instrText>HYPERLINK "http://www.planalto.gov.br/ccivil_03/Decreto-Lei/Del5452.htm" \l "art9"</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9</w:t>
      </w:r>
      <w:r w:rsidRPr="00F40074">
        <w:rPr>
          <w:rFonts w:ascii="Book Antiqua" w:eastAsia="Times New Roman" w:hAnsi="Book Antiqua" w:cs="Arial"/>
          <w:color w:val="0000FF"/>
          <w:sz w:val="19"/>
          <w:szCs w:val="19"/>
          <w:u w:val="single"/>
          <w:vertAlign w:val="superscript"/>
          <w:lang w:eastAsia="pt-BR"/>
        </w:rPr>
        <w:t>o</w:t>
      </w:r>
      <w:r>
        <w:fldChar w:fldCharType="end"/>
      </w:r>
      <w:r w:rsidRPr="00F40074">
        <w:rPr>
          <w:rFonts w:ascii="Book Antiqua" w:eastAsia="Times New Roman" w:hAnsi="Book Antiqua" w:cs="Arial"/>
          <w:color w:val="000000"/>
          <w:sz w:val="19"/>
          <w:szCs w:val="19"/>
          <w:lang w:eastAsia="pt-BR"/>
        </w:rPr>
        <w:t> e </w:t>
      </w:r>
      <w:hyperlink r:id="rId1562" w:anchor="art468" w:history="1">
        <w:r w:rsidRPr="00F40074">
          <w:rPr>
            <w:rFonts w:ascii="Book Antiqua" w:eastAsia="Times New Roman" w:hAnsi="Book Antiqua" w:cs="Arial"/>
            <w:color w:val="0000FF"/>
            <w:sz w:val="19"/>
            <w:szCs w:val="19"/>
            <w:u w:val="single"/>
            <w:lang w:eastAsia="pt-BR"/>
          </w:rPr>
          <w:t>468 da Consolidação das Leis do Trabalho</w:t>
        </w:r>
      </w:hyperlink>
      <w:r w:rsidRPr="00F40074">
        <w:rPr>
          <w:rFonts w:ascii="Book Antiqua" w:eastAsia="Times New Roman" w:hAnsi="Book Antiqua" w:cs="Arial"/>
          <w:color w:val="000000"/>
          <w:sz w:val="19"/>
          <w:szCs w:val="19"/>
          <w:lang w:eastAsia="pt-BR"/>
        </w:rPr>
        <w:t>.            </w:t>
      </w:r>
      <w:hyperlink r:id="rId1563"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4CFAB4AA"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XXVI - o valor correspondente ao vale-cultura.   </w:t>
      </w:r>
      <w:hyperlink r:id="rId156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8F1CE3A"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10. As parcelas referidas no parágrafo anterior, quando pagas ou creditadas em desacordo com a legislação pertinente, integram o salário-de-contribuição para todos os fins e efeitos, sem prejuízo da aplicação das cominações legais cabíveis.</w:t>
      </w:r>
    </w:p>
    <w:p w14:paraId="7F815332"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11. Para a identificação dos ganhos habituais recebidos sob a forma de utilidades, deverão ser observados:</w:t>
      </w:r>
    </w:p>
    <w:p w14:paraId="1F6193FC"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valores reais das utilidades recebidas; ou</w:t>
      </w:r>
    </w:p>
    <w:p w14:paraId="7D76F6E5"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valores resultantes da aplicação dos percentuais estabelecidos em lei em função do salário mínimo, aplicados sobre a remuneração paga caso não haja determinação dos valores de que trata o inciso I.</w:t>
      </w:r>
    </w:p>
    <w:p w14:paraId="57EAB2EA"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12. O valor pago à empregada gestante, inclusive à doméstica, em função do disposto na </w:t>
      </w:r>
      <w:hyperlink r:id="rId1565" w:anchor="adctart10iib" w:history="1">
        <w:r w:rsidRPr="00F40074">
          <w:rPr>
            <w:rFonts w:ascii="Book Antiqua" w:eastAsia="Times New Roman" w:hAnsi="Book Antiqua" w:cs="Arial"/>
            <w:color w:val="0000FF"/>
            <w:sz w:val="19"/>
            <w:szCs w:val="19"/>
            <w:u w:val="single"/>
            <w:lang w:eastAsia="pt-BR"/>
          </w:rPr>
          <w:t>alínea "b" do inciso II do art. 10 do Ato das Disposições Constitucionais Transitórias da Constituição Federal</w:t>
        </w:r>
      </w:hyperlink>
      <w:r w:rsidRPr="00F40074">
        <w:rPr>
          <w:rFonts w:ascii="Book Antiqua" w:eastAsia="Times New Roman" w:hAnsi="Book Antiqua" w:cs="Arial"/>
          <w:color w:val="000000"/>
          <w:sz w:val="19"/>
          <w:szCs w:val="19"/>
          <w:lang w:eastAsia="pt-BR"/>
        </w:rPr>
        <w:t>, integra o salário-de-contribuição, excluídos os casos de conversão em indenização previstos nos </w:t>
      </w:r>
      <w:proofErr w:type="spellStart"/>
      <w:r>
        <w:fldChar w:fldCharType="begin"/>
      </w:r>
      <w:r>
        <w:instrText>HYPERLINK "http://www.planalto.gov.br/ccivil_03/Decreto-Lei/Del5452.htm" \l "art496"</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496</w:t>
      </w:r>
      <w:r>
        <w:fldChar w:fldCharType="end"/>
      </w:r>
      <w:r w:rsidRPr="00F40074">
        <w:rPr>
          <w:rFonts w:ascii="Book Antiqua" w:eastAsia="Times New Roman" w:hAnsi="Book Antiqua" w:cs="Arial"/>
          <w:color w:val="000000"/>
          <w:sz w:val="19"/>
          <w:szCs w:val="19"/>
          <w:lang w:eastAsia="pt-BR"/>
        </w:rPr>
        <w:t> e </w:t>
      </w:r>
      <w:hyperlink r:id="rId1566" w:anchor="art497" w:history="1">
        <w:r w:rsidRPr="00F40074">
          <w:rPr>
            <w:rFonts w:ascii="Book Antiqua" w:eastAsia="Times New Roman" w:hAnsi="Book Antiqua" w:cs="Arial"/>
            <w:color w:val="0000FF"/>
            <w:sz w:val="19"/>
            <w:szCs w:val="19"/>
            <w:u w:val="single"/>
            <w:lang w:eastAsia="pt-BR"/>
          </w:rPr>
          <w:t>497 da Consolidação das Leis do Trabalho</w:t>
        </w:r>
      </w:hyperlink>
      <w:r w:rsidRPr="00F40074">
        <w:rPr>
          <w:rFonts w:ascii="Book Antiqua" w:eastAsia="Times New Roman" w:hAnsi="Book Antiqua" w:cs="Arial"/>
          <w:color w:val="000000"/>
          <w:sz w:val="19"/>
          <w:szCs w:val="19"/>
          <w:lang w:eastAsia="pt-BR"/>
        </w:rPr>
        <w:t>.</w:t>
      </w:r>
    </w:p>
    <w:p w14:paraId="61DEA16F"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13.      </w:t>
      </w:r>
      <w:hyperlink r:id="rId156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4E404C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14. A incidência da contribuição sobre a remuneração das férias ocorrerá no mês a que elas se referirem, mesmo quando pagas antecipadamente na forma da legislação trabalhista.</w:t>
      </w:r>
    </w:p>
    <w:p w14:paraId="2A981DE3"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15. O valor mensal do auxílio-acidente integra o salário-de-contribuição, para fins de cálculo do salário-de-benefício de qualquer aposentadoria, observado, no que couber, o disposto no art. 32.</w:t>
      </w:r>
    </w:p>
    <w:p w14:paraId="28BF4DE8"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16.  Não se considera remuneração direta ou indireta os valores despendidos pelas entidades religiosas e instituições de ensino vocacional com ministro de confissão religiosa, membros de instituto de vida consagrada, de congregação ou de ordem religiosa em face do seu mister religioso ou para sua subsistência, desde que fornecidos em condições que independam da natureza e da quantidade do trabalho executado.         </w:t>
      </w:r>
      <w:hyperlink r:id="rId1568"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4E1C78D9"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17.  Para fins de aplicação do disposto no § 16:    </w:t>
      </w:r>
      <w:hyperlink r:id="rId156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555062F"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os critérios informadores dos valores despendidos pelas entidades religiosas e instituições de ensino vocacional aos ministros de confissão religiosa, membros de vida consagrada, de congregação ou de ordem religiosa não são taxativos e, sim, exemplificativos; e      </w:t>
      </w:r>
      <w:hyperlink r:id="rId157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9DAFB63"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valores despendidos, ainda que pagos de forma e em montante diferenciados, em pecúnia ou a título de ajuda de custo de moradia, transporte ou formação educacional, vinculados exclusivamente à atividade religiosa não configuram remuneração direta ou indireta.      </w:t>
      </w:r>
      <w:hyperlink r:id="rId157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0EAD54B"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18.  Para fins do disposto neste artigo, consideram-se prêmios as liberalidades concedidas pelo empregador em forma de bens, serviços ou valores em dinheiro a empregado ou a grupo de empregados, em razão de desempenho superior ao ordinariamente esperado no exercício de suas atividades.    </w:t>
      </w:r>
      <w:hyperlink r:id="rId157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C0546EF"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19.  O salário de contribuição do condutor autônomo de veículo rodoviário, inclusive o taxista e o motorista de transporte remunerado privado individual de passageiros, do auxiliar de condutor autônomo e do operador de trator, máquina de terraplanagem, colheitadeira e assemelhados, sem vínculo empregatício, a que se referem os incisos I e II do § 15 do art. 9º, e do cooperado filiado a cooperativa de transportadores autônomos corresponde a vinte por cento do valor bruto auferido pelo frete, carreto ou transporte e não se admite a dedução de qualquer valor relativo aos dispêndios com combustível e manutenção do veículo.</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573" w:anchor="art1" w:history="1">
        <w:r w:rsidRPr="00F40074">
          <w:rPr>
            <w:rFonts w:ascii="Book Antiqua" w:eastAsia="Times New Roman" w:hAnsi="Book Antiqua" w:cs="Arial"/>
            <w:color w:val="0000FF"/>
            <w:sz w:val="19"/>
            <w:szCs w:val="19"/>
            <w:u w:val="single"/>
            <w:lang w:eastAsia="pt-BR"/>
          </w:rPr>
          <w:t>(Incluído pelo Decreto nº 10.491, de 2020)</w:t>
        </w:r>
      </w:hyperlink>
    </w:p>
    <w:p w14:paraId="017F0A82" w14:textId="77777777" w:rsidR="00E2046C" w:rsidRPr="00F40074" w:rsidRDefault="00E2046C" w:rsidP="00FA0FCF">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20. </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574" w:anchor="art3" w:history="1">
        <w:r w:rsidRPr="00F40074">
          <w:rPr>
            <w:rFonts w:ascii="Book Antiqua" w:eastAsia="Times New Roman" w:hAnsi="Book Antiqua" w:cs="Arial"/>
            <w:color w:val="0000FF"/>
            <w:sz w:val="19"/>
            <w:szCs w:val="19"/>
            <w:u w:val="single"/>
            <w:lang w:eastAsia="pt-BR"/>
          </w:rPr>
          <w:t>(Revogado pelo Decreto nº 10.491, de 2020)</w:t>
        </w:r>
      </w:hyperlink>
    </w:p>
    <w:p w14:paraId="01C2C757" w14:textId="77777777" w:rsidR="00E2046C" w:rsidRPr="00F40074" w:rsidRDefault="00E2046C" w:rsidP="00FA0FC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215.      </w:t>
      </w:r>
      <w:hyperlink r:id="rId1575" w:anchor="art4" w:history="1">
        <w:r w:rsidRPr="00F40074">
          <w:rPr>
            <w:rFonts w:ascii="Book Antiqua" w:eastAsia="Times New Roman" w:hAnsi="Book Antiqua" w:cs="Arial"/>
            <w:color w:val="0000FF"/>
            <w:sz w:val="19"/>
            <w:szCs w:val="19"/>
            <w:u w:val="single"/>
            <w:lang w:eastAsia="pt-BR"/>
          </w:rPr>
          <w:t>(Revogado pelo Decreto nº 3.265, de 1999)</w:t>
        </w:r>
      </w:hyperlink>
    </w:p>
    <w:p w14:paraId="28660B3B"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CAPÍTULO VIII</w:t>
      </w:r>
      <w:r w:rsidRPr="00F40074">
        <w:rPr>
          <w:rFonts w:ascii="Book Antiqua" w:eastAsia="Times New Roman" w:hAnsi="Book Antiqua" w:cs="Arial"/>
          <w:color w:val="000000"/>
          <w:sz w:val="19"/>
          <w:szCs w:val="19"/>
          <w:lang w:eastAsia="pt-BR"/>
        </w:rPr>
        <w:br/>
        <w:t>DA ARRECADAÇÃO E RECOLHIMENTO DAS CONTRIBUIÇÕES</w:t>
      </w:r>
    </w:p>
    <w:p w14:paraId="6DC9A55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w:t>
      </w:r>
      <w:r w:rsidRPr="00F40074">
        <w:rPr>
          <w:rFonts w:ascii="Book Antiqua" w:eastAsia="Times New Roman" w:hAnsi="Book Antiqua" w:cs="Arial"/>
          <w:color w:val="000000"/>
          <w:sz w:val="19"/>
          <w:szCs w:val="19"/>
          <w:lang w:eastAsia="pt-BR"/>
        </w:rPr>
        <w:br/>
        <w:t>Das Normas Gerais de Arrecadação</w:t>
      </w:r>
    </w:p>
    <w:p w14:paraId="6BD9EAE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r w:rsidRPr="00B42595">
        <w:rPr>
          <w:rFonts w:ascii="Book Antiqua" w:eastAsia="Times New Roman" w:hAnsi="Book Antiqua" w:cs="Arial"/>
          <w:b/>
          <w:bCs/>
          <w:color w:val="000000"/>
          <w:sz w:val="19"/>
          <w:szCs w:val="19"/>
          <w:highlight w:val="magenta"/>
          <w:lang w:eastAsia="pt-BR"/>
        </w:rPr>
        <w:t>Art. 216</w:t>
      </w:r>
      <w:r w:rsidRPr="00F40074">
        <w:rPr>
          <w:rFonts w:ascii="Book Antiqua" w:eastAsia="Times New Roman" w:hAnsi="Book Antiqua" w:cs="Arial"/>
          <w:color w:val="000000"/>
          <w:sz w:val="19"/>
          <w:szCs w:val="19"/>
          <w:lang w:eastAsia="pt-BR"/>
        </w:rPr>
        <w:t>. A arrecadação e o recolhimento das contribuições e de outras importâncias devidas à seguridade social, observado o que a respeito dispuserem o Instituto Nacional do Seguro Social e a Secretaria da Receita Federal, obedecem às seguintes normas gerais:</w:t>
      </w:r>
    </w:p>
    <w:p w14:paraId="2215FA7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empresa é obrigada a:</w:t>
      </w:r>
    </w:p>
    <w:p w14:paraId="40373B0B" w14:textId="36FF2A66"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 arrecadar a contribuição do segurado empregado, do trabalhador avulso e do contribuinte individual a seu serviço, descontando-a da respectiva remuneração</w:t>
      </w:r>
      <w:r w:rsidRPr="00B42595">
        <w:rPr>
          <w:rFonts w:ascii="Book Antiqua" w:eastAsia="Times New Roman" w:hAnsi="Book Antiqua" w:cs="Arial"/>
          <w:color w:val="000000"/>
          <w:sz w:val="16"/>
          <w:szCs w:val="16"/>
          <w:lang w:eastAsia="pt-BR"/>
        </w:rPr>
        <w:t>; </w:t>
      </w:r>
      <w:hyperlink r:id="rId1576"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21E0E03A"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b) recolher o produto arrecadado na forma da alínea “a” e as contribuições a seu cargo incidentes sobre as remunerações pagas, devidas ou creditadas, a qualquer título, inclusive adiantamentos decorrentes de reajuste salarial, acordo ou convenção coletiva, aos segurados empregado, contribuinte individual e trabalhador avulso a seu serviço, e sobre o valor bruto da nota fiscal ou fatura de serviço, relativo a serviços que lhe tenham sido prestados por cooperados, por intermédio de cooperativas de trabalho, até o dia vinte do mês seguinte àquele a que se referirem as remunerações, bem como as importâncias retidas na forma do art. 219, até o dia vinte do mês seguinte àquele da emissão da nota fiscal ou fatura, antecipando-se o vencimento para o dia útil imediatamente anterior quando não houver expediente bancário no dia vinte</w:t>
      </w:r>
      <w:r w:rsidRPr="00B42595">
        <w:rPr>
          <w:rFonts w:ascii="Book Antiqua" w:eastAsia="Times New Roman" w:hAnsi="Book Antiqua" w:cs="Arial"/>
          <w:color w:val="000000"/>
          <w:sz w:val="16"/>
          <w:szCs w:val="16"/>
          <w:lang w:eastAsia="pt-BR"/>
        </w:rPr>
        <w:t>;         </w:t>
      </w:r>
      <w:hyperlink r:id="rId1577" w:anchor="art1" w:history="1">
        <w:r w:rsidRPr="00B42595">
          <w:rPr>
            <w:rFonts w:ascii="Book Antiqua" w:eastAsia="Times New Roman" w:hAnsi="Book Antiqua" w:cs="Arial"/>
            <w:color w:val="0000FF"/>
            <w:sz w:val="16"/>
            <w:szCs w:val="16"/>
            <w:u w:val="single"/>
            <w:lang w:eastAsia="pt-BR"/>
          </w:rPr>
          <w:t>(Redação dada pelo Decreto nº 6.722, de 2008).</w:t>
        </w:r>
      </w:hyperlink>
    </w:p>
    <w:p w14:paraId="4B06D2A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c) recolher as contribuições de que trata o art. 204, na forma e prazos definidos pela legislação tributária federal</w:t>
      </w:r>
      <w:r w:rsidRPr="00B42595">
        <w:rPr>
          <w:rFonts w:ascii="Book Antiqua" w:eastAsia="Times New Roman" w:hAnsi="Book Antiqua" w:cs="Arial"/>
          <w:color w:val="000000"/>
          <w:sz w:val="16"/>
          <w:szCs w:val="16"/>
          <w:lang w:eastAsia="pt-BR"/>
        </w:rPr>
        <w:t>;         </w:t>
      </w:r>
      <w:hyperlink r:id="rId1578"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5FCB683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 - os segurados contribuinte individual, quando exercer atividade econômica por conta própria ou prestar serviço a pessoa física ou a outro contribuinte individual, produtor rural pessoa física, missão diplomática ou repartição consular de carreira estrangeiras, ou quando tratar-se de brasileiro civil que trabalha no exterior para organismo oficial internacional do qual o Brasil seja membro efetivo, ou ainda, na hipótese do § 28, e o facultativo estão obrigados a recolher sua contribuição, por iniciativa própria, até o dia quinze do mês seguinte àquele a que as contribuições se referirem, prorrogando-se o vencimento para o dia útil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quando não houver expediente bancário no dia quinze, facultada a opção prevista no § 15</w:t>
      </w:r>
      <w:r w:rsidRPr="00B42595">
        <w:rPr>
          <w:rFonts w:ascii="Book Antiqua" w:eastAsia="Times New Roman" w:hAnsi="Book Antiqua" w:cs="Arial"/>
          <w:color w:val="000000"/>
          <w:sz w:val="16"/>
          <w:szCs w:val="16"/>
          <w:lang w:eastAsia="pt-BR"/>
        </w:rPr>
        <w:t>;</w:t>
      </w:r>
      <w:r w:rsidRPr="00B42595">
        <w:rPr>
          <w:rFonts w:ascii="Book Antiqua" w:eastAsia="Times New Roman" w:hAnsi="Book Antiqua" w:cs="Arial"/>
          <w:i/>
          <w:iCs/>
          <w:color w:val="000000"/>
          <w:sz w:val="16"/>
          <w:szCs w:val="16"/>
          <w:lang w:eastAsia="pt-BR"/>
        </w:rPr>
        <w:t> </w:t>
      </w:r>
      <w:r w:rsidRPr="00B42595">
        <w:rPr>
          <w:rFonts w:ascii="Book Antiqua" w:eastAsia="Times New Roman" w:hAnsi="Book Antiqua" w:cs="Arial"/>
          <w:color w:val="000000"/>
          <w:sz w:val="16"/>
          <w:szCs w:val="16"/>
          <w:lang w:eastAsia="pt-BR"/>
        </w:rPr>
        <w:t>        </w:t>
      </w:r>
      <w:hyperlink r:id="rId1579"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1969FE3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III - a empresa adquirente, consumidora ou consignatária ou a cooperativa são obrigadas a recolher a contribuição de que trata o art. 200 no prazo referido na alínea "b" do inciso I, no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ao da operação de venda ou consignação da produção rural, independentemente de estas operações terem sido realizadas diretamente com o produtor ou com o intermediário pessoa física;</w:t>
      </w:r>
    </w:p>
    <w:p w14:paraId="124B587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produtor rural pessoa física e o segurado especial são obrigados a recolher a contribuição de que trata o art. 200 no prazo referido na alínea "b" do inciso I, no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ao da operação de venda, caso comercializem a sua produção com adquirente domiciliado no exterior, diretamente, no varejo, a consumidor pessoa física, a outro produtor rural pessoa física ou a outro segurado especial;</w:t>
      </w:r>
    </w:p>
    <w:p w14:paraId="6F8D425D"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Times New Roman"/>
          <w:color w:val="000000"/>
          <w:sz w:val="16"/>
          <w:szCs w:val="16"/>
          <w:lang w:eastAsia="pt-BR"/>
        </w:rPr>
        <w:t>        </w:t>
      </w:r>
      <w:r w:rsidRPr="00B42595">
        <w:rPr>
          <w:rFonts w:ascii="Book Antiqua" w:eastAsia="Times New Roman" w:hAnsi="Book Antiqua" w:cs="Arial"/>
          <w:color w:val="000000"/>
          <w:sz w:val="16"/>
          <w:szCs w:val="16"/>
          <w:lang w:eastAsia="pt-BR"/>
        </w:rPr>
        <w:t>V -          </w:t>
      </w:r>
      <w:hyperlink r:id="rId1580" w:anchor="art3" w:history="1">
        <w:r w:rsidRPr="00B42595">
          <w:rPr>
            <w:rFonts w:ascii="Book Antiqua" w:eastAsia="Times New Roman" w:hAnsi="Book Antiqua" w:cs="Arial"/>
            <w:color w:val="0000FF"/>
            <w:sz w:val="16"/>
            <w:szCs w:val="16"/>
            <w:u w:val="single"/>
            <w:lang w:eastAsia="pt-BR"/>
          </w:rPr>
          <w:t>(Revogado pelo Decreto nº 3.452, de 2000)</w:t>
        </w:r>
      </w:hyperlink>
    </w:p>
    <w:p w14:paraId="1937DD0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pessoa física não produtor rural que adquire produção para venda, no varejo, a consumidor pessoa física é obrigada a recolher a contribuição de que trata o art. 200 no prazo referido na alínea "b" do inciso I, no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ao da operação de venda;</w:t>
      </w:r>
    </w:p>
    <w:p w14:paraId="0F27171C"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VII - o produtor rural pessoa jurídica é obrigado a recolher a contribuição de que trata 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i/>
          <w:iCs/>
          <w:color w:val="000000"/>
          <w:sz w:val="19"/>
          <w:szCs w:val="19"/>
          <w:lang w:eastAsia="pt-BR"/>
        </w:rPr>
        <w:t> </w:t>
      </w:r>
      <w:r w:rsidRPr="00F40074">
        <w:rPr>
          <w:rFonts w:ascii="Book Antiqua" w:eastAsia="Times New Roman" w:hAnsi="Book Antiqua" w:cs="Arial"/>
          <w:color w:val="000000"/>
          <w:sz w:val="19"/>
          <w:szCs w:val="19"/>
          <w:lang w:eastAsia="pt-BR"/>
        </w:rPr>
        <w:t>do art. 201 e o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do art. 202 no prazo referido na alínea "b" do inciso I, no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ao da operação de venda</w:t>
      </w:r>
      <w:r w:rsidRPr="00B42595">
        <w:rPr>
          <w:rFonts w:ascii="Book Antiqua" w:eastAsia="Times New Roman" w:hAnsi="Book Antiqua" w:cs="Arial"/>
          <w:color w:val="000000"/>
          <w:sz w:val="16"/>
          <w:szCs w:val="16"/>
          <w:lang w:eastAsia="pt-BR"/>
        </w:rPr>
        <w:t>;         </w:t>
      </w:r>
      <w:hyperlink r:id="rId1581" w:anchor="art1" w:history="1">
        <w:r w:rsidRPr="00B42595">
          <w:rPr>
            <w:rFonts w:ascii="Book Antiqua" w:eastAsia="Times New Roman" w:hAnsi="Book Antiqua" w:cs="Arial"/>
            <w:color w:val="0000FF"/>
            <w:sz w:val="16"/>
            <w:szCs w:val="16"/>
            <w:u w:val="single"/>
            <w:lang w:eastAsia="pt-BR"/>
          </w:rPr>
          <w:t>(Redação dada pelo Decreto nº 3.452, de 2000)</w:t>
        </w:r>
      </w:hyperlink>
      <w:r w:rsidRPr="00B42595">
        <w:rPr>
          <w:rFonts w:ascii="Book Antiqua" w:eastAsia="Times New Roman" w:hAnsi="Book Antiqua" w:cs="Arial"/>
          <w:i/>
          <w:iCs/>
          <w:color w:val="000000"/>
          <w:sz w:val="16"/>
          <w:szCs w:val="16"/>
          <w:lang w:eastAsia="pt-BR"/>
        </w:rPr>
        <w:t>)</w:t>
      </w:r>
    </w:p>
    <w:p w14:paraId="69AE3E2C"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VIII - o empregador doméstico fica obrigado a arrecadar a contribuição do segurado empregado doméstico a seu serviço e recolhê-la, além dos demais valores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211-B, até o dia 7 do mês seguinte ao da competência</w:t>
      </w:r>
      <w:r w:rsidRPr="00B42595">
        <w:rPr>
          <w:rFonts w:ascii="Book Antiqua" w:eastAsia="Times New Roman" w:hAnsi="Book Antiqua" w:cs="Arial"/>
          <w:color w:val="000000"/>
          <w:sz w:val="16"/>
          <w:szCs w:val="16"/>
          <w:lang w:eastAsia="pt-BR"/>
        </w:rPr>
        <w:t>;    </w:t>
      </w:r>
      <w:hyperlink r:id="rId1582" w:anchor="art1" w:history="1">
        <w:r w:rsidRPr="00B42595">
          <w:rPr>
            <w:rFonts w:ascii="Book Antiqua" w:eastAsia="Times New Roman" w:hAnsi="Book Antiqua" w:cs="Arial"/>
            <w:color w:val="0000FF"/>
            <w:sz w:val="16"/>
            <w:szCs w:val="16"/>
            <w:u w:val="single"/>
            <w:lang w:eastAsia="pt-BR"/>
          </w:rPr>
          <w:t>(Redação dada pelo Decreto nº 10.410, de 2020)</w:t>
        </w:r>
      </w:hyperlink>
    </w:p>
    <w:p w14:paraId="5C94163E" w14:textId="3A5154D0"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VIII-A - durante o período da licença-maternidade da empregada doméstica, o empregador doméstico fica obrigado a recolher apenas os valores de que tratam os incisos II ao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211-B</w:t>
      </w:r>
      <w:r w:rsidRPr="00B42595">
        <w:rPr>
          <w:rFonts w:ascii="Book Antiqua" w:eastAsia="Times New Roman" w:hAnsi="Book Antiqua" w:cs="Arial"/>
          <w:color w:val="000000"/>
          <w:sz w:val="16"/>
          <w:szCs w:val="16"/>
          <w:lang w:eastAsia="pt-BR"/>
        </w:rPr>
        <w:t>;</w:t>
      </w:r>
      <w:r w:rsidR="00B42595">
        <w:rPr>
          <w:rFonts w:ascii="Book Antiqua" w:eastAsia="Times New Roman" w:hAnsi="Book Antiqua" w:cs="Arial"/>
          <w:color w:val="000000"/>
          <w:sz w:val="16"/>
          <w:szCs w:val="16"/>
          <w:lang w:eastAsia="pt-BR"/>
        </w:rPr>
        <w:t xml:space="preserve"> </w:t>
      </w:r>
      <w:hyperlink r:id="rId1583"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382636D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IX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empresa que remunera empregado licenciado para exercer mandato de dirigente sindical é obrigada a recolher a contribuição deste, bem como as parcelas a seu cargo, na forma deste artigo;</w:t>
      </w:r>
    </w:p>
    <w:p w14:paraId="2D11D82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entidade sindical que remunera dirigente que mantém a qualidade de segurado empregado, licenciado da empresa, ou trabalhador avulso é obrigada a recolher a contribuição destes, bem como as parcelas a seu cargo, na forma deste artigo; e</w:t>
      </w:r>
    </w:p>
    <w:p w14:paraId="209E1D0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XI - a entidade sindical que remunera dirigente que mantém a qualidade de segurado contribuinte individual é obrigada a recolher a contribuição prevista no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201 na forma deste artigo, observado o disposto no § 26</w:t>
      </w:r>
      <w:r w:rsidRPr="00B42595">
        <w:rPr>
          <w:rFonts w:ascii="Book Antiqua" w:eastAsia="Times New Roman" w:hAnsi="Book Antiqua" w:cs="Arial"/>
          <w:color w:val="000000"/>
          <w:sz w:val="16"/>
          <w:szCs w:val="16"/>
          <w:lang w:eastAsia="pt-BR"/>
        </w:rPr>
        <w:t>;         </w:t>
      </w:r>
      <w:hyperlink r:id="rId1584"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6CCD16C5"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XII - a empresa que remunera contribuinte individual é obrigada a fornecer a este comprovante do pagamento do serviço prestado consignando, além dos valores da remuneração e do desconto feito, o número da inscrição do segurado no Instituto Nacional do Seguro Social</w:t>
      </w:r>
      <w:r w:rsidRPr="00B42595">
        <w:rPr>
          <w:rFonts w:ascii="Book Antiqua" w:eastAsia="Times New Roman" w:hAnsi="Book Antiqua" w:cs="Arial"/>
          <w:color w:val="000000"/>
          <w:sz w:val="16"/>
          <w:szCs w:val="16"/>
          <w:lang w:eastAsia="pt-BR"/>
        </w:rPr>
        <w:t>;         </w:t>
      </w:r>
      <w:hyperlink r:id="rId1585"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12EF735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XIII - cabe ao empregador, durante o período de licença-maternidade da empregada, recolher apenas a parcela da contribuição a seu cargo</w:t>
      </w:r>
      <w:r w:rsidRPr="00B42595">
        <w:rPr>
          <w:rFonts w:ascii="Book Antiqua" w:eastAsia="Times New Roman" w:hAnsi="Book Antiqua" w:cs="Arial"/>
          <w:color w:val="000000"/>
          <w:sz w:val="16"/>
          <w:szCs w:val="16"/>
          <w:lang w:eastAsia="pt-BR"/>
        </w:rPr>
        <w:t>.</w:t>
      </w:r>
      <w:r w:rsidRPr="00B42595">
        <w:rPr>
          <w:rFonts w:ascii="Book Antiqua" w:eastAsia="Times New Roman" w:hAnsi="Book Antiqua" w:cs="Arial"/>
          <w:i/>
          <w:iCs/>
          <w:color w:val="000000"/>
          <w:sz w:val="16"/>
          <w:szCs w:val="16"/>
          <w:lang w:eastAsia="pt-BR"/>
        </w:rPr>
        <w:t>         </w:t>
      </w:r>
      <w:hyperlink r:id="rId1586" w:anchor="art1" w:history="1">
        <w:r w:rsidRPr="00B42595">
          <w:rPr>
            <w:rFonts w:ascii="Book Antiqua" w:eastAsia="Times New Roman" w:hAnsi="Book Antiqua" w:cs="Arial"/>
            <w:color w:val="0000FF"/>
            <w:sz w:val="16"/>
            <w:szCs w:val="16"/>
            <w:u w:val="single"/>
            <w:lang w:eastAsia="pt-BR"/>
          </w:rPr>
          <w:t>(Incluído pelo Decreto nº 3.452, de 2000)</w:t>
        </w:r>
      </w:hyperlink>
    </w:p>
    <w:p w14:paraId="07296A90"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desconto da contribuição do segurado incidente sobre o valor bruto da gratificação natalina - décimo terceiro salário - é devido quando do pagamento ou crédito da última parcela e deverá ser calculado em separado, observado o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214, e recolhida, juntamente com a contribuição a cargo da empresa, até o dia vinte do mês de dezembro, antecipando-se o vencimento para o dia útil imediatamente anterior se não houver expediente bancário no dia vinte</w:t>
      </w:r>
      <w:r w:rsidRPr="00B42595">
        <w:rPr>
          <w:rFonts w:ascii="Book Antiqua" w:eastAsia="Times New Roman" w:hAnsi="Book Antiqua" w:cs="Arial"/>
          <w:color w:val="000000"/>
          <w:sz w:val="16"/>
          <w:szCs w:val="16"/>
          <w:lang w:eastAsia="pt-BR"/>
        </w:rPr>
        <w:t>.         </w:t>
      </w:r>
      <w:hyperlink r:id="rId1587"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5AE9DD7E"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-A.  O empregador doméstico pode recolher a contribuição do segurado empregado a seu serviço e a parcela a seu cargo relativas à competência novembro até o dia 20 de dezembro, juntamente com a contribuição referente à gratificação natalina - décimo terceiro salário - utilizando-se de um único documento de arrecadação</w:t>
      </w:r>
      <w:r w:rsidRPr="00B42595">
        <w:rPr>
          <w:rFonts w:ascii="Book Antiqua" w:eastAsia="Times New Roman" w:hAnsi="Book Antiqua" w:cs="Arial"/>
          <w:color w:val="000000"/>
          <w:sz w:val="16"/>
          <w:szCs w:val="16"/>
          <w:lang w:eastAsia="pt-BR"/>
        </w:rPr>
        <w:t>.         </w:t>
      </w:r>
      <w:hyperlink r:id="rId1588" w:anchor="art1" w:history="1">
        <w:r w:rsidRPr="00B42595">
          <w:rPr>
            <w:rFonts w:ascii="Book Antiqua" w:eastAsia="Times New Roman" w:hAnsi="Book Antiqua" w:cs="Arial"/>
            <w:color w:val="0000FF"/>
            <w:sz w:val="16"/>
            <w:szCs w:val="16"/>
            <w:u w:val="single"/>
            <w:lang w:eastAsia="pt-BR"/>
          </w:rPr>
          <w:t>(Incluído pelo Decreto nº 6.722, de 2008).</w:t>
        </w:r>
      </w:hyperlink>
    </w:p>
    <w:p w14:paraId="58E31A0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for o caso, a contribuição de que trata 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será atualizada monetariamente a partir da data prevista para o seu recolhimento, utilizando-se o mesmo indexador definido para as demais contribuições arrecadadas pelo Instituto Nacional do Seguro Social.</w:t>
      </w:r>
    </w:p>
    <w:p w14:paraId="1B6AE7B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No caso de rescisão de contrato de trabalho, as contribuições devidas serão recolhidas no mesmo prazo referido na alínea "b" do inciso I, do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à rescisão, computando-se em separado a parcela referente à gratificação natalina - décimo terceiro salário.</w:t>
      </w:r>
    </w:p>
    <w:p w14:paraId="6F4861D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A pessoa jurídica de direito privado beneficiada pela isenção de que tratam 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206 ou 207 é obrigada a arrecadar a contribuição do segurado empregado e do trabalhador avulso a seu serviço, descontando-a da respectiva remuneração, e recolhê-la no prazo referido na alínea "b" do inciso I.</w:t>
      </w:r>
    </w:p>
    <w:p w14:paraId="46DF94A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desconto da contribuição e da consignação legalmente determinado</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sempre se presumirá feito, oportuna e regularmente,</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pela empresa,</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pelo empregador doméstico, pelo adquirente, consignatário e cooperativa a isso obrigados, não lhes sendo lícito alegarem qualquer omissão para se eximirem do recolhimento, ficando os mesmos diretamente responsáveis pelas importâncias que deixarem de</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descontar ou tiverem</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descontado em desacordo com este Regulamento.</w:t>
      </w:r>
    </w:p>
    <w:p w14:paraId="0A56D98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Sobre os valores das contribuições arrecadadas pelo Instituto Nacional do Seguro Social e não recolhidas até a data de seu vencimento serão aplicadas na data do pagamento as disposições dos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238 e 239.</w:t>
      </w:r>
    </w:p>
    <w:p w14:paraId="40E50556"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 7</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apuração e constituição dos créditos a que se refere o § 1º do art. 348, a seguridade social utilizará como base de incidência o valor da média aritmética simples dos maiores salários de contribuição correspondentes a oitenta por cento de todo o período contributivo decorrido desde a competência julho de 1994, corrigidos mês a mês pelos mesmos índices utilizados para a obtenção do salário de benefício, observado o limite máximo a que se refere o § 5º do art. 214</w:t>
      </w:r>
      <w:r w:rsidRPr="00B42595">
        <w:rPr>
          <w:rFonts w:ascii="Book Antiqua" w:eastAsia="Times New Roman" w:hAnsi="Book Antiqua" w:cs="Arial"/>
          <w:color w:val="000000"/>
          <w:sz w:val="16"/>
          <w:szCs w:val="16"/>
          <w:lang w:eastAsia="pt-BR"/>
        </w:rPr>
        <w:t>.   </w:t>
      </w:r>
      <w:hyperlink r:id="rId1589" w:anchor="art1" w:history="1">
        <w:r w:rsidRPr="00B42595">
          <w:rPr>
            <w:rFonts w:ascii="Book Antiqua" w:eastAsia="Times New Roman" w:hAnsi="Book Antiqua" w:cs="Arial"/>
            <w:color w:val="0000FF"/>
            <w:sz w:val="16"/>
            <w:szCs w:val="16"/>
            <w:u w:val="single"/>
            <w:lang w:eastAsia="pt-BR"/>
          </w:rPr>
          <w:t>(Redação dada pelo Decreto nº 10.410, de 2020)</w:t>
        </w:r>
      </w:hyperlink>
    </w:p>
    <w:p w14:paraId="2D0A8B89"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7º-</w:t>
      </w:r>
      <w:proofErr w:type="gramStart"/>
      <w:r w:rsidRPr="00F40074">
        <w:rPr>
          <w:rFonts w:ascii="Book Antiqua" w:eastAsia="Times New Roman" w:hAnsi="Book Antiqua" w:cs="Arial"/>
          <w:color w:val="000000"/>
          <w:sz w:val="19"/>
          <w:szCs w:val="19"/>
          <w:lang w:eastAsia="pt-BR"/>
        </w:rPr>
        <w:t>A  O</w:t>
      </w:r>
      <w:proofErr w:type="gramEnd"/>
      <w:r w:rsidRPr="00F40074">
        <w:rPr>
          <w:rFonts w:ascii="Book Antiqua" w:eastAsia="Times New Roman" w:hAnsi="Book Antiqua" w:cs="Arial"/>
          <w:color w:val="000000"/>
          <w:sz w:val="19"/>
          <w:szCs w:val="19"/>
          <w:lang w:eastAsia="pt-BR"/>
        </w:rPr>
        <w:t xml:space="preserve"> valor do salário de contribuição mensal, calculado na forma prevista no § 7º, sofrerá desindexação para apropriação no CNIS, conforme critérios definidos pelo INSS</w:t>
      </w:r>
      <w:r w:rsidRPr="00B42595">
        <w:rPr>
          <w:rFonts w:ascii="Book Antiqua" w:eastAsia="Times New Roman" w:hAnsi="Book Antiqua" w:cs="Arial"/>
          <w:color w:val="000000"/>
          <w:sz w:val="16"/>
          <w:szCs w:val="16"/>
          <w:lang w:eastAsia="pt-BR"/>
        </w:rPr>
        <w:t>.   </w:t>
      </w:r>
      <w:hyperlink r:id="rId1590"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0897D1B4"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Arial"/>
          <w:color w:val="000000"/>
          <w:sz w:val="16"/>
          <w:szCs w:val="16"/>
          <w:lang w:eastAsia="pt-BR"/>
        </w:rPr>
        <w:t>        § 8</w:t>
      </w:r>
      <w:r w:rsidRPr="00B42595">
        <w:rPr>
          <w:rFonts w:ascii="Book Antiqua" w:eastAsia="Times New Roman" w:hAnsi="Book Antiqua" w:cs="Arial"/>
          <w:strike/>
          <w:color w:val="000000"/>
          <w:sz w:val="16"/>
          <w:szCs w:val="16"/>
          <w:lang w:eastAsia="pt-BR"/>
        </w:rPr>
        <w:t>º</w:t>
      </w:r>
      <w:r w:rsidRPr="00B42595">
        <w:rPr>
          <w:rFonts w:ascii="Book Antiqua" w:eastAsia="Times New Roman" w:hAnsi="Book Antiqua" w:cs="Arial"/>
          <w:color w:val="000000"/>
          <w:sz w:val="16"/>
          <w:szCs w:val="16"/>
          <w:lang w:eastAsia="pt-BR"/>
        </w:rPr>
        <w:t>         </w:t>
      </w:r>
      <w:hyperlink r:id="rId1591" w:anchor="art5" w:history="1">
        <w:r w:rsidRPr="00B42595">
          <w:rPr>
            <w:rFonts w:ascii="Book Antiqua" w:eastAsia="Times New Roman" w:hAnsi="Book Antiqua" w:cs="Arial"/>
            <w:color w:val="0000FF"/>
            <w:sz w:val="16"/>
            <w:szCs w:val="16"/>
            <w:u w:val="single"/>
            <w:lang w:eastAsia="pt-BR"/>
          </w:rPr>
          <w:t>(Revogado pelo Decreto nº 6.722, de 2008).</w:t>
        </w:r>
      </w:hyperlink>
    </w:p>
    <w:p w14:paraId="43548C14"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9</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No</w:t>
      </w:r>
      <w:proofErr w:type="gramEnd"/>
      <w:r w:rsidRPr="00F40074">
        <w:rPr>
          <w:rFonts w:ascii="Book Antiqua" w:eastAsia="Times New Roman" w:hAnsi="Book Antiqua" w:cs="Arial"/>
          <w:color w:val="000000"/>
          <w:sz w:val="19"/>
          <w:szCs w:val="19"/>
          <w:lang w:eastAsia="pt-BR"/>
        </w:rPr>
        <w:t xml:space="preserve"> caso de o segurado manifestar interesse em indenizar contribuições relativas a período em que o exercício de atividade remunerada não exigia filiação obrigatória à previdência social, aplica-se, desde que a atividade tenha se tornado de filiação obrigatória, o disposto no § 7</w:t>
      </w:r>
      <w:r w:rsidRPr="00F40074">
        <w:rPr>
          <w:rFonts w:ascii="Book Antiqua" w:eastAsia="Times New Roman" w:hAnsi="Book Antiqua" w:cs="Arial"/>
          <w:color w:val="000000"/>
          <w:sz w:val="19"/>
          <w:szCs w:val="19"/>
          <w:u w:val="single"/>
          <w:vertAlign w:val="superscript"/>
          <w:lang w:eastAsia="pt-BR"/>
        </w:rPr>
        <w:t>o</w:t>
      </w:r>
      <w:r w:rsidRPr="00B42595">
        <w:rPr>
          <w:rFonts w:ascii="Book Antiqua" w:eastAsia="Times New Roman" w:hAnsi="Book Antiqua" w:cs="Arial"/>
          <w:color w:val="000000"/>
          <w:sz w:val="16"/>
          <w:szCs w:val="16"/>
          <w:lang w:eastAsia="pt-BR"/>
        </w:rPr>
        <w:t>.         </w:t>
      </w:r>
      <w:hyperlink r:id="rId1592" w:anchor="art1" w:history="1">
        <w:r w:rsidRPr="00B42595">
          <w:rPr>
            <w:rFonts w:ascii="Book Antiqua" w:eastAsia="Times New Roman" w:hAnsi="Book Antiqua" w:cs="Arial"/>
            <w:color w:val="0000FF"/>
            <w:sz w:val="16"/>
            <w:szCs w:val="16"/>
            <w:u w:val="single"/>
            <w:lang w:eastAsia="pt-BR"/>
          </w:rPr>
          <w:t>(Redação dada pelo Decreto nº 6.722, de 2008).</w:t>
        </w:r>
      </w:hyperlink>
    </w:p>
    <w:p w14:paraId="1D8EC31E" w14:textId="1BFB8117" w:rsidR="00E2046C" w:rsidRPr="00B42595" w:rsidRDefault="00E2046C" w:rsidP="00AE18E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10.  O disposto no § 7</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não se aplica aos casos de contribuições em atraso de segurado contribuinte individual não alcançadas pela decadência do direito de a previdência social constituir o respectivo crédito, obedecendo-se, em relação a elas, às disposições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 2</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 6</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do art. 239</w:t>
      </w:r>
      <w:r w:rsidRPr="00B42595">
        <w:rPr>
          <w:rFonts w:ascii="Book Antiqua" w:eastAsia="Times New Roman" w:hAnsi="Book Antiqua" w:cs="Arial"/>
          <w:color w:val="000000"/>
          <w:sz w:val="16"/>
          <w:szCs w:val="16"/>
          <w:lang w:eastAsia="pt-BR"/>
        </w:rPr>
        <w:t>.</w:t>
      </w:r>
      <w:r w:rsidR="00B42595">
        <w:rPr>
          <w:rFonts w:ascii="Book Antiqua" w:eastAsia="Times New Roman" w:hAnsi="Book Antiqua" w:cs="Arial"/>
          <w:color w:val="000000"/>
          <w:sz w:val="16"/>
          <w:szCs w:val="16"/>
          <w:lang w:eastAsia="pt-BR"/>
        </w:rPr>
        <w:t xml:space="preserve"> </w:t>
      </w:r>
      <w:hyperlink r:id="rId1593" w:anchor="art1" w:history="1">
        <w:r w:rsidRPr="00B42595">
          <w:rPr>
            <w:rFonts w:ascii="Book Antiqua" w:eastAsia="Times New Roman" w:hAnsi="Book Antiqua" w:cs="Arial"/>
            <w:color w:val="0000FF"/>
            <w:sz w:val="16"/>
            <w:szCs w:val="16"/>
            <w:u w:val="single"/>
            <w:lang w:eastAsia="pt-BR"/>
          </w:rPr>
          <w:t>(Redação dada pelo Decreto nº 6.722, de 2008).</w:t>
        </w:r>
      </w:hyperlink>
    </w:p>
    <w:p w14:paraId="08E0264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11. Para o segurado recolher contribuições relativas a período anterior à sua inscrição, aplica-se o disposto nos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10.</w:t>
      </w:r>
    </w:p>
    <w:p w14:paraId="1A2A07A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12.  Somente será feito o reconhecimento da filiação nas situações referidas nos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11 após o efetivo recolhimento das contribuições relativas ao período em que for comprovado o exercício da atividade remunerada</w:t>
      </w:r>
      <w:r w:rsidRPr="00B42595">
        <w:rPr>
          <w:rFonts w:ascii="Book Antiqua" w:eastAsia="Times New Roman" w:hAnsi="Book Antiqua" w:cs="Arial"/>
          <w:color w:val="000000"/>
          <w:sz w:val="16"/>
          <w:szCs w:val="16"/>
          <w:lang w:eastAsia="pt-BR"/>
        </w:rPr>
        <w:t>.         </w:t>
      </w:r>
      <w:hyperlink r:id="rId1594" w:anchor="art1" w:history="1">
        <w:r w:rsidRPr="00B42595">
          <w:rPr>
            <w:rFonts w:ascii="Book Antiqua" w:eastAsia="Times New Roman" w:hAnsi="Book Antiqua" w:cs="Arial"/>
            <w:color w:val="0000FF"/>
            <w:sz w:val="16"/>
            <w:szCs w:val="16"/>
            <w:u w:val="single"/>
            <w:lang w:eastAsia="pt-BR"/>
          </w:rPr>
          <w:t>(Redação dada pelo Decreto nº 3.265, de 1999)</w:t>
        </w:r>
      </w:hyperlink>
    </w:p>
    <w:p w14:paraId="5973730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 13.  No caso de indenização relativa ao exercício de atividade remunerada para fins de contagem recíproca correspondente </w:t>
      </w:r>
      <w:proofErr w:type="spellStart"/>
      <w:r w:rsidRPr="00F40074">
        <w:rPr>
          <w:rFonts w:ascii="Book Antiqua" w:eastAsia="Times New Roman" w:hAnsi="Book Antiqua" w:cs="Arial"/>
          <w:color w:val="000000"/>
          <w:sz w:val="19"/>
          <w:szCs w:val="19"/>
          <w:lang w:eastAsia="pt-BR"/>
        </w:rPr>
        <w:t>a</w:t>
      </w:r>
      <w:proofErr w:type="spellEnd"/>
      <w:r w:rsidRPr="00F40074">
        <w:rPr>
          <w:rFonts w:ascii="Book Antiqua" w:eastAsia="Times New Roman" w:hAnsi="Book Antiqua" w:cs="Arial"/>
          <w:color w:val="000000"/>
          <w:sz w:val="19"/>
          <w:szCs w:val="19"/>
          <w:lang w:eastAsia="pt-BR"/>
        </w:rPr>
        <w:t xml:space="preserve"> período de filiação obrigatória ou não, na forma do inciso IV do art. 127, a base de incidência será a remuneração da data do requerimento sobre a qual incidem as contribuições para o regime próprio de previdência social a que estiver filiado o interessado, observados os limites a que se referem os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214</w:t>
      </w:r>
      <w:r w:rsidRPr="00B42595">
        <w:rPr>
          <w:rFonts w:ascii="Book Antiqua" w:eastAsia="Times New Roman" w:hAnsi="Book Antiqua" w:cs="Arial"/>
          <w:color w:val="000000"/>
          <w:sz w:val="16"/>
          <w:szCs w:val="16"/>
          <w:lang w:eastAsia="pt-BR"/>
        </w:rPr>
        <w:t>.         </w:t>
      </w:r>
      <w:hyperlink r:id="rId1595" w:anchor="art1" w:history="1">
        <w:r w:rsidRPr="00B42595">
          <w:rPr>
            <w:rFonts w:ascii="Book Antiqua" w:eastAsia="Times New Roman" w:hAnsi="Book Antiqua" w:cs="Arial"/>
            <w:color w:val="0000FF"/>
            <w:sz w:val="16"/>
            <w:szCs w:val="16"/>
            <w:u w:val="single"/>
            <w:lang w:eastAsia="pt-BR"/>
          </w:rPr>
          <w:t>(Redação dada pelo Decreto nº 3.265, de 1999)</w:t>
        </w:r>
      </w:hyperlink>
    </w:p>
    <w:p w14:paraId="3D1158B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14. Sobre os salários-de-contribuição apurados na forma dos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11 e 13 será aplicada a alíquota de vinte por cento, e o resultado multiplicado pelo número de meses do período a ser indenizado, observado o disposto no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239.</w:t>
      </w:r>
    </w:p>
    <w:p w14:paraId="5D865281"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 15.  É facultado </w:t>
      </w:r>
      <w:proofErr w:type="gramStart"/>
      <w:r w:rsidRPr="00F40074">
        <w:rPr>
          <w:rFonts w:ascii="Book Antiqua" w:eastAsia="Times New Roman" w:hAnsi="Book Antiqua" w:cs="Arial"/>
          <w:color w:val="000000"/>
          <w:sz w:val="19"/>
          <w:szCs w:val="19"/>
          <w:lang w:eastAsia="pt-BR"/>
        </w:rPr>
        <w:t>aos segurados contribuinte</w:t>
      </w:r>
      <w:proofErr w:type="gramEnd"/>
      <w:r w:rsidRPr="00F40074">
        <w:rPr>
          <w:rFonts w:ascii="Book Antiqua" w:eastAsia="Times New Roman" w:hAnsi="Book Antiqua" w:cs="Arial"/>
          <w:color w:val="000000"/>
          <w:sz w:val="19"/>
          <w:szCs w:val="19"/>
          <w:lang w:eastAsia="pt-BR"/>
        </w:rPr>
        <w:t xml:space="preserve"> individual e facultativo, cujos salários-de-contribuição sejam iguais ao valor de um salário mínimo, optarem pelo recolhimento trimestral das contribuições previdenciárias, com vencimento no dia quinze do mês seguinte ao de cada trimestre civil, prorrogando-se o vencimento para o dia útil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quando não houver expediente bancário no dia quinze</w:t>
      </w:r>
      <w:r w:rsidRPr="00B42595">
        <w:rPr>
          <w:rFonts w:ascii="Book Antiqua" w:eastAsia="Times New Roman" w:hAnsi="Book Antiqua" w:cs="Arial"/>
          <w:color w:val="000000"/>
          <w:sz w:val="16"/>
          <w:szCs w:val="16"/>
          <w:lang w:eastAsia="pt-BR"/>
        </w:rPr>
        <w:t>.         </w:t>
      </w:r>
      <w:hyperlink r:id="rId1596" w:anchor="art1" w:history="1">
        <w:r w:rsidRPr="00B42595">
          <w:rPr>
            <w:rFonts w:ascii="Book Antiqua" w:eastAsia="Times New Roman" w:hAnsi="Book Antiqua" w:cs="Arial"/>
            <w:color w:val="0000FF"/>
            <w:sz w:val="16"/>
            <w:szCs w:val="16"/>
            <w:u w:val="single"/>
            <w:lang w:eastAsia="pt-BR"/>
          </w:rPr>
          <w:t>(Redação dada pelo Decreto nº 3.265, de 1999)</w:t>
        </w:r>
      </w:hyperlink>
    </w:p>
    <w:p w14:paraId="051804C5"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Arial"/>
          <w:color w:val="000000"/>
          <w:sz w:val="16"/>
          <w:szCs w:val="16"/>
          <w:lang w:eastAsia="pt-BR"/>
        </w:rPr>
        <w:t>        § 16.      </w:t>
      </w:r>
      <w:hyperlink r:id="rId1597" w:anchor="art6" w:history="1">
        <w:r w:rsidRPr="00B42595">
          <w:rPr>
            <w:rFonts w:ascii="Book Antiqua" w:eastAsia="Times New Roman" w:hAnsi="Book Antiqua" w:cs="Arial"/>
            <w:color w:val="0000FF"/>
            <w:sz w:val="16"/>
            <w:szCs w:val="16"/>
            <w:u w:val="single"/>
            <w:lang w:eastAsia="pt-BR"/>
          </w:rPr>
          <w:t>(Revogado pelo Decreto nº 10.410, de 2020)</w:t>
        </w:r>
      </w:hyperlink>
    </w:p>
    <w:p w14:paraId="057BAE3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17. A inscrição do segurado no segundo ou terceiro mês do trimestre civil não altera a data de vencimento prevista no § 15, no caso de opção pelo recolhimento trimestral.</w:t>
      </w:r>
    </w:p>
    <w:p w14:paraId="74D84E99"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Arial"/>
          <w:color w:val="000000"/>
          <w:sz w:val="16"/>
          <w:szCs w:val="16"/>
          <w:lang w:eastAsia="pt-BR"/>
        </w:rPr>
        <w:t>        § 18.     </w:t>
      </w:r>
      <w:hyperlink r:id="rId1598" w:anchor="art6" w:history="1">
        <w:r w:rsidRPr="00B42595">
          <w:rPr>
            <w:rFonts w:ascii="Book Antiqua" w:eastAsia="Times New Roman" w:hAnsi="Book Antiqua" w:cs="Arial"/>
            <w:color w:val="0000FF"/>
            <w:sz w:val="16"/>
            <w:szCs w:val="16"/>
            <w:u w:val="single"/>
            <w:lang w:eastAsia="pt-BR"/>
          </w:rPr>
          <w:t>(Revogado pelo Decreto nº 10.410, de 2020)</w:t>
        </w:r>
      </w:hyperlink>
    </w:p>
    <w:p w14:paraId="294C27C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19. Fica autorizada, nos termos deste Regulamento, a compensação de contribuições devidas ao Instituto Nacional do Seguro Social, pelos hospitais contratados ou conveniados com o Sistema Único de Saúde com parcela dos créditos correspondentes a faturas emitidas para recebimento de internações hospitalares, cujo valor correspondente será retido pelo órgão pagador do Sistema Único de Saúde para amortização de parcela do débito, nos termos da </w:t>
      </w:r>
      <w:hyperlink r:id="rId1599"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8.870, de 1994</w:t>
        </w:r>
      </w:hyperlink>
      <w:r w:rsidRPr="00F40074">
        <w:rPr>
          <w:rFonts w:ascii="Book Antiqua" w:eastAsia="Times New Roman" w:hAnsi="Book Antiqua" w:cs="Arial"/>
          <w:color w:val="000000"/>
          <w:sz w:val="19"/>
          <w:szCs w:val="19"/>
          <w:lang w:eastAsia="pt-BR"/>
        </w:rPr>
        <w:t>.</w:t>
      </w:r>
    </w:p>
    <w:p w14:paraId="699E3822"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 20.  Na hipótese de o contribuinte individual prestar serviço a outro contribuinte individual equiparado a empresa ou a produtor rural pessoa física ou a missão diplomática e repartição consular de carreira estrangeiras, poderá deduzir, da sua contribuição mensal, quarenta e cinco por cento da contribuição patronal do contratante, efetivamente recolhida ou declarada, incidente sobre a remuneração que este lhe tenha pago ou creditado, no respectivo mês, limitada a nove por cento do respectivo salário-de-contribuição</w:t>
      </w:r>
      <w:r w:rsidRPr="00B42595">
        <w:rPr>
          <w:rFonts w:ascii="Book Antiqua" w:eastAsia="Times New Roman" w:hAnsi="Book Antiqua" w:cs="Arial"/>
          <w:color w:val="000000"/>
          <w:sz w:val="16"/>
          <w:szCs w:val="16"/>
          <w:lang w:eastAsia="pt-BR"/>
        </w:rPr>
        <w:t>.         </w:t>
      </w:r>
      <w:hyperlink r:id="rId1600"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75DC5773"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21.  Para efeito de dedução, considera-se contribuição declarada a informação prestada na Guia de Recolhimento do Fundo de Garantia do Tempo de Serviço e Informações à Previdência Social ou declaração fornecida pela empresa ao segurado, onde conste, além de sua identificação completa, inclusive com o número no Cadastro Nacional de Pessoas Jurídicas, o nome e o número da inscrição do contribuinte individual, o valor da retribuição paga e o compromisso de que esse valor será incluído na citada Guia de Recolhimento do Fundo de Garantia do Tempo de Serviço e Informações à Previdência Social e efetuado o recolhimento da correspondente contribuição</w:t>
      </w:r>
      <w:r w:rsidRPr="00B42595">
        <w:rPr>
          <w:rFonts w:ascii="Book Antiqua" w:eastAsia="Times New Roman" w:hAnsi="Book Antiqua" w:cs="Arial"/>
          <w:color w:val="000000"/>
          <w:sz w:val="16"/>
          <w:szCs w:val="16"/>
          <w:lang w:eastAsia="pt-BR"/>
        </w:rPr>
        <w:t>.</w:t>
      </w:r>
      <w:r w:rsidRPr="00B42595">
        <w:rPr>
          <w:rFonts w:ascii="Book Antiqua" w:eastAsia="Times New Roman" w:hAnsi="Book Antiqua" w:cs="Arial"/>
          <w:i/>
          <w:iCs/>
          <w:color w:val="000000"/>
          <w:sz w:val="16"/>
          <w:szCs w:val="16"/>
          <w:lang w:eastAsia="pt-BR"/>
        </w:rPr>
        <w:t>         </w:t>
      </w:r>
      <w:hyperlink r:id="rId1601" w:anchor="art1" w:history="1">
        <w:r w:rsidRPr="00B42595">
          <w:rPr>
            <w:rFonts w:ascii="Book Antiqua" w:eastAsia="Times New Roman" w:hAnsi="Book Antiqua" w:cs="Arial"/>
            <w:color w:val="0000FF"/>
            <w:sz w:val="16"/>
            <w:szCs w:val="16"/>
            <w:u w:val="single"/>
            <w:lang w:eastAsia="pt-BR"/>
          </w:rPr>
          <w:t>(Incluído pelo Decreto nº 3.265, de 1999)</w:t>
        </w:r>
      </w:hyperlink>
    </w:p>
    <w:p w14:paraId="2113D496"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Times New Roman"/>
          <w:color w:val="000000"/>
          <w:sz w:val="16"/>
          <w:szCs w:val="16"/>
          <w:lang w:eastAsia="pt-BR"/>
        </w:rPr>
        <w:t>        </w:t>
      </w:r>
      <w:r w:rsidRPr="00B42595">
        <w:rPr>
          <w:rFonts w:ascii="Book Antiqua" w:eastAsia="Times New Roman" w:hAnsi="Book Antiqua" w:cs="Arial"/>
          <w:color w:val="000000"/>
          <w:sz w:val="16"/>
          <w:szCs w:val="16"/>
          <w:lang w:eastAsia="pt-BR"/>
        </w:rPr>
        <w:t>§ 22.          </w:t>
      </w:r>
      <w:r w:rsidRPr="00B42595">
        <w:rPr>
          <w:rFonts w:ascii="Book Antiqua" w:eastAsia="Times New Roman" w:hAnsi="Book Antiqua" w:cs="Arial"/>
          <w:i/>
          <w:iCs/>
          <w:color w:val="000000"/>
          <w:sz w:val="16"/>
          <w:szCs w:val="16"/>
          <w:lang w:eastAsia="pt-BR"/>
        </w:rPr>
        <w:t> </w:t>
      </w:r>
      <w:hyperlink r:id="rId1602" w:anchor="art3" w:history="1">
        <w:r w:rsidRPr="00B42595">
          <w:rPr>
            <w:rFonts w:ascii="Book Antiqua" w:eastAsia="Times New Roman" w:hAnsi="Book Antiqua" w:cs="Arial"/>
            <w:color w:val="0000FF"/>
            <w:sz w:val="16"/>
            <w:szCs w:val="16"/>
            <w:u w:val="single"/>
            <w:lang w:eastAsia="pt-BR"/>
          </w:rPr>
          <w:t>(Revogado pelo Decreto nº 4.729, de 2003)</w:t>
        </w:r>
      </w:hyperlink>
    </w:p>
    <w:p w14:paraId="10CF3112"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23. O contribuinte individual que não comprovar a regularidade da dedução de que tratam os §§ 20 e 21 terá glosado o valor indevidamente deduzido, devendo complementar as contribuições com os acréscimos legais devidos</w:t>
      </w:r>
      <w:r w:rsidRPr="00B42595">
        <w:rPr>
          <w:rFonts w:ascii="Book Antiqua" w:eastAsia="Times New Roman" w:hAnsi="Book Antiqua" w:cs="Arial"/>
          <w:color w:val="000000"/>
          <w:sz w:val="16"/>
          <w:szCs w:val="16"/>
          <w:lang w:eastAsia="pt-BR"/>
        </w:rPr>
        <w:t>.         </w:t>
      </w:r>
      <w:hyperlink r:id="rId1603"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779A4A50"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Arial"/>
          <w:color w:val="000000"/>
          <w:sz w:val="16"/>
          <w:szCs w:val="16"/>
          <w:lang w:eastAsia="pt-BR"/>
        </w:rPr>
        <w:t>        § 24.          </w:t>
      </w:r>
      <w:hyperlink r:id="rId1604" w:anchor="art5" w:history="1">
        <w:r w:rsidRPr="00B42595">
          <w:rPr>
            <w:rFonts w:ascii="Book Antiqua" w:eastAsia="Times New Roman" w:hAnsi="Book Antiqua" w:cs="Arial"/>
            <w:color w:val="0000FF"/>
            <w:sz w:val="16"/>
            <w:szCs w:val="16"/>
            <w:u w:val="single"/>
            <w:lang w:eastAsia="pt-BR"/>
          </w:rPr>
          <w:t>(Revogado pelo Decreto nº 6.722, de 2008).</w:t>
        </w:r>
      </w:hyperlink>
    </w:p>
    <w:p w14:paraId="7521E9E7"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25.  Relativamente aos que recebem salário variável, o recolhimento da contribuição decorrente de eventual diferença da gratificação natalina (13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salário) deverá ser efetuado juntamente com a competência dezembro do mesmo ano</w:t>
      </w:r>
      <w:r w:rsidRPr="00B42595">
        <w:rPr>
          <w:rFonts w:ascii="Book Antiqua" w:eastAsia="Times New Roman" w:hAnsi="Book Antiqua" w:cs="Arial"/>
          <w:color w:val="000000"/>
          <w:sz w:val="16"/>
          <w:szCs w:val="16"/>
          <w:lang w:eastAsia="pt-BR"/>
        </w:rPr>
        <w:t>.        </w:t>
      </w:r>
      <w:hyperlink r:id="rId1605" w:anchor="art1" w:history="1">
        <w:r w:rsidRPr="00B42595">
          <w:rPr>
            <w:rFonts w:ascii="Book Antiqua" w:eastAsia="Times New Roman" w:hAnsi="Book Antiqua" w:cs="Arial"/>
            <w:color w:val="0000FF"/>
            <w:sz w:val="16"/>
            <w:szCs w:val="16"/>
            <w:u w:val="single"/>
            <w:lang w:eastAsia="pt-BR"/>
          </w:rPr>
          <w:t>(Incluído pelo Decreto nº 3.265, de 1999)</w:t>
        </w:r>
      </w:hyperlink>
    </w:p>
    <w:p w14:paraId="31173316"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26.   A alíquota de contribuição a ser descontada pela empresa da remuneração paga, devida ou creditada ao contribuinte individual a seu serviço, observado o limite máximo do salário-de-contribuição, é de onze por cento no caso das empresas em geral e de vinte por cento quando se tratar de entidade beneficente de assistência social isenta das contribuições sociais patronais</w:t>
      </w:r>
      <w:r w:rsidRPr="00B42595">
        <w:rPr>
          <w:rFonts w:ascii="Book Antiqua" w:eastAsia="Times New Roman" w:hAnsi="Book Antiqua" w:cs="Arial"/>
          <w:color w:val="000000"/>
          <w:sz w:val="16"/>
          <w:szCs w:val="16"/>
          <w:lang w:eastAsia="pt-BR"/>
        </w:rPr>
        <w:t>.         </w:t>
      </w:r>
      <w:hyperlink r:id="rId1606" w:anchor="art1" w:history="1">
        <w:r w:rsidRPr="00B42595">
          <w:rPr>
            <w:rFonts w:ascii="Book Antiqua" w:eastAsia="Times New Roman" w:hAnsi="Book Antiqua" w:cs="Arial"/>
            <w:color w:val="0000FF"/>
            <w:sz w:val="16"/>
            <w:szCs w:val="16"/>
            <w:u w:val="single"/>
            <w:lang w:eastAsia="pt-BR"/>
          </w:rPr>
          <w:t>(Incluído pelo Decreto nº 4.729, de 2003)</w:t>
        </w:r>
      </w:hyperlink>
    </w:p>
    <w:p w14:paraId="620FA9AF"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27.  O contribuinte individual contratado por pessoa jurídica obrigada a proceder à arrecadação e ao recolhimento da contribuição por ele devida, cuja remuneração recebida ou creditada no mês, por serviços prestados a ela, for inferior ao limite mínimo do salário-de-contribuição, é obrigado a complementar sua contribuição mensal, diretamente, mediante a aplicação da alíquota estabelecida no art. 199 sobre o valor resultante da subtração do valor das remunerações recebidas das pessoas jurídicas do valor mínimo do salário-de-contribuição mensal</w:t>
      </w:r>
      <w:r w:rsidRPr="00B42595">
        <w:rPr>
          <w:rFonts w:ascii="Book Antiqua" w:eastAsia="Times New Roman" w:hAnsi="Book Antiqua" w:cs="Arial"/>
          <w:color w:val="000000"/>
          <w:sz w:val="16"/>
          <w:szCs w:val="16"/>
          <w:lang w:eastAsia="pt-BR"/>
        </w:rPr>
        <w:t>.         </w:t>
      </w:r>
      <w:hyperlink r:id="rId1607" w:anchor="art1" w:history="1">
        <w:r w:rsidRPr="00B42595">
          <w:rPr>
            <w:rFonts w:ascii="Book Antiqua" w:eastAsia="Times New Roman" w:hAnsi="Book Antiqua" w:cs="Arial"/>
            <w:color w:val="0000FF"/>
            <w:sz w:val="16"/>
            <w:szCs w:val="16"/>
            <w:u w:val="single"/>
            <w:lang w:eastAsia="pt-BR"/>
          </w:rPr>
          <w:t>(Incluído pelo Decreto nº 4.729, de 2003)</w:t>
        </w:r>
      </w:hyperlink>
    </w:p>
    <w:p w14:paraId="0DED7E7C" w14:textId="6BE12019"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B42595">
        <w:rPr>
          <w:rFonts w:ascii="Book Antiqua" w:eastAsia="Times New Roman" w:hAnsi="Book Antiqua" w:cs="Arial"/>
          <w:b/>
          <w:bCs/>
          <w:color w:val="000000"/>
          <w:sz w:val="19"/>
          <w:szCs w:val="19"/>
          <w:highlight w:val="magenta"/>
          <w:lang w:eastAsia="pt-BR"/>
        </w:rPr>
        <w:t>§ 27-A</w:t>
      </w:r>
      <w:r w:rsidRPr="00B42595">
        <w:rPr>
          <w:rFonts w:ascii="Book Antiqua" w:eastAsia="Times New Roman" w:hAnsi="Book Antiqua" w:cs="Arial"/>
          <w:b/>
          <w:bCs/>
          <w:color w:val="000000"/>
          <w:sz w:val="19"/>
          <w:szCs w:val="19"/>
          <w:lang w:eastAsia="pt-BR"/>
        </w:rPr>
        <w:t>.  O segurado que, no somatório de remunerações auferidas no período de um mês, receber remuneração inferior ao limite mínimo mensal do salário de contribuição poderá solicitar o ajuste das competências pertencentes ao mesmo ano civil, na forma por ele indicada, ou autorizar que os ajustes sejam feitos automaticamente, para que o limite mínimo mensal do salário de contribuição seja alcançado, por meio da opção por</w:t>
      </w:r>
      <w:r w:rsidRPr="00B42595">
        <w:rPr>
          <w:rFonts w:ascii="Book Antiqua" w:eastAsia="Times New Roman" w:hAnsi="Book Antiqua" w:cs="Arial"/>
          <w:color w:val="000000"/>
          <w:sz w:val="16"/>
          <w:szCs w:val="16"/>
          <w:lang w:eastAsia="pt-BR"/>
        </w:rPr>
        <w:t>:   </w:t>
      </w:r>
      <w:hyperlink r:id="rId1608" w:anchor="art1" w:history="1">
        <w:r w:rsidRPr="00B42595">
          <w:rPr>
            <w:rFonts w:ascii="Book Antiqua" w:eastAsia="Times New Roman" w:hAnsi="Book Antiqua" w:cs="Arial"/>
            <w:color w:val="0000FF"/>
            <w:sz w:val="16"/>
            <w:szCs w:val="16"/>
            <w:u w:val="single"/>
            <w:lang w:eastAsia="pt-BR"/>
          </w:rPr>
          <w:t>(Incluído pelo Decreto nº 10.410, de 2020)</w:t>
        </w:r>
      </w:hyperlink>
      <w:r w:rsidR="00B42595">
        <w:rPr>
          <w:sz w:val="18"/>
          <w:szCs w:val="18"/>
        </w:rPr>
        <w:t xml:space="preserve"> </w:t>
      </w:r>
      <w:r w:rsidR="00B42595" w:rsidRPr="00AE18EE">
        <w:rPr>
          <w:rFonts w:ascii="Book Antiqua" w:hAnsi="Book Antiqua"/>
          <w:b/>
          <w:bCs/>
          <w:color w:val="FF0000"/>
          <w:sz w:val="16"/>
          <w:szCs w:val="16"/>
          <w:u w:val="single"/>
        </w:rPr>
        <w:t>(AGU-2023)</w:t>
      </w:r>
    </w:p>
    <w:p w14:paraId="6B1A21B4"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complementar</w:t>
      </w:r>
      <w:proofErr w:type="gramEnd"/>
      <w:r w:rsidRPr="00F40074">
        <w:rPr>
          <w:rFonts w:ascii="Book Antiqua" w:eastAsia="Times New Roman" w:hAnsi="Book Antiqua" w:cs="Arial"/>
          <w:color w:val="000000"/>
          <w:sz w:val="19"/>
          <w:szCs w:val="19"/>
          <w:lang w:eastAsia="pt-BR"/>
        </w:rPr>
        <w:t xml:space="preserve"> a sua contribuição, observado que</w:t>
      </w:r>
      <w:r w:rsidRPr="00B42595">
        <w:rPr>
          <w:rFonts w:ascii="Book Antiqua" w:eastAsia="Times New Roman" w:hAnsi="Book Antiqua" w:cs="Arial"/>
          <w:color w:val="000000"/>
          <w:sz w:val="16"/>
          <w:szCs w:val="16"/>
          <w:lang w:eastAsia="pt-BR"/>
        </w:rPr>
        <w:t>:  </w:t>
      </w:r>
      <w:hyperlink r:id="rId1609"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648BDB3E"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o recolhimento da complementação deverá ser efetuado pelo próprio segurado até o dia quinze do mês seguinte ao da competência de referência e, após essa data, com incidência dos acréscimos legais de que tratam os art. 238 e art. 239</w:t>
      </w:r>
      <w:r w:rsidRPr="00B42595">
        <w:rPr>
          <w:rFonts w:ascii="Book Antiqua" w:eastAsia="Times New Roman" w:hAnsi="Book Antiqua" w:cs="Arial"/>
          <w:color w:val="000000"/>
          <w:sz w:val="16"/>
          <w:szCs w:val="16"/>
          <w:lang w:eastAsia="pt-BR"/>
        </w:rPr>
        <w:t>;    </w:t>
      </w:r>
      <w:hyperlink r:id="rId1610" w:anchor="art1" w:history="1">
        <w:r w:rsidRPr="00B42595">
          <w:rPr>
            <w:rFonts w:ascii="Book Antiqua" w:eastAsia="Times New Roman" w:hAnsi="Book Antiqua" w:cs="Arial"/>
            <w:color w:val="0000FF"/>
            <w:sz w:val="16"/>
            <w:szCs w:val="16"/>
            <w:u w:val="single"/>
            <w:lang w:eastAsia="pt-BR"/>
          </w:rPr>
          <w:t>(Incluída pelo Decreto nº 10.410, de 2020)</w:t>
        </w:r>
      </w:hyperlink>
    </w:p>
    <w:p w14:paraId="6466C63E"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b) para o empregado, o empregado doméstico e o trabalhador avulso, a complementação será efetuada por meio da aplicação da alíquota de sete inteiros e cinco décimos por cento, inclusive para o mês em que exista contribuição concomitante na condição de contribuinte individual; e  </w:t>
      </w:r>
      <w:hyperlink r:id="rId1611" w:anchor="art1" w:history="1">
        <w:r w:rsidRPr="00B42595">
          <w:rPr>
            <w:rFonts w:ascii="Book Antiqua" w:eastAsia="Times New Roman" w:hAnsi="Book Antiqua" w:cs="Arial"/>
            <w:color w:val="0000FF"/>
            <w:sz w:val="16"/>
            <w:szCs w:val="16"/>
            <w:u w:val="single"/>
            <w:lang w:eastAsia="pt-BR"/>
          </w:rPr>
          <w:t>(Incluída pelo Decreto nº 10.410, de 2020)</w:t>
        </w:r>
      </w:hyperlink>
    </w:p>
    <w:p w14:paraId="55D027DE"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lastRenderedPageBreak/>
        <w:t>c) para o contribuinte individual que preste serviço a empresa, de que trata o § 26, e que contribua exclusivamente nessa condição, a complementação será efetuada por meio da aplicação da alíquota de vinte por cento</w:t>
      </w:r>
      <w:r w:rsidRPr="00B42595">
        <w:rPr>
          <w:rFonts w:ascii="Book Antiqua" w:eastAsia="Times New Roman" w:hAnsi="Book Antiqua" w:cs="Arial"/>
          <w:color w:val="000000"/>
          <w:sz w:val="16"/>
          <w:szCs w:val="16"/>
          <w:lang w:eastAsia="pt-BR"/>
        </w:rPr>
        <w:t>;   </w:t>
      </w:r>
      <w:hyperlink r:id="rId1612" w:anchor="art1" w:history="1">
        <w:r w:rsidRPr="00B42595">
          <w:rPr>
            <w:rFonts w:ascii="Book Antiqua" w:eastAsia="Times New Roman" w:hAnsi="Book Antiqua" w:cs="Arial"/>
            <w:color w:val="0000FF"/>
            <w:sz w:val="16"/>
            <w:szCs w:val="16"/>
            <w:u w:val="single"/>
            <w:lang w:eastAsia="pt-BR"/>
          </w:rPr>
          <w:t>(Incluída pelo Decreto nº 10.410, de 2020)</w:t>
        </w:r>
      </w:hyperlink>
    </w:p>
    <w:p w14:paraId="2D964658"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 - utilizar o valor da contribuição que exceder o limite mínimo de uma competência em outra, observado que</w:t>
      </w:r>
      <w:r w:rsidRPr="00B42595">
        <w:rPr>
          <w:rFonts w:ascii="Book Antiqua" w:eastAsia="Times New Roman" w:hAnsi="Book Antiqua" w:cs="Arial"/>
          <w:color w:val="000000"/>
          <w:sz w:val="16"/>
          <w:szCs w:val="16"/>
          <w:lang w:eastAsia="pt-BR"/>
        </w:rPr>
        <w:t>: </w:t>
      </w:r>
      <w:hyperlink r:id="rId1613"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79155783"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a) para efeito de utilização da contribuição, serão considerados os salários de contribuição apurados por categoria, consolidados na competência de origem</w:t>
      </w:r>
      <w:r w:rsidRPr="00B42595">
        <w:rPr>
          <w:rFonts w:ascii="Book Antiqua" w:eastAsia="Times New Roman" w:hAnsi="Book Antiqua" w:cs="Arial"/>
          <w:color w:val="000000"/>
          <w:sz w:val="16"/>
          <w:szCs w:val="16"/>
          <w:lang w:eastAsia="pt-BR"/>
        </w:rPr>
        <w:t>;   </w:t>
      </w:r>
      <w:hyperlink r:id="rId1614" w:anchor="art1" w:history="1">
        <w:r w:rsidRPr="00B42595">
          <w:rPr>
            <w:rFonts w:ascii="Book Antiqua" w:eastAsia="Times New Roman" w:hAnsi="Book Antiqua" w:cs="Arial"/>
            <w:color w:val="0000FF"/>
            <w:sz w:val="16"/>
            <w:szCs w:val="16"/>
            <w:u w:val="single"/>
            <w:lang w:eastAsia="pt-BR"/>
          </w:rPr>
          <w:t>(Incluída pelo Decreto nº 10.410, de 2020)</w:t>
        </w:r>
      </w:hyperlink>
    </w:p>
    <w:p w14:paraId="42CB299C"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b) o salário de contribuição poderá ser utilizado para complementar uma ou mais competências com valor inferior ao limite mínimo, mesmo que em categoria distinta</w:t>
      </w:r>
      <w:r w:rsidRPr="00B42595">
        <w:rPr>
          <w:rFonts w:ascii="Book Antiqua" w:eastAsia="Times New Roman" w:hAnsi="Book Antiqua" w:cs="Arial"/>
          <w:color w:val="000000"/>
          <w:sz w:val="16"/>
          <w:szCs w:val="16"/>
          <w:lang w:eastAsia="pt-BR"/>
        </w:rPr>
        <w:t>;   </w:t>
      </w:r>
      <w:hyperlink r:id="rId1615" w:anchor="art1" w:history="1">
        <w:r w:rsidRPr="00B42595">
          <w:rPr>
            <w:rFonts w:ascii="Book Antiqua" w:eastAsia="Times New Roman" w:hAnsi="Book Antiqua" w:cs="Arial"/>
            <w:color w:val="0000FF"/>
            <w:sz w:val="16"/>
            <w:szCs w:val="16"/>
            <w:u w:val="single"/>
            <w:lang w:eastAsia="pt-BR"/>
          </w:rPr>
          <w:t>(Incluída pelo Decreto nº 10.410, de 2020)</w:t>
        </w:r>
      </w:hyperlink>
    </w:p>
    <w:p w14:paraId="07082A9B" w14:textId="7D7813D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 poderão ser utilizados valores excedentes ao limite mínimo do salário de contribuição de mais de uma competência para compor o salário de contribuição de apenas uma competência; e</w:t>
      </w:r>
      <w:r w:rsidR="00B42595">
        <w:rPr>
          <w:rFonts w:ascii="Book Antiqua" w:eastAsia="Times New Roman" w:hAnsi="Book Antiqua" w:cs="Arial"/>
          <w:color w:val="000000"/>
          <w:sz w:val="19"/>
          <w:szCs w:val="19"/>
          <w:lang w:eastAsia="pt-BR"/>
        </w:rPr>
        <w:t xml:space="preserve"> </w:t>
      </w:r>
      <w:hyperlink r:id="rId1616" w:anchor="art1" w:history="1">
        <w:r w:rsidRPr="00B42595">
          <w:rPr>
            <w:rFonts w:ascii="Book Antiqua" w:eastAsia="Times New Roman" w:hAnsi="Book Antiqua" w:cs="Arial"/>
            <w:color w:val="0000FF"/>
            <w:sz w:val="16"/>
            <w:szCs w:val="16"/>
            <w:u w:val="single"/>
            <w:lang w:eastAsia="pt-BR"/>
          </w:rPr>
          <w:t>(Incluída pelo Decreto nº 10.410, de 2020)</w:t>
        </w:r>
      </w:hyperlink>
    </w:p>
    <w:p w14:paraId="5F57231F"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d) utilizado o valor excedente, caso o salário de contribuição da competência favorecida ainda permaneça inferior ao limite mínimo, esse valor poderá ser complementado nos termos do disposto no inciso I; ou  </w:t>
      </w:r>
      <w:hyperlink r:id="rId1617" w:anchor="art1" w:history="1">
        <w:r w:rsidRPr="00B42595">
          <w:rPr>
            <w:rFonts w:ascii="Book Antiqua" w:eastAsia="Times New Roman" w:hAnsi="Book Antiqua" w:cs="Arial"/>
            <w:color w:val="0000FF"/>
            <w:sz w:val="16"/>
            <w:szCs w:val="16"/>
            <w:u w:val="single"/>
            <w:lang w:eastAsia="pt-BR"/>
          </w:rPr>
          <w:t>(Incluída pelo Decreto nº 10.410, de 2020)</w:t>
        </w:r>
      </w:hyperlink>
    </w:p>
    <w:p w14:paraId="2CEB398D" w14:textId="3248A388"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B42595">
        <w:rPr>
          <w:rFonts w:ascii="Book Antiqua" w:eastAsia="Times New Roman" w:hAnsi="Book Antiqua" w:cs="Arial"/>
          <w:b/>
          <w:bCs/>
          <w:color w:val="000000"/>
          <w:sz w:val="19"/>
          <w:szCs w:val="19"/>
          <w:lang w:eastAsia="pt-BR"/>
        </w:rPr>
        <w:t>III - agrupar contribuições inferiores ao limite mínimo de diferentes competências, para aproveitamento em contribuições mínimas mensais, observado que</w:t>
      </w:r>
      <w:r w:rsidRPr="00B42595">
        <w:rPr>
          <w:rFonts w:ascii="Book Antiqua" w:eastAsia="Times New Roman" w:hAnsi="Book Antiqua" w:cs="Arial"/>
          <w:color w:val="000000"/>
          <w:sz w:val="16"/>
          <w:szCs w:val="16"/>
          <w:lang w:eastAsia="pt-BR"/>
        </w:rPr>
        <w:t>: </w:t>
      </w:r>
      <w:hyperlink r:id="rId1618" w:anchor="art1" w:history="1">
        <w:r w:rsidRPr="00B42595">
          <w:rPr>
            <w:rFonts w:ascii="Book Antiqua" w:eastAsia="Times New Roman" w:hAnsi="Book Antiqua" w:cs="Arial"/>
            <w:color w:val="0000FF"/>
            <w:sz w:val="16"/>
            <w:szCs w:val="16"/>
            <w:u w:val="single"/>
            <w:lang w:eastAsia="pt-BR"/>
          </w:rPr>
          <w:t>(Incluído pelo Decreto nº 10.410, de 2020)</w:t>
        </w:r>
      </w:hyperlink>
      <w:r w:rsidR="00B42595">
        <w:rPr>
          <w:sz w:val="18"/>
          <w:szCs w:val="18"/>
        </w:rPr>
        <w:t xml:space="preserve"> </w:t>
      </w:r>
      <w:r w:rsidR="00B42595" w:rsidRPr="00AE18EE">
        <w:rPr>
          <w:rFonts w:ascii="Book Antiqua" w:hAnsi="Book Antiqua"/>
          <w:b/>
          <w:bCs/>
          <w:color w:val="FF0000"/>
          <w:sz w:val="16"/>
          <w:szCs w:val="16"/>
          <w:u w:val="single"/>
        </w:rPr>
        <w:t>(AGU-2023)</w:t>
      </w:r>
    </w:p>
    <w:p w14:paraId="570B8F2B" w14:textId="194D3A79"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B42595">
        <w:rPr>
          <w:rFonts w:ascii="Book Antiqua" w:eastAsia="Times New Roman" w:hAnsi="Book Antiqua" w:cs="Arial"/>
          <w:b/>
          <w:bCs/>
          <w:color w:val="000000"/>
          <w:sz w:val="19"/>
          <w:szCs w:val="19"/>
          <w:lang w:eastAsia="pt-BR"/>
        </w:rPr>
        <w:t>a) as competências que não atingirem o valor mínimo do salário de contribuição poderão ser agrupadas desde que o resultado do agrupamento não ultrapasse o valor mínimo do salário de contribuição</w:t>
      </w:r>
      <w:r w:rsidRPr="00B42595">
        <w:rPr>
          <w:rFonts w:ascii="Book Antiqua" w:eastAsia="Times New Roman" w:hAnsi="Book Antiqua" w:cs="Arial"/>
          <w:color w:val="000000"/>
          <w:sz w:val="16"/>
          <w:szCs w:val="16"/>
          <w:lang w:eastAsia="pt-BR"/>
        </w:rPr>
        <w:t>;</w:t>
      </w:r>
      <w:r w:rsidR="00B42595">
        <w:rPr>
          <w:rFonts w:ascii="Book Antiqua" w:eastAsia="Times New Roman" w:hAnsi="Book Antiqua" w:cs="Arial"/>
          <w:color w:val="000000"/>
          <w:sz w:val="16"/>
          <w:szCs w:val="16"/>
          <w:lang w:eastAsia="pt-BR"/>
        </w:rPr>
        <w:t xml:space="preserve"> </w:t>
      </w:r>
      <w:hyperlink r:id="rId1619" w:anchor="art1" w:history="1">
        <w:r w:rsidRPr="00B42595">
          <w:rPr>
            <w:rFonts w:ascii="Book Antiqua" w:eastAsia="Times New Roman" w:hAnsi="Book Antiqua" w:cs="Arial"/>
            <w:color w:val="0000FF"/>
            <w:sz w:val="16"/>
            <w:szCs w:val="16"/>
            <w:u w:val="single"/>
            <w:lang w:eastAsia="pt-BR"/>
          </w:rPr>
          <w:t>(Incluída pelo Decreto nº 10.410, de 2020)</w:t>
        </w:r>
      </w:hyperlink>
      <w:r w:rsidR="00B42595">
        <w:rPr>
          <w:sz w:val="18"/>
          <w:szCs w:val="18"/>
        </w:rPr>
        <w:t xml:space="preserve"> </w:t>
      </w:r>
      <w:r w:rsidR="00B42595" w:rsidRPr="00AE18EE">
        <w:rPr>
          <w:rFonts w:ascii="Book Antiqua" w:hAnsi="Book Antiqua"/>
          <w:b/>
          <w:bCs/>
          <w:color w:val="FF0000"/>
          <w:sz w:val="16"/>
          <w:szCs w:val="16"/>
          <w:u w:val="single"/>
        </w:rPr>
        <w:t>(AGU-2023)</w:t>
      </w:r>
    </w:p>
    <w:p w14:paraId="71804041" w14:textId="311876DA"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B42595">
        <w:rPr>
          <w:rFonts w:ascii="Book Antiqua" w:eastAsia="Times New Roman" w:hAnsi="Book Antiqua" w:cs="Arial"/>
          <w:b/>
          <w:bCs/>
          <w:color w:val="000000"/>
          <w:sz w:val="19"/>
          <w:szCs w:val="19"/>
          <w:lang w:eastAsia="pt-BR"/>
        </w:rPr>
        <w:t>b) na hipótese de o resultado do agrupamento ser inferior ao limite mínimo do salário de contribuição, o segurado poderá complementar na forma prevista no inciso I ou utilizar valores excedentes na forma prevista no inciso II; e</w:t>
      </w:r>
      <w:r w:rsidRPr="00B42595">
        <w:rPr>
          <w:rFonts w:ascii="Book Antiqua" w:eastAsia="Times New Roman" w:hAnsi="Book Antiqua" w:cs="Arial"/>
          <w:color w:val="000000"/>
          <w:sz w:val="16"/>
          <w:szCs w:val="16"/>
          <w:lang w:eastAsia="pt-BR"/>
        </w:rPr>
        <w:t>  </w:t>
      </w:r>
      <w:hyperlink r:id="rId1620" w:anchor="art1" w:history="1">
        <w:r w:rsidRPr="00B42595">
          <w:rPr>
            <w:rFonts w:ascii="Book Antiqua" w:eastAsia="Times New Roman" w:hAnsi="Book Antiqua" w:cs="Arial"/>
            <w:color w:val="0000FF"/>
            <w:sz w:val="16"/>
            <w:szCs w:val="16"/>
            <w:u w:val="single"/>
            <w:lang w:eastAsia="pt-BR"/>
          </w:rPr>
          <w:t>(Incluída pelo Decreto nº 10.410, de 2020)</w:t>
        </w:r>
      </w:hyperlink>
      <w:r w:rsidR="00B42595">
        <w:rPr>
          <w:sz w:val="18"/>
          <w:szCs w:val="18"/>
        </w:rPr>
        <w:t xml:space="preserve"> </w:t>
      </w:r>
      <w:r w:rsidR="00B42595" w:rsidRPr="00AE18EE">
        <w:rPr>
          <w:rFonts w:ascii="Book Antiqua" w:hAnsi="Book Antiqua"/>
          <w:b/>
          <w:bCs/>
          <w:color w:val="FF0000"/>
          <w:sz w:val="16"/>
          <w:szCs w:val="16"/>
          <w:u w:val="single"/>
        </w:rPr>
        <w:t>(AGU-2023)</w:t>
      </w:r>
    </w:p>
    <w:p w14:paraId="602E036F" w14:textId="5D2D358A"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B42595">
        <w:rPr>
          <w:rFonts w:ascii="Book Antiqua" w:eastAsia="Times New Roman" w:hAnsi="Book Antiqua" w:cs="Arial"/>
          <w:b/>
          <w:bCs/>
          <w:color w:val="000000"/>
          <w:sz w:val="19"/>
          <w:szCs w:val="19"/>
          <w:lang w:eastAsia="pt-BR"/>
        </w:rPr>
        <w:t>c) as competências em que tenha havido exercício de atividade e tenham sido zeradas em decorrência do agrupamento poderão ser objeto de recolhimento pelo segurado, respeitado o limite mínimo</w:t>
      </w:r>
      <w:r w:rsidRPr="00B42595">
        <w:rPr>
          <w:rFonts w:ascii="Book Antiqua" w:eastAsia="Times New Roman" w:hAnsi="Book Antiqua" w:cs="Arial"/>
          <w:b/>
          <w:bCs/>
          <w:color w:val="000000"/>
          <w:sz w:val="16"/>
          <w:szCs w:val="16"/>
          <w:lang w:eastAsia="pt-BR"/>
        </w:rPr>
        <w:t>.</w:t>
      </w:r>
      <w:r w:rsidR="00B42595">
        <w:rPr>
          <w:rFonts w:ascii="Book Antiqua" w:eastAsia="Times New Roman" w:hAnsi="Book Antiqua" w:cs="Arial"/>
          <w:color w:val="000000"/>
          <w:sz w:val="16"/>
          <w:szCs w:val="16"/>
          <w:lang w:eastAsia="pt-BR"/>
        </w:rPr>
        <w:t xml:space="preserve"> </w:t>
      </w:r>
      <w:hyperlink r:id="rId1621" w:anchor="art1" w:history="1">
        <w:r w:rsidRPr="00B42595">
          <w:rPr>
            <w:rFonts w:ascii="Book Antiqua" w:eastAsia="Times New Roman" w:hAnsi="Book Antiqua" w:cs="Arial"/>
            <w:color w:val="0000FF"/>
            <w:sz w:val="16"/>
            <w:szCs w:val="16"/>
            <w:u w:val="single"/>
            <w:lang w:eastAsia="pt-BR"/>
          </w:rPr>
          <w:t>(Incluída pelo Decreto nº 10.410, de 2020)</w:t>
        </w:r>
      </w:hyperlink>
      <w:r w:rsidR="00B42595">
        <w:rPr>
          <w:sz w:val="18"/>
          <w:szCs w:val="18"/>
        </w:rPr>
        <w:t xml:space="preserve"> </w:t>
      </w:r>
      <w:r w:rsidR="00B42595" w:rsidRPr="00AE18EE">
        <w:rPr>
          <w:rFonts w:ascii="Book Antiqua" w:hAnsi="Book Antiqua"/>
          <w:b/>
          <w:bCs/>
          <w:color w:val="FF0000"/>
          <w:sz w:val="16"/>
          <w:szCs w:val="16"/>
          <w:u w:val="single"/>
        </w:rPr>
        <w:t>(AGU-2023)</w:t>
      </w:r>
    </w:p>
    <w:p w14:paraId="6046A30C"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27-B.  Para fins do disposto no § 27-A, o valor da contribuição referente ao décimo terceiro salário não poderá ser utilizado em decorrência do disposto no § 6º do art. 214</w:t>
      </w:r>
      <w:r w:rsidRPr="00B42595">
        <w:rPr>
          <w:rFonts w:ascii="Book Antiqua" w:eastAsia="Times New Roman" w:hAnsi="Book Antiqua" w:cs="Arial"/>
          <w:color w:val="000000"/>
          <w:sz w:val="16"/>
          <w:szCs w:val="16"/>
          <w:lang w:eastAsia="pt-BR"/>
        </w:rPr>
        <w:t>.  </w:t>
      </w:r>
      <w:hyperlink r:id="rId1622"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10E9E884"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27-C.  É vedada a reversão da utilização e do agrupamento de que trata o § 27-A</w:t>
      </w:r>
      <w:r w:rsidRPr="00B42595">
        <w:rPr>
          <w:rFonts w:ascii="Book Antiqua" w:eastAsia="Times New Roman" w:hAnsi="Book Antiqua" w:cs="Arial"/>
          <w:color w:val="000000"/>
          <w:sz w:val="16"/>
          <w:szCs w:val="16"/>
          <w:lang w:eastAsia="pt-BR"/>
        </w:rPr>
        <w:t>.  </w:t>
      </w:r>
      <w:hyperlink r:id="rId1623"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7889CBAB"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27-D.  Caso ocorram eventos posteriores que gerem inconsistências no cálculo da contribuição na competência favorecida por complementação, utilização ou agrupamento, essa competência ficará pendente de regularização</w:t>
      </w:r>
      <w:r w:rsidRPr="00B42595">
        <w:rPr>
          <w:rFonts w:ascii="Book Antiqua" w:eastAsia="Times New Roman" w:hAnsi="Book Antiqua" w:cs="Arial"/>
          <w:color w:val="000000"/>
          <w:sz w:val="16"/>
          <w:szCs w:val="16"/>
          <w:lang w:eastAsia="pt-BR"/>
        </w:rPr>
        <w:t>.  </w:t>
      </w:r>
      <w:hyperlink r:id="rId1624"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59575668"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28.  Cabe ao próprio contribuinte individual que prestar serviços, no mesmo mês, a mais de uma empresa, cuja soma das remunerações superar o limite mensal do salário-de-contribuição, comprovar às que sucederem à primeira o valor ou valores sobre os quais já tenha incidido o desconto da contribuição, de forma a se observar o limite máximo do salário-de-contribuição</w:t>
      </w:r>
      <w:r w:rsidRPr="00B42595">
        <w:rPr>
          <w:rFonts w:ascii="Book Antiqua" w:eastAsia="Times New Roman" w:hAnsi="Book Antiqua" w:cs="Arial"/>
          <w:color w:val="000000"/>
          <w:sz w:val="16"/>
          <w:szCs w:val="16"/>
          <w:lang w:eastAsia="pt-BR"/>
        </w:rPr>
        <w:t>.         </w:t>
      </w:r>
      <w:hyperlink r:id="rId1625" w:anchor="art1" w:history="1">
        <w:r w:rsidRPr="00B42595">
          <w:rPr>
            <w:rFonts w:ascii="Book Antiqua" w:eastAsia="Times New Roman" w:hAnsi="Book Antiqua" w:cs="Arial"/>
            <w:color w:val="0000FF"/>
            <w:sz w:val="16"/>
            <w:szCs w:val="16"/>
            <w:u w:val="single"/>
            <w:lang w:eastAsia="pt-BR"/>
          </w:rPr>
          <w:t>(Incluído pelo Decreto nº 4.729, de 2003)</w:t>
        </w:r>
      </w:hyperlink>
    </w:p>
    <w:p w14:paraId="069AB438"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xml:space="preserve">        § 29.  Na hipótese do § 28, o Instituto Nacional do Seguro Social poderá facultar ao contribuinte individual que prestar, regularmente, serviços a uma ou mais empresas, cuja soma das remunerações seja igual ou superior ao limite mensal do salário-de-contribuição, indicar qual ou quais empresas e sobre qual valor deverá proceder o desconto da contribuição, de forma a respeitar o limite máximo, e </w:t>
      </w:r>
      <w:r w:rsidRPr="00F40074">
        <w:rPr>
          <w:rFonts w:ascii="Book Antiqua" w:eastAsia="Times New Roman" w:hAnsi="Book Antiqua" w:cs="Arial"/>
          <w:color w:val="000000"/>
          <w:sz w:val="19"/>
          <w:szCs w:val="19"/>
          <w:lang w:eastAsia="pt-BR"/>
        </w:rPr>
        <w:lastRenderedPageBreak/>
        <w:t>dispensar as demais dessa providência, bem como atribuir ao próprio contribuinte individual a responsabilidade de complementar a respectiva contribuição até o limite máximo, na hipótese de, por qualquer razão, deixar de receber remuneração ou receber remuneração inferior às indicadas para o desconto</w:t>
      </w:r>
      <w:r w:rsidRPr="00B42595">
        <w:rPr>
          <w:rFonts w:ascii="Book Antiqua" w:eastAsia="Times New Roman" w:hAnsi="Book Antiqua" w:cs="Arial"/>
          <w:color w:val="000000"/>
          <w:sz w:val="16"/>
          <w:szCs w:val="16"/>
          <w:lang w:eastAsia="pt-BR"/>
        </w:rPr>
        <w:t>.         </w:t>
      </w:r>
      <w:hyperlink r:id="rId1626" w:anchor="art1" w:history="1">
        <w:r w:rsidRPr="00B42595">
          <w:rPr>
            <w:rFonts w:ascii="Book Antiqua" w:eastAsia="Times New Roman" w:hAnsi="Book Antiqua" w:cs="Arial"/>
            <w:color w:val="0000FF"/>
            <w:sz w:val="16"/>
            <w:szCs w:val="16"/>
            <w:u w:val="single"/>
            <w:lang w:eastAsia="pt-BR"/>
          </w:rPr>
          <w:t>(Incluído pelo Decreto nº 4.729, de 2003)</w:t>
        </w:r>
      </w:hyperlink>
    </w:p>
    <w:p w14:paraId="7800730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30.  Aplica-se o disposto neste artigo, no que couber e observado o § 31, à cooperativa de trabalho em relação à contribuição devida pelo seu cooperado</w:t>
      </w:r>
      <w:r w:rsidRPr="00B42595">
        <w:rPr>
          <w:rFonts w:ascii="Book Antiqua" w:eastAsia="Times New Roman" w:hAnsi="Book Antiqua" w:cs="Arial"/>
          <w:color w:val="000000"/>
          <w:sz w:val="16"/>
          <w:szCs w:val="16"/>
          <w:lang w:eastAsia="pt-BR"/>
        </w:rPr>
        <w:t>.         </w:t>
      </w:r>
      <w:hyperlink r:id="rId1627" w:anchor="art1" w:history="1">
        <w:r w:rsidRPr="00B42595">
          <w:rPr>
            <w:rFonts w:ascii="Book Antiqua" w:eastAsia="Times New Roman" w:hAnsi="Book Antiqua" w:cs="Arial"/>
            <w:color w:val="0000FF"/>
            <w:sz w:val="16"/>
            <w:szCs w:val="16"/>
            <w:u w:val="single"/>
            <w:lang w:eastAsia="pt-BR"/>
          </w:rPr>
          <w:t>(Incluído pelo Decreto nº 4.729, de 2003)</w:t>
        </w:r>
      </w:hyperlink>
    </w:p>
    <w:p w14:paraId="444AA818"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31.  A cooperativa de trabalho fica obrigada a descontar vinte por cento do valor da quota distribuída ao cooperado contribuinte individual por serviços por ele prestados por seu intermédio a empresas, a pessoas físicas e a entidades em gozo de isenção e recolher o produto dessa arrecadação até o dia vinte do mês subsequente ao da competência a que se referir ou até o dia útil imediatamente anterior, se não houver expediente bancário naquele dia</w:t>
      </w:r>
      <w:r w:rsidRPr="00B42595">
        <w:rPr>
          <w:rFonts w:ascii="Book Antiqua" w:eastAsia="Times New Roman" w:hAnsi="Book Antiqua" w:cs="Arial"/>
          <w:color w:val="000000"/>
          <w:sz w:val="16"/>
          <w:szCs w:val="16"/>
          <w:lang w:eastAsia="pt-BR"/>
        </w:rPr>
        <w:t>.   </w:t>
      </w:r>
      <w:hyperlink r:id="rId1628" w:anchor="art1" w:history="1">
        <w:r w:rsidRPr="00B42595">
          <w:rPr>
            <w:rFonts w:ascii="Book Antiqua" w:eastAsia="Times New Roman" w:hAnsi="Book Antiqua" w:cs="Arial"/>
            <w:color w:val="0000FF"/>
            <w:sz w:val="16"/>
            <w:szCs w:val="16"/>
            <w:u w:val="single"/>
            <w:lang w:eastAsia="pt-BR"/>
          </w:rPr>
          <w:t>(Redação dada pelo Decreto nº 10.410, de 2020)</w:t>
        </w:r>
      </w:hyperlink>
    </w:p>
    <w:p w14:paraId="7F1F699F"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32.  Ficam excluídos da obrigação de descontar a contribuição do contribuinte individual que lhe preste serviço</w:t>
      </w:r>
      <w:r w:rsidRPr="00B42595">
        <w:rPr>
          <w:rFonts w:ascii="Book Antiqua" w:eastAsia="Times New Roman" w:hAnsi="Book Antiqua" w:cs="Arial"/>
          <w:color w:val="000000"/>
          <w:sz w:val="16"/>
          <w:szCs w:val="16"/>
          <w:lang w:eastAsia="pt-BR"/>
        </w:rPr>
        <w:t>:   </w:t>
      </w:r>
      <w:hyperlink r:id="rId1629" w:anchor="art1" w:history="1">
        <w:r w:rsidRPr="00B42595">
          <w:rPr>
            <w:rFonts w:ascii="Book Antiqua" w:eastAsia="Times New Roman" w:hAnsi="Book Antiqua" w:cs="Arial"/>
            <w:color w:val="0000FF"/>
            <w:sz w:val="16"/>
            <w:szCs w:val="16"/>
            <w:u w:val="single"/>
            <w:lang w:eastAsia="pt-BR"/>
          </w:rPr>
          <w:t>(Redação dada pelo Decreto nº 10.410, de 2020)</w:t>
        </w:r>
      </w:hyperlink>
    </w:p>
    <w:p w14:paraId="7323EED9"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produtor rural pessoa </w:t>
      </w:r>
      <w:proofErr w:type="gramStart"/>
      <w:r w:rsidRPr="00F40074">
        <w:rPr>
          <w:rFonts w:ascii="Book Antiqua" w:eastAsia="Times New Roman" w:hAnsi="Book Antiqua" w:cs="Arial"/>
          <w:color w:val="000000"/>
          <w:sz w:val="19"/>
          <w:szCs w:val="19"/>
          <w:lang w:eastAsia="pt-BR"/>
        </w:rPr>
        <w:t>física</w:t>
      </w:r>
      <w:r w:rsidRPr="00B42595">
        <w:rPr>
          <w:rFonts w:ascii="Book Antiqua" w:eastAsia="Times New Roman" w:hAnsi="Book Antiqua" w:cs="Arial"/>
          <w:color w:val="000000"/>
          <w:sz w:val="16"/>
          <w:szCs w:val="16"/>
          <w:lang w:eastAsia="pt-BR"/>
        </w:rPr>
        <w:t>;   </w:t>
      </w:r>
      <w:proofErr w:type="gramEnd"/>
      <w:r w:rsidRPr="00B42595">
        <w:rPr>
          <w:sz w:val="18"/>
          <w:szCs w:val="18"/>
        </w:rPr>
        <w:fldChar w:fldCharType="begin"/>
      </w:r>
      <w:r w:rsidRPr="00B42595">
        <w:rPr>
          <w:sz w:val="18"/>
          <w:szCs w:val="18"/>
        </w:rPr>
        <w:instrText>HYPERLINK "http://www.planalto.gov.br/ccivil_03/_Ato2019-2022/2020/Decreto/D10410.htm" \l "art1"</w:instrText>
      </w:r>
      <w:r w:rsidRPr="00B42595">
        <w:rPr>
          <w:sz w:val="18"/>
          <w:szCs w:val="18"/>
        </w:rPr>
      </w:r>
      <w:r w:rsidRPr="00B42595">
        <w:rPr>
          <w:sz w:val="18"/>
          <w:szCs w:val="18"/>
        </w:rPr>
        <w:fldChar w:fldCharType="separate"/>
      </w:r>
      <w:r w:rsidRPr="00B42595">
        <w:rPr>
          <w:rFonts w:ascii="Book Antiqua" w:eastAsia="Times New Roman" w:hAnsi="Book Antiqua" w:cs="Arial"/>
          <w:color w:val="0000FF"/>
          <w:sz w:val="16"/>
          <w:szCs w:val="16"/>
          <w:u w:val="single"/>
          <w:lang w:eastAsia="pt-BR"/>
        </w:rPr>
        <w:t>(Incluído pelo Decreto nº 10.410, de 2020)</w:t>
      </w:r>
      <w:r w:rsidRPr="00B42595">
        <w:rPr>
          <w:sz w:val="18"/>
          <w:szCs w:val="18"/>
        </w:rPr>
        <w:fldChar w:fldCharType="end"/>
      </w:r>
    </w:p>
    <w:p w14:paraId="448EDEDD"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contribuinte individual equiparado a </w:t>
      </w:r>
      <w:proofErr w:type="gramStart"/>
      <w:r w:rsidRPr="00F40074">
        <w:rPr>
          <w:rFonts w:ascii="Book Antiqua" w:eastAsia="Times New Roman" w:hAnsi="Book Antiqua" w:cs="Arial"/>
          <w:color w:val="000000"/>
          <w:sz w:val="19"/>
          <w:szCs w:val="19"/>
          <w:lang w:eastAsia="pt-BR"/>
        </w:rPr>
        <w:t>empresa</w:t>
      </w:r>
      <w:r w:rsidRPr="00B42595">
        <w:rPr>
          <w:rFonts w:ascii="Book Antiqua" w:eastAsia="Times New Roman" w:hAnsi="Book Antiqua" w:cs="Arial"/>
          <w:color w:val="000000"/>
          <w:sz w:val="16"/>
          <w:szCs w:val="16"/>
          <w:lang w:eastAsia="pt-BR"/>
        </w:rPr>
        <w:t>;   </w:t>
      </w:r>
      <w:proofErr w:type="gramEnd"/>
      <w:r w:rsidRPr="00B42595">
        <w:rPr>
          <w:rFonts w:ascii="Book Antiqua" w:eastAsia="Times New Roman" w:hAnsi="Book Antiqua" w:cs="Arial"/>
          <w:color w:val="000000"/>
          <w:sz w:val="16"/>
          <w:szCs w:val="16"/>
          <w:lang w:eastAsia="pt-BR"/>
        </w:rPr>
        <w:t> </w:t>
      </w:r>
      <w:hyperlink r:id="rId1630"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38088AA5"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III - a missão diplomática e a repartição consular de carreiras estrangeiras; e   </w:t>
      </w:r>
      <w:hyperlink r:id="rId1631"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3ABBA4EC"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proprietário ou dono de obra de construção civil, quando pessoa física</w:t>
      </w:r>
      <w:r w:rsidRPr="00B42595">
        <w:rPr>
          <w:rFonts w:ascii="Book Antiqua" w:eastAsia="Times New Roman" w:hAnsi="Book Antiqua" w:cs="Arial"/>
          <w:color w:val="000000"/>
          <w:sz w:val="16"/>
          <w:szCs w:val="16"/>
          <w:lang w:eastAsia="pt-BR"/>
        </w:rPr>
        <w:t>.  </w:t>
      </w:r>
      <w:hyperlink r:id="rId1632"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4BB2C86D"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33.  Na hipótese prevista no § 32, cabe ao contribuinte individual recolher a própria contribuição, sendo a alíquota, neste caso, de vinte por cento, observado o disposto nos §§ 20, 21 e 23</w:t>
      </w:r>
      <w:r w:rsidRPr="00B42595">
        <w:rPr>
          <w:rFonts w:ascii="Book Antiqua" w:eastAsia="Times New Roman" w:hAnsi="Book Antiqua" w:cs="Arial"/>
          <w:color w:val="000000"/>
          <w:sz w:val="16"/>
          <w:szCs w:val="16"/>
          <w:lang w:eastAsia="pt-BR"/>
        </w:rPr>
        <w:t>.         </w:t>
      </w:r>
      <w:hyperlink r:id="rId1633" w:anchor="art1" w:history="1">
        <w:r w:rsidRPr="00B42595">
          <w:rPr>
            <w:rFonts w:ascii="Book Antiqua" w:eastAsia="Times New Roman" w:hAnsi="Book Antiqua" w:cs="Arial"/>
            <w:color w:val="0000FF"/>
            <w:sz w:val="16"/>
            <w:szCs w:val="16"/>
            <w:u w:val="single"/>
            <w:lang w:eastAsia="pt-BR"/>
          </w:rPr>
          <w:t>(Redação dada pelo Decreto nº 6.722, de 2008).</w:t>
        </w:r>
      </w:hyperlink>
    </w:p>
    <w:p w14:paraId="24BFDD82" w14:textId="71359882" w:rsidR="00E2046C" w:rsidRPr="00B42595" w:rsidRDefault="00E2046C" w:rsidP="00AE18E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 34.  O recolhimento da contribuição do produtor rural pessoa física ou produtor rural pessoa jurídica, quando houver, será efetuado pela Companhia Nacional de Abastecimento - CONAB, à conta do Programa de Aquisição de Alimentos, instituído pelo art. 19 da Lei n</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10.696, de 2 de julho de 2003, na aquisição de produtos agropecuários no âmbito do referido Programa</w:t>
      </w:r>
      <w:r w:rsidRPr="00B42595">
        <w:rPr>
          <w:rFonts w:ascii="Book Antiqua" w:eastAsia="Times New Roman" w:hAnsi="Book Antiqua" w:cs="Arial"/>
          <w:color w:val="000000"/>
          <w:sz w:val="16"/>
          <w:szCs w:val="16"/>
          <w:lang w:eastAsia="pt-BR"/>
        </w:rPr>
        <w:t>. </w:t>
      </w:r>
      <w:hyperlink r:id="rId1634" w:anchor="art1" w:history="1">
        <w:r w:rsidRPr="00B42595">
          <w:rPr>
            <w:rFonts w:ascii="Book Antiqua" w:eastAsia="Times New Roman" w:hAnsi="Book Antiqua" w:cs="Arial"/>
            <w:color w:val="0000FF"/>
            <w:sz w:val="16"/>
            <w:szCs w:val="16"/>
            <w:u w:val="single"/>
            <w:lang w:eastAsia="pt-BR"/>
          </w:rPr>
          <w:t>(Incluído pelo Decreto nº 6.722, de 2008).</w:t>
        </w:r>
      </w:hyperlink>
    </w:p>
    <w:p w14:paraId="6FA18AE2"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35.  Na hipótese prevista no § 5º do art. 11, o segurado contribuirá com a mesma alíquota com a qual vinha contribuindo anteriormente</w:t>
      </w:r>
      <w:r w:rsidRPr="00B42595">
        <w:rPr>
          <w:rFonts w:ascii="Book Antiqua" w:eastAsia="Times New Roman" w:hAnsi="Book Antiqua" w:cs="Arial"/>
          <w:color w:val="000000"/>
          <w:sz w:val="16"/>
          <w:szCs w:val="16"/>
          <w:lang w:eastAsia="pt-BR"/>
        </w:rPr>
        <w:t>.   </w:t>
      </w:r>
      <w:hyperlink r:id="rId1635"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2359E4F5" w14:textId="2298614F"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F40074">
        <w:rPr>
          <w:rFonts w:ascii="Book Antiqua" w:eastAsia="Times New Roman" w:hAnsi="Book Antiqua" w:cs="Arial"/>
          <w:color w:val="000000"/>
          <w:sz w:val="19"/>
          <w:szCs w:val="19"/>
          <w:lang w:eastAsia="pt-BR"/>
        </w:rPr>
        <w:t>§ 36.  A Secretaria Especial da Receita Federal do Brasil do Ministério da Economia disponibilizará ao INSS as informações e os registros das contribuições referentes ao desconto dos empregados, inclusive o doméstico, e dos trabalhadores avulsos e às complementações previstas no § 27-A para fins de aplicação do disposto no § 9º do art. 19 sobre a contagem de tempo de contribuição, inclusive para instrução e revisão de direitos e outorga de benefícios</w:t>
      </w:r>
      <w:r w:rsidRPr="00B42595">
        <w:rPr>
          <w:rFonts w:ascii="Book Antiqua" w:eastAsia="Times New Roman" w:hAnsi="Book Antiqua" w:cs="Arial"/>
          <w:color w:val="000000"/>
          <w:sz w:val="16"/>
          <w:szCs w:val="16"/>
          <w:lang w:eastAsia="pt-BR"/>
        </w:rPr>
        <w:t>. </w:t>
      </w:r>
      <w:hyperlink r:id="rId1636" w:anchor="art1" w:history="1">
        <w:r w:rsidRPr="00B42595">
          <w:rPr>
            <w:rFonts w:ascii="Book Antiqua" w:eastAsia="Times New Roman" w:hAnsi="Book Antiqua" w:cs="Arial"/>
            <w:color w:val="0000FF"/>
            <w:sz w:val="16"/>
            <w:szCs w:val="16"/>
            <w:u w:val="single"/>
            <w:lang w:eastAsia="pt-BR"/>
          </w:rPr>
          <w:t>(Incluído pelo Decreto nº 10.410, de 2020)</w:t>
        </w:r>
      </w:hyperlink>
    </w:p>
    <w:p w14:paraId="4AB1515C" w14:textId="77777777" w:rsidR="00E2046C" w:rsidRPr="00B42595" w:rsidRDefault="00E2046C" w:rsidP="00AE18EE">
      <w:pPr>
        <w:spacing w:before="300" w:after="300" w:line="240" w:lineRule="auto"/>
        <w:ind w:firstLine="567"/>
        <w:jc w:val="both"/>
        <w:rPr>
          <w:rFonts w:ascii="Book Antiqua" w:eastAsia="Times New Roman" w:hAnsi="Book Antiqua" w:cs="Arial"/>
          <w:color w:val="000000"/>
          <w:sz w:val="16"/>
          <w:szCs w:val="16"/>
          <w:lang w:eastAsia="pt-BR"/>
        </w:rPr>
      </w:pPr>
      <w:r w:rsidRPr="00B42595">
        <w:rPr>
          <w:rFonts w:ascii="Book Antiqua" w:eastAsia="Times New Roman" w:hAnsi="Book Antiqua" w:cs="Arial"/>
          <w:color w:val="000000"/>
          <w:sz w:val="16"/>
          <w:szCs w:val="16"/>
          <w:lang w:eastAsia="pt-BR"/>
        </w:rPr>
        <w:t>§ 37.</w:t>
      </w:r>
      <w:r w:rsidRPr="00B42595">
        <w:rPr>
          <w:rFonts w:ascii="Book Antiqua" w:eastAsia="Times New Roman" w:hAnsi="Book Antiqua" w:cs="Arial"/>
          <w:color w:val="000000"/>
          <w:sz w:val="16"/>
          <w:szCs w:val="16"/>
          <w:lang w:val="pt-PT" w:eastAsia="pt-BR"/>
        </w:rPr>
        <w:t> </w:t>
      </w:r>
      <w:r w:rsidRPr="00B42595">
        <w:rPr>
          <w:rFonts w:ascii="Book Antiqua" w:eastAsia="Times New Roman" w:hAnsi="Book Antiqua" w:cs="Arial"/>
          <w:color w:val="000000"/>
          <w:sz w:val="16"/>
          <w:szCs w:val="16"/>
          <w:lang w:eastAsia="pt-BR"/>
        </w:rPr>
        <w:t>       </w:t>
      </w:r>
      <w:hyperlink r:id="rId1637" w:anchor="art3" w:history="1">
        <w:r w:rsidRPr="00B42595">
          <w:rPr>
            <w:rFonts w:ascii="Book Antiqua" w:eastAsia="Times New Roman" w:hAnsi="Book Antiqua" w:cs="Arial"/>
            <w:color w:val="0000FF"/>
            <w:sz w:val="16"/>
            <w:szCs w:val="16"/>
            <w:u w:val="single"/>
            <w:lang w:eastAsia="pt-BR"/>
          </w:rPr>
          <w:t>(Revogado pelo Decreto nº 10.491, de 2020)</w:t>
        </w:r>
      </w:hyperlink>
    </w:p>
    <w:p w14:paraId="0F8B25C5"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216-A.  Os órgãos da administração pública direta, indireta e fundações públicas da União, bem como as demais entidades integrantes do Sistema Integrado de Administração Financeira do Governo Federal ao contratarem pessoa física para prestação de serviços eventuais, sem vínculo empregatício, inclusive como integrante de grupo-tarefa, deverão obter dela a respectiva inscrição no Instituto Nacional do Seguro Social, como contribuinte individual, ou providenciá-la em nome dela, caso não seja inscrita, e proceder ao desconto e recolhimento da respectiva contribuição, na forma do art. 216</w:t>
      </w:r>
      <w:r w:rsidRPr="00B42595">
        <w:rPr>
          <w:rFonts w:ascii="Book Antiqua" w:eastAsia="Times New Roman" w:hAnsi="Book Antiqua" w:cs="Arial"/>
          <w:color w:val="000000"/>
          <w:sz w:val="16"/>
          <w:szCs w:val="16"/>
          <w:lang w:eastAsia="pt-BR"/>
        </w:rPr>
        <w:t>.         </w:t>
      </w:r>
      <w:hyperlink r:id="rId1638"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6834A6E5"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Aplica</w:t>
      </w:r>
      <w:proofErr w:type="gramEnd"/>
      <w:r w:rsidRPr="00F40074">
        <w:rPr>
          <w:rFonts w:ascii="Book Antiqua" w:eastAsia="Times New Roman" w:hAnsi="Book Antiqua" w:cs="Arial"/>
          <w:color w:val="000000"/>
          <w:sz w:val="19"/>
          <w:szCs w:val="19"/>
          <w:lang w:eastAsia="pt-BR"/>
        </w:rPr>
        <w:t xml:space="preserve">-se o disposto neste artigo mesmo que o contratado exerça concomitantemente uma ou mais atividades abrangidas pelo Regime Geral de Previdência Social ou por qualquer outro regime </w:t>
      </w:r>
      <w:proofErr w:type="gramStart"/>
      <w:r w:rsidRPr="00F40074">
        <w:rPr>
          <w:rFonts w:ascii="Book Antiqua" w:eastAsia="Times New Roman" w:hAnsi="Book Antiqua" w:cs="Arial"/>
          <w:color w:val="000000"/>
          <w:sz w:val="19"/>
          <w:szCs w:val="19"/>
          <w:lang w:eastAsia="pt-BR"/>
        </w:rPr>
        <w:lastRenderedPageBreak/>
        <w:t>de previdência social ou seja</w:t>
      </w:r>
      <w:proofErr w:type="gramEnd"/>
      <w:r w:rsidRPr="00F40074">
        <w:rPr>
          <w:rFonts w:ascii="Book Antiqua" w:eastAsia="Times New Roman" w:hAnsi="Book Antiqua" w:cs="Arial"/>
          <w:color w:val="000000"/>
          <w:sz w:val="19"/>
          <w:szCs w:val="19"/>
          <w:lang w:eastAsia="pt-BR"/>
        </w:rPr>
        <w:t xml:space="preserve"> aposentado por qualquer regime previdenciário</w:t>
      </w:r>
      <w:r w:rsidRPr="00B42595">
        <w:rPr>
          <w:rFonts w:ascii="Book Antiqua" w:eastAsia="Times New Roman" w:hAnsi="Book Antiqua" w:cs="Arial"/>
          <w:color w:val="000000"/>
          <w:sz w:val="16"/>
          <w:szCs w:val="16"/>
          <w:lang w:eastAsia="pt-BR"/>
        </w:rPr>
        <w:t>.        </w:t>
      </w:r>
      <w:hyperlink r:id="rId1639" w:anchor="art1" w:history="1">
        <w:r w:rsidRPr="00B42595">
          <w:rPr>
            <w:rFonts w:ascii="Book Antiqua" w:eastAsia="Times New Roman" w:hAnsi="Book Antiqua" w:cs="Arial"/>
            <w:color w:val="0000FF"/>
            <w:sz w:val="16"/>
            <w:szCs w:val="16"/>
            <w:u w:val="single"/>
            <w:lang w:eastAsia="pt-BR"/>
          </w:rPr>
          <w:t>(Incluído pelo Decreto nº 4.032, de 2001)</w:t>
        </w:r>
      </w:hyperlink>
    </w:p>
    <w:p w14:paraId="46F37F19"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contratado que já estiver contribuindo para o Regime Geral de Previdência Social na condição de empregado ou trabalhador avulso sobre o limite máximo do salário-de-contribuição deverá comprovar esse fato e, se a sua contribuição nessa condição for inferior ao limite máximo, a contribuição como contribuinte individual deverá ser complementar, respeitando, no conjunto, aquele limite, procedendo-se, no caso, de conformidade com o disposto no § 28 do art. 216</w:t>
      </w:r>
      <w:r w:rsidRPr="00B42595">
        <w:rPr>
          <w:rFonts w:ascii="Book Antiqua" w:eastAsia="Times New Roman" w:hAnsi="Book Antiqua" w:cs="Arial"/>
          <w:color w:val="000000"/>
          <w:sz w:val="16"/>
          <w:szCs w:val="16"/>
          <w:lang w:eastAsia="pt-BR"/>
        </w:rPr>
        <w:t>.         </w:t>
      </w:r>
      <w:hyperlink r:id="rId1640" w:anchor="art1" w:history="1">
        <w:r w:rsidRPr="00B42595">
          <w:rPr>
            <w:rFonts w:ascii="Book Antiqua" w:eastAsia="Times New Roman" w:hAnsi="Book Antiqua" w:cs="Arial"/>
            <w:color w:val="0000FF"/>
            <w:sz w:val="16"/>
            <w:szCs w:val="16"/>
            <w:u w:val="single"/>
            <w:lang w:eastAsia="pt-BR"/>
          </w:rPr>
          <w:t>(Redação dada pelo Decreto nº 4.729, de 2003)</w:t>
        </w:r>
      </w:hyperlink>
    </w:p>
    <w:p w14:paraId="065FCF1B"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Times New Roman"/>
          <w:color w:val="000000"/>
          <w:sz w:val="16"/>
          <w:szCs w:val="16"/>
          <w:lang w:eastAsia="pt-BR"/>
        </w:rPr>
        <w:t>        </w:t>
      </w:r>
      <w:r w:rsidRPr="00B42595">
        <w:rPr>
          <w:rFonts w:ascii="Book Antiqua" w:eastAsia="Times New Roman" w:hAnsi="Book Antiqua" w:cs="Arial"/>
          <w:color w:val="000000"/>
          <w:sz w:val="16"/>
          <w:szCs w:val="16"/>
          <w:lang w:eastAsia="pt-BR"/>
        </w:rPr>
        <w:t>§ 3º           </w:t>
      </w:r>
      <w:hyperlink r:id="rId1641" w:anchor="art3" w:history="1">
        <w:r w:rsidRPr="00B42595">
          <w:rPr>
            <w:rFonts w:ascii="Book Antiqua" w:eastAsia="Times New Roman" w:hAnsi="Book Antiqua" w:cs="Arial"/>
            <w:color w:val="0000FF"/>
            <w:sz w:val="16"/>
            <w:szCs w:val="16"/>
            <w:u w:val="single"/>
            <w:lang w:eastAsia="pt-BR"/>
          </w:rPr>
          <w:t>(Revogado pelo Decreto nº 4.729, de 2003)</w:t>
        </w:r>
      </w:hyperlink>
    </w:p>
    <w:p w14:paraId="2498FD4D" w14:textId="06D666EE"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Aplica</w:t>
      </w:r>
      <w:proofErr w:type="gramEnd"/>
      <w:r w:rsidRPr="00F40074">
        <w:rPr>
          <w:rFonts w:ascii="Book Antiqua" w:eastAsia="Times New Roman" w:hAnsi="Book Antiqua" w:cs="Arial"/>
          <w:color w:val="000000"/>
          <w:sz w:val="19"/>
          <w:szCs w:val="19"/>
          <w:lang w:eastAsia="pt-BR"/>
        </w:rPr>
        <w:t>-se o disposto neste artigo às contratações feitas por organismos internacionais, em programas de cooperação e operações de mútua conveniência entre estes e o governo brasileiro</w:t>
      </w:r>
      <w:r w:rsidRPr="00B42595">
        <w:rPr>
          <w:rFonts w:ascii="Book Antiqua" w:eastAsia="Times New Roman" w:hAnsi="Book Antiqua" w:cs="Arial"/>
          <w:color w:val="000000"/>
          <w:sz w:val="16"/>
          <w:szCs w:val="16"/>
          <w:lang w:eastAsia="pt-BR"/>
        </w:rPr>
        <w:t>.</w:t>
      </w:r>
      <w:r w:rsidR="00B42595">
        <w:rPr>
          <w:rFonts w:ascii="Book Antiqua" w:eastAsia="Times New Roman" w:hAnsi="Book Antiqua" w:cs="Arial"/>
          <w:color w:val="000000"/>
          <w:sz w:val="16"/>
          <w:szCs w:val="16"/>
          <w:lang w:eastAsia="pt-BR"/>
        </w:rPr>
        <w:t xml:space="preserve"> </w:t>
      </w:r>
      <w:hyperlink r:id="rId1642" w:anchor="art1art216a" w:history="1">
        <w:r w:rsidRPr="00B42595">
          <w:rPr>
            <w:rFonts w:ascii="Book Antiqua" w:eastAsia="Times New Roman" w:hAnsi="Book Antiqua" w:cs="Arial"/>
            <w:color w:val="0000FF"/>
            <w:sz w:val="16"/>
            <w:szCs w:val="16"/>
            <w:u w:val="single"/>
            <w:lang w:eastAsia="pt-BR"/>
          </w:rPr>
          <w:t>(Incluído pelo Decreto nº 4.032, de 2001)</w:t>
        </w:r>
      </w:hyperlink>
    </w:p>
    <w:p w14:paraId="1C3A392F"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217.  Na requisição de mão de obra de trabalhador avulso efetuada em conformidade com o disposto na Lei nº 12.815, de 2013, e na Lei nº 9.719, de 27 de novembro de 1998, o responsável pelas obrigações previstas neste Regulamento, em relação aos segurados que lhe prestem serviços, é o operador portuário ou o tomador de mão de obra, inclusive o titular de instalação portuária de uso privativo, observadas as normas estabelecidas pelo INSS</w:t>
      </w:r>
      <w:r w:rsidRPr="00B42595">
        <w:rPr>
          <w:rFonts w:ascii="Book Antiqua" w:eastAsia="Times New Roman" w:hAnsi="Book Antiqua" w:cs="Arial"/>
          <w:color w:val="000000"/>
          <w:sz w:val="16"/>
          <w:szCs w:val="16"/>
          <w:lang w:eastAsia="pt-BR"/>
        </w:rPr>
        <w:t>.   </w:t>
      </w:r>
      <w:hyperlink r:id="rId1643" w:anchor="art1" w:history="1">
        <w:r w:rsidRPr="00B42595">
          <w:rPr>
            <w:rFonts w:ascii="Book Antiqua" w:eastAsia="Times New Roman" w:hAnsi="Book Antiqua" w:cs="Arial"/>
            <w:color w:val="0000FF"/>
            <w:sz w:val="16"/>
            <w:szCs w:val="16"/>
            <w:u w:val="single"/>
            <w:lang w:eastAsia="pt-BR"/>
          </w:rPr>
          <w:t>(Redação dada pelo Decreto nº 10.410, de 2020)</w:t>
        </w:r>
      </w:hyperlink>
    </w:p>
    <w:p w14:paraId="00B07B1F"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operador portuário ou titular de instalação de uso privativo repassará ao órgão gestor de mão-de-obra, até vinte e quatro horas após a realização dos serviços</w:t>
      </w:r>
      <w:r w:rsidRPr="00B42595">
        <w:rPr>
          <w:rFonts w:ascii="Book Antiqua" w:eastAsia="Times New Roman" w:hAnsi="Book Antiqua" w:cs="Arial"/>
          <w:color w:val="000000"/>
          <w:sz w:val="16"/>
          <w:szCs w:val="16"/>
          <w:lang w:eastAsia="pt-BR"/>
        </w:rPr>
        <w:t>:        </w:t>
      </w:r>
      <w:hyperlink r:id="rId1644" w:anchor="art1" w:history="1">
        <w:r w:rsidRPr="00B42595">
          <w:rPr>
            <w:rFonts w:ascii="Book Antiqua" w:eastAsia="Times New Roman" w:hAnsi="Book Antiqua" w:cs="Arial"/>
            <w:color w:val="0000FF"/>
            <w:sz w:val="16"/>
            <w:szCs w:val="16"/>
            <w:u w:val="single"/>
            <w:lang w:eastAsia="pt-BR"/>
          </w:rPr>
          <w:t>(Redação dada pelo Decreto nº 4.032, de 2001)</w:t>
        </w:r>
      </w:hyperlink>
    </w:p>
    <w:p w14:paraId="0D700CD6"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 - o valor da remuneração devida aos trabalhadores portuários avulsos, inclusive a referente às férias e à gratificação natalina; e         </w:t>
      </w:r>
      <w:hyperlink r:id="rId1645" w:anchor="art1art217%C2%A71" w:history="1">
        <w:r w:rsidRPr="00B42595">
          <w:rPr>
            <w:rFonts w:ascii="Book Antiqua" w:eastAsia="Times New Roman" w:hAnsi="Book Antiqua" w:cs="Arial"/>
            <w:color w:val="0000FF"/>
            <w:sz w:val="16"/>
            <w:szCs w:val="16"/>
            <w:u w:val="single"/>
            <w:lang w:eastAsia="pt-BR"/>
          </w:rPr>
          <w:t>(Incluído pelo Decreto nº 4.032, de 2001)</w:t>
        </w:r>
      </w:hyperlink>
    </w:p>
    <w:p w14:paraId="1EA9268B"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valor da contribuição patronal previdenciária correspondente e o valor daquela devida a terceiros conforme o art. 274</w:t>
      </w:r>
      <w:r w:rsidRPr="00B42595">
        <w:rPr>
          <w:rFonts w:ascii="Book Antiqua" w:eastAsia="Times New Roman" w:hAnsi="Book Antiqua" w:cs="Arial"/>
          <w:color w:val="000000"/>
          <w:sz w:val="16"/>
          <w:szCs w:val="16"/>
          <w:lang w:eastAsia="pt-BR"/>
        </w:rPr>
        <w:t>.        </w:t>
      </w:r>
      <w:hyperlink r:id="rId1646" w:anchor="art1art217%C2%A71" w:history="1">
        <w:r w:rsidRPr="00B42595">
          <w:rPr>
            <w:rFonts w:ascii="Book Antiqua" w:eastAsia="Times New Roman" w:hAnsi="Book Antiqua" w:cs="Arial"/>
            <w:color w:val="0000FF"/>
            <w:sz w:val="16"/>
            <w:szCs w:val="16"/>
            <w:u w:val="single"/>
            <w:lang w:eastAsia="pt-BR"/>
          </w:rPr>
          <w:t>(Incluído pelo Decreto nº 4.032, de 2001)</w:t>
        </w:r>
      </w:hyperlink>
    </w:p>
    <w:p w14:paraId="5A385555"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órgão gestor de mão-de-obra é responsável</w:t>
      </w:r>
      <w:r w:rsidRPr="00B42595">
        <w:rPr>
          <w:rFonts w:ascii="Book Antiqua" w:eastAsia="Times New Roman" w:hAnsi="Book Antiqua" w:cs="Arial"/>
          <w:color w:val="000000"/>
          <w:sz w:val="16"/>
          <w:szCs w:val="16"/>
          <w:lang w:eastAsia="pt-BR"/>
        </w:rPr>
        <w:t>:        </w:t>
      </w:r>
      <w:hyperlink r:id="rId1647" w:anchor="art1" w:history="1">
        <w:r w:rsidRPr="00B42595">
          <w:rPr>
            <w:rFonts w:ascii="Book Antiqua" w:eastAsia="Times New Roman" w:hAnsi="Book Antiqua" w:cs="Arial"/>
            <w:color w:val="0000FF"/>
            <w:sz w:val="16"/>
            <w:szCs w:val="16"/>
            <w:u w:val="single"/>
            <w:lang w:eastAsia="pt-BR"/>
          </w:rPr>
          <w:t>(Redação dada pelo Decreto nº 4.032, de 2001)</w:t>
        </w:r>
      </w:hyperlink>
    </w:p>
    <w:p w14:paraId="3E2E943B"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pelo</w:t>
      </w:r>
      <w:proofErr w:type="gramEnd"/>
      <w:r w:rsidRPr="00F40074">
        <w:rPr>
          <w:rFonts w:ascii="Book Antiqua" w:eastAsia="Times New Roman" w:hAnsi="Book Antiqua" w:cs="Arial"/>
          <w:color w:val="000000"/>
          <w:sz w:val="19"/>
          <w:szCs w:val="19"/>
          <w:lang w:eastAsia="pt-BR"/>
        </w:rPr>
        <w:t xml:space="preserve"> pagamento da remuneração ao trabalhador portuário </w:t>
      </w:r>
      <w:proofErr w:type="gramStart"/>
      <w:r w:rsidRPr="00F40074">
        <w:rPr>
          <w:rFonts w:ascii="Book Antiqua" w:eastAsia="Times New Roman" w:hAnsi="Book Antiqua" w:cs="Arial"/>
          <w:color w:val="000000"/>
          <w:sz w:val="19"/>
          <w:szCs w:val="19"/>
          <w:lang w:eastAsia="pt-BR"/>
        </w:rPr>
        <w:t>avulso</w:t>
      </w:r>
      <w:r w:rsidRPr="00B42595">
        <w:rPr>
          <w:rFonts w:ascii="Book Antiqua" w:eastAsia="Times New Roman" w:hAnsi="Book Antiqua" w:cs="Arial"/>
          <w:color w:val="000000"/>
          <w:sz w:val="16"/>
          <w:szCs w:val="16"/>
          <w:lang w:eastAsia="pt-BR"/>
        </w:rPr>
        <w:t>;   </w:t>
      </w:r>
      <w:proofErr w:type="gramEnd"/>
      <w:r w:rsidRPr="00B42595">
        <w:rPr>
          <w:rFonts w:ascii="Book Antiqua" w:eastAsia="Times New Roman" w:hAnsi="Book Antiqua" w:cs="Arial"/>
          <w:color w:val="000000"/>
          <w:sz w:val="16"/>
          <w:szCs w:val="16"/>
          <w:lang w:eastAsia="pt-BR"/>
        </w:rPr>
        <w:t>     </w:t>
      </w:r>
      <w:hyperlink r:id="rId1648" w:anchor="art1art217%C2%A71" w:history="1">
        <w:r w:rsidRPr="00B42595">
          <w:rPr>
            <w:rFonts w:ascii="Book Antiqua" w:eastAsia="Times New Roman" w:hAnsi="Book Antiqua" w:cs="Arial"/>
            <w:color w:val="0000FF"/>
            <w:sz w:val="16"/>
            <w:szCs w:val="16"/>
            <w:u w:val="single"/>
            <w:lang w:eastAsia="pt-BR"/>
          </w:rPr>
          <w:t>(Incluído pelo Decreto nº 4.032, de 2001)</w:t>
        </w:r>
      </w:hyperlink>
    </w:p>
    <w:p w14:paraId="1BF95E4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pela</w:t>
      </w:r>
      <w:proofErr w:type="gramEnd"/>
      <w:r w:rsidRPr="00F40074">
        <w:rPr>
          <w:rFonts w:ascii="Book Antiqua" w:eastAsia="Times New Roman" w:hAnsi="Book Antiqua" w:cs="Arial"/>
          <w:color w:val="000000"/>
          <w:sz w:val="19"/>
          <w:szCs w:val="19"/>
          <w:lang w:eastAsia="pt-BR"/>
        </w:rPr>
        <w:t xml:space="preserve"> elaboração da folha de </w:t>
      </w:r>
      <w:proofErr w:type="gramStart"/>
      <w:r w:rsidRPr="00F40074">
        <w:rPr>
          <w:rFonts w:ascii="Book Antiqua" w:eastAsia="Times New Roman" w:hAnsi="Book Antiqua" w:cs="Arial"/>
          <w:color w:val="000000"/>
          <w:sz w:val="19"/>
          <w:szCs w:val="19"/>
          <w:lang w:eastAsia="pt-BR"/>
        </w:rPr>
        <w:t>pagamento</w:t>
      </w:r>
      <w:r w:rsidRPr="00B42595">
        <w:rPr>
          <w:rFonts w:ascii="Book Antiqua" w:eastAsia="Times New Roman" w:hAnsi="Book Antiqua" w:cs="Arial"/>
          <w:color w:val="000000"/>
          <w:sz w:val="16"/>
          <w:szCs w:val="16"/>
          <w:lang w:eastAsia="pt-BR"/>
        </w:rPr>
        <w:t>;   </w:t>
      </w:r>
      <w:proofErr w:type="gramEnd"/>
      <w:r w:rsidRPr="00B42595">
        <w:rPr>
          <w:rFonts w:ascii="Book Antiqua" w:eastAsia="Times New Roman" w:hAnsi="Book Antiqua" w:cs="Arial"/>
          <w:color w:val="000000"/>
          <w:sz w:val="16"/>
          <w:szCs w:val="16"/>
          <w:lang w:eastAsia="pt-BR"/>
        </w:rPr>
        <w:t>     </w:t>
      </w:r>
      <w:hyperlink r:id="rId1649" w:anchor="art1art217%C2%A71" w:history="1">
        <w:r w:rsidRPr="00B42595">
          <w:rPr>
            <w:rFonts w:ascii="Book Antiqua" w:eastAsia="Times New Roman" w:hAnsi="Book Antiqua" w:cs="Arial"/>
            <w:color w:val="0000FF"/>
            <w:sz w:val="16"/>
            <w:szCs w:val="16"/>
            <w:u w:val="single"/>
            <w:lang w:eastAsia="pt-BR"/>
          </w:rPr>
          <w:t>(Incluído pelo Decreto nº 4.032, de 2001)</w:t>
        </w:r>
      </w:hyperlink>
    </w:p>
    <w:p w14:paraId="48A257C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pelo preenchimento e entrega da Guia de Recolhimento do Fundo de Garantia do Tempo de Serviço e Informações à Previdência Social; e    </w:t>
      </w:r>
      <w:r w:rsidRPr="00B42595">
        <w:rPr>
          <w:rFonts w:ascii="Book Antiqua" w:eastAsia="Times New Roman" w:hAnsi="Book Antiqua" w:cs="Arial"/>
          <w:color w:val="000000"/>
          <w:sz w:val="16"/>
          <w:szCs w:val="16"/>
          <w:lang w:eastAsia="pt-BR"/>
        </w:rPr>
        <w:t>     </w:t>
      </w:r>
      <w:hyperlink r:id="rId1650" w:anchor="art1art217%C2%A71" w:history="1">
        <w:r w:rsidRPr="00B42595">
          <w:rPr>
            <w:rFonts w:ascii="Book Antiqua" w:eastAsia="Times New Roman" w:hAnsi="Book Antiqua" w:cs="Arial"/>
            <w:color w:val="0000FF"/>
            <w:sz w:val="16"/>
            <w:szCs w:val="16"/>
            <w:u w:val="single"/>
            <w:lang w:eastAsia="pt-BR"/>
          </w:rPr>
          <w:t>(Incluído pelo Decreto nº 4.032, de 2001)</w:t>
        </w:r>
      </w:hyperlink>
    </w:p>
    <w:p w14:paraId="170F5267"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pelo</w:t>
      </w:r>
      <w:proofErr w:type="gramEnd"/>
      <w:r w:rsidRPr="00F40074">
        <w:rPr>
          <w:rFonts w:ascii="Book Antiqua" w:eastAsia="Times New Roman" w:hAnsi="Book Antiqua" w:cs="Arial"/>
          <w:color w:val="000000"/>
          <w:sz w:val="19"/>
          <w:szCs w:val="19"/>
          <w:lang w:eastAsia="pt-BR"/>
        </w:rPr>
        <w:t xml:space="preserve"> recolhimento das contribuições de que tratam o art. 198, 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do art. 201 e 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202 e 274, incidentes sobre a remuneração paga, devida ou creditada aos trabalhadores portuários avulsos, inclusive sobre férias e gratificação natalina, no prazo previsto na alínea "b" do inciso I do art. 216</w:t>
      </w:r>
      <w:r w:rsidRPr="00B42595">
        <w:rPr>
          <w:rFonts w:ascii="Book Antiqua" w:eastAsia="Times New Roman" w:hAnsi="Book Antiqua" w:cs="Arial"/>
          <w:color w:val="000000"/>
          <w:sz w:val="16"/>
          <w:szCs w:val="16"/>
          <w:lang w:eastAsia="pt-BR"/>
        </w:rPr>
        <w:t>.        </w:t>
      </w:r>
      <w:hyperlink r:id="rId1651" w:anchor="art1art217%C2%A71" w:history="1">
        <w:r w:rsidRPr="00B42595">
          <w:rPr>
            <w:rFonts w:ascii="Book Antiqua" w:eastAsia="Times New Roman" w:hAnsi="Book Antiqua" w:cs="Arial"/>
            <w:color w:val="0000FF"/>
            <w:sz w:val="16"/>
            <w:szCs w:val="16"/>
            <w:u w:val="single"/>
            <w:lang w:eastAsia="pt-BR"/>
          </w:rPr>
          <w:t>(Incluído pelo Decreto nº 4.032, de 2001)</w:t>
        </w:r>
      </w:hyperlink>
    </w:p>
    <w:p w14:paraId="41D907B8"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42595">
        <w:rPr>
          <w:rFonts w:ascii="Book Antiqua" w:eastAsia="Times New Roman" w:hAnsi="Book Antiqua" w:cs="Times New Roman"/>
          <w:color w:val="000000"/>
          <w:sz w:val="16"/>
          <w:szCs w:val="16"/>
          <w:lang w:eastAsia="pt-BR"/>
        </w:rPr>
        <w:t>        </w:t>
      </w:r>
      <w:r w:rsidRPr="00B42595">
        <w:rPr>
          <w:rFonts w:ascii="Book Antiqua" w:eastAsia="Times New Roman" w:hAnsi="Book Antiqua" w:cs="Arial"/>
          <w:color w:val="000000"/>
          <w:sz w:val="16"/>
          <w:szCs w:val="16"/>
          <w:lang w:eastAsia="pt-BR"/>
        </w:rPr>
        <w:t>§ 3º         </w:t>
      </w:r>
      <w:hyperlink r:id="rId1652" w:anchor="art4" w:history="1">
        <w:r w:rsidRPr="00B42595">
          <w:rPr>
            <w:rFonts w:ascii="Book Antiqua" w:eastAsia="Times New Roman" w:hAnsi="Book Antiqua" w:cs="Arial"/>
            <w:color w:val="0000FF"/>
            <w:sz w:val="16"/>
            <w:szCs w:val="16"/>
            <w:u w:val="single"/>
            <w:lang w:eastAsia="pt-BR"/>
          </w:rPr>
          <w:t>(Revogado pelo Decreto nº 4.032, de 2001)</w:t>
        </w:r>
      </w:hyperlink>
    </w:p>
    <w:p w14:paraId="3E09F091"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prazo previsto no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pode ser alterado mediante convenção coletiva firmada entre entidades sindicais representativas dos trabalhadores e operadores portuários, observado o prazo legal para recolhimento dos encargos previdenciários</w:t>
      </w:r>
      <w:r w:rsidRPr="00B42595">
        <w:rPr>
          <w:rFonts w:ascii="Book Antiqua" w:eastAsia="Times New Roman" w:hAnsi="Book Antiqua" w:cs="Arial"/>
          <w:color w:val="000000"/>
          <w:sz w:val="16"/>
          <w:szCs w:val="16"/>
          <w:lang w:eastAsia="pt-BR"/>
        </w:rPr>
        <w:t>.        </w:t>
      </w:r>
      <w:hyperlink r:id="rId1653" w:anchor="art1" w:history="1">
        <w:r w:rsidRPr="00B42595">
          <w:rPr>
            <w:rFonts w:ascii="Book Antiqua" w:eastAsia="Times New Roman" w:hAnsi="Book Antiqua" w:cs="Arial"/>
            <w:color w:val="0000FF"/>
            <w:sz w:val="16"/>
            <w:szCs w:val="16"/>
            <w:u w:val="single"/>
            <w:lang w:eastAsia="pt-BR"/>
          </w:rPr>
          <w:t>(Redação dada pelo Decreto nº 4.032, de 2001)</w:t>
        </w:r>
      </w:hyperlink>
    </w:p>
    <w:p w14:paraId="1E5EB289"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contribuição do trabalhador avulso, relativamente à gratificação natalina, será calculada com base na alíquota correspondente ao seu salário-de-contribuição mensal</w:t>
      </w:r>
      <w:r w:rsidRPr="00B42595">
        <w:rPr>
          <w:rFonts w:ascii="Book Antiqua" w:eastAsia="Times New Roman" w:hAnsi="Book Antiqua" w:cs="Arial"/>
          <w:color w:val="000000"/>
          <w:sz w:val="16"/>
          <w:szCs w:val="16"/>
          <w:lang w:eastAsia="pt-BR"/>
        </w:rPr>
        <w:t>.        </w:t>
      </w:r>
      <w:hyperlink r:id="rId1654" w:anchor="art1" w:history="1">
        <w:r w:rsidRPr="00B42595">
          <w:rPr>
            <w:rFonts w:ascii="Book Antiqua" w:eastAsia="Times New Roman" w:hAnsi="Book Antiqua" w:cs="Arial"/>
            <w:color w:val="0000FF"/>
            <w:sz w:val="16"/>
            <w:szCs w:val="16"/>
            <w:u w:val="single"/>
            <w:lang w:eastAsia="pt-BR"/>
          </w:rPr>
          <w:t>(Redação dada pelo Decreto nº 4.032, de 2001)</w:t>
        </w:r>
      </w:hyperlink>
    </w:p>
    <w:p w14:paraId="31F3ECA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salário-família devido ao trabalhador portuário avulso será pago pelo órgão gestor de mão-de-obra, mediante convênio, que se incumbirá de demonstrá-lo na folha de pagamento correspondente.</w:t>
      </w:r>
    </w:p>
    <w:p w14:paraId="75CB06C1"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Arial"/>
          <w:color w:val="000000"/>
          <w:sz w:val="19"/>
          <w:szCs w:val="19"/>
          <w:lang w:eastAsia="pt-BR"/>
        </w:rPr>
        <w:lastRenderedPageBreak/>
        <w:t>        Art. 218.  A empresa tomadora ou requisitante dos serviços de trabalhador avulso, cuja contratação de pessoal não seja abrangida pelo disposto na Lei nº 12.815, de 2013, e na Lei nº 9.719, de 1998, é responsável pelo cumprimento de todas as obrigações previstas neste Regulamento, além do preenchimento e da entrega da GFIP em relação aos segurados que lhe prestem serviços, observadas as normas estabelecidas pelo INSS</w:t>
      </w:r>
      <w:r w:rsidRPr="00B42595">
        <w:rPr>
          <w:rFonts w:ascii="Book Antiqua" w:eastAsia="Times New Roman" w:hAnsi="Book Antiqua" w:cs="Arial"/>
          <w:color w:val="000000"/>
          <w:sz w:val="16"/>
          <w:szCs w:val="16"/>
          <w:lang w:eastAsia="pt-BR"/>
        </w:rPr>
        <w:t>.  </w:t>
      </w:r>
      <w:hyperlink r:id="rId1655" w:anchor="art1" w:history="1">
        <w:r w:rsidRPr="00B42595">
          <w:rPr>
            <w:rFonts w:ascii="Book Antiqua" w:eastAsia="Times New Roman" w:hAnsi="Book Antiqua" w:cs="Arial"/>
            <w:color w:val="0000FF"/>
            <w:sz w:val="16"/>
            <w:szCs w:val="16"/>
            <w:u w:val="single"/>
            <w:lang w:eastAsia="pt-BR"/>
          </w:rPr>
          <w:t>(Redação dada pelo Decreto nº 10.410, de 2020)</w:t>
        </w:r>
      </w:hyperlink>
    </w:p>
    <w:p w14:paraId="08CF018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salário-família devido ao trabalhador avulso mencionado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pago pelo sindicato de classe respectivo, mediante convênio, que se incumbirá de elaborar as folhas correspondentes.</w:t>
      </w:r>
    </w:p>
    <w:p w14:paraId="0879F1E8" w14:textId="77777777" w:rsidR="00E2046C" w:rsidRPr="00B42595" w:rsidRDefault="00E2046C" w:rsidP="00AE18E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tomador de serviços é responsável pelo recolhimento das contribuições de que tratam o art. 198, 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i/>
          <w:iCs/>
          <w:color w:val="000000"/>
          <w:sz w:val="19"/>
          <w:szCs w:val="19"/>
          <w:lang w:eastAsia="pt-BR"/>
        </w:rPr>
        <w:t> </w:t>
      </w:r>
      <w:r w:rsidRPr="00F40074">
        <w:rPr>
          <w:rFonts w:ascii="Book Antiqua" w:eastAsia="Times New Roman" w:hAnsi="Book Antiqua" w:cs="Arial"/>
          <w:color w:val="000000"/>
          <w:sz w:val="19"/>
          <w:szCs w:val="19"/>
          <w:lang w:eastAsia="pt-BR"/>
        </w:rPr>
        <w:t>do art.</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 xml:space="preserve">201 e 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202 e 274, incidentes sobre a remuneração paga, devida ou creditada ao trabalhador avulso, inclusive sobre férias e gratificação natalina, no prazo previsto na alínea "b" do inciso I do art. 216</w:t>
      </w:r>
      <w:r w:rsidRPr="00B42595">
        <w:rPr>
          <w:rFonts w:ascii="Book Antiqua" w:eastAsia="Times New Roman" w:hAnsi="Book Antiqua" w:cs="Arial"/>
          <w:color w:val="000000"/>
          <w:sz w:val="16"/>
          <w:szCs w:val="16"/>
          <w:lang w:eastAsia="pt-BR"/>
        </w:rPr>
        <w:t>.        </w:t>
      </w:r>
      <w:hyperlink r:id="rId1656" w:anchor="art1" w:history="1">
        <w:r w:rsidRPr="00B42595">
          <w:rPr>
            <w:rFonts w:ascii="Book Antiqua" w:eastAsia="Times New Roman" w:hAnsi="Book Antiqua" w:cs="Arial"/>
            <w:color w:val="0000FF"/>
            <w:sz w:val="16"/>
            <w:szCs w:val="16"/>
            <w:u w:val="single"/>
            <w:lang w:eastAsia="pt-BR"/>
          </w:rPr>
          <w:t>(Redação dada pelo Decreto nº 4.032, de 2001)</w:t>
        </w:r>
      </w:hyperlink>
    </w:p>
    <w:p w14:paraId="494219A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w:t>
      </w:r>
      <w:r w:rsidRPr="00F40074">
        <w:rPr>
          <w:rFonts w:ascii="Book Antiqua" w:eastAsia="Times New Roman" w:hAnsi="Book Antiqua" w:cs="Arial"/>
          <w:color w:val="000000"/>
          <w:sz w:val="19"/>
          <w:szCs w:val="19"/>
          <w:lang w:eastAsia="pt-BR"/>
        </w:rPr>
        <w:br/>
        <w:t>Da Retenção e da Responsabilidade Solidária</w:t>
      </w:r>
    </w:p>
    <w:p w14:paraId="07DF541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219.  A empresa contratante de serviços executados mediante cessão ou empreitada</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de mão-de-obra, inclusive em regime de trabalho temporário, deverá reter onze por cento do valor bruto da nota fiscal, fatura ou recibo de prestação de serviços e recolher a importância retida em nome da empresa contratada, observado o disposto no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216.         </w:t>
      </w:r>
      <w:hyperlink r:id="rId1657"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1DA8EAB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Exclusivamente para os fins deste Regulamento, entende-se como cessão de mão-de-obra a colocação à disposição do contratante, em suas dependências ou nas de terceiros, de segurados que realizem serviços contínuos, relacionados ou não com a atividade fim da empresa, independentemente da natureza e da forma de contratação, inclusive por meio de trabalho temporário na forma da </w:t>
      </w:r>
      <w:hyperlink r:id="rId1658"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6.019, de 3 de janeiro de 1974</w:t>
        </w:r>
      </w:hyperlink>
      <w:r w:rsidRPr="00F40074">
        <w:rPr>
          <w:rFonts w:ascii="Book Antiqua" w:eastAsia="Times New Roman" w:hAnsi="Book Antiqua" w:cs="Arial"/>
          <w:color w:val="000000"/>
          <w:sz w:val="19"/>
          <w:szCs w:val="19"/>
          <w:lang w:eastAsia="pt-BR"/>
        </w:rPr>
        <w:t>, entre outros.</w:t>
      </w:r>
    </w:p>
    <w:p w14:paraId="74404BF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Enquadram-se na situação prevista no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os seguintes serviços realizados mediante cessão de mão-de-obra:</w:t>
      </w:r>
    </w:p>
    <w:p w14:paraId="61AEF70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limpeza</w:t>
      </w:r>
      <w:proofErr w:type="gramEnd"/>
      <w:r w:rsidRPr="00F40074">
        <w:rPr>
          <w:rFonts w:ascii="Book Antiqua" w:eastAsia="Times New Roman" w:hAnsi="Book Antiqua" w:cs="Arial"/>
          <w:color w:val="000000"/>
          <w:sz w:val="19"/>
          <w:szCs w:val="19"/>
          <w:lang w:eastAsia="pt-BR"/>
        </w:rPr>
        <w:t>, conservação e zeladoria;</w:t>
      </w:r>
    </w:p>
    <w:p w14:paraId="1047BFA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vigilância e segurança</w:t>
      </w:r>
      <w:proofErr w:type="gramEnd"/>
      <w:r w:rsidRPr="00F40074">
        <w:rPr>
          <w:rFonts w:ascii="Book Antiqua" w:eastAsia="Times New Roman" w:hAnsi="Book Antiqua" w:cs="Arial"/>
          <w:color w:val="000000"/>
          <w:sz w:val="19"/>
          <w:szCs w:val="19"/>
          <w:lang w:eastAsia="pt-BR"/>
        </w:rPr>
        <w:t>;</w:t>
      </w:r>
    </w:p>
    <w:p w14:paraId="2B904A0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construção civil;</w:t>
      </w:r>
    </w:p>
    <w:p w14:paraId="5974B8A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serviços</w:t>
      </w:r>
      <w:proofErr w:type="gramEnd"/>
      <w:r w:rsidRPr="00F40074">
        <w:rPr>
          <w:rFonts w:ascii="Book Antiqua" w:eastAsia="Times New Roman" w:hAnsi="Book Antiqua" w:cs="Arial"/>
          <w:color w:val="000000"/>
          <w:sz w:val="19"/>
          <w:szCs w:val="19"/>
          <w:lang w:eastAsia="pt-BR"/>
        </w:rPr>
        <w:t xml:space="preserve"> rurais;</w:t>
      </w:r>
    </w:p>
    <w:p w14:paraId="6DDC846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digitação e preparação</w:t>
      </w:r>
      <w:proofErr w:type="gramEnd"/>
      <w:r w:rsidRPr="00F40074">
        <w:rPr>
          <w:rFonts w:ascii="Book Antiqua" w:eastAsia="Times New Roman" w:hAnsi="Book Antiqua" w:cs="Arial"/>
          <w:color w:val="000000"/>
          <w:sz w:val="19"/>
          <w:szCs w:val="19"/>
          <w:lang w:eastAsia="pt-BR"/>
        </w:rPr>
        <w:t xml:space="preserve"> de dados para processamento;</w:t>
      </w:r>
    </w:p>
    <w:p w14:paraId="3FD15EC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acabamento</w:t>
      </w:r>
      <w:proofErr w:type="gramEnd"/>
      <w:r w:rsidRPr="00F40074">
        <w:rPr>
          <w:rFonts w:ascii="Book Antiqua" w:eastAsia="Times New Roman" w:hAnsi="Book Antiqua" w:cs="Arial"/>
          <w:color w:val="000000"/>
          <w:sz w:val="19"/>
          <w:szCs w:val="19"/>
          <w:lang w:eastAsia="pt-BR"/>
        </w:rPr>
        <w:t>, embalagem e acondicionamento de produtos;</w:t>
      </w:r>
    </w:p>
    <w:p w14:paraId="5E2DEB0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cobrança;</w:t>
      </w:r>
    </w:p>
    <w:p w14:paraId="229D891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VIII - coleta e reciclagem de lixo e resíduos;</w:t>
      </w:r>
    </w:p>
    <w:p w14:paraId="10A0F74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IX - </w:t>
      </w:r>
      <w:proofErr w:type="gramStart"/>
      <w:r w:rsidRPr="00F40074">
        <w:rPr>
          <w:rFonts w:ascii="Book Antiqua" w:eastAsia="Times New Roman" w:hAnsi="Book Antiqua" w:cs="Arial"/>
          <w:color w:val="000000"/>
          <w:sz w:val="19"/>
          <w:szCs w:val="19"/>
          <w:lang w:eastAsia="pt-BR"/>
        </w:rPr>
        <w:t>copa e hotelaria</w:t>
      </w:r>
      <w:proofErr w:type="gramEnd"/>
      <w:r w:rsidRPr="00F40074">
        <w:rPr>
          <w:rFonts w:ascii="Book Antiqua" w:eastAsia="Times New Roman" w:hAnsi="Book Antiqua" w:cs="Arial"/>
          <w:color w:val="000000"/>
          <w:sz w:val="19"/>
          <w:szCs w:val="19"/>
          <w:lang w:eastAsia="pt-BR"/>
        </w:rPr>
        <w:t>;</w:t>
      </w:r>
    </w:p>
    <w:p w14:paraId="0A3AE99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 - </w:t>
      </w:r>
      <w:proofErr w:type="gramStart"/>
      <w:r w:rsidRPr="00F40074">
        <w:rPr>
          <w:rFonts w:ascii="Book Antiqua" w:eastAsia="Times New Roman" w:hAnsi="Book Antiqua" w:cs="Arial"/>
          <w:color w:val="000000"/>
          <w:sz w:val="19"/>
          <w:szCs w:val="19"/>
          <w:lang w:eastAsia="pt-BR"/>
        </w:rPr>
        <w:t>corte e ligação</w:t>
      </w:r>
      <w:proofErr w:type="gramEnd"/>
      <w:r w:rsidRPr="00F40074">
        <w:rPr>
          <w:rFonts w:ascii="Book Antiqua" w:eastAsia="Times New Roman" w:hAnsi="Book Antiqua" w:cs="Arial"/>
          <w:color w:val="000000"/>
          <w:sz w:val="19"/>
          <w:szCs w:val="19"/>
          <w:lang w:eastAsia="pt-BR"/>
        </w:rPr>
        <w:t xml:space="preserve"> de serviços públicos;</w:t>
      </w:r>
    </w:p>
    <w:p w14:paraId="111FD8F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 - distribuição;</w:t>
      </w:r>
    </w:p>
    <w:p w14:paraId="0DD33B6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 - treinamento e ensino;</w:t>
      </w:r>
    </w:p>
    <w:p w14:paraId="7B9B60D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XIII - entrega de contas e documentos;</w:t>
      </w:r>
    </w:p>
    <w:p w14:paraId="12DF2AA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XIV - ligação e leitura de medidores;</w:t>
      </w:r>
    </w:p>
    <w:p w14:paraId="1674A0B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 - </w:t>
      </w:r>
      <w:proofErr w:type="gramStart"/>
      <w:r w:rsidRPr="00F40074">
        <w:rPr>
          <w:rFonts w:ascii="Book Antiqua" w:eastAsia="Times New Roman" w:hAnsi="Book Antiqua" w:cs="Arial"/>
          <w:color w:val="000000"/>
          <w:sz w:val="19"/>
          <w:szCs w:val="19"/>
          <w:lang w:eastAsia="pt-BR"/>
        </w:rPr>
        <w:t>manutenção</w:t>
      </w:r>
      <w:proofErr w:type="gramEnd"/>
      <w:r w:rsidRPr="00F40074">
        <w:rPr>
          <w:rFonts w:ascii="Book Antiqua" w:eastAsia="Times New Roman" w:hAnsi="Book Antiqua" w:cs="Arial"/>
          <w:color w:val="000000"/>
          <w:sz w:val="19"/>
          <w:szCs w:val="19"/>
          <w:lang w:eastAsia="pt-BR"/>
        </w:rPr>
        <w:t xml:space="preserve"> de instalações, de máquinas e de equipamentos;</w:t>
      </w:r>
    </w:p>
    <w:p w14:paraId="13454D1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XVI - montagem;</w:t>
      </w:r>
    </w:p>
    <w:p w14:paraId="64AC2ED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XVII - operação de máquinas, equipamentos e veículos;</w:t>
      </w:r>
    </w:p>
    <w:p w14:paraId="3C8D0D9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XVIII - operação de pedágio e de terminais de transporte;</w:t>
      </w:r>
    </w:p>
    <w:p w14:paraId="0A4F823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XIX - operação de transporte de passageiros, inclusive nos casos de concessão ou </w:t>
      </w:r>
      <w:proofErr w:type="spellStart"/>
      <w:r w:rsidRPr="00F40074">
        <w:rPr>
          <w:rFonts w:ascii="Book Antiqua" w:eastAsia="Times New Roman" w:hAnsi="Book Antiqua" w:cs="Arial"/>
          <w:color w:val="000000"/>
          <w:sz w:val="19"/>
          <w:szCs w:val="19"/>
          <w:lang w:eastAsia="pt-BR"/>
        </w:rPr>
        <w:t>sub-</w:t>
      </w:r>
      <w:proofErr w:type="gramStart"/>
      <w:r w:rsidRPr="00F40074">
        <w:rPr>
          <w:rFonts w:ascii="Book Antiqua" w:eastAsia="Times New Roman" w:hAnsi="Book Antiqua" w:cs="Arial"/>
          <w:color w:val="000000"/>
          <w:sz w:val="19"/>
          <w:szCs w:val="19"/>
          <w:lang w:eastAsia="pt-BR"/>
        </w:rPr>
        <w:t>concessão</w:t>
      </w:r>
      <w:proofErr w:type="spellEnd"/>
      <w:r w:rsidRPr="00F40074">
        <w:rPr>
          <w:rFonts w:ascii="Book Antiqua" w:eastAsia="Times New Roman" w:hAnsi="Book Antiqua" w:cs="Arial"/>
          <w:color w:val="000000"/>
          <w:sz w:val="19"/>
          <w:szCs w:val="19"/>
          <w:lang w:eastAsia="pt-BR"/>
        </w:rPr>
        <w:t>;   </w:t>
      </w:r>
      <w:proofErr w:type="gramEnd"/>
      <w:r w:rsidRPr="00F40074">
        <w:rPr>
          <w:rFonts w:ascii="Book Antiqua" w:eastAsia="Times New Roman" w:hAnsi="Book Antiqua" w:cs="Arial"/>
          <w:color w:val="000000"/>
          <w:sz w:val="19"/>
          <w:szCs w:val="19"/>
          <w:lang w:eastAsia="pt-BR"/>
        </w:rPr>
        <w:t>      </w:t>
      </w:r>
      <w:hyperlink r:id="rId1659"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27437DC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 - </w:t>
      </w:r>
      <w:proofErr w:type="gramStart"/>
      <w:r w:rsidRPr="00F40074">
        <w:rPr>
          <w:rFonts w:ascii="Book Antiqua" w:eastAsia="Times New Roman" w:hAnsi="Book Antiqua" w:cs="Arial"/>
          <w:color w:val="000000"/>
          <w:sz w:val="19"/>
          <w:szCs w:val="19"/>
          <w:lang w:eastAsia="pt-BR"/>
        </w:rPr>
        <w:t>portaria</w:t>
      </w:r>
      <w:proofErr w:type="gramEnd"/>
      <w:r w:rsidRPr="00F40074">
        <w:rPr>
          <w:rFonts w:ascii="Book Antiqua" w:eastAsia="Times New Roman" w:hAnsi="Book Antiqua" w:cs="Arial"/>
          <w:color w:val="000000"/>
          <w:sz w:val="19"/>
          <w:szCs w:val="19"/>
          <w:lang w:eastAsia="pt-BR"/>
        </w:rPr>
        <w:t>, recepção e ascensorista;</w:t>
      </w:r>
    </w:p>
    <w:p w14:paraId="633E0B0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XXI - recepção, triagem e movimentação de materiais;</w:t>
      </w:r>
    </w:p>
    <w:p w14:paraId="5E3AA29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XXII - promoção de vendas e eventos;</w:t>
      </w:r>
    </w:p>
    <w:p w14:paraId="0A7BCBB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XXIII - secretaria e expediente;</w:t>
      </w:r>
    </w:p>
    <w:p w14:paraId="4A436EB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XXIV - saúde; e</w:t>
      </w:r>
    </w:p>
    <w:p w14:paraId="17FC568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XXV - telefonia, inclusive </w:t>
      </w:r>
      <w:r w:rsidRPr="00F40074">
        <w:rPr>
          <w:rFonts w:ascii="Book Antiqua" w:eastAsia="Times New Roman" w:hAnsi="Book Antiqua" w:cs="Arial"/>
          <w:b/>
          <w:bCs/>
          <w:color w:val="000000"/>
          <w:sz w:val="19"/>
          <w:szCs w:val="19"/>
          <w:lang w:eastAsia="pt-BR"/>
        </w:rPr>
        <w:t>telemarketing</w:t>
      </w:r>
      <w:r w:rsidRPr="00F40074">
        <w:rPr>
          <w:rFonts w:ascii="Book Antiqua" w:eastAsia="Times New Roman" w:hAnsi="Book Antiqua" w:cs="Arial"/>
          <w:color w:val="000000"/>
          <w:sz w:val="19"/>
          <w:szCs w:val="19"/>
          <w:lang w:eastAsia="pt-BR"/>
        </w:rPr>
        <w:t>.</w:t>
      </w:r>
    </w:p>
    <w:p w14:paraId="468F406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serviços relacionados nos incisos I a V também estão sujeitos à retenção de que trata o caput quando contratados mediante empreitada de mão-de-obra.</w:t>
      </w:r>
    </w:p>
    <w:p w14:paraId="00A7338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valor retido de que trata este artigo deverá ser destacado na nota fiscal, fatura ou recibo de prestação de serviços, sendo compensado pelo respectivo estabelecimento da empresa contratada quando do recolhimento das contribuições destinadas à seguridade social devidas sobre a folha de pagamento dos segurados.</w:t>
      </w:r>
    </w:p>
    <w:p w14:paraId="296F54D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contratado deverá elaborar folha de pagamento e Guia de Recolhimento do Fundo de Garantia do Tempo de Serviço e Informações à Previdência Social distintas para cada estabelecimento ou obra de construção civil da empresa contratante do serviço.</w:t>
      </w:r>
    </w:p>
    <w:p w14:paraId="2F15D34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empresa contratante do serviço deverá manter em boa guarda, em ordem cronológica e por contratada, as correspondentes notas fiscais, faturas ou recibos de prestação de serviços, Guias da Previdência Social e Guias de Recolhimento do Fundo de Garantia do Tempo de Serviço e Informações à Previdência Social com comprovante de entrega.</w:t>
      </w:r>
    </w:p>
    <w:p w14:paraId="7357521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 contratação de serviços em que a contratada se obriga a fornecer material ou dispor de equipamentos, fica facultada ao contratado a discriminação, na nota fiscal, fatura ou recibo, do valor correspondente ao material ou equipamentos, que será excluído da retenção, desde que contratualmente previsto e devidamente comprovado.</w:t>
      </w:r>
    </w:p>
    <w:p w14:paraId="77F48E1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Cabe ao Instituto Nacional do Seguro Social normatizar a forma de apuração e o limite mínimo do valor do serviço contido no total da nota fiscal, fatura ou recibo, quando, na hipótese do parágrafo anterior, não houver previsão contratual dos valores correspondentes a material ou a equipamentos.</w:t>
      </w:r>
    </w:p>
    <w:p w14:paraId="7BFBC8D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9</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w:t>
      </w:r>
      <w:proofErr w:type="gramEnd"/>
      <w:r w:rsidRPr="00F40074">
        <w:rPr>
          <w:rFonts w:ascii="Book Antiqua" w:eastAsia="Times New Roman" w:hAnsi="Book Antiqua" w:cs="Arial"/>
          <w:color w:val="000000"/>
          <w:sz w:val="19"/>
          <w:szCs w:val="19"/>
          <w:lang w:eastAsia="pt-BR"/>
        </w:rPr>
        <w:t xml:space="preserve"> impossibilidade de haver compensação integral na própria competência, o saldo remanescente poderá ser compensado nas competências </w:t>
      </w:r>
      <w:proofErr w:type="spellStart"/>
      <w:r w:rsidRPr="00F40074">
        <w:rPr>
          <w:rFonts w:ascii="Book Antiqua" w:eastAsia="Times New Roman" w:hAnsi="Book Antiqua" w:cs="Arial"/>
          <w:color w:val="000000"/>
          <w:sz w:val="19"/>
          <w:szCs w:val="19"/>
          <w:lang w:eastAsia="pt-BR"/>
        </w:rPr>
        <w:t>subseqüentes</w:t>
      </w:r>
      <w:proofErr w:type="spellEnd"/>
      <w:r w:rsidRPr="00F40074">
        <w:rPr>
          <w:rFonts w:ascii="Book Antiqua" w:eastAsia="Times New Roman" w:hAnsi="Book Antiqua" w:cs="Arial"/>
          <w:color w:val="000000"/>
          <w:sz w:val="19"/>
          <w:szCs w:val="19"/>
          <w:lang w:eastAsia="pt-BR"/>
        </w:rPr>
        <w:t>, inclusive na relativa à gratificação natalina</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ou ser objeto de restituição, não sujeitas ao disposto no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247.         </w:t>
      </w:r>
      <w:hyperlink r:id="rId1660"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0555D5A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10. Para fins de recolhimento e de compensação da importância retida, será considerada como competência aquela a que corresponder à data da emissão da nota fiscal, fatura ou recibo.</w:t>
      </w:r>
    </w:p>
    <w:p w14:paraId="48F1210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11. As importâncias retidas não podem ser compensadas com contribuições arrecadadas pelo Instituto Nacional do Seguro Social para outras entidades.</w:t>
      </w:r>
    </w:p>
    <w:p w14:paraId="658D1BC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percentual previsto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i/>
          <w:iCs/>
          <w:color w:val="000000"/>
          <w:sz w:val="19"/>
          <w:szCs w:val="19"/>
          <w:lang w:eastAsia="pt-BR"/>
        </w:rPr>
        <w:t> </w:t>
      </w:r>
      <w:r w:rsidRPr="00F40074">
        <w:rPr>
          <w:rFonts w:ascii="Book Antiqua" w:eastAsia="Times New Roman" w:hAnsi="Book Antiqua" w:cs="Arial"/>
          <w:color w:val="000000"/>
          <w:sz w:val="19"/>
          <w:szCs w:val="19"/>
          <w:lang w:eastAsia="pt-BR"/>
        </w:rPr>
        <w:t>será acrescido de quatro, três ou dois pontos percentuais, relativamente aos serviços prestados pelos segurados empregado, cuja atividade permita a concessão de aposentadoria especial, após quinze, vinte ou vinte e cinco anos de contribuição, respectivamente.         </w:t>
      </w:r>
      <w:hyperlink r:id="rId1661"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717076E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220. O proprietário, o incorporador definido na </w:t>
      </w:r>
      <w:hyperlink r:id="rId1662"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4.591, de 1964</w:t>
        </w:r>
      </w:hyperlink>
      <w:r w:rsidRPr="00F40074">
        <w:rPr>
          <w:rFonts w:ascii="Book Antiqua" w:eastAsia="Times New Roman" w:hAnsi="Book Antiqua" w:cs="Arial"/>
          <w:color w:val="000000"/>
          <w:sz w:val="19"/>
          <w:szCs w:val="19"/>
          <w:lang w:eastAsia="pt-BR"/>
        </w:rPr>
        <w:t>, o dono da obra ou condômino da unidade imobiliária cuja contratação da construção, reforma ou acréscimo não envolva cessão de mão-de-obra, são solidários com o construtor, e este e aqueles com a subempreiteira, pelo cumprimento das obrigações para com a seguridade social, ressalvado o seu direito regressivo contra o executor ou contratante da obra e admitida a retenção de importância a este devida para garantia do cumprimento dessas obrigações, não se aplicando, em qualquer hipótese, o benefício de ordem.</w:t>
      </w:r>
    </w:p>
    <w:p w14:paraId="028DE67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se considera cessão de mão-de-obra, para os fins deste artigo, a contratação de construção civil em que a empresa construtora assuma a responsabilidade direta e total pela obra ou repasse o contrato integralmente.</w:t>
      </w:r>
    </w:p>
    <w:p w14:paraId="18D0255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executor da obra deverá elaborar, distintamente para cada estabelecimento ou obra de construção civil da empresa contratante, folha de pagamento, Guia de Recolhimento do Fundo de Garantia do Tempo de Serviço e Informações à Previdência Social e Guia da Previdência Social, cujas cópias deverão ser exigidas pela empresa contratante quando da quitação da nota fiscal ou fatura, juntamente com o comprovante de entrega daquela Guia.</w:t>
      </w:r>
    </w:p>
    <w:p w14:paraId="04359C4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responsabilidade solidária de que trata 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será elidida:</w:t>
      </w:r>
    </w:p>
    <w:p w14:paraId="17BA261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pela</w:t>
      </w:r>
      <w:proofErr w:type="gramEnd"/>
      <w:r w:rsidRPr="00F40074">
        <w:rPr>
          <w:rFonts w:ascii="Book Antiqua" w:eastAsia="Times New Roman" w:hAnsi="Book Antiqua" w:cs="Arial"/>
          <w:color w:val="000000"/>
          <w:sz w:val="19"/>
          <w:szCs w:val="19"/>
          <w:lang w:eastAsia="pt-BR"/>
        </w:rPr>
        <w:t xml:space="preserve"> comprovação, na forma do parágrafo anterior, do recolhimento das contribuições incidentes sobre a remuneração dos segurados, incluída em nota fiscal ou fatura correspondente aos serviços executados, quando corroborada por escrituração contábil; e</w:t>
      </w:r>
    </w:p>
    <w:p w14:paraId="5B5329D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pela</w:t>
      </w:r>
      <w:proofErr w:type="gramEnd"/>
      <w:r w:rsidRPr="00F40074">
        <w:rPr>
          <w:rFonts w:ascii="Book Antiqua" w:eastAsia="Times New Roman" w:hAnsi="Book Antiqua" w:cs="Arial"/>
          <w:color w:val="000000"/>
          <w:sz w:val="19"/>
          <w:szCs w:val="19"/>
          <w:lang w:eastAsia="pt-BR"/>
        </w:rPr>
        <w:t xml:space="preserve"> comprovação do recolhimento das contribuições incidentes sobre a remuneração dos segurados, aferidas indiretamente nos termos, forma e percentuais previstos pelo Instituto Nacional do Seguro Social.</w:t>
      </w:r>
    </w:p>
    <w:p w14:paraId="207860B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III - pela comprovação do recolhimento da retenção permitida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deste artigo, efetivada nos termos do art. 219.        </w:t>
      </w:r>
      <w:hyperlink r:id="rId1663" w:anchor="art1art220%C2%A73iii" w:history="1">
        <w:r w:rsidRPr="00F40074">
          <w:rPr>
            <w:rFonts w:ascii="Book Antiqua" w:eastAsia="Times New Roman" w:hAnsi="Book Antiqua" w:cs="Arial"/>
            <w:color w:val="0000FF"/>
            <w:sz w:val="19"/>
            <w:szCs w:val="19"/>
            <w:u w:val="single"/>
            <w:lang w:eastAsia="pt-BR"/>
          </w:rPr>
          <w:t>(Incluído pelo Decreto nº 4.032, de 2001)</w:t>
        </w:r>
      </w:hyperlink>
    </w:p>
    <w:p w14:paraId="452316E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Considera-se construtor, para os efeitos deste Regulamento, a pessoa física ou jurídica que executa obra sob sua responsabilidade, no todo ou em parte.</w:t>
      </w:r>
    </w:p>
    <w:p w14:paraId="6E31C41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221. Exclui-se da responsabilidade solidária perante a seguridade social o adquirente de prédio ou unidade imobiliária que realize a operação com empresa de comercialização ou com incorporador de imóveis definido na </w:t>
      </w:r>
      <w:hyperlink r:id="rId1664"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4.591, de 1964</w:t>
        </w:r>
      </w:hyperlink>
      <w:r w:rsidRPr="00F40074">
        <w:rPr>
          <w:rFonts w:ascii="Book Antiqua" w:eastAsia="Times New Roman" w:hAnsi="Book Antiqua" w:cs="Arial"/>
          <w:color w:val="000000"/>
          <w:sz w:val="19"/>
          <w:szCs w:val="19"/>
          <w:lang w:eastAsia="pt-BR"/>
        </w:rPr>
        <w:t>, ficando estes solidariamente responsáveis com o construtor, na forma prevista no art. 220.</w:t>
      </w:r>
    </w:p>
    <w:p w14:paraId="063CF7C9"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221-A.  O instituto da responsabilidade solidária não se aplica à administração pública direta, autárquica e fundacional, quando contratante de serviços, inclusive de obra de construção civil, reforma ou acréscimo, independentemente da forma de contratação.   </w:t>
      </w:r>
      <w:hyperlink r:id="rId166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BFA8181"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Parágrafo único.  A administração pública contratante de serviços, inclusive de construção civil executados por meio de cessão de mão de obra ou empreitada parcial, efetuará a retenção prevista no art. 219.   </w:t>
      </w:r>
      <w:hyperlink r:id="rId166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447278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Art. 222.  As empresas que integram grupo econômico de qualquer natureza, bem como os produtores rurais integrantes do consórcio simplificado de que trata o art. 200-A, respondem entre si, solidariamente, pelas obrigações decorrentes do disposto neste Regulamento.        </w:t>
      </w:r>
      <w:hyperlink r:id="rId1667"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38C33A3C"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bookmarkStart w:id="10" w:name="art222a"/>
      <w:bookmarkEnd w:id="10"/>
      <w:r w:rsidRPr="00F40074">
        <w:rPr>
          <w:rFonts w:ascii="Book Antiqua" w:eastAsia="Times New Roman" w:hAnsi="Book Antiqua" w:cs="Arial"/>
          <w:color w:val="000000"/>
          <w:sz w:val="19"/>
          <w:szCs w:val="19"/>
          <w:lang w:eastAsia="pt-BR"/>
        </w:rPr>
        <w:t>Art. 222-A.  As empresas integrantes de consórcio constituído nos termos do disposto nos art. 278 e art. 279 da Lei nº 6.404, de 15 de dezembro de 1976, respondem pelas contribuições devidas, em relação às operações praticadas pelo consórcio, na proporção de sua participação no empreendimento.   </w:t>
      </w:r>
      <w:hyperlink r:id="rId166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49DD661"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consórcio que realizar a contratação, em nome próprio, de pessoas jurídicas e físicas, com ou sem vínculo empregatício, poderá efetuar a retenção das contribuições e cumprir as respectivas obrigações acessórias, hipótese em que as empresas consorciadas serão solidariamente responsáveis.   </w:t>
      </w:r>
      <w:hyperlink r:id="rId166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6362520"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a retenção das contribuições ou o cumprimento das obrigações acessórias relativas ao consórcio ser realizado por sua empresa líder, as empresas consorciadas também serão solidariamente responsáveis.  </w:t>
      </w:r>
      <w:hyperlink r:id="rId167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63B06F5" w14:textId="77777777" w:rsidR="00E2046C" w:rsidRPr="00F40074" w:rsidRDefault="00E2046C" w:rsidP="00E2046C">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disposto neste artigo abrange as contribuições destinadas a outras entidades e fundos, além da multa por atraso no cumprimento das obrigações acessórias.   </w:t>
      </w:r>
      <w:hyperlink r:id="rId1671" w:anchor="art1" w:history="1">
        <w:r w:rsidRPr="00F40074">
          <w:rPr>
            <w:rFonts w:ascii="Book Antiqua" w:eastAsia="Times New Roman" w:hAnsi="Book Antiqua" w:cs="Arial"/>
            <w:color w:val="0000FF"/>
            <w:sz w:val="19"/>
            <w:szCs w:val="19"/>
            <w:u w:val="single"/>
            <w:lang w:eastAsia="pt-BR"/>
          </w:rPr>
          <w:t>(Incluído pelo Decreto nº 10.410, de 2020)</w:t>
        </w:r>
      </w:hyperlink>
      <w:r w:rsidRPr="00F40074">
        <w:rPr>
          <w:rFonts w:ascii="Book Antiqua" w:eastAsia="Times New Roman" w:hAnsi="Book Antiqua" w:cs="Arial"/>
          <w:color w:val="000000"/>
          <w:sz w:val="19"/>
          <w:szCs w:val="19"/>
          <w:lang w:eastAsia="pt-BR"/>
        </w:rPr>
        <w:t> </w:t>
      </w:r>
    </w:p>
    <w:p w14:paraId="21869FA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223. O operador portuário e o órgão gestor de mão-de-obra são solidariamente responsáveis pelo pagamento das contribuições previdenciárias e demais obrigações, inclusive acessórias, devidas à seguridade social, arrecadadas pelo Instituto Nacional do Seguro Social, relativamente à requisição de mão-de-obra de trabalhador avulso, vedada a invocação do benefício de ordem.</w:t>
      </w:r>
    </w:p>
    <w:p w14:paraId="44A86BF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224. Os administradores de autarquias e fundações públicas, criadas ou mantidas pelo Poder Público, de empresas públicas e de sociedades de economia mista sujeitas ao controle da União, dos Estados, do Distrito Federal ou dos Municípios, que se encontrarem em mora por mais de trinta dias, no recolhimento das contribuições previstas neste Regulamento, tornam-se solidariamente responsáveis pelo respectivo pagamento, ficando ainda sujeitos às proibições do </w:t>
      </w:r>
      <w:hyperlink r:id="rId1672" w:anchor="art1" w:history="1">
        <w:r w:rsidRPr="00F40074">
          <w:rPr>
            <w:rFonts w:ascii="Book Antiqua" w:eastAsia="Times New Roman" w:hAnsi="Book Antiqua" w:cs="Arial"/>
            <w:color w:val="0000FF"/>
            <w:sz w:val="19"/>
            <w:szCs w:val="19"/>
            <w:u w:val="single"/>
            <w:lang w:eastAsia="pt-BR"/>
          </w:rPr>
          <w:t>art. 1</w:t>
        </w:r>
        <w:r w:rsidRPr="00F40074">
          <w:rPr>
            <w:rFonts w:ascii="Book Antiqua" w:eastAsia="Times New Roman" w:hAnsi="Book Antiqua" w:cs="Arial"/>
            <w:strike/>
            <w:color w:val="0000FF"/>
            <w:sz w:val="19"/>
            <w:szCs w:val="19"/>
            <w:u w:val="single"/>
            <w:lang w:eastAsia="pt-BR"/>
          </w:rPr>
          <w:t>º</w:t>
        </w:r>
      </w:hyperlink>
      <w:r w:rsidRPr="00F40074">
        <w:rPr>
          <w:rFonts w:ascii="Book Antiqua" w:eastAsia="Times New Roman" w:hAnsi="Book Antiqua" w:cs="Arial"/>
          <w:color w:val="000000"/>
          <w:sz w:val="19"/>
          <w:szCs w:val="19"/>
          <w:lang w:eastAsia="pt-BR"/>
        </w:rPr>
        <w:t> e às sanções dos </w:t>
      </w:r>
      <w:proofErr w:type="spellStart"/>
      <w:r>
        <w:fldChar w:fldCharType="begin"/>
      </w:r>
      <w:r>
        <w:instrText>HYPERLINK "http://www.planalto.gov.br/ccivil_03/Decreto-Lei/Del0368.htm" \l "art4"</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4</w:t>
      </w:r>
      <w:r w:rsidRPr="00F40074">
        <w:rPr>
          <w:rFonts w:ascii="Book Antiqua" w:eastAsia="Times New Roman" w:hAnsi="Book Antiqua" w:cs="Arial"/>
          <w:strike/>
          <w:color w:val="0000FF"/>
          <w:sz w:val="19"/>
          <w:szCs w:val="19"/>
          <w:u w:val="single"/>
          <w:lang w:eastAsia="pt-BR"/>
        </w:rPr>
        <w:t>º</w:t>
      </w:r>
      <w:r>
        <w:fldChar w:fldCharType="end"/>
      </w:r>
      <w:r w:rsidRPr="00F40074">
        <w:rPr>
          <w:rFonts w:ascii="Book Antiqua" w:eastAsia="Times New Roman" w:hAnsi="Book Antiqua" w:cs="Arial"/>
          <w:color w:val="000000"/>
          <w:sz w:val="19"/>
          <w:szCs w:val="19"/>
          <w:lang w:eastAsia="pt-BR"/>
        </w:rPr>
        <w:t> e </w:t>
      </w:r>
      <w:hyperlink r:id="rId1673" w:anchor="art7" w:history="1">
        <w:r w:rsidRPr="00F40074">
          <w:rPr>
            <w:rFonts w:ascii="Book Antiqua" w:eastAsia="Times New Roman" w:hAnsi="Book Antiqua" w:cs="Arial"/>
            <w:color w:val="0000FF"/>
            <w:sz w:val="19"/>
            <w:szCs w:val="19"/>
            <w:u w:val="single"/>
            <w:lang w:eastAsia="pt-BR"/>
          </w:rPr>
          <w:t>7</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do Decreto-lei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368, de 19 de dezembro de 1968</w:t>
        </w:r>
      </w:hyperlink>
      <w:r w:rsidRPr="00F40074">
        <w:rPr>
          <w:rFonts w:ascii="Book Antiqua" w:eastAsia="Times New Roman" w:hAnsi="Book Antiqua" w:cs="Arial"/>
          <w:color w:val="000000"/>
          <w:sz w:val="19"/>
          <w:szCs w:val="19"/>
          <w:lang w:eastAsia="pt-BR"/>
        </w:rPr>
        <w:t>.</w:t>
      </w:r>
    </w:p>
    <w:p w14:paraId="0C41C9F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224-A.  O disposto nesta Seção não se aplica à contratação de serviços por intermédio de cooperativa de trabalho.         </w:t>
      </w:r>
      <w:hyperlink r:id="rId1674"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52ED6178"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III</w:t>
      </w:r>
      <w:r w:rsidRPr="00F40074">
        <w:rPr>
          <w:rFonts w:ascii="Book Antiqua" w:eastAsia="Times New Roman" w:hAnsi="Book Antiqua" w:cs="Arial"/>
          <w:color w:val="000000"/>
          <w:sz w:val="19"/>
          <w:szCs w:val="19"/>
          <w:lang w:eastAsia="pt-BR"/>
        </w:rPr>
        <w:br/>
        <w:t>Das Obrigações Acessórias</w:t>
      </w:r>
    </w:p>
    <w:p w14:paraId="77C10B8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225. A empresa é também obrigada a:</w:t>
      </w:r>
    </w:p>
    <w:p w14:paraId="43E489E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preparar</w:t>
      </w:r>
      <w:proofErr w:type="gramEnd"/>
      <w:r w:rsidRPr="00F40074">
        <w:rPr>
          <w:rFonts w:ascii="Book Antiqua" w:eastAsia="Times New Roman" w:hAnsi="Book Antiqua" w:cs="Arial"/>
          <w:color w:val="000000"/>
          <w:sz w:val="19"/>
          <w:szCs w:val="19"/>
          <w:lang w:eastAsia="pt-BR"/>
        </w:rPr>
        <w:t xml:space="preserve"> folha de pagamento da remuneração paga, devida ou creditada a todos os segurados a seu serviço, devendo manter, em cada estabelecimento, uma via da respectiva folha e recibos de pagamentos;</w:t>
      </w:r>
    </w:p>
    <w:p w14:paraId="318AEB3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lançar</w:t>
      </w:r>
      <w:proofErr w:type="gramEnd"/>
      <w:r w:rsidRPr="00F40074">
        <w:rPr>
          <w:rFonts w:ascii="Book Antiqua" w:eastAsia="Times New Roman" w:hAnsi="Book Antiqua" w:cs="Arial"/>
          <w:color w:val="000000"/>
          <w:sz w:val="19"/>
          <w:szCs w:val="19"/>
          <w:lang w:eastAsia="pt-BR"/>
        </w:rPr>
        <w:t xml:space="preserve"> mensalmente em títulos próprios de sua contabilidade, de forma discriminada, os fatos geradores de todas as contribuições, o montante das quantias descontadas, as contribuições da empresa e os totais recolhidos;</w:t>
      </w:r>
    </w:p>
    <w:p w14:paraId="396F3CD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prestar ao Instituto Nacional do Seguro Social e à Secretaria da Receita Federal todas as informações cadastrais, financeiras e contábeis de interesse dos mesmos, na forma por eles estabelecida, bem como os esclarecimentos necessários à fiscalização;</w:t>
      </w:r>
    </w:p>
    <w:p w14:paraId="7B7E722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informar</w:t>
      </w:r>
      <w:proofErr w:type="gramEnd"/>
      <w:r w:rsidRPr="00F40074">
        <w:rPr>
          <w:rFonts w:ascii="Book Antiqua" w:eastAsia="Times New Roman" w:hAnsi="Book Antiqua" w:cs="Arial"/>
          <w:color w:val="000000"/>
          <w:sz w:val="19"/>
          <w:szCs w:val="19"/>
          <w:lang w:eastAsia="pt-BR"/>
        </w:rPr>
        <w:t xml:space="preserve"> mensalmente ao Instituto Nacional do Seguro Social, por intermédio da Guia de Recolhimento do Fundo de Garantia do Tempo de Serviço e Informações à Previdência Social, na forma por ele estabelecida, dados cadastrais, todos os fatos geradores de contribuição previdenciária e outras informações de interesse daquele Instituto;</w:t>
      </w:r>
    </w:p>
    <w:p w14:paraId="3CEE1EC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V -      </w:t>
      </w:r>
      <w:hyperlink r:id="rId167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61FA59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afixar cópia da Guia da Previdência Social, relativamente à competência anterior, durante o período de um mês, no quadro de horário de que trata o </w:t>
      </w:r>
      <w:hyperlink r:id="rId1676" w:anchor="art74" w:history="1">
        <w:r w:rsidRPr="00F40074">
          <w:rPr>
            <w:rFonts w:ascii="Book Antiqua" w:eastAsia="Times New Roman" w:hAnsi="Book Antiqua" w:cs="Arial"/>
            <w:color w:val="0000FF"/>
            <w:sz w:val="19"/>
            <w:szCs w:val="19"/>
            <w:u w:val="single"/>
            <w:lang w:eastAsia="pt-BR"/>
          </w:rPr>
          <w:t>art. 74 da Consolidação das Leis do Trabalho</w:t>
        </w:r>
      </w:hyperlink>
      <w:r w:rsidRPr="00F40074">
        <w:rPr>
          <w:rFonts w:ascii="Book Antiqua" w:eastAsia="Times New Roman" w:hAnsi="Book Antiqua" w:cs="Arial"/>
          <w:color w:val="000000"/>
          <w:sz w:val="19"/>
          <w:szCs w:val="19"/>
          <w:lang w:eastAsia="pt-BR"/>
        </w:rPr>
        <w:t>.</w:t>
      </w:r>
    </w:p>
    <w:p w14:paraId="5721526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informar, anualmente, à Secretaria da Receita Federal do Brasil, na forma por ela estabelecida, o nome, o número de inscrição na previdência social e o endereço completo dos segurados de que trata o inciso III do § 15 do art.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por ela utilizados no período, a qualquer título, para distribuição ou comercialização de seus produtos, sejam eles de fabricação própria ou de terceiros, sempre que se tratar de empresa que realize vendas diretas.         </w:t>
      </w:r>
      <w:hyperlink r:id="rId1677"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3462EF2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VIII - comunicar, mensalmente, os empregados a respeito dos valores descontados de sua contribuição previdenciária e, quando for o caso, dos valores da contribuição do empregador incidentes sobre a remuneração do mês de competência por meio de contracheque, recibo de pagamento ou documento equivalente.   </w:t>
      </w:r>
      <w:hyperlink r:id="rId167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27D1AF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 informações prestadas na Guia de Recolhimento do Fundo de Garantia do Tempo de Serviço e Informações à Previdência Social servirão como base de cálculo das contribuições arrecadadas pelo Instituto Nacional do Seguro Social, comporão a base de dados para fins de cálculo e concessão dos benefícios previdenciários, bem como constituir-se-ão em termo de confissão de dívida, na hipótese do não-recolhimento.</w:t>
      </w:r>
    </w:p>
    <w:p w14:paraId="2481066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entrega da Guia de Recolhimento do Fundo de Garantia do Tempo de Serviço e Informações à Previdência Social deverá ser efetuada na rede bancária, conforme estabelecido pelo Ministério da Previdência e Assistência Social, até o dia sete do mês seguinte àquele a que se referirem as informações.         </w:t>
      </w:r>
      <w:hyperlink r:id="rId1679"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04DF2A2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Guia de Recolhimento do Fundo de Garantia do Tempo de Serviço e Informações à Previdência Social é exigida relativamente a fatos geradores ocorridos a partir de janeiro de 1999.</w:t>
      </w:r>
    </w:p>
    <w:p w14:paraId="006115B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preenchimento, as informações prestadas e a entrega da Guia de Recolhimento do Fundo de Garantia do Tempo de Serviço e Informações à Previdência Social são de inteira responsabilidade da empresa.</w:t>
      </w:r>
    </w:p>
    <w:p w14:paraId="278B483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5º  A empresa manterá arquivados os documentos comprobatórios do cumprimento das obrigações de que trata este artigo e os documentos comprobatórios do pagamento de benefícios previdenciários reembolsados até que ocorra a prescrição relativa aos créditos decorrentes das operações a que os documentos se refiram, observados o disposto no § 22 e nas normas estabelecidas pela Secretaria Especial da Receita Federal do Brasil do Ministério da Economia e pelo Conselho Curador do Fundo de Garantia do Tempo de Serviço.   </w:t>
      </w:r>
      <w:hyperlink r:id="rId168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55DBF3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Instituto Nacional do Seguro Social e a Caixa Econômica Federal estabelecerão normas para disciplinar a entrega da Guia de Recolhimento do Fundo de Garantia do Tempo de Serviço e Informações à Previdência Social, nos casos de rescisão contratual.</w:t>
      </w:r>
    </w:p>
    <w:p w14:paraId="187E994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681"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BCACD8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disposto neste artigo aplica-se, no que couber, aos demais contribuintes e ao adquirente, consignatário ou cooperativa, sub-rogados na forma deste Regulamento.</w:t>
      </w:r>
    </w:p>
    <w:p w14:paraId="3E3C59C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folha de pagamento de que trata 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elaborada mensalmente, de forma coletiva por estabelecimento da empresa, por obra de construção civil e por tomador de serviços, com a correspondente totalização, deverá:</w:t>
      </w:r>
    </w:p>
    <w:p w14:paraId="2C4C68E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discriminar</w:t>
      </w:r>
      <w:proofErr w:type="gramEnd"/>
      <w:r w:rsidRPr="00F40074">
        <w:rPr>
          <w:rFonts w:ascii="Book Antiqua" w:eastAsia="Times New Roman" w:hAnsi="Book Antiqua" w:cs="Arial"/>
          <w:color w:val="000000"/>
          <w:sz w:val="19"/>
          <w:szCs w:val="19"/>
          <w:lang w:eastAsia="pt-BR"/>
        </w:rPr>
        <w:t xml:space="preserve"> o nome dos segurados, indicando cargo, função ou serviço prestado;</w:t>
      </w:r>
    </w:p>
    <w:p w14:paraId="0A604DD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 - </w:t>
      </w:r>
      <w:proofErr w:type="gramStart"/>
      <w:r w:rsidRPr="00F40074">
        <w:rPr>
          <w:rFonts w:ascii="Book Antiqua" w:eastAsia="Times New Roman" w:hAnsi="Book Antiqua" w:cs="Arial"/>
          <w:color w:val="000000"/>
          <w:sz w:val="19"/>
          <w:szCs w:val="19"/>
          <w:lang w:eastAsia="pt-BR"/>
        </w:rPr>
        <w:t>agrupar</w:t>
      </w:r>
      <w:proofErr w:type="gramEnd"/>
      <w:r w:rsidRPr="00F40074">
        <w:rPr>
          <w:rFonts w:ascii="Book Antiqua" w:eastAsia="Times New Roman" w:hAnsi="Book Antiqua" w:cs="Arial"/>
          <w:color w:val="000000"/>
          <w:sz w:val="19"/>
          <w:szCs w:val="19"/>
          <w:lang w:eastAsia="pt-BR"/>
        </w:rPr>
        <w:t xml:space="preserve"> os segurados por categoria, assim entendido: segurado empregado, trabalhador avulso, contribuinte </w:t>
      </w:r>
      <w:proofErr w:type="gramStart"/>
      <w:r w:rsidRPr="00F40074">
        <w:rPr>
          <w:rFonts w:ascii="Book Antiqua" w:eastAsia="Times New Roman" w:hAnsi="Book Antiqua" w:cs="Arial"/>
          <w:color w:val="000000"/>
          <w:sz w:val="19"/>
          <w:szCs w:val="19"/>
          <w:lang w:eastAsia="pt-BR"/>
        </w:rPr>
        <w:t>individual;   </w:t>
      </w:r>
      <w:proofErr w:type="gramEnd"/>
      <w:r w:rsidRPr="00F40074">
        <w:rPr>
          <w:rFonts w:ascii="Book Antiqua" w:eastAsia="Times New Roman" w:hAnsi="Book Antiqua" w:cs="Arial"/>
          <w:color w:val="000000"/>
          <w:sz w:val="19"/>
          <w:szCs w:val="19"/>
          <w:lang w:eastAsia="pt-BR"/>
        </w:rPr>
        <w:t>      </w:t>
      </w:r>
      <w:hyperlink r:id="rId1682"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B9608B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III - destacar o nome das seguradas em gozo de salário-maternidade;</w:t>
      </w:r>
    </w:p>
    <w:p w14:paraId="35DA353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destacar</w:t>
      </w:r>
      <w:proofErr w:type="gramEnd"/>
      <w:r w:rsidRPr="00F40074">
        <w:rPr>
          <w:rFonts w:ascii="Book Antiqua" w:eastAsia="Times New Roman" w:hAnsi="Book Antiqua" w:cs="Arial"/>
          <w:color w:val="000000"/>
          <w:sz w:val="19"/>
          <w:szCs w:val="19"/>
          <w:lang w:eastAsia="pt-BR"/>
        </w:rPr>
        <w:t xml:space="preserve"> as parcelas integrantes e não integrantes da remuneração e os descontos legais; e</w:t>
      </w:r>
    </w:p>
    <w:p w14:paraId="0F396BA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indicar</w:t>
      </w:r>
      <w:proofErr w:type="gramEnd"/>
      <w:r w:rsidRPr="00F40074">
        <w:rPr>
          <w:rFonts w:ascii="Book Antiqua" w:eastAsia="Times New Roman" w:hAnsi="Book Antiqua" w:cs="Arial"/>
          <w:color w:val="000000"/>
          <w:sz w:val="19"/>
          <w:szCs w:val="19"/>
          <w:lang w:eastAsia="pt-BR"/>
        </w:rPr>
        <w:t xml:space="preserve"> o número de quotas de salário-família atribuídas a cada segurado empregado ou trabalhador avulso.</w:t>
      </w:r>
    </w:p>
    <w:p w14:paraId="28E3E79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10. No que se refere ao trabalhador portuário avulso, o órgão gestor de mão-de-obra elaborará a folha de pagamento por navio, mantendo-a disponível para uso da fiscalização do Instituto Nacional do Seguro Social, indicando o operador portuário e os trabalhadores que participaram da operação, detalhando, com relação aos últimos:</w:t>
      </w:r>
    </w:p>
    <w:p w14:paraId="4A388AB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correspondentes números de registro ou cadastro no órgão gestor de mão-de-obra;</w:t>
      </w:r>
    </w:p>
    <w:p w14:paraId="762E2F7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o</w:t>
      </w:r>
      <w:proofErr w:type="gramEnd"/>
      <w:r w:rsidRPr="00F40074">
        <w:rPr>
          <w:rFonts w:ascii="Book Antiqua" w:eastAsia="Times New Roman" w:hAnsi="Book Antiqua" w:cs="Arial"/>
          <w:color w:val="000000"/>
          <w:sz w:val="19"/>
          <w:szCs w:val="19"/>
          <w:lang w:eastAsia="pt-BR"/>
        </w:rPr>
        <w:t xml:space="preserve"> cargo, função ou serviço prestado;</w:t>
      </w:r>
    </w:p>
    <w:p w14:paraId="64DF259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os turnos em que trabalharam; e</w:t>
      </w:r>
    </w:p>
    <w:p w14:paraId="5FB30C5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remunerações pagas, devidas ou creditadas a cada um dos trabalhadores e a correspondente totalização.</w:t>
      </w:r>
    </w:p>
    <w:p w14:paraId="72EC6B2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11. No que se refere ao parágrafo anterior, o órgão gestor de mão-de-obra consolidará as folhas de pagamento relativas às operações concluídas no mês anterior por operador portuário e por trabalhador portuário avulso, indicando, com relação a estes, os respectivos números de registro ou cadastro, as datas dos turnos trabalhados, as importâncias pagas e os valores das contribuições previdenciárias retidas.</w:t>
      </w:r>
    </w:p>
    <w:p w14:paraId="72D8587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12. Para efeito de observância do limite máximo da contribuição do segurado trabalhador avulso, de que trata o art. 198, o órgão gestor de mão-de-obra manterá resumo mensal e acumulado, por trabalhador portuário avulso, dos valores totais das férias, do décimo terceiro salário e das contribuições previdenciárias retidas.</w:t>
      </w:r>
    </w:p>
    <w:p w14:paraId="70C6B33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13. Os lançamentos de que trata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devidamente escriturados nos livros Diário e Razão, serão exigidos pela fiscalização após noventa dias contados da ocorrência dos fatos geradores das contribuições, devendo, obrigatoriamente:</w:t>
      </w:r>
    </w:p>
    <w:p w14:paraId="11D5DA5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atender</w:t>
      </w:r>
      <w:proofErr w:type="gramEnd"/>
      <w:r w:rsidRPr="00F40074">
        <w:rPr>
          <w:rFonts w:ascii="Book Antiqua" w:eastAsia="Times New Roman" w:hAnsi="Book Antiqua" w:cs="Arial"/>
          <w:color w:val="000000"/>
          <w:sz w:val="19"/>
          <w:szCs w:val="19"/>
          <w:lang w:eastAsia="pt-BR"/>
        </w:rPr>
        <w:t xml:space="preserve"> ao princípio contábil do regime de competência; e</w:t>
      </w:r>
    </w:p>
    <w:p w14:paraId="5425E63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registrar</w:t>
      </w:r>
      <w:proofErr w:type="gramEnd"/>
      <w:r w:rsidRPr="00F40074">
        <w:rPr>
          <w:rFonts w:ascii="Book Antiqua" w:eastAsia="Times New Roman" w:hAnsi="Book Antiqua" w:cs="Arial"/>
          <w:color w:val="000000"/>
          <w:sz w:val="19"/>
          <w:szCs w:val="19"/>
          <w:lang w:eastAsia="pt-BR"/>
        </w:rPr>
        <w:t>, em contas individualizadas, todos os fatos geradores de contribuições previdenciárias de forma a identificar, clara e precisamente, as rubricas integrantes e não integrantes do salário-de-contribuição, bem como as contribuições descontadas do segurado, as da empresa e os totais recolhidos, por estabelecimento da empresa, por obra de construção civil e por tomador de serviços.</w:t>
      </w:r>
    </w:p>
    <w:p w14:paraId="4CFE999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14. A empresa deverá manter à disposição da fiscalização os códigos ou abreviaturas que identifiquem as respectivas rubricas utilizadas na elaboração da folha de pagamento, bem como os utilizados na escrituração contábil.</w:t>
      </w:r>
    </w:p>
    <w:p w14:paraId="5E55F64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15. A exigência prevista no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não desobriga a empresa do cumprimento das demais normas legais e regulamentares referentes à escrituração contábil.</w:t>
      </w:r>
    </w:p>
    <w:p w14:paraId="22D5571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16.  São desobrigadas de apresentação de escrituração contábil:         </w:t>
      </w:r>
      <w:hyperlink r:id="rId1683"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6D7AAC4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o pequeno comerciante, nas condições estabelecidas pelo </w:t>
      </w:r>
      <w:hyperlink r:id="rId1684" w:history="1">
        <w:r w:rsidRPr="00F40074">
          <w:rPr>
            <w:rFonts w:ascii="Book Antiqua" w:eastAsia="Times New Roman" w:hAnsi="Book Antiqua" w:cs="Arial"/>
            <w:color w:val="0000FF"/>
            <w:sz w:val="19"/>
            <w:szCs w:val="19"/>
            <w:u w:val="single"/>
            <w:lang w:eastAsia="pt-BR"/>
          </w:rPr>
          <w:t>Decreto-lei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486, de 3 de março de 1969</w:t>
        </w:r>
      </w:hyperlink>
      <w:r w:rsidRPr="00F40074">
        <w:rPr>
          <w:rFonts w:ascii="Book Antiqua" w:eastAsia="Times New Roman" w:hAnsi="Book Antiqua" w:cs="Arial"/>
          <w:color w:val="000000"/>
          <w:sz w:val="19"/>
          <w:szCs w:val="19"/>
          <w:lang w:eastAsia="pt-BR"/>
        </w:rPr>
        <w:t>, e seu </w:t>
      </w:r>
      <w:hyperlink r:id="rId1685" w:history="1">
        <w:r w:rsidRPr="00F40074">
          <w:rPr>
            <w:rFonts w:ascii="Book Antiqua" w:eastAsia="Times New Roman" w:hAnsi="Book Antiqua" w:cs="Arial"/>
            <w:color w:val="0000FF"/>
            <w:sz w:val="19"/>
            <w:szCs w:val="19"/>
            <w:u w:val="single"/>
            <w:lang w:eastAsia="pt-BR"/>
          </w:rPr>
          <w:t>Regulamento</w:t>
        </w:r>
      </w:hyperlink>
      <w:r w:rsidRPr="00F40074">
        <w:rPr>
          <w:rFonts w:ascii="Book Antiqua" w:eastAsia="Times New Roman" w:hAnsi="Book Antiqua" w:cs="Arial"/>
          <w:color w:val="000000"/>
          <w:sz w:val="19"/>
          <w:szCs w:val="19"/>
          <w:lang w:eastAsia="pt-BR"/>
        </w:rPr>
        <w:t>;</w:t>
      </w:r>
    </w:p>
    <w:p w14:paraId="1630E07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pessoa jurídica tributada com base no lucro presumido, de acordo com a legislação tributária federal, desde que mantenha a escrituração do Livro Caixa e Livro de Registro de Inventário; e</w:t>
      </w:r>
    </w:p>
    <w:p w14:paraId="6C20DF1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III - a pessoa jurídica que optar pela inscrição no Sistema Integrado de Pagamento de Impostos e Contribuições das Microempresas e Empresas de Pequeno Porte, desde que mantenha escrituração do Livro Caixa e Livro de Registro de Inventário.</w:t>
      </w:r>
    </w:p>
    <w:p w14:paraId="441A903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17. A empresa, agência ou sucursal estabelecida</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no exterior deverá apresentar os documentos comprobatórios do cumprimento das obrigações referidas neste artigo à sua congênere no Brasil, observada a solidariedade de que trata o art</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222.</w:t>
      </w:r>
    </w:p>
    <w:p w14:paraId="4A1AECA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18. Para o cumprimento do disposto no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serão observadas as seguintes situações:</w:t>
      </w:r>
    </w:p>
    <w:p w14:paraId="05F5099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caso</w:t>
      </w:r>
      <w:proofErr w:type="gramEnd"/>
      <w:r w:rsidRPr="00F40074">
        <w:rPr>
          <w:rFonts w:ascii="Book Antiqua" w:eastAsia="Times New Roman" w:hAnsi="Book Antiqua" w:cs="Arial"/>
          <w:color w:val="000000"/>
          <w:sz w:val="19"/>
          <w:szCs w:val="19"/>
          <w:lang w:eastAsia="pt-BR"/>
        </w:rPr>
        <w:t xml:space="preserve"> a empresa possua mais de um estabelecimento localizado em base geográfica diversa, a cópia da Guia da Previdência Social será encaminhada ao sindicato representativo da categoria profissional mais numerosa entre os empregados de cada estabelecimento;</w:t>
      </w:r>
    </w:p>
    <w:p w14:paraId="247D168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empresa que recolher suas contribuições em mais de uma Guia da Previdência Social encaminhará cópia de todas as guias;</w:t>
      </w:r>
    </w:p>
    <w:p w14:paraId="6DD5455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 remessa poderá ser efetuada por qualquer meio que garanta a reprodução integral do documento, cabendo à empresa manter, em seus arquivos, prova do recebimento pelo sindicato; e</w:t>
      </w:r>
    </w:p>
    <w:p w14:paraId="29D27C8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cabe</w:t>
      </w:r>
      <w:proofErr w:type="gramEnd"/>
      <w:r w:rsidRPr="00F40074">
        <w:rPr>
          <w:rFonts w:ascii="Book Antiqua" w:eastAsia="Times New Roman" w:hAnsi="Book Antiqua" w:cs="Arial"/>
          <w:color w:val="000000"/>
          <w:sz w:val="19"/>
          <w:szCs w:val="19"/>
          <w:lang w:eastAsia="pt-BR"/>
        </w:rPr>
        <w:t xml:space="preserve"> à empresa a comprovação, perante a fiscalização do Instituto Nacional do Seguro Social, do cumprimento de sua obrigação frente ao sindicato.</w:t>
      </w:r>
    </w:p>
    <w:p w14:paraId="0AFFA04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19. O órgão gestor de mão-de-obra deverá, quando exigido pela fiscalização do Instituto Nacional do Seguro Social, exibir as listas de escalação diária dos trabalhadores portuários avulsos, por operador portuário e por navio.</w:t>
      </w:r>
    </w:p>
    <w:p w14:paraId="0BB5ADB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20. Caberá exclusivamente ao órgão gestor de mão-de-obra a responsabilidade pela exatidão dos dados lançados nas listas diárias referidas no parágrafo anterior.</w:t>
      </w:r>
    </w:p>
    <w:p w14:paraId="53D56BF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21.  Fica dispensado do cumprimento do disposto nos incisos V e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 contribuinte individual, em relação a segurado que lhe presta serviço.         </w:t>
      </w:r>
      <w:hyperlink r:id="rId1686"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3D9AD41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22.  A empresa que utiliza sistema de processamento eletrônico de dados para o registro de negócios e atividades econômicas, escrituração de livros ou produção de documentos de natureza contábil, fiscal, trabalhista e previdenciária fica obrigada a arquivar e conservar, devidamente certificados, os sistemas e os arquivos, em meio eletrônico ou assemelhado, durante o prazo decadencial de que trata o art. 348, os quais ficarão à disposição da fiscalização.    </w:t>
      </w:r>
      <w:hyperlink r:id="rId168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7C6700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23.  A cooperativa de trabalho e a pessoa jurídica são obrigadas a efetuar a inscrição no Instituto Nacional do Seguro Social dos seus cooperados e contratados, respectivamente, como contribuintes individuais, se ainda não inscritos.         </w:t>
      </w:r>
      <w:hyperlink r:id="rId1688"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12C3E2C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24.  A empresa ou cooperativa adquirente, consumidora ou consignatária da produção fica obrigada a fornecer ao segurado especial cópia do documento fiscal de entrada da mercadoria, onde conste, além do registro da operação realizada, o valor da respectiva contribuição previdenciária.</w:t>
      </w: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w:t>
      </w:r>
      <w:hyperlink r:id="rId1689"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7FDFD56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25.  A contribuição do empregador de que trata o inciso VIII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compreende aquela destinada ao seguro de acidentes do trabalho e ao financiamento da aposentadoria especial, sem prejuízo de outras contribuições incidentes sobre a remuneração do empregado.   </w:t>
      </w:r>
      <w:hyperlink r:id="rId169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90B3DA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226. O Município, por intermédio do órgão competente, fornecerá ao Instituto Nacional do Seguro Social, para fins de fiscalização, mensalmente, relação de todos os alvarás para construção civil e documentos de "</w:t>
      </w:r>
      <w:r w:rsidRPr="00F40074">
        <w:rPr>
          <w:rFonts w:ascii="Book Antiqua" w:eastAsia="Times New Roman" w:hAnsi="Book Antiqua" w:cs="Arial"/>
          <w:b/>
          <w:bCs/>
          <w:color w:val="000000"/>
          <w:sz w:val="19"/>
          <w:szCs w:val="19"/>
          <w:lang w:eastAsia="pt-BR"/>
        </w:rPr>
        <w:t>habite-se</w:t>
      </w:r>
      <w:r w:rsidRPr="00F40074">
        <w:rPr>
          <w:rFonts w:ascii="Book Antiqua" w:eastAsia="Times New Roman" w:hAnsi="Book Antiqua" w:cs="Arial"/>
          <w:color w:val="000000"/>
          <w:sz w:val="19"/>
          <w:szCs w:val="19"/>
          <w:lang w:eastAsia="pt-BR"/>
        </w:rPr>
        <w:t>" concedidos, de acordo com critérios estabelecidos pelo referido Instituto.</w:t>
      </w:r>
    </w:p>
    <w:p w14:paraId="4F48996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relação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b/>
          <w:bCs/>
          <w:i/>
          <w:iCs/>
          <w:color w:val="000000"/>
          <w:sz w:val="19"/>
          <w:szCs w:val="19"/>
          <w:lang w:eastAsia="pt-BR"/>
        </w:rPr>
        <w:t> </w:t>
      </w:r>
      <w:r w:rsidRPr="00F40074">
        <w:rPr>
          <w:rFonts w:ascii="Book Antiqua" w:eastAsia="Times New Roman" w:hAnsi="Book Antiqua" w:cs="Arial"/>
          <w:color w:val="000000"/>
          <w:sz w:val="19"/>
          <w:szCs w:val="19"/>
          <w:lang w:eastAsia="pt-BR"/>
        </w:rPr>
        <w:t>será encaminhada ao INSS até o dia dez do mês seguinte àquele a que se referirem os documentos.        </w:t>
      </w:r>
      <w:hyperlink r:id="rId1691"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2F32535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encaminhamento da relação fora do prazo ou a sua falta e a apresentação com incorreções ou omissões sujeitará o dirigente do órgão municipal à penalidade prevista na alínea "f" do inciso I do art. 283.</w:t>
      </w:r>
    </w:p>
    <w:p w14:paraId="38B5318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227.          </w:t>
      </w:r>
      <w:hyperlink r:id="rId1692" w:anchor="art1" w:history="1">
        <w:r w:rsidRPr="00F40074">
          <w:rPr>
            <w:rFonts w:ascii="Book Antiqua" w:eastAsia="Times New Roman" w:hAnsi="Book Antiqua" w:cs="Arial"/>
            <w:color w:val="0000FF"/>
            <w:sz w:val="19"/>
            <w:szCs w:val="19"/>
            <w:u w:val="single"/>
            <w:lang w:eastAsia="pt-BR"/>
          </w:rPr>
          <w:t>(Revogado pelo Decreto nº 8.302, de 2014)</w:t>
        </w:r>
      </w:hyperlink>
    </w:p>
    <w:p w14:paraId="1A394BCE"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228.  O titular do Cartório de Registro Civil de Pessoas Naturais remeterá ao INSS, no prazo de um dia útil, pelo Sistema Nacional de Informações de Registro Civil, ou pelo sistema que venha a substituí-lo, a relação dos nascimentos, dos natimortos, dos casamentos, dos óbitos, das averbações, das anotações e das retificações registradas na serventia.   </w:t>
      </w:r>
      <w:hyperlink r:id="rId169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31DCFD1"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os Municípios que não dispõem de provedor de conexão à internet ou de qualquer meio de acesso à internet, fica autorizada a remessa da relação no prazo de cinco dias úteis, conforme critérios definidos pelo INSS.   </w:t>
      </w:r>
      <w:hyperlink r:id="rId169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9BA3E52"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2º  Os registros de nascimento e de natimorto conterão, obrigatoriamente, as seguintes informações do registrado e da filiação:   </w:t>
      </w:r>
      <w:hyperlink r:id="rId169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8F5AEE0"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nome </w:t>
      </w:r>
      <w:proofErr w:type="gramStart"/>
      <w:r w:rsidRPr="00F40074">
        <w:rPr>
          <w:rFonts w:ascii="Book Antiqua" w:eastAsia="Times New Roman" w:hAnsi="Book Antiqua" w:cs="Arial"/>
          <w:color w:val="000000"/>
          <w:sz w:val="19"/>
          <w:szCs w:val="19"/>
          <w:lang w:eastAsia="pt-BR"/>
        </w:rPr>
        <w:t>completo;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54428E1B"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número</w:t>
      </w:r>
      <w:proofErr w:type="gramEnd"/>
      <w:r w:rsidRPr="00F40074">
        <w:rPr>
          <w:rFonts w:ascii="Book Antiqua" w:eastAsia="Times New Roman" w:hAnsi="Book Antiqua" w:cs="Arial"/>
          <w:color w:val="000000"/>
          <w:sz w:val="19"/>
          <w:szCs w:val="19"/>
          <w:lang w:eastAsia="pt-BR"/>
        </w:rPr>
        <w:t xml:space="preserve"> de inscrição no CPF; </w:t>
      </w:r>
      <w:hyperlink r:id="rId169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8528DA2"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sexo; e  </w:t>
      </w:r>
      <w:hyperlink r:id="rId169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21041F1"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data e local</w:t>
      </w:r>
      <w:proofErr w:type="gramEnd"/>
      <w:r w:rsidRPr="00F40074">
        <w:rPr>
          <w:rFonts w:ascii="Book Antiqua" w:eastAsia="Times New Roman" w:hAnsi="Book Antiqua" w:cs="Arial"/>
          <w:color w:val="000000"/>
          <w:sz w:val="19"/>
          <w:szCs w:val="19"/>
          <w:lang w:eastAsia="pt-BR"/>
        </w:rPr>
        <w:t xml:space="preserve"> de nascimento.  </w:t>
      </w:r>
      <w:hyperlink r:id="rId169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4BE75F8"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3º  Os registros de casamento e de óbito conterão, obrigatoriamente, as seguintes informações do registrado:  </w:t>
      </w:r>
      <w:hyperlink r:id="rId169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9C08683"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nome completo</w:t>
      </w:r>
      <w:proofErr w:type="gramEnd"/>
      <w:r w:rsidRPr="00F40074">
        <w:rPr>
          <w:rFonts w:ascii="Book Antiqua" w:eastAsia="Times New Roman" w:hAnsi="Book Antiqua" w:cs="Arial"/>
          <w:color w:val="000000"/>
          <w:sz w:val="19"/>
          <w:szCs w:val="19"/>
          <w:lang w:eastAsia="pt-BR"/>
        </w:rPr>
        <w:t>;  </w:t>
      </w:r>
      <w:hyperlink r:id="rId170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9F4F3C8"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número</w:t>
      </w:r>
      <w:proofErr w:type="gramEnd"/>
      <w:r w:rsidRPr="00F40074">
        <w:rPr>
          <w:rFonts w:ascii="Book Antiqua" w:eastAsia="Times New Roman" w:hAnsi="Book Antiqua" w:cs="Arial"/>
          <w:color w:val="000000"/>
          <w:sz w:val="19"/>
          <w:szCs w:val="19"/>
          <w:lang w:eastAsia="pt-BR"/>
        </w:rPr>
        <w:t xml:space="preserve"> de inscrição no </w:t>
      </w:r>
      <w:proofErr w:type="gramStart"/>
      <w:r w:rsidRPr="00F40074">
        <w:rPr>
          <w:rFonts w:ascii="Book Antiqua" w:eastAsia="Times New Roman" w:hAnsi="Book Antiqua" w:cs="Arial"/>
          <w:color w:val="000000"/>
          <w:sz w:val="19"/>
          <w:szCs w:val="19"/>
          <w:lang w:eastAsia="pt-BR"/>
        </w:rPr>
        <w:t>CPF;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05390F3C"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sexo; e   </w:t>
      </w:r>
      <w:hyperlink r:id="rId170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90A2086"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data e local</w:t>
      </w:r>
      <w:proofErr w:type="gramEnd"/>
      <w:r w:rsidRPr="00F40074">
        <w:rPr>
          <w:rFonts w:ascii="Book Antiqua" w:eastAsia="Times New Roman" w:hAnsi="Book Antiqua" w:cs="Arial"/>
          <w:color w:val="000000"/>
          <w:sz w:val="19"/>
          <w:szCs w:val="19"/>
          <w:lang w:eastAsia="pt-BR"/>
        </w:rPr>
        <w:t xml:space="preserve"> de nascimento do registrado.  </w:t>
      </w:r>
      <w:hyperlink r:id="rId170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48EA992"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4º  Além das informações a que se refere o § 3º, constarão dos registros de casamento e de óbito, caso estejam disponíveis, os seguintes dados:   </w:t>
      </w:r>
      <w:hyperlink r:id="rId170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00C074D"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 - </w:t>
      </w:r>
      <w:proofErr w:type="gramStart"/>
      <w:r w:rsidRPr="00F40074">
        <w:rPr>
          <w:rFonts w:ascii="Book Antiqua" w:eastAsia="Times New Roman" w:hAnsi="Book Antiqua" w:cs="Arial"/>
          <w:color w:val="000000"/>
          <w:sz w:val="19"/>
          <w:szCs w:val="19"/>
          <w:lang w:eastAsia="pt-BR"/>
        </w:rPr>
        <w:t>número</w:t>
      </w:r>
      <w:proofErr w:type="gramEnd"/>
      <w:r w:rsidRPr="00F40074">
        <w:rPr>
          <w:rFonts w:ascii="Book Antiqua" w:eastAsia="Times New Roman" w:hAnsi="Book Antiqua" w:cs="Arial"/>
          <w:color w:val="000000"/>
          <w:sz w:val="19"/>
          <w:szCs w:val="19"/>
          <w:lang w:eastAsia="pt-BR"/>
        </w:rPr>
        <w:t xml:space="preserve"> de inscrição no PIS ou no </w:t>
      </w:r>
      <w:proofErr w:type="gramStart"/>
      <w:r w:rsidRPr="00F40074">
        <w:rPr>
          <w:rFonts w:ascii="Book Antiqua" w:eastAsia="Times New Roman" w:hAnsi="Book Antiqua" w:cs="Arial"/>
          <w:color w:val="000000"/>
          <w:sz w:val="19"/>
          <w:szCs w:val="19"/>
          <w:lang w:eastAsia="pt-BR"/>
        </w:rPr>
        <w:t>Pasep;   </w:t>
      </w:r>
      <w:proofErr w:type="gramEnd"/>
      <w:r w:rsidRPr="00F40074">
        <w:rPr>
          <w:rFonts w:ascii="Book Antiqua" w:eastAsia="Times New Roman" w:hAnsi="Book Antiqua" w:cs="Arial"/>
          <w:color w:val="000000"/>
          <w:sz w:val="19"/>
          <w:szCs w:val="19"/>
          <w:lang w:eastAsia="pt-BR"/>
        </w:rPr>
        <w:t>  </w:t>
      </w:r>
      <w:hyperlink r:id="rId170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880F6D5"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NIT;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768A0565"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número de benefício previdenciário ou assistencial, se o falecido for titular de qualquer benefício pago pelo INSS;   </w:t>
      </w:r>
      <w:hyperlink r:id="rId170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7FDE07D"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número de registro da carteira de identidade e órgão emissor;   </w:t>
      </w:r>
      <w:hyperlink r:id="rId170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199EB5C"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número</w:t>
      </w:r>
      <w:proofErr w:type="gramEnd"/>
      <w:r w:rsidRPr="00F40074">
        <w:rPr>
          <w:rFonts w:ascii="Book Antiqua" w:eastAsia="Times New Roman" w:hAnsi="Book Antiqua" w:cs="Arial"/>
          <w:color w:val="000000"/>
          <w:sz w:val="19"/>
          <w:szCs w:val="19"/>
          <w:lang w:eastAsia="pt-BR"/>
        </w:rPr>
        <w:t xml:space="preserve"> do título de eleitor; e   </w:t>
      </w:r>
      <w:hyperlink r:id="rId170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8E6FAFF"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xml:space="preserve">VI - </w:t>
      </w:r>
      <w:proofErr w:type="gramStart"/>
      <w:r w:rsidRPr="00F40074">
        <w:rPr>
          <w:rFonts w:ascii="Book Antiqua" w:eastAsia="Times New Roman" w:hAnsi="Book Antiqua" w:cs="Arial"/>
          <w:color w:val="000000"/>
          <w:sz w:val="19"/>
          <w:szCs w:val="19"/>
          <w:lang w:eastAsia="pt-BR"/>
        </w:rPr>
        <w:t>número</w:t>
      </w:r>
      <w:proofErr w:type="gramEnd"/>
      <w:r w:rsidRPr="00F40074">
        <w:rPr>
          <w:rFonts w:ascii="Book Antiqua" w:eastAsia="Times New Roman" w:hAnsi="Book Antiqua" w:cs="Arial"/>
          <w:color w:val="000000"/>
          <w:sz w:val="19"/>
          <w:szCs w:val="19"/>
          <w:lang w:eastAsia="pt-BR"/>
        </w:rPr>
        <w:t xml:space="preserve"> de registro e série da Carteira de Trabalho e Previdência Social.   </w:t>
      </w:r>
      <w:hyperlink r:id="rId170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037C28E"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Na</w:t>
      </w:r>
      <w:proofErr w:type="gramEnd"/>
      <w:r w:rsidRPr="00F40074">
        <w:rPr>
          <w:rFonts w:ascii="Book Antiqua" w:eastAsia="Times New Roman" w:hAnsi="Book Antiqua" w:cs="Arial"/>
          <w:color w:val="000000"/>
          <w:sz w:val="19"/>
          <w:szCs w:val="19"/>
          <w:lang w:eastAsia="pt-BR"/>
        </w:rPr>
        <w:t xml:space="preserve"> hipótese de não haver sido registrado nascimento, natimorto, casamento, óbito ou averbação, anotação e retificação no mês, o titular do Cartório de Registro Civil de Pessoas Naturais comunicará este fato ao INSS até o quinto dia útil do mês subsequente, na forma estabelecida pelo INSS.    </w:t>
      </w:r>
      <w:hyperlink r:id="rId170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62FAB16"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descumprimento de obrigação imposta por este artigo e o fornecimento de informação inexata sujeitarão o titular do Cartório de Registro Civil de Pessoas </w:t>
      </w:r>
      <w:proofErr w:type="gramStart"/>
      <w:r w:rsidRPr="00F40074">
        <w:rPr>
          <w:rFonts w:ascii="Book Antiqua" w:eastAsia="Times New Roman" w:hAnsi="Book Antiqua" w:cs="Arial"/>
          <w:color w:val="000000"/>
          <w:sz w:val="19"/>
          <w:szCs w:val="19"/>
          <w:lang w:eastAsia="pt-BR"/>
        </w:rPr>
        <w:t>Naturais,  além</w:t>
      </w:r>
      <w:proofErr w:type="gramEnd"/>
      <w:r w:rsidRPr="00F40074">
        <w:rPr>
          <w:rFonts w:ascii="Book Antiqua" w:eastAsia="Times New Roman" w:hAnsi="Book Antiqua" w:cs="Arial"/>
          <w:color w:val="000000"/>
          <w:sz w:val="19"/>
          <w:szCs w:val="19"/>
          <w:lang w:eastAsia="pt-BR"/>
        </w:rPr>
        <w:t xml:space="preserve"> de outras penalidades, à penalidade prevista na alínea “e” do inciso 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283 e a ação regressiva, na forma estabelecida pelo INSS.   </w:t>
      </w:r>
      <w:hyperlink r:id="rId171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DC33B3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IV</w:t>
      </w:r>
      <w:r w:rsidRPr="00F40074">
        <w:rPr>
          <w:rFonts w:ascii="Book Antiqua" w:eastAsia="Times New Roman" w:hAnsi="Book Antiqua" w:cs="Arial"/>
          <w:color w:val="000000"/>
          <w:sz w:val="19"/>
          <w:szCs w:val="19"/>
          <w:lang w:eastAsia="pt-BR"/>
        </w:rPr>
        <w:br/>
        <w:t>Da Competência para Arrecadar, Fiscalizar e Cobrar</w:t>
      </w:r>
    </w:p>
    <w:p w14:paraId="15C4819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229. O Instituto Nacional do Seguro Social é o órgão competente para:</w:t>
      </w:r>
    </w:p>
    <w:p w14:paraId="2EACE71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 - arrecadar e fiscalizar o recolhimento das contribuições sociais previstas nos incisos I, II, III, IV e V do parágrafo único do art. 195, bem como as contribuições incidentes a título de substituição;        </w:t>
      </w:r>
      <w:hyperlink r:id="rId1711"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3A2AE1C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constituir</w:t>
      </w:r>
      <w:proofErr w:type="gramEnd"/>
      <w:r w:rsidRPr="00F40074">
        <w:rPr>
          <w:rFonts w:ascii="Book Antiqua" w:eastAsia="Times New Roman" w:hAnsi="Book Antiqua" w:cs="Arial"/>
          <w:color w:val="000000"/>
          <w:sz w:val="19"/>
          <w:szCs w:val="19"/>
          <w:lang w:eastAsia="pt-BR"/>
        </w:rPr>
        <w:t xml:space="preserve"> seus créditos por meio dos correspondentes lançamentos e promover a respectiva cobrança;</w:t>
      </w:r>
    </w:p>
    <w:p w14:paraId="1A25845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aplicar sanções; e</w:t>
      </w:r>
    </w:p>
    <w:p w14:paraId="2C53A62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normatizar</w:t>
      </w:r>
      <w:proofErr w:type="gramEnd"/>
      <w:r w:rsidRPr="00F40074">
        <w:rPr>
          <w:rFonts w:ascii="Book Antiqua" w:eastAsia="Times New Roman" w:hAnsi="Book Antiqua" w:cs="Arial"/>
          <w:color w:val="000000"/>
          <w:sz w:val="19"/>
          <w:szCs w:val="19"/>
          <w:lang w:eastAsia="pt-BR"/>
        </w:rPr>
        <w:t xml:space="preserve"> procedimentos relativos à arrecadação, fiscalização e cobrança das contribuições referidas no inciso I.</w:t>
      </w:r>
    </w:p>
    <w:p w14:paraId="201ABD4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w:t>
      </w:r>
      <w:proofErr w:type="gramEnd"/>
      <w:r w:rsidRPr="00F40074">
        <w:rPr>
          <w:rFonts w:ascii="Book Antiqua" w:eastAsia="Times New Roman" w:hAnsi="Book Antiqua" w:cs="Arial"/>
          <w:color w:val="000000"/>
          <w:sz w:val="19"/>
          <w:szCs w:val="19"/>
          <w:lang w:eastAsia="pt-BR"/>
        </w:rPr>
        <w:t xml:space="preserve"> Auditores Fiscais da Previdência Social terão livre acesso a todas as dependências ou estabelecimentos da empresa, com vistas à verificação física dos segurados em serviço, para confronto com os registros e documentos da empresa, podendo requisitar e apreender livros, notas técnicas e demais documentos necessários ao perfeito desempenho de suas funções, caracterizando-se como embaraço à fiscalização qualquer dificuldade oposta à consecução do objetivo.         </w:t>
      </w:r>
      <w:hyperlink r:id="rId1712"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3CDC17B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w:t>
      </w:r>
      <w:proofErr w:type="gramEnd"/>
      <w:r w:rsidRPr="00F40074">
        <w:rPr>
          <w:rFonts w:ascii="Book Antiqua" w:eastAsia="Times New Roman" w:hAnsi="Book Antiqua" w:cs="Arial"/>
          <w:color w:val="000000"/>
          <w:sz w:val="19"/>
          <w:szCs w:val="19"/>
          <w:lang w:eastAsia="pt-BR"/>
        </w:rPr>
        <w:t xml:space="preserve"> o Auditor Fiscal da Previdência Social constatar que o segurado contratado como contribuinte individual, trabalhador avulso, ou sob qualquer outra denominação, preenche as condições referidas no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deverá desconsiderar o vínculo pactuado e efetuar o enquadramento como segurado empregado.</w:t>
      </w:r>
      <w:r w:rsidRPr="00F40074">
        <w:rPr>
          <w:rFonts w:ascii="Book Antiqua" w:eastAsia="Times New Roman" w:hAnsi="Book Antiqua" w:cs="Arial"/>
          <w:b/>
          <w:bCs/>
          <w:color w:val="000000"/>
          <w:sz w:val="19"/>
          <w:szCs w:val="19"/>
          <w:lang w:eastAsia="pt-BR"/>
        </w:rPr>
        <w:t>         </w:t>
      </w:r>
      <w:hyperlink r:id="rId1713"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6286E04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fiscalização das entidades fechadas de previdência privada, estabelecida na </w:t>
      </w:r>
      <w:hyperlink r:id="rId1714"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6.435, de 15 de julho de 1977</w:t>
        </w:r>
      </w:hyperlink>
      <w:r w:rsidRPr="00F40074">
        <w:rPr>
          <w:rFonts w:ascii="Book Antiqua" w:eastAsia="Times New Roman" w:hAnsi="Book Antiqua" w:cs="Arial"/>
          <w:color w:val="000000"/>
          <w:sz w:val="19"/>
          <w:szCs w:val="19"/>
          <w:lang w:eastAsia="pt-BR"/>
        </w:rPr>
        <w:t>, será exercida pelos Fiscais de Contribuições Previdenciárias do Instituto Nacional do Seguro Social, devidamente credenciados pelo órgão próprio, sem prejuízo das atribuições e vantagens a que fazem jus, conforme disposto no </w:t>
      </w:r>
      <w:hyperlink r:id="rId1715" w:history="1">
        <w:r w:rsidRPr="00F40074">
          <w:rPr>
            <w:rFonts w:ascii="Book Antiqua" w:eastAsia="Times New Roman" w:hAnsi="Book Antiqua" w:cs="Arial"/>
            <w:color w:val="0000FF"/>
            <w:sz w:val="19"/>
            <w:szCs w:val="19"/>
            <w:u w:val="single"/>
            <w:lang w:eastAsia="pt-BR"/>
          </w:rPr>
          <w:t>Decreto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1.317, de 29 de novembro de 1994.</w:t>
        </w:r>
      </w:hyperlink>
    </w:p>
    <w:p w14:paraId="6B562BD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fiscalização dos regimes próprios de previdência social dos servidores públicos e dos militares da União, dos Estados, do Distrito Federal e dos Municípios, nos termos da </w:t>
      </w:r>
      <w:hyperlink r:id="rId1716"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9.717, de 27 de novembro de 1998</w:t>
        </w:r>
      </w:hyperlink>
      <w:r w:rsidRPr="00F40074">
        <w:rPr>
          <w:rFonts w:ascii="Book Antiqua" w:eastAsia="Times New Roman" w:hAnsi="Book Antiqua" w:cs="Arial"/>
          <w:color w:val="000000"/>
          <w:sz w:val="19"/>
          <w:szCs w:val="19"/>
          <w:lang w:eastAsia="pt-BR"/>
        </w:rPr>
        <w:t>, será exercida pelos Fiscais de Contribuições Previdenciárias do Instituto Nacional do Seguro Social, devidamente credenciados pelo órgão próprio, sem prejuízo das atribuições e vantagens a que fazem jus, conforme orientação expedida pelo Ministério da Previdência e Assistência Social.</w:t>
      </w:r>
    </w:p>
    <w:p w14:paraId="63DC346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Aplica-se à fiscalização de que tratam os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disposto na </w:t>
      </w:r>
      <w:hyperlink r:id="rId1717"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8.212, de 1991</w:t>
        </w:r>
      </w:hyperlink>
      <w:r w:rsidRPr="00F40074">
        <w:rPr>
          <w:rFonts w:ascii="Book Antiqua" w:eastAsia="Times New Roman" w:hAnsi="Book Antiqua" w:cs="Arial"/>
          <w:color w:val="000000"/>
          <w:sz w:val="19"/>
          <w:szCs w:val="19"/>
          <w:lang w:eastAsia="pt-BR"/>
        </w:rPr>
        <w:t>, neste Regulamento e demais dispositivos da legislação previdenciária, no que couber e não colidir com os preceitos das </w:t>
      </w:r>
      <w:hyperlink r:id="rId1718" w:history="1">
        <w:r w:rsidRPr="00F40074">
          <w:rPr>
            <w:rFonts w:ascii="Book Antiqua" w:eastAsia="Times New Roman" w:hAnsi="Book Antiqua" w:cs="Arial"/>
            <w:color w:val="0000FF"/>
            <w:sz w:val="19"/>
            <w:szCs w:val="19"/>
            <w:u w:val="single"/>
            <w:lang w:eastAsia="pt-BR"/>
          </w:rPr>
          <w:t xml:space="preserve">Leis </w:t>
        </w:r>
        <w:proofErr w:type="spellStart"/>
        <w:r w:rsidRPr="00F40074">
          <w:rPr>
            <w:rFonts w:ascii="Book Antiqua" w:eastAsia="Times New Roman" w:hAnsi="Book Antiqua" w:cs="Arial"/>
            <w:color w:val="0000FF"/>
            <w:sz w:val="19"/>
            <w:szCs w:val="19"/>
            <w:u w:val="single"/>
            <w:lang w:eastAsia="pt-BR"/>
          </w:rPr>
          <w:t>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s</w:t>
        </w:r>
        <w:proofErr w:type="spellEnd"/>
        <w:r w:rsidRPr="00F40074">
          <w:rPr>
            <w:rFonts w:ascii="Book Antiqua" w:eastAsia="Times New Roman" w:hAnsi="Book Antiqua" w:cs="Arial"/>
            <w:color w:val="0000FF"/>
            <w:sz w:val="19"/>
            <w:szCs w:val="19"/>
            <w:u w:val="single"/>
            <w:lang w:eastAsia="pt-BR"/>
          </w:rPr>
          <w:t xml:space="preserve"> 6.435, de 1977</w:t>
        </w:r>
      </w:hyperlink>
      <w:r w:rsidRPr="00F40074">
        <w:rPr>
          <w:rFonts w:ascii="Book Antiqua" w:eastAsia="Times New Roman" w:hAnsi="Book Antiqua" w:cs="Arial"/>
          <w:color w:val="000000"/>
          <w:sz w:val="19"/>
          <w:szCs w:val="19"/>
          <w:lang w:eastAsia="pt-BR"/>
        </w:rPr>
        <w:t>, e </w:t>
      </w:r>
      <w:hyperlink r:id="rId1719" w:history="1">
        <w:r w:rsidRPr="00F40074">
          <w:rPr>
            <w:rFonts w:ascii="Book Antiqua" w:eastAsia="Times New Roman" w:hAnsi="Book Antiqua" w:cs="Arial"/>
            <w:color w:val="0000FF"/>
            <w:sz w:val="19"/>
            <w:szCs w:val="19"/>
            <w:u w:val="single"/>
            <w:lang w:eastAsia="pt-BR"/>
          </w:rPr>
          <w:t>9.717, de 1998.</w:t>
        </w:r>
      </w:hyperlink>
    </w:p>
    <w:p w14:paraId="11D39C9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230. A Secretaria da Receita Federal é o órgão competente para:</w:t>
      </w:r>
    </w:p>
    <w:p w14:paraId="7E2B8E7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 - </w:t>
      </w:r>
      <w:proofErr w:type="gramStart"/>
      <w:r w:rsidRPr="00F40074">
        <w:rPr>
          <w:rFonts w:ascii="Book Antiqua" w:eastAsia="Times New Roman" w:hAnsi="Book Antiqua" w:cs="Arial"/>
          <w:color w:val="000000"/>
          <w:sz w:val="19"/>
          <w:szCs w:val="19"/>
          <w:lang w:eastAsia="pt-BR"/>
        </w:rPr>
        <w:t>arrecadar e fiscalizar</w:t>
      </w:r>
      <w:proofErr w:type="gramEnd"/>
      <w:r w:rsidRPr="00F40074">
        <w:rPr>
          <w:rFonts w:ascii="Book Antiqua" w:eastAsia="Times New Roman" w:hAnsi="Book Antiqua" w:cs="Arial"/>
          <w:color w:val="000000"/>
          <w:sz w:val="19"/>
          <w:szCs w:val="19"/>
          <w:lang w:eastAsia="pt-BR"/>
        </w:rPr>
        <w:t xml:space="preserve"> o recolhimento das contribuições sociais previstas nos incisos VI e VII do parágrafo único do art. 195;</w:t>
      </w:r>
    </w:p>
    <w:p w14:paraId="6805793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constituir</w:t>
      </w:r>
      <w:proofErr w:type="gramEnd"/>
      <w:r w:rsidRPr="00F40074">
        <w:rPr>
          <w:rFonts w:ascii="Book Antiqua" w:eastAsia="Times New Roman" w:hAnsi="Book Antiqua" w:cs="Arial"/>
          <w:color w:val="000000"/>
          <w:sz w:val="19"/>
          <w:szCs w:val="19"/>
          <w:lang w:eastAsia="pt-BR"/>
        </w:rPr>
        <w:t xml:space="preserve"> seus créditos por meio dos correspondentes lançamentos e promover a respectiva cobrança;</w:t>
      </w:r>
    </w:p>
    <w:p w14:paraId="35083B4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aplicar sanções; e</w:t>
      </w:r>
    </w:p>
    <w:p w14:paraId="17D6D5C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normatizar</w:t>
      </w:r>
      <w:proofErr w:type="gramEnd"/>
      <w:r w:rsidRPr="00F40074">
        <w:rPr>
          <w:rFonts w:ascii="Book Antiqua" w:eastAsia="Times New Roman" w:hAnsi="Book Antiqua" w:cs="Arial"/>
          <w:color w:val="000000"/>
          <w:sz w:val="19"/>
          <w:szCs w:val="19"/>
          <w:lang w:eastAsia="pt-BR"/>
        </w:rPr>
        <w:t xml:space="preserve"> procedimentos relativos à arrecadação, fiscalização e cobrança das contribuições de que trata o inciso I.</w:t>
      </w:r>
    </w:p>
    <w:p w14:paraId="27D41BF8"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V</w:t>
      </w:r>
      <w:r w:rsidRPr="00F40074">
        <w:rPr>
          <w:rFonts w:ascii="Book Antiqua" w:eastAsia="Times New Roman" w:hAnsi="Book Antiqua" w:cs="Arial"/>
          <w:color w:val="000000"/>
          <w:sz w:val="19"/>
          <w:szCs w:val="19"/>
          <w:lang w:eastAsia="pt-BR"/>
        </w:rPr>
        <w:br/>
        <w:t>Do Exame da Contabilidade</w:t>
      </w:r>
    </w:p>
    <w:p w14:paraId="0F41C96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231. É prerrogativa do Ministério da Previdência e Assistência Social, do Instituto Nacional do Seguro Social e da Secretaria da Receita Federal o exame da contabilidade da empresa, não prevalecendo para esse efeito o disposto nos </w:t>
      </w:r>
      <w:proofErr w:type="spellStart"/>
      <w:r>
        <w:fldChar w:fldCharType="begin"/>
      </w:r>
      <w:r>
        <w:instrText>HYPERLINK "http://www.planalto.gov.br/ccivil_03/LEIS/L0556-1850.htm" \l "art17"</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17</w:t>
      </w:r>
      <w:r>
        <w:fldChar w:fldCharType="end"/>
      </w:r>
      <w:r w:rsidRPr="00F40074">
        <w:rPr>
          <w:rFonts w:ascii="Book Antiqua" w:eastAsia="Times New Roman" w:hAnsi="Book Antiqua" w:cs="Arial"/>
          <w:color w:val="000000"/>
          <w:sz w:val="19"/>
          <w:szCs w:val="19"/>
          <w:lang w:eastAsia="pt-BR"/>
        </w:rPr>
        <w:t> e  </w:t>
      </w:r>
      <w:hyperlink r:id="rId1720" w:anchor="art18" w:history="1">
        <w:r w:rsidRPr="00F40074">
          <w:rPr>
            <w:rFonts w:ascii="Book Antiqua" w:eastAsia="Times New Roman" w:hAnsi="Book Antiqua" w:cs="Arial"/>
            <w:color w:val="0000FF"/>
            <w:sz w:val="19"/>
            <w:szCs w:val="19"/>
            <w:u w:val="single"/>
            <w:lang w:eastAsia="pt-BR"/>
          </w:rPr>
          <w:t>18 do Código Comercial</w:t>
        </w:r>
      </w:hyperlink>
      <w:r w:rsidRPr="00F40074">
        <w:rPr>
          <w:rFonts w:ascii="Book Antiqua" w:eastAsia="Times New Roman" w:hAnsi="Book Antiqua" w:cs="Arial"/>
          <w:color w:val="000000"/>
          <w:sz w:val="19"/>
          <w:szCs w:val="19"/>
          <w:lang w:eastAsia="pt-BR"/>
        </w:rPr>
        <w:t>, ficando obrigados a empresa e o segurado a prestarem todos os esclarecimentos e informações solicitados.</w:t>
      </w:r>
    </w:p>
    <w:p w14:paraId="69D8DCE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232. A empresa, o servidor de órgão público da administração direta e indireta, o segurado da previdência social, o serventuário da Justiça, o síndico ou seu representante legal, o comissário e o liquidante de empresa em liquidação judicial ou extrajudicial são obrigados a exibir todos os documentos e livros relacionados com as contribuições previstas neste Regulamento.</w:t>
      </w:r>
    </w:p>
    <w:p w14:paraId="3FA0156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233. Ocorrendo recusa ou sonegação de qualquer documento ou informação, ou sua apresentação deficiente, o Instituto Nacional do Seguro Social e a Secretaria da Receita Federal podem, sem prejuízo da penalidade cabível nas esferas de sua competência, lançar de ofício importância que reputarem devida, cabendo à empresa, ao empregador doméstico ou ao segurado o ônus da prova em contrário.</w:t>
      </w:r>
    </w:p>
    <w:p w14:paraId="7B62488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Considera-se deficiente o documento ou informação apresentada que não preencha as formalidades legais, bem como aquele que contenha informação diversa da realidade, ou, ainda, que omita informação verdadeira.</w:t>
      </w:r>
    </w:p>
    <w:p w14:paraId="0484D4F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234. Na falta de prova regular e formalizada, o montante dos salários pagos pela execução de obra de construção civil pode ser obtido mediante cálculo da mão-de-obra empregada, proporcional à área construída e ao padrão de execução da obra, de acordo com critérios estabelecidos pelo Instituto Nacional do Seguro Social, cabendo ao proprietário, dono da obra, incorporador, condômino da unidade imobiliária ou empresa </w:t>
      </w:r>
      <w:proofErr w:type="spellStart"/>
      <w:r w:rsidRPr="00F40074">
        <w:rPr>
          <w:rFonts w:ascii="Book Antiqua" w:eastAsia="Times New Roman" w:hAnsi="Book Antiqua" w:cs="Arial"/>
          <w:color w:val="000000"/>
          <w:sz w:val="19"/>
          <w:szCs w:val="19"/>
          <w:lang w:eastAsia="pt-BR"/>
        </w:rPr>
        <w:t>co-responsável</w:t>
      </w:r>
      <w:proofErr w:type="spellEnd"/>
      <w:r w:rsidRPr="00F40074">
        <w:rPr>
          <w:rFonts w:ascii="Book Antiqua" w:eastAsia="Times New Roman" w:hAnsi="Book Antiqua" w:cs="Arial"/>
          <w:color w:val="000000"/>
          <w:sz w:val="19"/>
          <w:szCs w:val="19"/>
          <w:lang w:eastAsia="pt-BR"/>
        </w:rPr>
        <w:t xml:space="preserve"> o ônus da prova em contrário.</w:t>
      </w:r>
    </w:p>
    <w:p w14:paraId="76EA8F2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235. Se, no exame da escrituração contábil e de qualquer outro documento da empresa, a fiscalização constatar que a contabilidade não registra o movimento real da remuneração dos segurados a seu serviço, da receita ou do faturamento e do lucro, esta será desconsiderada, sendo apuradas e lançadas de ofício as contribuições devidas, cabendo à empresa o ônus da prova em contrário.</w:t>
      </w:r>
    </w:p>
    <w:p w14:paraId="1F827DF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236. Deverá ser dado tratamento especial ao exame da documentação que envolva operações ou assuntos de caráter sigiloso, ficando o fiscal responsável obrigado à guarda da informação e à sua utilização exclusivamente nos documentos elaborados em decorrência do exercício de suas atividades.</w:t>
      </w:r>
    </w:p>
    <w:p w14:paraId="6C2772E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237. A autoridade policial prestará à fiscalização, mediante solicitação, o auxílio necessário ao regular desempenho dessa atividade.</w:t>
      </w:r>
    </w:p>
    <w:p w14:paraId="4070D426"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VI</w:t>
      </w:r>
      <w:r w:rsidRPr="00F40074">
        <w:rPr>
          <w:rFonts w:ascii="Book Antiqua" w:eastAsia="Times New Roman" w:hAnsi="Book Antiqua" w:cs="Arial"/>
          <w:color w:val="000000"/>
          <w:sz w:val="19"/>
          <w:szCs w:val="19"/>
          <w:lang w:eastAsia="pt-BR"/>
        </w:rPr>
        <w:br/>
        <w:t>Das Contribuições e Outras Importâncias não Recolhidas até o Vencimento</w:t>
      </w:r>
    </w:p>
    <w:p w14:paraId="43879EE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238. Os créditos de qualquer natureza da seguridade social, constituídos ou não, vencidos até 31 de dezembro de 1991 e não pagos até 2 de janeiro de 1992, serão atualizados monetariamente com </w:t>
      </w:r>
      <w:r w:rsidRPr="00F40074">
        <w:rPr>
          <w:rFonts w:ascii="Book Antiqua" w:eastAsia="Times New Roman" w:hAnsi="Book Antiqua" w:cs="Arial"/>
          <w:color w:val="000000"/>
          <w:sz w:val="19"/>
          <w:szCs w:val="19"/>
          <w:lang w:eastAsia="pt-BR"/>
        </w:rPr>
        <w:lastRenderedPageBreak/>
        <w:t>base na legislação aplicável e convertidos, nessa data, em quantidade de Unidade Fiscal de Referência diária.</w:t>
      </w:r>
    </w:p>
    <w:p w14:paraId="44E8E43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juros de mora calculados até 2 de janeiro de 1992 serão, também, convertidos em Unidade Fiscal de Referência, na mesma data.</w:t>
      </w:r>
    </w:p>
    <w:p w14:paraId="3588881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Sobre a parcela correspondente à contribuição, convertida em quantidade de Unidade Fiscal de Referência, incidirão juros moratórios à razão de um por cento, ao mês-calendário ou fração, a partir de fevereiro de 1992, inclusive, além da multa variável pertinente.</w:t>
      </w:r>
    </w:p>
    <w:p w14:paraId="51DADB3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créditos calculados e expressos em quantidade de Unidade Fiscal de Referência conforme o disposto neste artigo serão reconvertidos para moeda corrente, com base no valor da Unidade Fiscal de Referência na data do pagamento.</w:t>
      </w:r>
    </w:p>
    <w:p w14:paraId="541796A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239.  As contribuições sociais e outras importâncias arrecadadas pela Secretaria Especial da Receita Federal do Brasil do Ministério da Economia, incluídas ou não em notificação fiscal de lançamento, pagas com atraso, objeto ou não de parcelamento, ficam sujeitas a:    </w:t>
      </w:r>
      <w:hyperlink r:id="rId172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7FC6DA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I  -</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atualização</w:t>
      </w:r>
      <w:proofErr w:type="gramEnd"/>
      <w:r w:rsidRPr="00F40074">
        <w:rPr>
          <w:rFonts w:ascii="Book Antiqua" w:eastAsia="Times New Roman" w:hAnsi="Book Antiqua" w:cs="Arial"/>
          <w:color w:val="000000"/>
          <w:sz w:val="19"/>
          <w:szCs w:val="19"/>
          <w:lang w:eastAsia="pt-BR"/>
        </w:rPr>
        <w:t xml:space="preserve"> monetária, quando exigida pela legislação de regência;</w:t>
      </w:r>
    </w:p>
    <w:p w14:paraId="1A083ED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juros</w:t>
      </w:r>
      <w:proofErr w:type="gramEnd"/>
      <w:r w:rsidRPr="00F40074">
        <w:rPr>
          <w:rFonts w:ascii="Book Antiqua" w:eastAsia="Times New Roman" w:hAnsi="Book Antiqua" w:cs="Arial"/>
          <w:color w:val="000000"/>
          <w:sz w:val="19"/>
          <w:szCs w:val="19"/>
          <w:lang w:eastAsia="pt-BR"/>
        </w:rPr>
        <w:t xml:space="preserve"> de mora, de caráter </w:t>
      </w:r>
      <w:proofErr w:type="spellStart"/>
      <w:r w:rsidRPr="00F40074">
        <w:rPr>
          <w:rFonts w:ascii="Book Antiqua" w:eastAsia="Times New Roman" w:hAnsi="Book Antiqua" w:cs="Arial"/>
          <w:color w:val="000000"/>
          <w:sz w:val="19"/>
          <w:szCs w:val="19"/>
          <w:lang w:eastAsia="pt-BR"/>
        </w:rPr>
        <w:t>irrelevável</w:t>
      </w:r>
      <w:proofErr w:type="spellEnd"/>
      <w:r w:rsidRPr="00F40074">
        <w:rPr>
          <w:rFonts w:ascii="Book Antiqua" w:eastAsia="Times New Roman" w:hAnsi="Book Antiqua" w:cs="Arial"/>
          <w:color w:val="000000"/>
          <w:sz w:val="19"/>
          <w:szCs w:val="19"/>
          <w:lang w:eastAsia="pt-BR"/>
        </w:rPr>
        <w:t>, incidentes sobre o valor atualizado, equivalentes a:</w:t>
      </w:r>
    </w:p>
    <w:p w14:paraId="4960AD4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um por cento no mês do vencimento;</w:t>
      </w:r>
    </w:p>
    <w:p w14:paraId="1CE371F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taxa referencial do Sistema Especial de Liquidação e de Custódia nos meses intermediários; e</w:t>
      </w:r>
    </w:p>
    <w:p w14:paraId="5C97613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c) um por cento no mês do pagamento; e</w:t>
      </w:r>
    </w:p>
    <w:p w14:paraId="3679C1C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III - multa variável, de caráter </w:t>
      </w:r>
      <w:proofErr w:type="spellStart"/>
      <w:r w:rsidRPr="00F40074">
        <w:rPr>
          <w:rFonts w:ascii="Book Antiqua" w:eastAsia="Times New Roman" w:hAnsi="Book Antiqua" w:cs="Arial"/>
          <w:color w:val="000000"/>
          <w:sz w:val="19"/>
          <w:szCs w:val="19"/>
          <w:lang w:eastAsia="pt-BR"/>
        </w:rPr>
        <w:t>irrelevável</w:t>
      </w:r>
      <w:proofErr w:type="spellEnd"/>
      <w:r w:rsidRPr="00F40074">
        <w:rPr>
          <w:rFonts w:ascii="Book Antiqua" w:eastAsia="Times New Roman" w:hAnsi="Book Antiqua" w:cs="Arial"/>
          <w:color w:val="000000"/>
          <w:sz w:val="19"/>
          <w:szCs w:val="19"/>
          <w:lang w:eastAsia="pt-BR"/>
        </w:rPr>
        <w:t>, nos seguintes percentuais, para fatos geradores ocorridos a partir de 28 de novembro de 1999:         </w:t>
      </w:r>
      <w:hyperlink r:id="rId1722"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780B51E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para pagamento após o vencimento de obrigação não incluída em notificação fiscal de lançamento:</w:t>
      </w:r>
    </w:p>
    <w:p w14:paraId="65529CC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1. oito por cento, dentro do mês de vencimento da </w:t>
      </w:r>
      <w:proofErr w:type="gramStart"/>
      <w:r w:rsidRPr="00F40074">
        <w:rPr>
          <w:rFonts w:ascii="Book Antiqua" w:eastAsia="Times New Roman" w:hAnsi="Book Antiqua" w:cs="Arial"/>
          <w:color w:val="000000"/>
          <w:sz w:val="19"/>
          <w:szCs w:val="19"/>
          <w:lang w:eastAsia="pt-BR"/>
        </w:rPr>
        <w:t>obrigação;   </w:t>
      </w:r>
      <w:proofErr w:type="gramEnd"/>
      <w:r w:rsidRPr="00F40074">
        <w:rPr>
          <w:rFonts w:ascii="Book Antiqua" w:eastAsia="Times New Roman" w:hAnsi="Book Antiqua" w:cs="Arial"/>
          <w:color w:val="000000"/>
          <w:sz w:val="19"/>
          <w:szCs w:val="19"/>
          <w:lang w:eastAsia="pt-BR"/>
        </w:rPr>
        <w:t>      </w:t>
      </w:r>
      <w:hyperlink r:id="rId1723"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D557A9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 quatorze por cento, no mês seguinte; ou         </w:t>
      </w:r>
      <w:hyperlink r:id="rId1724"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434D268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3. vinte por cento, a partir do segundo mês seguinte ao do vencimento da </w:t>
      </w:r>
      <w:proofErr w:type="gramStart"/>
      <w:r w:rsidRPr="00F40074">
        <w:rPr>
          <w:rFonts w:ascii="Book Antiqua" w:eastAsia="Times New Roman" w:hAnsi="Book Antiqua" w:cs="Arial"/>
          <w:color w:val="000000"/>
          <w:sz w:val="19"/>
          <w:szCs w:val="19"/>
          <w:lang w:eastAsia="pt-BR"/>
        </w:rPr>
        <w:t>obrigação;   </w:t>
      </w:r>
      <w:proofErr w:type="gramEnd"/>
      <w:r w:rsidRPr="00F40074">
        <w:rPr>
          <w:rFonts w:ascii="Book Antiqua" w:eastAsia="Times New Roman" w:hAnsi="Book Antiqua" w:cs="Arial"/>
          <w:color w:val="000000"/>
          <w:sz w:val="19"/>
          <w:szCs w:val="19"/>
          <w:lang w:eastAsia="pt-BR"/>
        </w:rPr>
        <w:t>      </w:t>
      </w:r>
      <w:hyperlink r:id="rId1725"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01CC1F4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para pagamento de obrigação incluída em notificação fiscal de lançamento:</w:t>
      </w:r>
    </w:p>
    <w:p w14:paraId="0ED8A18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1. vinte e quatro por cento, até quinze dias do recebimento da </w:t>
      </w:r>
      <w:proofErr w:type="gramStart"/>
      <w:r w:rsidRPr="00F40074">
        <w:rPr>
          <w:rFonts w:ascii="Book Antiqua" w:eastAsia="Times New Roman" w:hAnsi="Book Antiqua" w:cs="Arial"/>
          <w:color w:val="000000"/>
          <w:sz w:val="19"/>
          <w:szCs w:val="19"/>
          <w:lang w:eastAsia="pt-BR"/>
        </w:rPr>
        <w:t>notificação;   </w:t>
      </w:r>
      <w:proofErr w:type="gramEnd"/>
      <w:r w:rsidRPr="00F40074">
        <w:rPr>
          <w:rFonts w:ascii="Book Antiqua" w:eastAsia="Times New Roman" w:hAnsi="Book Antiqua" w:cs="Arial"/>
          <w:color w:val="000000"/>
          <w:sz w:val="19"/>
          <w:szCs w:val="19"/>
          <w:lang w:eastAsia="pt-BR"/>
        </w:rPr>
        <w:t>      </w:t>
      </w:r>
      <w:hyperlink r:id="rId1726"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7B9EE3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2. trinta por cento, após o décimo quinto dia do recebimento da </w:t>
      </w:r>
      <w:proofErr w:type="gramStart"/>
      <w:r w:rsidRPr="00F40074">
        <w:rPr>
          <w:rFonts w:ascii="Book Antiqua" w:eastAsia="Times New Roman" w:hAnsi="Book Antiqua" w:cs="Arial"/>
          <w:color w:val="000000"/>
          <w:sz w:val="19"/>
          <w:szCs w:val="19"/>
          <w:lang w:eastAsia="pt-BR"/>
        </w:rPr>
        <w:t>notificação;   </w:t>
      </w:r>
      <w:proofErr w:type="gramEnd"/>
      <w:r w:rsidRPr="00F40074">
        <w:rPr>
          <w:rFonts w:ascii="Book Antiqua" w:eastAsia="Times New Roman" w:hAnsi="Book Antiqua" w:cs="Arial"/>
          <w:color w:val="000000"/>
          <w:sz w:val="19"/>
          <w:szCs w:val="19"/>
          <w:lang w:eastAsia="pt-BR"/>
        </w:rPr>
        <w:t>     </w:t>
      </w:r>
      <w:hyperlink r:id="rId1727"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2F3D47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3. quarenta por cento, após apresentação de recurso desde que antecedido de defesa, sendo ambos tempestivos, até quinze dias da ciência da decisão do Conselho de Recursos da Previdência Social; ou         </w:t>
      </w:r>
      <w:hyperlink r:id="rId1728"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7F2A02E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4.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após o décimo quinto dia da ciência da decisão do Conselho de Recursos da Previdência Social, enquanto não inscrita em Dívida Ativa; e         </w:t>
      </w:r>
      <w:hyperlink r:id="rId1729"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09BE9B4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c) para pagamento do crédito inscrito em Dívida Ativa:</w:t>
      </w:r>
    </w:p>
    <w:p w14:paraId="7056FB2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xml:space="preserve">1. sessenta por cento, quando não tenha sido objeto de </w:t>
      </w:r>
      <w:proofErr w:type="gramStart"/>
      <w:r w:rsidRPr="00F40074">
        <w:rPr>
          <w:rFonts w:ascii="Book Antiqua" w:eastAsia="Times New Roman" w:hAnsi="Book Antiqua" w:cs="Arial"/>
          <w:color w:val="000000"/>
          <w:sz w:val="19"/>
          <w:szCs w:val="19"/>
          <w:lang w:eastAsia="pt-BR"/>
        </w:rPr>
        <w:t>parcelamento;</w:t>
      </w:r>
      <w:r w:rsidRPr="00F40074">
        <w:rPr>
          <w:rFonts w:ascii="Book Antiqua" w:eastAsia="Times New Roman" w:hAnsi="Book Antiqua" w:cs="Arial"/>
          <w:i/>
          <w:iCs/>
          <w:color w:val="000000"/>
          <w:sz w:val="19"/>
          <w:szCs w:val="19"/>
          <w:lang w:eastAsia="pt-BR"/>
        </w:rPr>
        <w:t>   </w:t>
      </w:r>
      <w:proofErr w:type="gramEnd"/>
      <w:r w:rsidRPr="00F40074">
        <w:rPr>
          <w:rFonts w:ascii="Book Antiqua" w:eastAsia="Times New Roman" w:hAnsi="Book Antiqua" w:cs="Arial"/>
          <w:i/>
          <w:iCs/>
          <w:color w:val="000000"/>
          <w:sz w:val="19"/>
          <w:szCs w:val="19"/>
          <w:lang w:eastAsia="pt-BR"/>
        </w:rPr>
        <w:t>      </w:t>
      </w:r>
      <w:hyperlink r:id="rId1730"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53ED1E1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2. setenta por cento, se houve </w:t>
      </w:r>
      <w:proofErr w:type="gramStart"/>
      <w:r w:rsidRPr="00F40074">
        <w:rPr>
          <w:rFonts w:ascii="Book Antiqua" w:eastAsia="Times New Roman" w:hAnsi="Book Antiqua" w:cs="Arial"/>
          <w:color w:val="000000"/>
          <w:sz w:val="19"/>
          <w:szCs w:val="19"/>
          <w:lang w:eastAsia="pt-BR"/>
        </w:rPr>
        <w:t>parcelamento;</w:t>
      </w:r>
      <w:r w:rsidRPr="00F40074">
        <w:rPr>
          <w:rFonts w:ascii="Book Antiqua" w:eastAsia="Times New Roman" w:hAnsi="Book Antiqua" w:cs="Arial"/>
          <w:i/>
          <w:iCs/>
          <w:color w:val="000000"/>
          <w:sz w:val="19"/>
          <w:szCs w:val="19"/>
          <w:lang w:eastAsia="pt-BR"/>
        </w:rPr>
        <w:t> </w:t>
      </w:r>
      <w:r w:rsidRPr="00F40074">
        <w:rPr>
          <w:rFonts w:ascii="Book Antiqua" w:eastAsia="Times New Roman" w:hAnsi="Book Antiqua" w:cs="Arial"/>
          <w:color w:val="000000"/>
          <w:sz w:val="19"/>
          <w:szCs w:val="19"/>
          <w:lang w:eastAsia="pt-BR"/>
        </w:rPr>
        <w:t>  </w:t>
      </w:r>
      <w:proofErr w:type="gramEnd"/>
      <w:r w:rsidRPr="00F40074">
        <w:rPr>
          <w:rFonts w:ascii="Book Antiqua" w:eastAsia="Times New Roman" w:hAnsi="Book Antiqua" w:cs="Arial"/>
          <w:color w:val="000000"/>
          <w:sz w:val="19"/>
          <w:szCs w:val="19"/>
          <w:lang w:eastAsia="pt-BR"/>
        </w:rPr>
        <w:t>      </w:t>
      </w:r>
      <w:hyperlink r:id="rId1731"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4AA94BE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3. oitenta por cento, após o ajuizamento da execução fiscal, mesmo que o devedor ainda não tenha sido citado, se o crédito não foi objeto de parcelamento; ou         </w:t>
      </w:r>
      <w:hyperlink r:id="rId1732"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5BD2939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4. cem por cento, após o ajuizamento da execução fiscal, mesmo que o devedor ainda não tenha sido citado, se o crédito foi objeto de parcelamento.         </w:t>
      </w:r>
      <w:hyperlink r:id="rId1733"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3874250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734" w:anchor="art3" w:history="1">
        <w:r w:rsidRPr="00F40074">
          <w:rPr>
            <w:rFonts w:ascii="Book Antiqua" w:eastAsia="Times New Roman" w:hAnsi="Book Antiqua" w:cs="Arial"/>
            <w:color w:val="0000FF"/>
            <w:sz w:val="19"/>
            <w:szCs w:val="19"/>
            <w:u w:val="single"/>
            <w:lang w:eastAsia="pt-BR"/>
          </w:rPr>
          <w:t>(Revogado pelo Decreto nº 6.224, de 2007).</w:t>
        </w:r>
      </w:hyperlink>
    </w:p>
    <w:p w14:paraId="5ABD40F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Nas hipóteses de parcelamento ou de reparcelamento, incidirá um acréscimo de vinte por cento sobre a multa de mora a que se refere o inciso III.</w:t>
      </w:r>
    </w:p>
    <w:p w14:paraId="2972A2F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houver pagamento antecipado à vista, no todo ou em parte, do saldo devedor, o acréscimo previsto no parágrafo anterior não incidirá sobre a multa correspondente à parte do pagamento que se efetuar.</w:t>
      </w:r>
    </w:p>
    <w:p w14:paraId="2DE1D58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valor do pagamento parcial, antecipado, do saldo devedor de parcelamento ou do reparcelamento somente poderá ser utilizado para quitação de parcelas na ordem inversa do vencimento, sem prejuízo da que for devida no mês de competência em curso e sobre a qual incidirá sempre o acréscimo a que se refere o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w:t>
      </w:r>
    </w:p>
    <w:p w14:paraId="4BC8D3E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É facultada a realização de depósito à disposição da seguridade social, sujeito ao mesmo percentual do item 1 da alínea "b" do inciso III, desde que dentro do prazo legal para apresentação de defesa.</w:t>
      </w:r>
    </w:p>
    <w:p w14:paraId="7275886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À correção monetária e aos acréscimos legais de que trata este artigo aplicar-se-á a legislação vigente em cada competência a que se referirem.</w:t>
      </w:r>
    </w:p>
    <w:p w14:paraId="21FDADB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Às contribuições de que trata o art. 204, devidas e não recolhidas até as datas dos respectivos vencimentos, aplicam-se multas e juros moratórios na forma da legislação pertinente.</w:t>
      </w:r>
    </w:p>
    <w:p w14:paraId="1BFDC2B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 8</w:t>
      </w:r>
      <w:proofErr w:type="gramStart"/>
      <w:r w:rsidRPr="00F40074">
        <w:rPr>
          <w:rFonts w:ascii="Book Antiqua" w:eastAsia="Times New Roman" w:hAnsi="Book Antiqua" w:cs="Arial"/>
          <w:color w:val="000000"/>
          <w:sz w:val="19"/>
          <w:szCs w:val="19"/>
          <w:lang w:eastAsia="pt-BR"/>
        </w:rPr>
        <w:t>º  Sobre</w:t>
      </w:r>
      <w:proofErr w:type="gramEnd"/>
      <w:r w:rsidRPr="00F40074">
        <w:rPr>
          <w:rFonts w:ascii="Book Antiqua" w:eastAsia="Times New Roman" w:hAnsi="Book Antiqua" w:cs="Arial"/>
          <w:color w:val="000000"/>
          <w:sz w:val="19"/>
          <w:szCs w:val="19"/>
          <w:lang w:eastAsia="pt-BR"/>
        </w:rPr>
        <w:t xml:space="preserve"> as contribuições devidas e apuradas com fundamento no inciso IV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127 e no § 1º do art. 348 incidirão juros moratórios de cinco décimos por cento ao mês, capitalizados anualmente, limitados ao percentual máximo de cinquenta por cento, e multa de dez por cento.    </w:t>
      </w:r>
      <w:hyperlink r:id="rId173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1237E4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8º-</w:t>
      </w:r>
      <w:proofErr w:type="gramStart"/>
      <w:r w:rsidRPr="00F40074">
        <w:rPr>
          <w:rFonts w:ascii="Book Antiqua" w:eastAsia="Times New Roman" w:hAnsi="Book Antiqua" w:cs="Arial"/>
          <w:color w:val="000000"/>
          <w:sz w:val="19"/>
          <w:szCs w:val="19"/>
          <w:lang w:eastAsia="pt-BR"/>
        </w:rPr>
        <w:t>A  A</w:t>
      </w:r>
      <w:proofErr w:type="gramEnd"/>
      <w:r w:rsidRPr="00F40074">
        <w:rPr>
          <w:rFonts w:ascii="Book Antiqua" w:eastAsia="Times New Roman" w:hAnsi="Book Antiqua" w:cs="Arial"/>
          <w:color w:val="000000"/>
          <w:sz w:val="19"/>
          <w:szCs w:val="19"/>
          <w:lang w:eastAsia="pt-BR"/>
        </w:rPr>
        <w:t xml:space="preserve"> incidência de juros moratórios e multa de que trata o § 8º será estabelecida para fatos geradores ocorridos a partir de 14 de outubro de 1996.   </w:t>
      </w:r>
      <w:hyperlink r:id="rId173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9B16D65"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9</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Não se aplicam as multas impostas e calculadas como percentual do crédito por motivo de recolhimento fora do prazo das contribuições, nem quaisquer outras penas pecuniárias, às massas falidas de que trata o art. 192 da Lei n</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11.101, de 9 de fevereiro de 2005, e às missões diplomáticas estrangeiras no Brasil e aos membros dessas missões quando assegurada a isenção em tratado, convenção ou outro acordo internacional de que o Estado estrangeiro ou organismo internacional e o Brasil sejam partes.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6.042, de 2007).</w:t>
      </w:r>
      <w:r>
        <w:fldChar w:fldCharType="end"/>
      </w:r>
    </w:p>
    <w:p w14:paraId="26BEADA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10.  O disposto no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se aplica aos casos de contribuições em atraso a partir da competência abril de 1995, obedecendo-se, a partir de então, às disposições aplicadas às empresas em geral.         </w:t>
      </w:r>
      <w:hyperlink r:id="rId1737"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7C18EA8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 11.  Na hipótese de as contribuições terem sido declaradas no documento a que se refere o inciso IV do art. 225, ou quando se tratar de empregador doméstico ou de empresa ou segurado dispensados </w:t>
      </w:r>
      <w:r w:rsidRPr="00F40074">
        <w:rPr>
          <w:rFonts w:ascii="Book Antiqua" w:eastAsia="Times New Roman" w:hAnsi="Book Antiqua" w:cs="Arial"/>
          <w:color w:val="000000"/>
          <w:sz w:val="19"/>
          <w:szCs w:val="19"/>
          <w:lang w:eastAsia="pt-BR"/>
        </w:rPr>
        <w:lastRenderedPageBreak/>
        <w:t>de apresentar o citado documento, a multa de mora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e seus incisos será reduzida em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w:t>
      </w:r>
      <w:hyperlink r:id="rId1738"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62E96D5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240. Os créditos de qualquer natureza da seguridade social, constituídos ou não, que forem objeto de parcelamento serão consolidados na data da concessão e expressos em moeda corrente.</w:t>
      </w:r>
    </w:p>
    <w:p w14:paraId="3013B27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valores referentes a competências anteriores a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de janeiro de 1995 e expressos em Unidade Fiscal de Referência serão reconvertidos para moeda corrente, com base no valor da Unidade Fiscal de Referência na data do pagamento.</w:t>
      </w:r>
    </w:p>
    <w:p w14:paraId="7EB14FB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valor do crédito consolidado será dividido pela quantidade de parcelas mensais concedidas na forma da legislação pertinente.</w:t>
      </w:r>
    </w:p>
    <w:p w14:paraId="734D432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valor de cada parcela mensal, por ocasião do pagamento, será acrescido de juros na forma da legislação pertinente.</w:t>
      </w:r>
    </w:p>
    <w:p w14:paraId="7616173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parcela mensal com valores relativos a competências anteriores a janeiro de 1995 será determinada de acordo com as disposições do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acrescida de juros conforme a legislação pertinente.</w:t>
      </w:r>
    </w:p>
    <w:p w14:paraId="48868AE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241. No caso de parcelamento concedido administrativamente até o dia 31 de dezembro de 1991, cujo saldo devedor foi expresso em quantidade de Unidade Fiscal de Referência diária a partir de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de janeiro de 1992, mediante a divisão do débito, atualizado monetariamente, pelo valor da Unidade Fiscal de Referência diária no dia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de janeiro de 1992, terá o valor do débito ou da parcela expresso em Unidade Fiscal de Referência reconvertido para moeda corrente, multiplicando-se a quantidade de Unidade Fiscal de Referência pelo valor desta na data do pagamento.</w:t>
      </w:r>
    </w:p>
    <w:p w14:paraId="6C8B909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242. Os valores das contribuições incluídos em notificação fiscal de lançamento e os acréscimos legais, observada a legislação de regência, serão expressos em moeda corrente.</w:t>
      </w:r>
    </w:p>
    <w:p w14:paraId="4137C8E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valores das contribuições incluídos na Guia de Recolhimento do Fundo de Garantia do Tempo de Serviço e Informações à Previdência Social, não recolhidos ou não parcelados, serão inscritos na Dívida Ativa do Instituto Nacional do Seguro Social, dispensando-se o processo administrativo de natureza contenciosa.</w:t>
      </w:r>
    </w:p>
    <w:p w14:paraId="1424098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juros e a multa serão calculados com base no valor da contribuição.</w:t>
      </w:r>
    </w:p>
    <w:p w14:paraId="458E93A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243. Constatada a falta de recolhimento de qualquer contribuição ou outra importância devida nos termos deste Regulamento, a fiscalização lavrará, de imediato, notificação fiscal de lançamento com discriminação clara e precisa dos fatos geradores, das contribuições devidas e dos períodos a que se referem, de acordo com as normas estabelecidas pelos órgãos competentes.</w:t>
      </w:r>
    </w:p>
    <w:p w14:paraId="09C3411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Aplica-se o disposto neste artigo em caso de falta de pagamento de benefício reembolsado ou em caso de pagamento desse benefício sem observância das normas pertinentes estabelecidas pelo Instituto Nacional do Seguro Social.</w:t>
      </w:r>
    </w:p>
    <w:p w14:paraId="22A3E30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Recebida</w:t>
      </w:r>
      <w:proofErr w:type="gramEnd"/>
      <w:r w:rsidRPr="00F40074">
        <w:rPr>
          <w:rFonts w:ascii="Book Antiqua" w:eastAsia="Times New Roman" w:hAnsi="Book Antiqua" w:cs="Arial"/>
          <w:color w:val="000000"/>
          <w:sz w:val="19"/>
          <w:szCs w:val="19"/>
          <w:lang w:eastAsia="pt-BR"/>
        </w:rPr>
        <w:t xml:space="preserve"> a notificação, o empregador doméstico, a empresa ou o segurado terão o prazo de trinta</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dias para efetuar o pagamento ou apresentar impugnação.         </w:t>
      </w:r>
      <w:hyperlink r:id="rId1739" w:anchor="art2" w:history="1">
        <w:r w:rsidRPr="00F40074">
          <w:rPr>
            <w:rFonts w:ascii="Book Antiqua" w:eastAsia="Times New Roman" w:hAnsi="Book Antiqua" w:cs="Arial"/>
            <w:color w:val="0000FF"/>
            <w:sz w:val="19"/>
            <w:szCs w:val="19"/>
            <w:u w:val="single"/>
            <w:lang w:eastAsia="pt-BR"/>
          </w:rPr>
          <w:t>(Redação dada pelo Decreto nº 6.103, de 2007)</w:t>
        </w:r>
      </w:hyperlink>
    </w:p>
    <w:p w14:paraId="0449195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740"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035E3FB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Após o prazo referido no parágrafo anterior, o crédito será inscrito em Dívida Ativa.</w:t>
      </w:r>
    </w:p>
    <w:p w14:paraId="51BEA41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Apresentada a defesa, o processo formado a partir da notificação fiscal de lançamento será submetido à autoridade competente, que decidirá sobre a procedência ou não do lançamento, cabendo recurso na forma da Subseção II da Seção II do Capítulo Único do Título I do Livro V.</w:t>
      </w:r>
    </w:p>
    <w:p w14:paraId="19AA266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Ao lançamento considerado procedente aplicar-se-á o disposto no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245, salvo se houver recurso tempestivo na forma da Subseção II da Seção II do Capítulo Único do Título I do Livro V.</w:t>
      </w:r>
    </w:p>
    <w:p w14:paraId="2F9016A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liquidação de crédito incluído em notificação deve ser feita em moeda corrente, mediante documento próprio emitido exclusivamente pelo Instituto Nacional do Seguro Social.</w:t>
      </w:r>
    </w:p>
    <w:p w14:paraId="45C211A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244.       </w:t>
      </w:r>
      <w:hyperlink r:id="rId1741"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12D3A9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245. O crédito da seguridade social é constituído por meio de notificação fiscal de lançamento, auto-de-infração, confissão ou documento declaratório de valores devidos apresentado pelo contribuinte ou outro instrumento previsto em legislação própria.</w:t>
      </w:r>
    </w:p>
    <w:p w14:paraId="7F2CBE4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 contribuições, a atualização monetária, os juros de mora, as multas, bem como outras importâncias devidas e não recolhidas até o seu vencimento devem ser lançados em livro próprio destinado à inscrição em Dívida Ativa do Instituto Nacional do Seguro Social e da Fazenda Nacional, após a constituição do respectivo crédito.</w:t>
      </w:r>
    </w:p>
    <w:p w14:paraId="728C1EA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certidão textual do livro de que trata este artigo serve de título para que o órgão competente, por intermédio de seu procurador ou representante legal, promova em juízo a cobrança da Dívida Ativa, segundo o mesmo processo e com as mesmas prerrogativas e privilégios da Fazenda Nacional, nos termos da </w:t>
      </w:r>
      <w:hyperlink r:id="rId1742"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6.830, de 22 de setembro de 1980</w:t>
        </w:r>
      </w:hyperlink>
      <w:r w:rsidRPr="00F40074">
        <w:rPr>
          <w:rFonts w:ascii="Book Antiqua" w:eastAsia="Times New Roman" w:hAnsi="Book Antiqua" w:cs="Arial"/>
          <w:color w:val="000000"/>
          <w:sz w:val="19"/>
          <w:szCs w:val="19"/>
          <w:lang w:eastAsia="pt-BR"/>
        </w:rPr>
        <w:t>.</w:t>
      </w:r>
    </w:p>
    <w:p w14:paraId="047FDDE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órgãos competentes podem, antes de ajuizar a cobrança da Dívida Ativa, promover o protesto de título dado em garantia de sua liquidação, ficando, entretanto, ressalvado que o título será sempre recebido </w:t>
      </w:r>
      <w:r w:rsidRPr="00F40074">
        <w:rPr>
          <w:rFonts w:ascii="Book Antiqua" w:eastAsia="Times New Roman" w:hAnsi="Book Antiqua" w:cs="Arial"/>
          <w:b/>
          <w:bCs/>
          <w:color w:val="000000"/>
          <w:sz w:val="19"/>
          <w:szCs w:val="19"/>
          <w:lang w:eastAsia="pt-BR"/>
        </w:rPr>
        <w:t>pró solvendo</w:t>
      </w:r>
      <w:r w:rsidRPr="00F40074">
        <w:rPr>
          <w:rFonts w:ascii="Book Antiqua" w:eastAsia="Times New Roman" w:hAnsi="Book Antiqua" w:cs="Arial"/>
          <w:color w:val="000000"/>
          <w:sz w:val="19"/>
          <w:szCs w:val="19"/>
          <w:lang w:eastAsia="pt-BR"/>
        </w:rPr>
        <w:t>.</w:t>
      </w:r>
    </w:p>
    <w:p w14:paraId="3871CC6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Considera-se Dívida Ativa o crédito proveniente de fato jurídico gerador das obrigações legais ou contratuais, desde que inscrito no livro próprio, de conformidade com os dispositivos da </w:t>
      </w:r>
      <w:hyperlink r:id="rId1743"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6.830, de 1980</w:t>
        </w:r>
      </w:hyperlink>
      <w:r w:rsidRPr="00F40074">
        <w:rPr>
          <w:rFonts w:ascii="Book Antiqua" w:eastAsia="Times New Roman" w:hAnsi="Book Antiqua" w:cs="Arial"/>
          <w:color w:val="000000"/>
          <w:sz w:val="19"/>
          <w:szCs w:val="19"/>
          <w:lang w:eastAsia="pt-BR"/>
        </w:rPr>
        <w:t>.</w:t>
      </w:r>
    </w:p>
    <w:p w14:paraId="00BB563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 contribuições arrecadadas pelo Instituto Nacional do Seguro Social poderão, sem prejuízo da respectiva liquidez e certeza, ser inscritas em Dívida Ativa.</w:t>
      </w:r>
    </w:p>
    <w:p w14:paraId="2DE6A0A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246. O crédito relativo a contribuições, atualização monetária, juros de mora, multas, bem como a outras importâncias, está sujeito, nos processos de falência, concordata ou concurso de credores, às disposições atinentes aos créditos da União, aos quais é equiparado.</w:t>
      </w:r>
    </w:p>
    <w:p w14:paraId="03ADA3A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Instituto Nacional do Seguro Social reivindicará os valores descontados pela empresa do segurado empregado e trabalhador avulso, as decorrentes da sub-rogação de que tratam os incisos I e II do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200 e as importâncias retidas na forma do art. 219 e não recolhidos, sendo que esses valores não estão sujeitos ao concurso de credores.</w:t>
      </w:r>
    </w:p>
    <w:p w14:paraId="376CD8A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VII</w:t>
      </w:r>
      <w:r w:rsidRPr="00F40074">
        <w:rPr>
          <w:rFonts w:ascii="Book Antiqua" w:eastAsia="Times New Roman" w:hAnsi="Book Antiqua" w:cs="Arial"/>
          <w:color w:val="000000"/>
          <w:sz w:val="19"/>
          <w:szCs w:val="19"/>
          <w:lang w:eastAsia="pt-BR"/>
        </w:rPr>
        <w:br/>
        <w:t>Da Restituição e da Compensação de Contribuições e Outras Importâncias</w:t>
      </w:r>
    </w:p>
    <w:p w14:paraId="04FF2118" w14:textId="5175FBDA"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247.  A restituição e a compensação de valores recolhidos indevidamente observarão os termos e as condições estabelecidos pela Secretaria Especial da Receita Federal do Brasil do Ministério da Economia.    </w:t>
      </w:r>
      <w:hyperlink r:id="rId174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AA553D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248.      </w:t>
      </w:r>
      <w:hyperlink r:id="rId174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438E027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249.      </w:t>
      </w:r>
      <w:hyperlink r:id="rId1746"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A01AB9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250.      </w:t>
      </w:r>
      <w:hyperlink r:id="rId1747"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D21365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251.     </w:t>
      </w:r>
      <w:hyperlink r:id="rId1748"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E2FA4E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252.     </w:t>
      </w:r>
      <w:hyperlink r:id="rId1749"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74D68D1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253.    </w:t>
      </w:r>
      <w:hyperlink r:id="rId175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5EF43E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254.    </w:t>
      </w:r>
      <w:hyperlink r:id="rId1751"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70DF17B"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VIII</w:t>
      </w:r>
      <w:r w:rsidRPr="00F40074">
        <w:rPr>
          <w:rFonts w:ascii="Book Antiqua" w:eastAsia="Times New Roman" w:hAnsi="Book Antiqua" w:cs="Arial"/>
          <w:color w:val="000000"/>
          <w:sz w:val="19"/>
          <w:szCs w:val="19"/>
          <w:lang w:eastAsia="pt-BR"/>
        </w:rPr>
        <w:br/>
        <w:t>Do Reembolso de Pagamento</w:t>
      </w:r>
    </w:p>
    <w:p w14:paraId="5CF5C45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255.  A dedução e o reembolso relativos a quotas do salário-família e do salário-maternidade e a compensação do adicional de insalubridade a que se refere o § 2º do art. 394-A da Consolidação das Leis do Trabalho, aprovada pelo Decreto-Lei nº 5.452, de 1943, observarão os termos e as condições estabelecidos pela Secretaria Especial da Receita Federal do Brasil do Ministério da Economia.   </w:t>
      </w:r>
      <w:hyperlink r:id="rId175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B7B04F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753"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97A682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754" w:anchor="art4" w:history="1">
        <w:r w:rsidRPr="00F40074">
          <w:rPr>
            <w:rFonts w:ascii="Book Antiqua" w:eastAsia="Times New Roman" w:hAnsi="Book Antiqua" w:cs="Arial"/>
            <w:color w:val="0000FF"/>
            <w:sz w:val="19"/>
            <w:szCs w:val="19"/>
            <w:u w:val="single"/>
            <w:lang w:eastAsia="pt-BR"/>
          </w:rPr>
          <w:t>(Revogado pelo Decreto nº 3.265, de 1999)</w:t>
        </w:r>
      </w:hyperlink>
    </w:p>
    <w:p w14:paraId="07F958C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755"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3CFE39A" w14:textId="77777777" w:rsidR="00E2046C" w:rsidRPr="00F40074" w:rsidRDefault="00E2046C" w:rsidP="00E2046C">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CAPÍTULO IX</w:t>
      </w:r>
    </w:p>
    <w:p w14:paraId="595B307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DA MATRÍCULA DA EMPRESA, DO PRODUTOR RURAL PESSOA FÍSICA E DO SEGURADO ESPECIAL</w:t>
      </w:r>
      <w:r w:rsidRPr="00F40074">
        <w:rPr>
          <w:rFonts w:ascii="Book Antiqua" w:eastAsia="Times New Roman" w:hAnsi="Book Antiqua" w:cs="Arial"/>
          <w:color w:val="000000"/>
          <w:sz w:val="19"/>
          <w:szCs w:val="19"/>
          <w:lang w:eastAsia="pt-BR"/>
        </w:rPr>
        <w:br/>
      </w:r>
      <w:hyperlink r:id="rId1756" w:anchor="art2" w:history="1">
        <w:r w:rsidRPr="00F40074">
          <w:rPr>
            <w:rFonts w:ascii="Book Antiqua" w:eastAsia="Times New Roman" w:hAnsi="Book Antiqua" w:cs="Arial"/>
            <w:color w:val="0000FF"/>
            <w:sz w:val="19"/>
            <w:szCs w:val="19"/>
            <w:u w:val="single"/>
            <w:lang w:eastAsia="pt-BR"/>
          </w:rPr>
          <w:t>(Redação dada pelo Decreto nº 6.722, de 2008).</w:t>
        </w:r>
      </w:hyperlink>
    </w:p>
    <w:p w14:paraId="1A5FDEF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256. A matrícula da empresa será feita:</w:t>
      </w:r>
    </w:p>
    <w:p w14:paraId="6AF95C0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simultaneamente</w:t>
      </w:r>
      <w:proofErr w:type="gramEnd"/>
      <w:r w:rsidRPr="00F40074">
        <w:rPr>
          <w:rFonts w:ascii="Book Antiqua" w:eastAsia="Times New Roman" w:hAnsi="Book Antiqua" w:cs="Arial"/>
          <w:color w:val="000000"/>
          <w:sz w:val="19"/>
          <w:szCs w:val="19"/>
          <w:lang w:eastAsia="pt-BR"/>
        </w:rPr>
        <w:t xml:space="preserve"> com a inscrição no Cadastro Nacional da Pessoa Jurídica; ou</w:t>
      </w:r>
    </w:p>
    <w:p w14:paraId="7B4B8DF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perante</w:t>
      </w:r>
      <w:proofErr w:type="gramEnd"/>
      <w:r w:rsidRPr="00F40074">
        <w:rPr>
          <w:rFonts w:ascii="Book Antiqua" w:eastAsia="Times New Roman" w:hAnsi="Book Antiqua" w:cs="Arial"/>
          <w:color w:val="000000"/>
          <w:sz w:val="19"/>
          <w:szCs w:val="19"/>
          <w:lang w:eastAsia="pt-BR"/>
        </w:rPr>
        <w:t xml:space="preserve"> o Instituto Nacional do Seguro Social, no prazo de trinta dias contados do início de suas atividades, quando não sujeita a inscrição no Cadastro Nacional da Pessoa Jurídica.</w:t>
      </w:r>
    </w:p>
    <w:p w14:paraId="1C933E6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Independentemente do disposto neste artigo, o Instituto Nacional do Seguro Social procederá à matrícula:</w:t>
      </w:r>
    </w:p>
    <w:p w14:paraId="57CD323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de</w:t>
      </w:r>
      <w:proofErr w:type="gramEnd"/>
      <w:r w:rsidRPr="00F40074">
        <w:rPr>
          <w:rFonts w:ascii="Book Antiqua" w:eastAsia="Times New Roman" w:hAnsi="Book Antiqua" w:cs="Arial"/>
          <w:color w:val="000000"/>
          <w:sz w:val="19"/>
          <w:szCs w:val="19"/>
          <w:lang w:eastAsia="pt-BR"/>
        </w:rPr>
        <w:t xml:space="preserve"> ofício, quando ocorrer omissão; e</w:t>
      </w:r>
    </w:p>
    <w:p w14:paraId="760BF7B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de</w:t>
      </w:r>
      <w:proofErr w:type="gramEnd"/>
      <w:r w:rsidRPr="00F40074">
        <w:rPr>
          <w:rFonts w:ascii="Book Antiqua" w:eastAsia="Times New Roman" w:hAnsi="Book Antiqua" w:cs="Arial"/>
          <w:color w:val="000000"/>
          <w:sz w:val="19"/>
          <w:szCs w:val="19"/>
          <w:lang w:eastAsia="pt-BR"/>
        </w:rPr>
        <w:t xml:space="preserve"> obra de construção civil, mediante comunicação obrigatória do responsável por sua execução, no prazo do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w:t>
      </w:r>
    </w:p>
    <w:p w14:paraId="442B06D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unidade matriculada na forma do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 do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receberá certificado de matrícula com número cadastral básico, de caráter permanente.</w:t>
      </w:r>
    </w:p>
    <w:p w14:paraId="41B32EF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não cumprimento do disposto no inciso 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e no inciso II do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sujeita o responsável à multa prevista no art. 283.</w:t>
      </w:r>
    </w:p>
    <w:p w14:paraId="121D9C0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proofErr w:type="gramStart"/>
      <w:r w:rsidRPr="00F40074">
        <w:rPr>
          <w:rFonts w:ascii="Book Antiqua" w:eastAsia="Times New Roman" w:hAnsi="Book Antiqua" w:cs="Arial"/>
          <w:color w:val="000000"/>
          <w:sz w:val="19"/>
          <w:szCs w:val="19"/>
          <w:lang w:eastAsia="pt-BR"/>
        </w:rPr>
        <w:t>O Departamento Nacional de Registro do Comércio, por intermédio das juntas comerciais, bem como os cartórios de registro civil de pessoas jurídicas, prestarão</w:t>
      </w:r>
      <w:proofErr w:type="gramEnd"/>
      <w:r w:rsidRPr="00F40074">
        <w:rPr>
          <w:rFonts w:ascii="Book Antiqua" w:eastAsia="Times New Roman" w:hAnsi="Book Antiqua" w:cs="Arial"/>
          <w:color w:val="000000"/>
          <w:sz w:val="19"/>
          <w:szCs w:val="19"/>
          <w:lang w:eastAsia="pt-BR"/>
        </w:rPr>
        <w:t xml:space="preserve"> obrigatoriamente ao Instituto Nacional do Seguro Social todas as informações referentes aos atos constitutivos e alterações posteriores relativos a empresas neles registradas, sem ônus para o Instituto.</w:t>
      </w:r>
    </w:p>
    <w:p w14:paraId="14F7EB1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São válidos perante o Instituto Nacional do Seguro Social os atos de constituição, alteração e extinção de empresa registrados nas juntas comerciais.</w:t>
      </w:r>
    </w:p>
    <w:p w14:paraId="0602F22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Ministério da Previdência e Assistência Social estabelecerá as condições em que o Departamento Nacional de Registro do Comércio, por intermédio das juntas comerciais, e os cartórios de registro civil de pessoas jurídicas cumprirão o disposto no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w:t>
      </w:r>
    </w:p>
    <w:p w14:paraId="3A10945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256-A.  A matrícula atribuída pela Secretaria da Receita Federal do Brasil ao produtor rural pessoa física ou segurado especial é o documento de inscrição do contribuinte, em substituição à inscrição no Cadastro Nacional de Pessoa Jurídica - CNPJ, a ser apresentado em suas relações:         </w:t>
      </w:r>
      <w:hyperlink r:id="rId1757" w:anchor="art2" w:history="1">
        <w:r w:rsidRPr="00F40074">
          <w:rPr>
            <w:rFonts w:ascii="Book Antiqua" w:eastAsia="Times New Roman" w:hAnsi="Book Antiqua" w:cs="Arial"/>
            <w:color w:val="0000FF"/>
            <w:sz w:val="19"/>
            <w:szCs w:val="19"/>
            <w:u w:val="single"/>
            <w:lang w:eastAsia="pt-BR"/>
          </w:rPr>
          <w:t>(Incluído pelo Decreto nº 6.722, de 2008).</w:t>
        </w:r>
      </w:hyperlink>
    </w:p>
    <w:p w14:paraId="29189797"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com o Poder Público, inclusive para licenciamento sanitário de produtos de origem animal ou vegetal submetidos a processos de beneficiamento ou industrialização artesanal;         </w:t>
      </w:r>
      <w:hyperlink r:id="rId1758" w:anchor="art2" w:history="1">
        <w:r w:rsidRPr="00F40074">
          <w:rPr>
            <w:rFonts w:ascii="Book Antiqua" w:eastAsia="Times New Roman" w:hAnsi="Book Antiqua" w:cs="Arial"/>
            <w:color w:val="0000FF"/>
            <w:sz w:val="19"/>
            <w:szCs w:val="19"/>
            <w:u w:val="single"/>
            <w:lang w:eastAsia="pt-BR"/>
          </w:rPr>
          <w:t>(Incluído pelo Decreto nº 6.722, de 2008).</w:t>
        </w:r>
      </w:hyperlink>
    </w:p>
    <w:p w14:paraId="2F7C5399"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 - com as instituições financeiras, para fins de contratação de operações de crédito; e         </w:t>
      </w:r>
      <w:hyperlink r:id="rId1759" w:anchor="art2" w:history="1">
        <w:r w:rsidRPr="00F40074">
          <w:rPr>
            <w:rFonts w:ascii="Book Antiqua" w:eastAsia="Times New Roman" w:hAnsi="Book Antiqua" w:cs="Arial"/>
            <w:color w:val="0000FF"/>
            <w:sz w:val="19"/>
            <w:szCs w:val="19"/>
            <w:u w:val="single"/>
            <w:lang w:eastAsia="pt-BR"/>
          </w:rPr>
          <w:t>(Incluído pelo Decreto nº 6.722, de 2008).</w:t>
        </w:r>
      </w:hyperlink>
    </w:p>
    <w:p w14:paraId="4F9FE2F5"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III - com os adquirentes de sua produção ou fornecedores de sementes, insumos, ferramentas e demais implementos agrícolas.         </w:t>
      </w:r>
      <w:hyperlink r:id="rId1760" w:anchor="art2" w:history="1">
        <w:r w:rsidRPr="00F40074">
          <w:rPr>
            <w:rFonts w:ascii="Book Antiqua" w:eastAsia="Times New Roman" w:hAnsi="Book Antiqua" w:cs="Arial"/>
            <w:color w:val="0000FF"/>
            <w:sz w:val="19"/>
            <w:szCs w:val="19"/>
            <w:u w:val="single"/>
            <w:lang w:eastAsia="pt-BR"/>
          </w:rPr>
          <w:t>(Incluído pelo Decreto nº 6.722, de 2008).</w:t>
        </w:r>
      </w:hyperlink>
    </w:p>
    <w:p w14:paraId="43D2AAB1"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fins de recolhimento das contribuições previdenciárias, a matrícula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atribuída ao grupo familiar no ato de sua inscrição.         </w:t>
      </w:r>
      <w:hyperlink r:id="rId1761" w:anchor="art2" w:history="1">
        <w:r w:rsidRPr="00F40074">
          <w:rPr>
            <w:rFonts w:ascii="Book Antiqua" w:eastAsia="Times New Roman" w:hAnsi="Book Antiqua" w:cs="Arial"/>
            <w:color w:val="0000FF"/>
            <w:sz w:val="19"/>
            <w:szCs w:val="19"/>
            <w:u w:val="single"/>
            <w:lang w:eastAsia="pt-BR"/>
          </w:rPr>
          <w:t>(Incluído pelo Decreto nº 6.722, de 2008).</w:t>
        </w:r>
      </w:hyperlink>
    </w:p>
    <w:p w14:paraId="03EB326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não se aplica ao licenciamento sanitário de produtos sujeitos à incidência do IPI ou ao contribuinte cuja inscrição no CNPJ seja obrigatória.         </w:t>
      </w:r>
      <w:hyperlink r:id="rId1762" w:anchor="art2" w:history="1">
        <w:r w:rsidRPr="00F40074">
          <w:rPr>
            <w:rFonts w:ascii="Book Antiqua" w:eastAsia="Times New Roman" w:hAnsi="Book Antiqua" w:cs="Arial"/>
            <w:color w:val="0000FF"/>
            <w:sz w:val="19"/>
            <w:szCs w:val="19"/>
            <w:u w:val="single"/>
            <w:lang w:eastAsia="pt-BR"/>
          </w:rPr>
          <w:t>(Incluído pelo Decreto nº 6.722, de 2008).</w:t>
        </w:r>
      </w:hyperlink>
    </w:p>
    <w:p w14:paraId="70F954A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X</w:t>
      </w:r>
      <w:r w:rsidRPr="00F40074">
        <w:rPr>
          <w:rFonts w:ascii="Book Antiqua" w:eastAsia="Times New Roman" w:hAnsi="Book Antiqua" w:cs="Arial"/>
          <w:color w:val="000000"/>
          <w:sz w:val="19"/>
          <w:szCs w:val="19"/>
          <w:lang w:eastAsia="pt-BR"/>
        </w:rPr>
        <w:br/>
        <w:t>DA PROVA DE INEXISTÊNCIA DE DÉBITO</w:t>
      </w:r>
    </w:p>
    <w:p w14:paraId="2832B16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257.         </w:t>
      </w:r>
      <w:hyperlink r:id="rId1763" w:anchor="art1" w:history="1">
        <w:r w:rsidRPr="00F40074">
          <w:rPr>
            <w:rFonts w:ascii="Book Antiqua" w:eastAsia="Times New Roman" w:hAnsi="Book Antiqua" w:cs="Arial"/>
            <w:color w:val="0000FF"/>
            <w:sz w:val="19"/>
            <w:szCs w:val="19"/>
            <w:u w:val="single"/>
            <w:lang w:eastAsia="pt-BR"/>
          </w:rPr>
          <w:t>(Revogado pelo Decreto nº 8.302, de 2014)</w:t>
        </w:r>
      </w:hyperlink>
    </w:p>
    <w:p w14:paraId="3BCD027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258.         </w:t>
      </w:r>
      <w:hyperlink r:id="rId1764" w:anchor="art1" w:history="1">
        <w:r w:rsidRPr="00F40074">
          <w:rPr>
            <w:rFonts w:ascii="Book Antiqua" w:eastAsia="Times New Roman" w:hAnsi="Book Antiqua" w:cs="Arial"/>
            <w:color w:val="0000FF"/>
            <w:sz w:val="19"/>
            <w:szCs w:val="19"/>
            <w:u w:val="single"/>
            <w:lang w:eastAsia="pt-BR"/>
          </w:rPr>
          <w:t>(Revogado pelo Decreto nº 8.302, de 2014)</w:t>
        </w:r>
      </w:hyperlink>
    </w:p>
    <w:p w14:paraId="42E3F8E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259.          </w:t>
      </w:r>
      <w:hyperlink r:id="rId1765" w:anchor="art1" w:history="1">
        <w:r w:rsidRPr="00F40074">
          <w:rPr>
            <w:rFonts w:ascii="Book Antiqua" w:eastAsia="Times New Roman" w:hAnsi="Book Antiqua" w:cs="Arial"/>
            <w:color w:val="0000FF"/>
            <w:sz w:val="19"/>
            <w:szCs w:val="19"/>
            <w:u w:val="single"/>
            <w:lang w:eastAsia="pt-BR"/>
          </w:rPr>
          <w:t>(Revogado pelo Decreto nº 8.302, de 2014)</w:t>
        </w:r>
      </w:hyperlink>
    </w:p>
    <w:p w14:paraId="3ED08AD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260. Serão aceitas as seguintes modalidades de garantia:</w:t>
      </w:r>
    </w:p>
    <w:p w14:paraId="616A1FA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depósito</w:t>
      </w:r>
      <w:proofErr w:type="gramEnd"/>
      <w:r w:rsidRPr="00F40074">
        <w:rPr>
          <w:rFonts w:ascii="Book Antiqua" w:eastAsia="Times New Roman" w:hAnsi="Book Antiqua" w:cs="Arial"/>
          <w:color w:val="000000"/>
          <w:sz w:val="19"/>
          <w:szCs w:val="19"/>
          <w:lang w:eastAsia="pt-BR"/>
        </w:rPr>
        <w:t xml:space="preserve"> integral e atualizado do débito em moeda corrente;</w:t>
      </w:r>
    </w:p>
    <w:p w14:paraId="3F4E596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hipoteca</w:t>
      </w:r>
      <w:proofErr w:type="gramEnd"/>
      <w:r w:rsidRPr="00F40074">
        <w:rPr>
          <w:rFonts w:ascii="Book Antiqua" w:eastAsia="Times New Roman" w:hAnsi="Book Antiqua" w:cs="Arial"/>
          <w:color w:val="000000"/>
          <w:sz w:val="19"/>
          <w:szCs w:val="19"/>
          <w:lang w:eastAsia="pt-BR"/>
        </w:rPr>
        <w:t xml:space="preserve"> de bens imóveis com ou sem seus acessórios;</w:t>
      </w:r>
    </w:p>
    <w:p w14:paraId="3BC8ED0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fiança bancária;</w:t>
      </w:r>
    </w:p>
    <w:p w14:paraId="263933B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vinculação</w:t>
      </w:r>
      <w:proofErr w:type="gramEnd"/>
      <w:r w:rsidRPr="00F40074">
        <w:rPr>
          <w:rFonts w:ascii="Book Antiqua" w:eastAsia="Times New Roman" w:hAnsi="Book Antiqua" w:cs="Arial"/>
          <w:color w:val="000000"/>
          <w:sz w:val="19"/>
          <w:szCs w:val="19"/>
          <w:lang w:eastAsia="pt-BR"/>
        </w:rPr>
        <w:t xml:space="preserve"> de parcelas do preço de bens ou serviços a serem negociados a prazo pela empresa;</w:t>
      </w:r>
    </w:p>
    <w:p w14:paraId="7B8243C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alienação</w:t>
      </w:r>
      <w:proofErr w:type="gramEnd"/>
      <w:r w:rsidRPr="00F40074">
        <w:rPr>
          <w:rFonts w:ascii="Book Antiqua" w:eastAsia="Times New Roman" w:hAnsi="Book Antiqua" w:cs="Arial"/>
          <w:color w:val="000000"/>
          <w:sz w:val="19"/>
          <w:szCs w:val="19"/>
          <w:lang w:eastAsia="pt-BR"/>
        </w:rPr>
        <w:t xml:space="preserve"> fiduciária de bens móveis; ou</w:t>
      </w:r>
    </w:p>
    <w:p w14:paraId="4F6F27F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penhora</w:t>
      </w:r>
      <w:proofErr w:type="gramEnd"/>
      <w:r w:rsidRPr="00F40074">
        <w:rPr>
          <w:rFonts w:ascii="Book Antiqua" w:eastAsia="Times New Roman" w:hAnsi="Book Antiqua" w:cs="Arial"/>
          <w:color w:val="000000"/>
          <w:sz w:val="19"/>
          <w:szCs w:val="19"/>
          <w:lang w:eastAsia="pt-BR"/>
        </w:rPr>
        <w:t>.</w:t>
      </w:r>
    </w:p>
    <w:p w14:paraId="765E417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 garantia deve ter valor mínimo de cento e vinte por cento do total da dívida, observado, em qualquer caso, o valor de mercado dos bens indicados, em conformidade com os critérios estabelecidos pelo Instituto Nacional do Seguro Social.</w:t>
      </w:r>
    </w:p>
    <w:p w14:paraId="19027EA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261. A autorização do órgão competente para outorga de instrumento em que se estipule o pagamento do débito da empresa no ato, ou apenas parte no ato e o restante em parcelas ou prestações do saldo do preço do bem a ser negociado pela empresa, com vinculação ao cumprimento das obrigações assumidas na confissão de dívida fiscal desta perante a seguridade social, na forma do inciso IV do art</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260, será dada mediante interveniência no instrumento.</w:t>
      </w:r>
    </w:p>
    <w:p w14:paraId="0FC1691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 autorização para lavratura de instrumento de interesse da empresa em que a garantia oferecida pelo devedor não tem relação com o bem transacionado será dada mediante alvará.</w:t>
      </w:r>
    </w:p>
    <w:p w14:paraId="09E884F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262.         </w:t>
      </w:r>
      <w:hyperlink r:id="rId1766" w:anchor="art1" w:history="1">
        <w:r w:rsidRPr="00F40074">
          <w:rPr>
            <w:rFonts w:ascii="Book Antiqua" w:eastAsia="Times New Roman" w:hAnsi="Book Antiqua" w:cs="Arial"/>
            <w:color w:val="0000FF"/>
            <w:sz w:val="19"/>
            <w:szCs w:val="19"/>
            <w:u w:val="single"/>
            <w:lang w:eastAsia="pt-BR"/>
          </w:rPr>
          <w:t>(Revogado pelo Decreto nº 8.302, de 2014)</w:t>
        </w:r>
      </w:hyperlink>
    </w:p>
    <w:p w14:paraId="3841149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263.         </w:t>
      </w:r>
      <w:hyperlink r:id="rId1767" w:anchor="art1" w:history="1">
        <w:r w:rsidRPr="00F40074">
          <w:rPr>
            <w:rFonts w:ascii="Book Antiqua" w:eastAsia="Times New Roman" w:hAnsi="Book Antiqua" w:cs="Arial"/>
            <w:color w:val="0000FF"/>
            <w:sz w:val="19"/>
            <w:szCs w:val="19"/>
            <w:u w:val="single"/>
            <w:lang w:eastAsia="pt-BR"/>
          </w:rPr>
          <w:t>(Revogado pelo Decreto nº 8.302, de 2014)</w:t>
        </w:r>
      </w:hyperlink>
    </w:p>
    <w:p w14:paraId="33C025D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264. A inexistência de débito em relação às contribuições devidas ao Instituto Nacional do Seguro Social é condição necessária para que os Estados, o Distrito Federal e os Municípios possam receber as transferências dos recursos do Fundo de Participação dos Estados e do Distrito Federal e do Fundo de Participação dos Municípios, celebrar acordo, contrato, convênio ou ajuste, bem como receber empréstimo, financiamento, aval ou subvenção em geral de órgão ou entidade da administração direta e indireta da União.</w:t>
      </w:r>
    </w:p>
    <w:p w14:paraId="6D79B24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Para recebimento do Fundo de Participação dos Estados e do Distrito Federal e do Fundo de Participação dos Municípios e para a consecução dos demais instrumentos citados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os Estados, o Distrito Federal e os Municípios deverão apresentar aos órgãos ou entidades responsáveis pela liberação dos fundos, celebração de acordos, contratos, convênios ou ajustes, concessão de empréstimos, financiamentos, avais ou subvenções em geral os comprovantes de recolhimento das suas contribuições ao Instituto Nacional do Seguro Social referentes aos três meses imediatamente anteriores ao mês previsto para a efetivação daqueles procedimentos.</w:t>
      </w:r>
    </w:p>
    <w:p w14:paraId="70B8441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265. Os Estados, o Distrito Federal e os Municípios serão, igualmente, obrigados a apresentar, para os fins do disposto no art. 264, comprovação de pagamento da parcela mensal referente aos débitos com o Instituto Nacional do Seguro Social objeto do parcelamento.</w:t>
      </w:r>
    </w:p>
    <w:p w14:paraId="68186C6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II</w:t>
      </w:r>
      <w:r w:rsidRPr="00F40074">
        <w:rPr>
          <w:rFonts w:ascii="Book Antiqua" w:eastAsia="Times New Roman" w:hAnsi="Book Antiqua" w:cs="Arial"/>
          <w:color w:val="000000"/>
          <w:sz w:val="19"/>
          <w:szCs w:val="19"/>
          <w:lang w:eastAsia="pt-BR"/>
        </w:rPr>
        <w:br/>
        <w:t>DAS DISPOSIÇÕES DIVERSAS RELATIVAS AO CUSTEIO DA SEGURIDADE SOCIAL</w:t>
      </w:r>
    </w:p>
    <w:p w14:paraId="0C04CEF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266. Os sindicatos poderão apresentar denúncia contra a empresa, junto ao Instituto Nacional do Seguro Social, nas seguintes hipóteses:</w:t>
      </w:r>
    </w:p>
    <w:p w14:paraId="2F83CD9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falta</w:t>
      </w:r>
      <w:proofErr w:type="gramEnd"/>
      <w:r w:rsidRPr="00F40074">
        <w:rPr>
          <w:rFonts w:ascii="Book Antiqua" w:eastAsia="Times New Roman" w:hAnsi="Book Antiqua" w:cs="Arial"/>
          <w:color w:val="000000"/>
          <w:sz w:val="19"/>
          <w:szCs w:val="19"/>
          <w:lang w:eastAsia="pt-BR"/>
        </w:rPr>
        <w:t xml:space="preserve"> de envio da Guia da Previdência Social para o sindicato, na forma do inciso 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225;</w:t>
      </w:r>
    </w:p>
    <w:p w14:paraId="6E73E69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não</w:t>
      </w:r>
      <w:proofErr w:type="gramEnd"/>
      <w:r w:rsidRPr="00F40074">
        <w:rPr>
          <w:rFonts w:ascii="Book Antiqua" w:eastAsia="Times New Roman" w:hAnsi="Book Antiqua" w:cs="Arial"/>
          <w:color w:val="000000"/>
          <w:sz w:val="19"/>
          <w:szCs w:val="19"/>
          <w:lang w:eastAsia="pt-BR"/>
        </w:rPr>
        <w:t xml:space="preserve"> afixação da Guia da Previdência Social no quadro de horário, na forma do inciso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225;</w:t>
      </w:r>
    </w:p>
    <w:p w14:paraId="6F62E20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divergência entre os valores informados pela empresa e pelo Instituto Nacional do Seguro Social sobre as contribuições recolhidas na mesma competência; ou</w:t>
      </w:r>
    </w:p>
    <w:p w14:paraId="3F874F2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existência</w:t>
      </w:r>
      <w:proofErr w:type="gramEnd"/>
      <w:r w:rsidRPr="00F40074">
        <w:rPr>
          <w:rFonts w:ascii="Book Antiqua" w:eastAsia="Times New Roman" w:hAnsi="Book Antiqua" w:cs="Arial"/>
          <w:color w:val="000000"/>
          <w:sz w:val="19"/>
          <w:szCs w:val="19"/>
          <w:lang w:eastAsia="pt-BR"/>
        </w:rPr>
        <w:t xml:space="preserve"> de evidentes indícios de recolhimento a menor das contribuições devidas, constatados pela comparação com dados disponíveis sobre quantidade de empregados e de rescisões de contrato de trabalho homologadas pelo sindicato.</w:t>
      </w:r>
    </w:p>
    <w:p w14:paraId="44F4BF8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 denúncias formuladas pelos sindicatos deverão identificar com precisão a empresa infratora e serão encaminhadas por seu representante legal, especificando nome, número no Cadastro Nacional da Pessoa Jurídica e endereço da empresa denunciada, o item infringido e outros elementos indispensáveis à análise dos fatos.</w:t>
      </w:r>
    </w:p>
    <w:p w14:paraId="7C64332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constatação da improcedência da denúncia apresentada pelo sindicato implicará a cessação do seu direito ao acesso às informações fornecidas pelas empresas e pelo Instituto Nacional do Seguro Social, pelo prazo de:</w:t>
      </w:r>
    </w:p>
    <w:p w14:paraId="2B0C015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um</w:t>
      </w:r>
      <w:proofErr w:type="gramEnd"/>
      <w:r w:rsidRPr="00F40074">
        <w:rPr>
          <w:rFonts w:ascii="Book Antiqua" w:eastAsia="Times New Roman" w:hAnsi="Book Antiqua" w:cs="Arial"/>
          <w:color w:val="000000"/>
          <w:sz w:val="19"/>
          <w:szCs w:val="19"/>
          <w:lang w:eastAsia="pt-BR"/>
        </w:rPr>
        <w:t xml:space="preserve"> ano, quando fundamentada nos incisos I, II e III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e</w:t>
      </w:r>
    </w:p>
    <w:p w14:paraId="069D39A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quatro meses</w:t>
      </w:r>
      <w:proofErr w:type="gramEnd"/>
      <w:r w:rsidRPr="00F40074">
        <w:rPr>
          <w:rFonts w:ascii="Book Antiqua" w:eastAsia="Times New Roman" w:hAnsi="Book Antiqua" w:cs="Arial"/>
          <w:color w:val="000000"/>
          <w:sz w:val="19"/>
          <w:szCs w:val="19"/>
          <w:lang w:eastAsia="pt-BR"/>
        </w:rPr>
        <w:t>, quando fundamentada no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w:t>
      </w:r>
    </w:p>
    <w:p w14:paraId="58B9B8F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Os prazos mencionados no parágrafo anterior serão duplicados a cada reincidência, considerando-se </w:t>
      </w:r>
      <w:proofErr w:type="spellStart"/>
      <w:r w:rsidRPr="00F40074">
        <w:rPr>
          <w:rFonts w:ascii="Book Antiqua" w:eastAsia="Times New Roman" w:hAnsi="Book Antiqua" w:cs="Arial"/>
          <w:color w:val="000000"/>
          <w:sz w:val="19"/>
          <w:szCs w:val="19"/>
          <w:lang w:eastAsia="pt-BR"/>
        </w:rPr>
        <w:t>esta</w:t>
      </w:r>
      <w:proofErr w:type="spellEnd"/>
      <w:r w:rsidRPr="00F40074">
        <w:rPr>
          <w:rFonts w:ascii="Book Antiqua" w:eastAsia="Times New Roman" w:hAnsi="Book Antiqua" w:cs="Arial"/>
          <w:color w:val="000000"/>
          <w:sz w:val="19"/>
          <w:szCs w:val="19"/>
          <w:lang w:eastAsia="pt-BR"/>
        </w:rPr>
        <w:t xml:space="preserve"> a ocorrência de nova denúncia improcedente, dentro do período de cinco anos contados da data da denúncia não confirmada.</w:t>
      </w:r>
    </w:p>
    <w:p w14:paraId="67F910B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Art. 267.         </w:t>
      </w:r>
      <w:hyperlink r:id="rId1768" w:anchor="art4" w:history="1">
        <w:r w:rsidRPr="00F40074">
          <w:rPr>
            <w:rFonts w:ascii="Book Antiqua" w:eastAsia="Times New Roman" w:hAnsi="Book Antiqua" w:cs="Arial"/>
            <w:color w:val="0000FF"/>
            <w:sz w:val="19"/>
            <w:szCs w:val="19"/>
            <w:u w:val="single"/>
            <w:lang w:eastAsia="pt-BR"/>
          </w:rPr>
          <w:t>(Revogado pelo Decreto nº 4.032, de 2001)</w:t>
        </w:r>
      </w:hyperlink>
    </w:p>
    <w:p w14:paraId="5903903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268. O titular da firma individual e os sócios das empresas por cotas de responsabilidade limitada respondem solidariamente, com seus bens pessoais, pelos débitos junto à seguridade social.</w:t>
      </w:r>
    </w:p>
    <w:p w14:paraId="78C0E70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Os acionistas controladores, os administradores, os gerentes e os diretores respondem solidariamente e subsidiariamente, com seus bens pessoais, quanto ao inadimplemento das obrigações para com a seguridade social, por dolo ou culpa.</w:t>
      </w:r>
    </w:p>
    <w:p w14:paraId="1B6C995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269. Os orçamentos das entidades da administração pública direta e indireta devem consignar as dotações ao pagamento das contribuições devidas à seguridade social, de modo a assegurar a sua regular liquidação dentro do exercício.</w:t>
      </w:r>
    </w:p>
    <w:p w14:paraId="3044751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pagamento das contribuições devidas ao Instituto Nacional do Seguro Social terá prioridade absoluta nos cronogramas financeiros de desembolso dos órgãos da administração pública direta, das entidades de administração indireta e suas subsidiárias e das demais entidades sob controle acionário direto ou indireto da União, dos Estados, do Distrito Federal e dos Municípios, bem como de suas autarquias, e fundações instituídas ou mantidas pelo Poder Público.</w:t>
      </w:r>
    </w:p>
    <w:p w14:paraId="4D4D4B0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270. A existência de débitos junto ao Instituto Nacional do Seguro Social, não renegociados ou renegociados e não saldados, nas condições estabelecidas em lei, importará na indisponibilidade dos recursos existentes, ou que venham a ingressar nas contas dos órgãos ou entidades devedoras de que trata o artigo anterior, abertas em quaisquer instituições financeiras, até o valor equivalente ao débito apurado na data de expedição de solicitação do Instituto Nacional do Seguro Social ao Banco Central do Brasil, incluindo o principal, corrigido monetariamente nos períodos em que a legislação assim dispuser, as multas e os juros.</w:t>
      </w:r>
    </w:p>
    <w:p w14:paraId="29430FB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Os Ministros da Fazenda e da Previdência e Assistência Social expedirão as instruções para aplicação do disposto neste artigo.</w:t>
      </w:r>
    </w:p>
    <w:p w14:paraId="0CBE118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271. As contribuições referentes ao período de que trata o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26, vertidas desde o início do vínculo do servidor com a administração pública ao Plano de Seguridade Social do Servidor Público, nos termos dos </w:t>
      </w:r>
      <w:proofErr w:type="spellStart"/>
      <w:r>
        <w:fldChar w:fldCharType="begin"/>
      </w:r>
      <w:r>
        <w:instrText>HYPERLINK "http://www.planalto.gov.br/ccivil_03/Leis/L8162.htm" \l "art8"</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8</w:t>
      </w:r>
      <w:r w:rsidRPr="00F40074">
        <w:rPr>
          <w:rFonts w:ascii="Book Antiqua" w:eastAsia="Times New Roman" w:hAnsi="Book Antiqua" w:cs="Arial"/>
          <w:strike/>
          <w:color w:val="0000FF"/>
          <w:sz w:val="19"/>
          <w:szCs w:val="19"/>
          <w:u w:val="single"/>
          <w:lang w:eastAsia="pt-BR"/>
        </w:rPr>
        <w:t>º</w:t>
      </w:r>
      <w:r>
        <w:fldChar w:fldCharType="end"/>
      </w:r>
      <w:r w:rsidRPr="00F40074">
        <w:rPr>
          <w:rFonts w:ascii="Book Antiqua" w:eastAsia="Times New Roman" w:hAnsi="Book Antiqua" w:cs="Arial"/>
          <w:color w:val="000000"/>
          <w:sz w:val="19"/>
          <w:szCs w:val="19"/>
          <w:lang w:eastAsia="pt-BR"/>
        </w:rPr>
        <w:t> e </w:t>
      </w:r>
      <w:hyperlink r:id="rId1769" w:anchor="art9" w:history="1">
        <w:r w:rsidRPr="00F40074">
          <w:rPr>
            <w:rFonts w:ascii="Book Antiqua" w:eastAsia="Times New Roman" w:hAnsi="Book Antiqua" w:cs="Arial"/>
            <w:color w:val="0000FF"/>
            <w:sz w:val="19"/>
            <w:szCs w:val="19"/>
            <w:u w:val="single"/>
            <w:lang w:eastAsia="pt-BR"/>
          </w:rPr>
          <w:t>9</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8.162, de 1991</w:t>
        </w:r>
      </w:hyperlink>
      <w:r w:rsidRPr="00F40074">
        <w:rPr>
          <w:rFonts w:ascii="Book Antiqua" w:eastAsia="Times New Roman" w:hAnsi="Book Antiqua" w:cs="Arial"/>
          <w:color w:val="000000"/>
          <w:sz w:val="19"/>
          <w:szCs w:val="19"/>
          <w:lang w:eastAsia="pt-BR"/>
        </w:rPr>
        <w:t>, serão atualizadas monetariamente e repassadas de imediato ao Instituto Nacional do Seguro Social.</w:t>
      </w:r>
    </w:p>
    <w:p w14:paraId="72B4520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272.  As alíquotas a que se referem o inciso II do art. 200 e os incisos I, II, III e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 xml:space="preserve">do art. 202 são reduzidas em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de seu valor, a partir de 22 de janeiro de 1998, por sessenta meses, nos contratos de trabalho por prazo determinado, nos termos da </w:t>
      </w:r>
      <w:hyperlink r:id="rId1770"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9.601, de 21 de janeiro de 1998</w:t>
        </w:r>
      </w:hyperlink>
      <w:r w:rsidRPr="00F40074">
        <w:rPr>
          <w:rFonts w:ascii="Book Antiqua" w:eastAsia="Times New Roman" w:hAnsi="Book Antiqua" w:cs="Arial"/>
          <w:color w:val="000000"/>
          <w:sz w:val="19"/>
          <w:szCs w:val="19"/>
          <w:lang w:eastAsia="pt-BR"/>
        </w:rPr>
        <w:t>.           </w:t>
      </w:r>
      <w:hyperlink r:id="rId1771"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0ABB771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273. A empresa é obrigada a preparar folha de pagamento dos trabalhadores contratados com base na </w:t>
      </w:r>
      <w:hyperlink r:id="rId1772"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9.601, de 1998</w:t>
        </w:r>
      </w:hyperlink>
      <w:r w:rsidRPr="00F40074">
        <w:rPr>
          <w:rFonts w:ascii="Book Antiqua" w:eastAsia="Times New Roman" w:hAnsi="Book Antiqua" w:cs="Arial"/>
          <w:color w:val="000000"/>
          <w:sz w:val="19"/>
          <w:szCs w:val="19"/>
          <w:lang w:eastAsia="pt-BR"/>
        </w:rPr>
        <w:t>, na forma do art. 225, agrupando-os separadamente.</w:t>
      </w:r>
    </w:p>
    <w:p w14:paraId="54D3745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274. O Instituto Nacional do Seguro Social poderá arrecadar e fiscalizar, mediante remuneração de três vírgula cinco por cento sobre o montante arrecadado, contribuição por lei devida a terceiros, desde que provenha de empresa, segurado, aposentado ou pensionista a ele vinculado, aplicando-se a essa contribuição, no que couber, o disposto neste Regulamento.</w:t>
      </w:r>
    </w:p>
    <w:p w14:paraId="4F23B53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disposto neste artigo aplica-se às contribuições que tenham a mesma base utilizada para o cálculo das contribuições incidentes sobre a remuneração paga, devida ou creditada a segurados, bem como sobre as contribuições incidentes sobre outras bases a título de substituição.        </w:t>
      </w:r>
      <w:hyperlink r:id="rId1773"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27EB662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 contribuições previstas neste artigo ficam sujeitas aos mesmos prazos, condições, sanções e privilégios das contribuições da seguridade social, inclusive no que se refere à cobrança judicial.</w:t>
      </w:r>
    </w:p>
    <w:p w14:paraId="0CBBC7D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275. O Instituto Nacional do Seguro Social divulgará, trimestralmente, lista atualizada dos devedores com débitos inscritos na Dívida Ativa relativos às contribuições previstas nos incisos I, II, </w:t>
      </w:r>
      <w:r w:rsidRPr="00F40074">
        <w:rPr>
          <w:rFonts w:ascii="Book Antiqua" w:eastAsia="Times New Roman" w:hAnsi="Book Antiqua" w:cs="Arial"/>
          <w:color w:val="000000"/>
          <w:sz w:val="19"/>
          <w:szCs w:val="19"/>
          <w:lang w:eastAsia="pt-BR"/>
        </w:rPr>
        <w:lastRenderedPageBreak/>
        <w:t>III, IV e V do parágrafo único do art. 195, acompanhada de relatório circunstanciado das medidas administrativas e judiciais adotadas para a cobrança e execução da dívida.</w:t>
      </w:r>
    </w:p>
    <w:p w14:paraId="1AEDF70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relatório a que se refere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encaminhado aos órgãos da administração federal direta e indireta, às entidades controladas direta ou indiretamente pela União, aos registros públicos, cartórios de registro de títulos e documentos, cartórios de registro de imóveis e ao sistema financeiro oficial, para os fins do </w:t>
      </w:r>
      <w:hyperlink r:id="rId1774" w:anchor="art195%C2%A73" w:history="1">
        <w:r w:rsidRPr="00F40074">
          <w:rPr>
            <w:rFonts w:ascii="Book Antiqua" w:eastAsia="Times New Roman" w:hAnsi="Book Antiqua" w:cs="Arial"/>
            <w:color w:val="0000FF"/>
            <w:sz w:val="19"/>
            <w:szCs w:val="19"/>
            <w:u w:val="single"/>
            <w:lang w:eastAsia="pt-BR"/>
          </w:rPr>
          <w:t>§ 3</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do art. 195 da Constituição Federal</w:t>
        </w:r>
      </w:hyperlink>
      <w:r w:rsidRPr="00F40074">
        <w:rPr>
          <w:rFonts w:ascii="Book Antiqua" w:eastAsia="Times New Roman" w:hAnsi="Book Antiqua" w:cs="Arial"/>
          <w:color w:val="000000"/>
          <w:sz w:val="19"/>
          <w:szCs w:val="19"/>
          <w:lang w:eastAsia="pt-BR"/>
        </w:rPr>
        <w:t> e da </w:t>
      </w:r>
      <w:hyperlink r:id="rId1775" w:history="1">
        <w:r w:rsidRPr="00F40074">
          <w:rPr>
            <w:rFonts w:ascii="Book Antiqua" w:eastAsia="Times New Roman" w:hAnsi="Book Antiqua" w:cs="Arial"/>
            <w:color w:val="0000FF"/>
            <w:sz w:val="19"/>
            <w:szCs w:val="19"/>
            <w:u w:val="single"/>
            <w:lang w:eastAsia="pt-BR"/>
          </w:rPr>
          <w:t>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7.711, de 22 de dezembro de 1988</w:t>
        </w:r>
      </w:hyperlink>
      <w:r w:rsidRPr="00F40074">
        <w:rPr>
          <w:rFonts w:ascii="Book Antiqua" w:eastAsia="Times New Roman" w:hAnsi="Book Antiqua" w:cs="Arial"/>
          <w:color w:val="000000"/>
          <w:sz w:val="19"/>
          <w:szCs w:val="19"/>
          <w:lang w:eastAsia="pt-BR"/>
        </w:rPr>
        <w:t>.</w:t>
      </w:r>
    </w:p>
    <w:p w14:paraId="362B317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Ministério da Previdência e Assistência Social fica autorizado a firmar convênio com os governos estaduais, do Distrito Federal e municipais para extensão, àquelas esferas de governo, das hipóteses previstas no </w:t>
      </w:r>
      <w:hyperlink r:id="rId1776" w:anchor="art1" w:history="1">
        <w:r w:rsidRPr="00F40074">
          <w:rPr>
            <w:rFonts w:ascii="Book Antiqua" w:eastAsia="Times New Roman" w:hAnsi="Book Antiqua" w:cs="Arial"/>
            <w:color w:val="0000FF"/>
            <w:sz w:val="19"/>
            <w:szCs w:val="19"/>
            <w:u w:val="single"/>
            <w:lang w:eastAsia="pt-BR"/>
          </w:rPr>
          <w:t>art. 1</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7.711, de 1988.</w:t>
        </w:r>
      </w:hyperlink>
    </w:p>
    <w:p w14:paraId="3215A59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276. Nas ações trabalhistas de que resultar o pagamento de direitos sujeitos à incidência de contribuição previdenciária, o recolhimento das importâncias devidas à seguridade social será feito no dia dois do mês seguinte ao da liquidação da sentença.</w:t>
      </w:r>
    </w:p>
    <w:p w14:paraId="037E089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do pagamento parcelado, as contribuições devidas à seguridade social serão recolhidas na mesma data e proporcionalmente ao valor de cada parcela.</w:t>
      </w:r>
    </w:p>
    <w:p w14:paraId="151B687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Nos acordos homologados em que não figurarem, discriminadamente, as parcelas legais de incidência da contribuição previdenciária, esta incidirá sobre o valor total do acordo homologado.</w:t>
      </w:r>
    </w:p>
    <w:p w14:paraId="5782484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se considera como discriminação de parcelas legais de incidência de contribuição previdenciária a fixação de percentual de verbas remuneratórias e indenizatórias constantes dos acordos homologados, aplicando-se, nesta hipótese, o disposto no parágrafo anterior.</w:t>
      </w:r>
    </w:p>
    <w:p w14:paraId="3C1BE9D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contribuição do empregado no caso de ações trabalhistas será calculada, mês a mês, aplicando-se as alíquotas previstas no art. 198, observado o limite máximo do salário-de-contribuição.</w:t>
      </w:r>
    </w:p>
    <w:p w14:paraId="15E5D3D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w:t>
      </w:r>
      <w:proofErr w:type="gramEnd"/>
      <w:r w:rsidRPr="00F40074">
        <w:rPr>
          <w:rFonts w:ascii="Book Antiqua" w:eastAsia="Times New Roman" w:hAnsi="Book Antiqua" w:cs="Arial"/>
          <w:color w:val="000000"/>
          <w:sz w:val="19"/>
          <w:szCs w:val="19"/>
          <w:lang w:eastAsia="pt-BR"/>
        </w:rPr>
        <w:t xml:space="preserve"> sentença ou acordo homologado, cujo valor da contribuição previdenciária devida for inferior ao limite mínimo permitido para recolhimento na Guia da Previdência Social, é autorizado o recolhimento dos valores devidos cumulativamente com as contribuições normais de mesma competência.         </w:t>
      </w:r>
      <w:hyperlink r:id="rId1777"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2CFC9B9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recolhimento das contribuições do empregado reclamante deverá ser feito na mesma inscrição em que são recolhidas as contribuições devidas pela empresa.        </w:t>
      </w:r>
      <w:hyperlink r:id="rId1778"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71E9204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da decisão resultar reconhecimento de vínculo empregatício, deverão ser exigidas as contribuições, tanto do empregador como do reclamante, para todo o período reconhecido, ainda que o pagamento das remunerações a ele correspondentes não tenham sido reclamadas na ação, tomando-se por base de incidência, na ordem, o valor da remuneração paga, quando conhecida, da remuneração paga a outro empregado de categoria ou função equivalente ou semelhante, do salário normativo da categoria ou do salário mínimo mensal, permitida a compensação das contribuições patronais eventualmente recolhidas.        </w:t>
      </w:r>
      <w:hyperlink r:id="rId1779"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178847B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Havendo</w:t>
      </w:r>
      <w:proofErr w:type="gramEnd"/>
      <w:r w:rsidRPr="00F40074">
        <w:rPr>
          <w:rFonts w:ascii="Book Antiqua" w:eastAsia="Times New Roman" w:hAnsi="Book Antiqua" w:cs="Arial"/>
          <w:color w:val="000000"/>
          <w:sz w:val="19"/>
          <w:szCs w:val="19"/>
          <w:lang w:eastAsia="pt-BR"/>
        </w:rPr>
        <w:t xml:space="preserve"> reconhecimento de vínculo empregatício para empregado doméstico, tanto as contribuições do segurado empregado como as do empregador deverão ser recolhidas na inscrição do trabalhador.        </w:t>
      </w:r>
      <w:hyperlink r:id="rId1780"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623518E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9</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É</w:t>
      </w:r>
      <w:proofErr w:type="gramEnd"/>
      <w:r w:rsidRPr="00F40074">
        <w:rPr>
          <w:rFonts w:ascii="Book Antiqua" w:eastAsia="Times New Roman" w:hAnsi="Book Antiqua" w:cs="Arial"/>
          <w:color w:val="000000"/>
          <w:sz w:val="19"/>
          <w:szCs w:val="19"/>
          <w:lang w:eastAsia="pt-BR"/>
        </w:rPr>
        <w:t xml:space="preserve"> exigido o recolhimento da contribuição previdenciária de que trata o inciso II do art. 201, incidente sobre o valor resultante da decisão que reconhecer a ocorrência de prestação de serviço à empresa, mas não o vínculo empregatício, sobre o valor total da condenação ou do acordo homologado, independentemente da natureza da parcela e forma de pagamento.        </w:t>
      </w:r>
      <w:hyperlink r:id="rId1781"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2A09C17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277. A autoridade judiciária deverá velar pelo fiel cumprimento do disposto no artigo anterior, executando, de ofício, quando for o caso, as contribuições devidas, fazendo expedir </w:t>
      </w:r>
      <w:r w:rsidRPr="00F40074">
        <w:rPr>
          <w:rFonts w:ascii="Book Antiqua" w:eastAsia="Times New Roman" w:hAnsi="Book Antiqua" w:cs="Arial"/>
          <w:color w:val="000000"/>
          <w:sz w:val="19"/>
          <w:szCs w:val="19"/>
          <w:lang w:eastAsia="pt-BR"/>
        </w:rPr>
        <w:lastRenderedPageBreak/>
        <w:t>notificação ao Instituto Nacional do Seguro Social, para dar-lhe ciência dos termos da sentença, do acordo celebrado ou da execução.</w:t>
      </w:r>
    </w:p>
    <w:p w14:paraId="5350DB9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Instituto Nacional do Seguro Social fornecerá, quando solicitados, as orientações e dados necessários ao cumprimento do que dispõe este artigo.</w:t>
      </w:r>
    </w:p>
    <w:p w14:paraId="6005CB8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278. Nenhuma contribuição é devida à seguridade social se a construção residencial for unifamiliar, com área total não superior a setenta metros quadrados, destinada a uso próprio, do tipo econômico e tiver sido executada sem a utilização de mão-de-obra assalariada.</w:t>
      </w:r>
    </w:p>
    <w:p w14:paraId="595E14C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Comprovado o descumprimento de qualquer das disposições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tornam-se devidas as contribuições previstas neste Regulamento, sem prejuízo das cominações legais cabíveis.</w:t>
      </w:r>
    </w:p>
    <w:p w14:paraId="094FA6C8" w14:textId="77777777" w:rsidR="00E2046C" w:rsidRPr="00F40074" w:rsidRDefault="00E2046C" w:rsidP="00E2046C">
      <w:pPr>
        <w:spacing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III</w:t>
      </w:r>
      <w:r w:rsidRPr="00F40074">
        <w:rPr>
          <w:rFonts w:ascii="Book Antiqua" w:eastAsia="Times New Roman" w:hAnsi="Book Antiqua" w:cs="Arial"/>
          <w:color w:val="000000"/>
          <w:sz w:val="19"/>
          <w:szCs w:val="19"/>
          <w:lang w:eastAsia="pt-BR"/>
        </w:rPr>
        <w:br/>
        <w:t>DAS DISPOSIÇÕES TRANSITÓRIAS RELATIVAS AO CUSTEIO DA</w:t>
      </w:r>
      <w:r w:rsidRPr="00F40074">
        <w:rPr>
          <w:rFonts w:ascii="Book Antiqua" w:eastAsia="Times New Roman" w:hAnsi="Book Antiqua" w:cs="Arial"/>
          <w:color w:val="000000"/>
          <w:sz w:val="19"/>
          <w:szCs w:val="19"/>
          <w:lang w:eastAsia="pt-BR"/>
        </w:rPr>
        <w:br/>
        <w:t>SEGURIDADE SOCIAL</w:t>
      </w:r>
      <w:r w:rsidRPr="00F40074">
        <w:rPr>
          <w:rFonts w:ascii="Book Antiqua" w:eastAsia="Times New Roman" w:hAnsi="Book Antiqua" w:cs="Arial"/>
          <w:color w:val="000000"/>
          <w:sz w:val="19"/>
          <w:szCs w:val="19"/>
          <w:lang w:eastAsia="pt-BR"/>
        </w:rPr>
        <w:br/>
      </w:r>
      <w:hyperlink r:id="rId1782"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4FBDF8A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278-A.          </w:t>
      </w:r>
      <w:hyperlink r:id="rId1783" w:anchor="art3" w:history="1">
        <w:r w:rsidRPr="00F40074">
          <w:rPr>
            <w:rFonts w:ascii="Book Antiqua" w:eastAsia="Times New Roman" w:hAnsi="Book Antiqua" w:cs="Arial"/>
            <w:color w:val="0000FF"/>
            <w:sz w:val="19"/>
            <w:szCs w:val="19"/>
            <w:u w:val="single"/>
            <w:lang w:eastAsia="pt-BR"/>
          </w:rPr>
          <w:t>(Revogado pelo Decreto nº 4.729, de 2003)</w:t>
        </w:r>
      </w:hyperlink>
    </w:p>
    <w:p w14:paraId="45F83E9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LIVRO IV</w:t>
      </w:r>
      <w:r w:rsidRPr="00F40074">
        <w:rPr>
          <w:rFonts w:ascii="Book Antiqua" w:eastAsia="Times New Roman" w:hAnsi="Book Antiqua" w:cs="Arial"/>
          <w:color w:val="000000"/>
          <w:sz w:val="19"/>
          <w:szCs w:val="19"/>
          <w:lang w:eastAsia="pt-BR"/>
        </w:rPr>
        <w:br/>
        <w:t>DAS PENALIDADES EM GERAL</w:t>
      </w:r>
    </w:p>
    <w:p w14:paraId="5F86C5C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w:t>
      </w:r>
      <w:r w:rsidRPr="00F40074">
        <w:rPr>
          <w:rFonts w:ascii="Book Antiqua" w:eastAsia="Times New Roman" w:hAnsi="Book Antiqua" w:cs="Arial"/>
          <w:color w:val="000000"/>
          <w:sz w:val="19"/>
          <w:szCs w:val="19"/>
          <w:lang w:eastAsia="pt-BR"/>
        </w:rPr>
        <w:br/>
        <w:t>DAS RESTRIÇÕES</w:t>
      </w:r>
    </w:p>
    <w:p w14:paraId="505D6A3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279. A empresa que transgredir as normas deste Regulamento, além de outras sanções previstas, sujeitar-se-á às seguintes restrições:</w:t>
      </w:r>
    </w:p>
    <w:p w14:paraId="2AC05F1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suspensão</w:t>
      </w:r>
      <w:proofErr w:type="gramEnd"/>
      <w:r w:rsidRPr="00F40074">
        <w:rPr>
          <w:rFonts w:ascii="Book Antiqua" w:eastAsia="Times New Roman" w:hAnsi="Book Antiqua" w:cs="Arial"/>
          <w:color w:val="000000"/>
          <w:sz w:val="19"/>
          <w:szCs w:val="19"/>
          <w:lang w:eastAsia="pt-BR"/>
        </w:rPr>
        <w:t xml:space="preserve"> de empréstimos e financiamentos, por instituições financeiras oficiais;</w:t>
      </w:r>
    </w:p>
    <w:p w14:paraId="310C445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revisão</w:t>
      </w:r>
      <w:proofErr w:type="gramEnd"/>
      <w:r w:rsidRPr="00F40074">
        <w:rPr>
          <w:rFonts w:ascii="Book Antiqua" w:eastAsia="Times New Roman" w:hAnsi="Book Antiqua" w:cs="Arial"/>
          <w:color w:val="000000"/>
          <w:sz w:val="19"/>
          <w:szCs w:val="19"/>
          <w:lang w:eastAsia="pt-BR"/>
        </w:rPr>
        <w:t xml:space="preserve"> de incentivo fiscal de tratamento tributário especial;</w:t>
      </w:r>
    </w:p>
    <w:p w14:paraId="3EA7127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inabilitação para licitar e contratar com qualquer órgão ou entidade da administração pública direta ou indireta federal, estadual, do Distrito Federal ou municipal;</w:t>
      </w:r>
    </w:p>
    <w:p w14:paraId="2A7CADB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interdição</w:t>
      </w:r>
      <w:proofErr w:type="gramEnd"/>
      <w:r w:rsidRPr="00F40074">
        <w:rPr>
          <w:rFonts w:ascii="Book Antiqua" w:eastAsia="Times New Roman" w:hAnsi="Book Antiqua" w:cs="Arial"/>
          <w:color w:val="000000"/>
          <w:sz w:val="19"/>
          <w:szCs w:val="19"/>
          <w:lang w:eastAsia="pt-BR"/>
        </w:rPr>
        <w:t xml:space="preserve"> para o exercício do comércio, se for sociedade mercantil ou comerciante individual;</w:t>
      </w:r>
    </w:p>
    <w:p w14:paraId="0C21CFD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desqualificação</w:t>
      </w:r>
      <w:proofErr w:type="gramEnd"/>
      <w:r w:rsidRPr="00F40074">
        <w:rPr>
          <w:rFonts w:ascii="Book Antiqua" w:eastAsia="Times New Roman" w:hAnsi="Book Antiqua" w:cs="Arial"/>
          <w:color w:val="000000"/>
          <w:sz w:val="19"/>
          <w:szCs w:val="19"/>
          <w:lang w:eastAsia="pt-BR"/>
        </w:rPr>
        <w:t xml:space="preserve"> para impetrar concordata; e</w:t>
      </w:r>
    </w:p>
    <w:p w14:paraId="082FADC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cassação</w:t>
      </w:r>
      <w:proofErr w:type="gramEnd"/>
      <w:r w:rsidRPr="00F40074">
        <w:rPr>
          <w:rFonts w:ascii="Book Antiqua" w:eastAsia="Times New Roman" w:hAnsi="Book Antiqua" w:cs="Arial"/>
          <w:color w:val="000000"/>
          <w:sz w:val="19"/>
          <w:szCs w:val="19"/>
          <w:lang w:eastAsia="pt-BR"/>
        </w:rPr>
        <w:t xml:space="preserve"> de autorização para funcionar no País, quando for o caso.</w:t>
      </w:r>
    </w:p>
    <w:p w14:paraId="282A34A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280. A empresa em débito para com a seguridade social não pode:</w:t>
      </w:r>
    </w:p>
    <w:p w14:paraId="763305E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distribuir</w:t>
      </w:r>
      <w:proofErr w:type="gramEnd"/>
      <w:r w:rsidRPr="00F40074">
        <w:rPr>
          <w:rFonts w:ascii="Book Antiqua" w:eastAsia="Times New Roman" w:hAnsi="Book Antiqua" w:cs="Arial"/>
          <w:color w:val="000000"/>
          <w:sz w:val="19"/>
          <w:szCs w:val="19"/>
          <w:lang w:eastAsia="pt-BR"/>
        </w:rPr>
        <w:t xml:space="preserve"> bonificação ou dividendo a acionista; e</w:t>
      </w:r>
    </w:p>
    <w:p w14:paraId="1E76F00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dar</w:t>
      </w:r>
      <w:proofErr w:type="gramEnd"/>
      <w:r w:rsidRPr="00F40074">
        <w:rPr>
          <w:rFonts w:ascii="Book Antiqua" w:eastAsia="Times New Roman" w:hAnsi="Book Antiqua" w:cs="Arial"/>
          <w:color w:val="000000"/>
          <w:sz w:val="19"/>
          <w:szCs w:val="19"/>
          <w:lang w:eastAsia="pt-BR"/>
        </w:rPr>
        <w:t xml:space="preserve"> ou atribuir cota ou participação nos lucros a sócio cotista, diretor ou outro membro de órgão dirigente, fiscal ou consultivo, ainda que a título de adiantamento.</w:t>
      </w:r>
    </w:p>
    <w:p w14:paraId="53E1EB9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II</w:t>
      </w:r>
      <w:r w:rsidRPr="00F40074">
        <w:rPr>
          <w:rFonts w:ascii="Book Antiqua" w:eastAsia="Times New Roman" w:hAnsi="Book Antiqua" w:cs="Arial"/>
          <w:color w:val="000000"/>
          <w:sz w:val="19"/>
          <w:szCs w:val="19"/>
          <w:lang w:eastAsia="pt-BR"/>
        </w:rPr>
        <w:br/>
        <w:t>DAS INFRAÇÕES E DAS PENALIDADES</w:t>
      </w:r>
    </w:p>
    <w:p w14:paraId="1D170307"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w:t>
      </w:r>
      <w:r w:rsidRPr="00F40074">
        <w:rPr>
          <w:rFonts w:ascii="Book Antiqua" w:eastAsia="Times New Roman" w:hAnsi="Book Antiqua" w:cs="Arial"/>
          <w:color w:val="000000"/>
          <w:sz w:val="19"/>
          <w:szCs w:val="19"/>
          <w:lang w:eastAsia="pt-BR"/>
        </w:rPr>
        <w:br/>
        <w:t>DOS CRIMES</w:t>
      </w:r>
    </w:p>
    <w:p w14:paraId="16DBE5D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281.         </w:t>
      </w:r>
      <w:hyperlink r:id="rId1784" w:anchor="art4" w:history="1">
        <w:r w:rsidRPr="00F40074">
          <w:rPr>
            <w:rFonts w:ascii="Book Antiqua" w:eastAsia="Times New Roman" w:hAnsi="Book Antiqua" w:cs="Arial"/>
            <w:color w:val="0000FF"/>
            <w:sz w:val="19"/>
            <w:szCs w:val="19"/>
            <w:u w:val="single"/>
            <w:lang w:eastAsia="pt-BR"/>
          </w:rPr>
          <w:t>(Revogado pelo Decreto nº 4.032, de 2001)</w:t>
        </w:r>
      </w:hyperlink>
    </w:p>
    <w:p w14:paraId="0D0DD2E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CAPÍTULO II</w:t>
      </w:r>
      <w:r w:rsidRPr="00F40074">
        <w:rPr>
          <w:rFonts w:ascii="Book Antiqua" w:eastAsia="Times New Roman" w:hAnsi="Book Antiqua" w:cs="Arial"/>
          <w:color w:val="000000"/>
          <w:sz w:val="19"/>
          <w:szCs w:val="19"/>
          <w:lang w:eastAsia="pt-BR"/>
        </w:rPr>
        <w:br/>
        <w:t>DA APREENSÃO DE DOCUMENTOS</w:t>
      </w:r>
    </w:p>
    <w:p w14:paraId="665FF72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282. A seguridade social, por meio de seus órgãos competentes, promoverá a apreensão de comprovantes de arrecadação e de pagamento de benefícios, bem como de quaisquer documentos pertinentes, inclusive contábeis, mediante lavratura do competente termo, com a finalidade de apurar administrativamente a ocorrência dos crimes previstos em lei.</w:t>
      </w:r>
    </w:p>
    <w:p w14:paraId="0A995ED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Instituto Nacional do Seguro Social e a Secretaria da Receita Federal estabelecerão normas específicas para:</w:t>
      </w:r>
    </w:p>
    <w:p w14:paraId="38D86FD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apreensão</w:t>
      </w:r>
      <w:proofErr w:type="gramEnd"/>
      <w:r w:rsidRPr="00F40074">
        <w:rPr>
          <w:rFonts w:ascii="Book Antiqua" w:eastAsia="Times New Roman" w:hAnsi="Book Antiqua" w:cs="Arial"/>
          <w:color w:val="000000"/>
          <w:sz w:val="19"/>
          <w:szCs w:val="19"/>
          <w:lang w:eastAsia="pt-BR"/>
        </w:rPr>
        <w:t xml:space="preserve"> de comprovantes e demais documentos;</w:t>
      </w:r>
    </w:p>
    <w:p w14:paraId="6247701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apuração</w:t>
      </w:r>
      <w:proofErr w:type="gramEnd"/>
      <w:r w:rsidRPr="00F40074">
        <w:rPr>
          <w:rFonts w:ascii="Book Antiqua" w:eastAsia="Times New Roman" w:hAnsi="Book Antiqua" w:cs="Arial"/>
          <w:color w:val="000000"/>
          <w:sz w:val="19"/>
          <w:szCs w:val="19"/>
          <w:lang w:eastAsia="pt-BR"/>
        </w:rPr>
        <w:t xml:space="preserve"> administrativa da ocorrência de crimes;</w:t>
      </w:r>
    </w:p>
    <w:p w14:paraId="69A4B65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devolução de comprovantes e demais documentos;</w:t>
      </w:r>
    </w:p>
    <w:p w14:paraId="6EF31A9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instrução</w:t>
      </w:r>
      <w:proofErr w:type="gramEnd"/>
      <w:r w:rsidRPr="00F40074">
        <w:rPr>
          <w:rFonts w:ascii="Book Antiqua" w:eastAsia="Times New Roman" w:hAnsi="Book Antiqua" w:cs="Arial"/>
          <w:color w:val="000000"/>
          <w:sz w:val="19"/>
          <w:szCs w:val="19"/>
          <w:lang w:eastAsia="pt-BR"/>
        </w:rPr>
        <w:t xml:space="preserve"> do processo administrativo de apuração;</w:t>
      </w:r>
    </w:p>
    <w:p w14:paraId="7F4FF28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encaminhamento</w:t>
      </w:r>
      <w:proofErr w:type="gramEnd"/>
      <w:r w:rsidRPr="00F40074">
        <w:rPr>
          <w:rFonts w:ascii="Book Antiqua" w:eastAsia="Times New Roman" w:hAnsi="Book Antiqua" w:cs="Arial"/>
          <w:color w:val="000000"/>
          <w:sz w:val="19"/>
          <w:szCs w:val="19"/>
          <w:lang w:eastAsia="pt-BR"/>
        </w:rPr>
        <w:t xml:space="preserve"> do resultado da apuração referida no inciso IV à autoridade competente; e</w:t>
      </w:r>
    </w:p>
    <w:p w14:paraId="3918705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acompanhamento</w:t>
      </w:r>
      <w:proofErr w:type="gramEnd"/>
      <w:r w:rsidRPr="00F40074">
        <w:rPr>
          <w:rFonts w:ascii="Book Antiqua" w:eastAsia="Times New Roman" w:hAnsi="Book Antiqua" w:cs="Arial"/>
          <w:color w:val="000000"/>
          <w:sz w:val="19"/>
          <w:szCs w:val="19"/>
          <w:lang w:eastAsia="pt-BR"/>
        </w:rPr>
        <w:t xml:space="preserve"> de processo judicial.</w:t>
      </w:r>
    </w:p>
    <w:p w14:paraId="7999F20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III</w:t>
      </w:r>
      <w:r w:rsidRPr="00F40074">
        <w:rPr>
          <w:rFonts w:ascii="Book Antiqua" w:eastAsia="Times New Roman" w:hAnsi="Book Antiqua" w:cs="Arial"/>
          <w:color w:val="000000"/>
          <w:sz w:val="19"/>
          <w:szCs w:val="19"/>
          <w:lang w:eastAsia="pt-BR"/>
        </w:rPr>
        <w:br/>
        <w:t>DAS INFRAÇÕES</w:t>
      </w:r>
    </w:p>
    <w:p w14:paraId="21E7A4A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283.  Por infração a qualquer dispositivo das </w:t>
      </w:r>
      <w:hyperlink r:id="rId1785" w:history="1">
        <w:r w:rsidRPr="00F40074">
          <w:rPr>
            <w:rFonts w:ascii="Book Antiqua" w:eastAsia="Times New Roman" w:hAnsi="Book Antiqua" w:cs="Arial"/>
            <w:color w:val="0000FF"/>
            <w:sz w:val="19"/>
            <w:szCs w:val="19"/>
            <w:u w:val="single"/>
            <w:lang w:eastAsia="pt-BR"/>
          </w:rPr>
          <w:t>Leis n</w:t>
        </w:r>
        <w:r w:rsidRPr="00F40074">
          <w:rPr>
            <w:rFonts w:ascii="Book Antiqua" w:eastAsia="Times New Roman" w:hAnsi="Book Antiqua" w:cs="Arial"/>
            <w:color w:val="0000FF"/>
            <w:sz w:val="19"/>
            <w:szCs w:val="19"/>
            <w:u w:val="single"/>
            <w:vertAlign w:val="superscript"/>
            <w:lang w:eastAsia="pt-BR"/>
          </w:rPr>
          <w:t>os</w:t>
        </w:r>
        <w:r w:rsidRPr="00F40074">
          <w:rPr>
            <w:rFonts w:ascii="Book Antiqua" w:eastAsia="Times New Roman" w:hAnsi="Book Antiqua" w:cs="Arial"/>
            <w:color w:val="0000FF"/>
            <w:sz w:val="19"/>
            <w:szCs w:val="19"/>
            <w:u w:val="single"/>
            <w:lang w:eastAsia="pt-BR"/>
          </w:rPr>
          <w:t> 8.212</w:t>
        </w:r>
      </w:hyperlink>
      <w:r w:rsidRPr="00F40074">
        <w:rPr>
          <w:rFonts w:ascii="Book Antiqua" w:eastAsia="Times New Roman" w:hAnsi="Book Antiqua" w:cs="Arial"/>
          <w:color w:val="000000"/>
          <w:sz w:val="19"/>
          <w:szCs w:val="19"/>
          <w:lang w:eastAsia="pt-BR"/>
        </w:rPr>
        <w:t> e </w:t>
      </w:r>
      <w:hyperlink r:id="rId1786" w:history="1">
        <w:r w:rsidRPr="00F40074">
          <w:rPr>
            <w:rFonts w:ascii="Book Antiqua" w:eastAsia="Times New Roman" w:hAnsi="Book Antiqua" w:cs="Arial"/>
            <w:color w:val="0000FF"/>
            <w:sz w:val="19"/>
            <w:szCs w:val="19"/>
            <w:u w:val="single"/>
            <w:lang w:eastAsia="pt-BR"/>
          </w:rPr>
          <w:t>8.213, ambas de 1991</w:t>
        </w:r>
      </w:hyperlink>
      <w:r w:rsidRPr="00F40074">
        <w:rPr>
          <w:rFonts w:ascii="Book Antiqua" w:eastAsia="Times New Roman" w:hAnsi="Book Antiqua" w:cs="Arial"/>
          <w:color w:val="000000"/>
          <w:sz w:val="19"/>
          <w:szCs w:val="19"/>
          <w:lang w:eastAsia="pt-BR"/>
        </w:rPr>
        <w:t>, e </w:t>
      </w:r>
      <w:hyperlink r:id="rId1787" w:history="1">
        <w:r w:rsidRPr="00F40074">
          <w:rPr>
            <w:rFonts w:ascii="Book Antiqua" w:eastAsia="Times New Roman" w:hAnsi="Book Antiqua" w:cs="Arial"/>
            <w:color w:val="0000FF"/>
            <w:sz w:val="19"/>
            <w:szCs w:val="19"/>
            <w:u w:val="single"/>
            <w:lang w:eastAsia="pt-BR"/>
          </w:rPr>
          <w:t>10.666, de 8 de maio de 2003</w:t>
        </w:r>
      </w:hyperlink>
      <w:r w:rsidRPr="00F40074">
        <w:rPr>
          <w:rFonts w:ascii="Book Antiqua" w:eastAsia="Times New Roman" w:hAnsi="Book Antiqua" w:cs="Arial"/>
          <w:color w:val="000000"/>
          <w:sz w:val="19"/>
          <w:szCs w:val="19"/>
          <w:lang w:eastAsia="pt-BR"/>
        </w:rPr>
        <w:t xml:space="preserve">, para a qual não haja penalidade expressamente cominada neste Regulamento, fica o responsável sujeito a multa variável de R$ 636,17 (seiscentos e trinta e seis reais e dezessete centavos) a R$ 63.617,35 (sessenta e três mil, seiscentos e dezessete reais e trinta e cinco centavos), conforme a gravidade da infração, </w:t>
      </w:r>
      <w:proofErr w:type="spellStart"/>
      <w:r w:rsidRPr="00F40074">
        <w:rPr>
          <w:rFonts w:ascii="Book Antiqua" w:eastAsia="Times New Roman" w:hAnsi="Book Antiqua" w:cs="Arial"/>
          <w:color w:val="000000"/>
          <w:sz w:val="19"/>
          <w:szCs w:val="19"/>
          <w:lang w:eastAsia="pt-BR"/>
        </w:rPr>
        <w:t>aplicando-se-lhe</w:t>
      </w:r>
      <w:proofErr w:type="spellEnd"/>
      <w:r w:rsidRPr="00F40074">
        <w:rPr>
          <w:rFonts w:ascii="Book Antiqua" w:eastAsia="Times New Roman" w:hAnsi="Book Antiqua" w:cs="Arial"/>
          <w:color w:val="000000"/>
          <w:sz w:val="19"/>
          <w:szCs w:val="19"/>
          <w:lang w:eastAsia="pt-BR"/>
        </w:rPr>
        <w:t xml:space="preserve"> o disposto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290 a 292, e de acordo com os seguintes valores:         </w:t>
      </w:r>
      <w:hyperlink r:id="rId1788" w:anchor="art283" w:history="1">
        <w:r w:rsidRPr="00F40074">
          <w:rPr>
            <w:rFonts w:ascii="Book Antiqua" w:eastAsia="Times New Roman" w:hAnsi="Book Antiqua" w:cs="Arial"/>
            <w:color w:val="0000FF"/>
            <w:sz w:val="19"/>
            <w:szCs w:val="19"/>
            <w:u w:val="single"/>
            <w:lang w:eastAsia="pt-BR"/>
          </w:rPr>
          <w:t>(Redação dada pelo Decreto nº 4.862, de 2003)</w:t>
        </w:r>
      </w:hyperlink>
    </w:p>
    <w:p w14:paraId="4EA482E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partir de R$ 636,17 (seiscentos e trinta e seis reais e dezessete centavos) nas seguintes infrações:</w:t>
      </w:r>
    </w:p>
    <w:p w14:paraId="183E581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deixar a empresa de preparar folha de pagamento das remunerações pagas, devidas ou creditadas a todos os segurados a seu serviço, de acordo com este Regulamento e com os demais padrões e normas estabelecidos pelo Instituto Nacional do Seguro Social;</w:t>
      </w:r>
    </w:p>
    <w:p w14:paraId="2AC56BF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deixar a empresa de se matricular no Instituto Nacional do Seguro Social, dentro de trinta dias contados da data do início de suas atividades, quando não sujeita a inscrição no Cadastro Nacional da Pessoa Jurídica;</w:t>
      </w:r>
    </w:p>
    <w:p w14:paraId="72CB391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c) deixar a empresa de descontar da remuneração paga aos segurados a seu serviço importância proveniente de dívida ou responsabilidade por eles contraída junto à seguridade social, relativa a benefícios pagos indevidamente;</w:t>
      </w:r>
    </w:p>
    <w:p w14:paraId="795941A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d) deixar a empresa de matricular no Instituto Nacional do Seguro Social obra de construção civil de sua propriedade ou executada sob sua responsabilidade no prazo de trinta dias do início das respectivas atividades;</w:t>
      </w:r>
    </w:p>
    <w:p w14:paraId="7039777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e) deixar o Titular de Cartório de Registro Civil de Pessoas Naturais de comunicar ao Instituto Nacional do Seguro Social, até o dia dez de cada mês, a ocorrência ou a não-ocorrência de óbitos, no mês imediatamente anterior, bem como enviar informações inexatas, conforme o disposto no art. 228;</w:t>
      </w:r>
    </w:p>
    <w:p w14:paraId="67A9068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f) deixar o dirigente dos órgãos municipais competentes de prestar ao Instituto Nacional do Seguro Social as informações concernentes aos alvarás, "</w:t>
      </w:r>
      <w:r w:rsidRPr="00F40074">
        <w:rPr>
          <w:rFonts w:ascii="Book Antiqua" w:eastAsia="Times New Roman" w:hAnsi="Book Antiqua" w:cs="Arial"/>
          <w:b/>
          <w:bCs/>
          <w:color w:val="000000"/>
          <w:sz w:val="19"/>
          <w:szCs w:val="19"/>
          <w:lang w:eastAsia="pt-BR"/>
        </w:rPr>
        <w:t>habite-se</w:t>
      </w:r>
      <w:r w:rsidRPr="00F40074">
        <w:rPr>
          <w:rFonts w:ascii="Book Antiqua" w:eastAsia="Times New Roman" w:hAnsi="Book Antiqua" w:cs="Arial"/>
          <w:color w:val="000000"/>
          <w:sz w:val="19"/>
          <w:szCs w:val="19"/>
          <w:lang w:eastAsia="pt-BR"/>
        </w:rPr>
        <w:t xml:space="preserve">" ou documento equivalente, relativos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construção civil, na forma do art. 226; e</w:t>
      </w:r>
    </w:p>
    <w:p w14:paraId="5A6CD52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r w:rsidRPr="00F40074">
        <w:rPr>
          <w:rFonts w:ascii="Book Antiqua" w:eastAsia="Times New Roman" w:hAnsi="Book Antiqua" w:cs="Arial"/>
          <w:color w:val="000000"/>
          <w:sz w:val="19"/>
          <w:szCs w:val="19"/>
          <w:lang w:eastAsia="pt-BR"/>
        </w:rPr>
        <w:t xml:space="preserve">g) deixar a empresa de efetuar os descontos das contribuições devidas pelos segurados a seu </w:t>
      </w:r>
      <w:proofErr w:type="gramStart"/>
      <w:r w:rsidRPr="00F40074">
        <w:rPr>
          <w:rFonts w:ascii="Book Antiqua" w:eastAsia="Times New Roman" w:hAnsi="Book Antiqua" w:cs="Arial"/>
          <w:color w:val="000000"/>
          <w:sz w:val="19"/>
          <w:szCs w:val="19"/>
          <w:lang w:eastAsia="pt-BR"/>
        </w:rPr>
        <w:t>serviço;   </w:t>
      </w:r>
      <w:proofErr w:type="gramEnd"/>
      <w:r w:rsidRPr="00F40074">
        <w:rPr>
          <w:rFonts w:ascii="Book Antiqua" w:eastAsia="Times New Roman" w:hAnsi="Book Antiqua" w:cs="Arial"/>
          <w:color w:val="000000"/>
          <w:sz w:val="19"/>
          <w:szCs w:val="19"/>
          <w:lang w:eastAsia="pt-BR"/>
        </w:rPr>
        <w:t>      </w:t>
      </w:r>
      <w:hyperlink r:id="rId1789" w:anchor="art283" w:history="1">
        <w:r w:rsidRPr="00F40074">
          <w:rPr>
            <w:rFonts w:ascii="Book Antiqua" w:eastAsia="Times New Roman" w:hAnsi="Book Antiqua" w:cs="Arial"/>
            <w:color w:val="0000FF"/>
            <w:sz w:val="19"/>
            <w:szCs w:val="19"/>
            <w:u w:val="single"/>
            <w:lang w:eastAsia="pt-BR"/>
          </w:rPr>
          <w:t>(Redação dada pelo Decreto nº 4.862, de 2003)</w:t>
        </w:r>
      </w:hyperlink>
    </w:p>
    <w:p w14:paraId="1C39AD5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h) deixar a empresa de elaborar e manter atualizado perfil profissiográfico abrangendo as atividades desenvolvidas pelo trabalhador e de fornecer a este, quando da rescisão do contrato de trabalho, cópia autêntica deste documento; e         </w:t>
      </w:r>
      <w:hyperlink r:id="rId1790" w:anchor="art1" w:history="1">
        <w:r w:rsidRPr="00F40074">
          <w:rPr>
            <w:rFonts w:ascii="Book Antiqua" w:eastAsia="Times New Roman" w:hAnsi="Book Antiqua" w:cs="Arial"/>
            <w:color w:val="0000FF"/>
            <w:sz w:val="19"/>
            <w:szCs w:val="19"/>
            <w:u w:val="single"/>
            <w:lang w:eastAsia="pt-BR"/>
          </w:rPr>
          <w:t>(Incluída pelo Decreto nº 4.862, de 2003)</w:t>
        </w:r>
      </w:hyperlink>
    </w:p>
    <w:p w14:paraId="6BBB54E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partir de R$ 6.361,73 (seis mil trezentos e sessenta e um reais e setenta e três centavos) nas seguintes infrações:</w:t>
      </w:r>
    </w:p>
    <w:p w14:paraId="0CB4A5D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deixar a empresa de lançar mensalmente, em títulos próprios de sua contabilidade, de forma discriminada, os fatos geradores de todas as contribuições, o montante das quantias descontadas, as contribuições da empresa e os totais recolhidos;</w:t>
      </w:r>
    </w:p>
    <w:p w14:paraId="094A077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deixar a empresa de apresentar ao Instituto Nacional do Seguro Social e à Secretaria da Receita Federal os documentos que contenham as informações cadastrais, financeiras e contábeis de interesse dos mesmos, na forma por eles estabelecida, ou os esclarecimentos necessários à fiscalização;</w:t>
      </w:r>
    </w:p>
    <w:p w14:paraId="780E019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c) deixar o servidor, o serventuário da Justiça ou o titular de serventia extrajudicial de exigir documento comprobatório de inexistência de débito, quando da contratação com o poder público ou no recebimento de benefício ou de incentivo fiscal ou creditício;</w:t>
      </w:r>
    </w:p>
    <w:p w14:paraId="4C605DD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d) deixar o servidor, o serventuário da Justiça ou o titular de serventia extrajudicial de exigir o documento comprobatório de inexistência de débito, quando da alienação ou oneração, a qualquer título, de bem imóvel ou direito a ele relativo;</w:t>
      </w:r>
    </w:p>
    <w:p w14:paraId="27FBF1E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e) deixar o servidor, o serventuário da Justiça ou o titular de serventia extrajudicial de exigir a apresentação do documento comprobatório de inexistência de débito na alienação ou oneração, a qualquer título, de bem móvel incorporado ao ativo permanente da empresa, de valor superior a R$ 15.904,18 (quinze mil novecentos e quatro reais e dezoito centavos);</w:t>
      </w:r>
    </w:p>
    <w:p w14:paraId="077C99C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f) deixar o servidor, o serventuário da Justiça ou o titular de serventia extrajudicial de exigir documento comprobatório de inexistência de débito no registro ou arquivamento, no órgão próprio, de ato relativo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baixa ou redução de capital de firma individual, redução de capital social, cisão total ou parcial, transformação ou extinção de entidade ou sociedade comercial ou civil e transferência de controle de cotas de sociedades de responsabilidade limitada;</w:t>
      </w:r>
    </w:p>
    <w:p w14:paraId="5224B6E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g) deixar o servidor, o serventuário da Justiça ou o titular de serventia extrajudicial de exigir documento comprobatório de inexistência de débito do proprietário, pessoa física ou jurídica, de obra de construção civil, quando da averbação de obra no Registro de Imóveis;</w:t>
      </w:r>
    </w:p>
    <w:p w14:paraId="658A3BB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h) deixar o servidor, o serventuário da Justiça ou o titular de serventia extrajudicial de exigir documento comprobatório de inexistência de débito do incorporador, quando da averbação de obra no Registro de Imóveis, independentemente do documento apresentado por ocasião da inscrição do memorial de incorporação;</w:t>
      </w:r>
    </w:p>
    <w:p w14:paraId="032206B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deixar o dirigente da entidade da administração pública direta ou indireta de consignar as dotações necessárias ao pagamento das contribuições devidas à seguridade social, de modo a assegurar a sua regular liquidação dentro do exercício;</w:t>
      </w:r>
    </w:p>
    <w:p w14:paraId="4B67900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j) deixar a empresa, o servidor de órgão público da administração direta e indireta, o segurado da previdência social, o serventuário da Justiça ou o titular de serventia extrajudicial, o síndico ou seu representante, o comissário ou o liquidante de empresa em liquidação judicial ou extrajudicial, de exibir os documentos e livros relacionados com as contribuições previstas neste Regulamento ou apresentá-los sem atender às formalidades legais exigidas ou contendo informação diversa da realidade ou, ainda, com omissão de informação verdadeira;</w:t>
      </w:r>
    </w:p>
    <w:p w14:paraId="5F0CA98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l) deixar a entidade promotora do espetáculo desportivo de efetuar o desconto da contribuição prevista no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205;</w:t>
      </w:r>
    </w:p>
    <w:p w14:paraId="03D0296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m) deixar a empresa ou entidade de reter e recolher a contribuição prevista no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205;</w:t>
      </w:r>
    </w:p>
    <w:p w14:paraId="63D16FA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n) deixar a empresa de manter laudo técnico atualizado com referência aos agentes nocivos existentes no ambiente de trabalho de seus trabalhadores ou emitir documento de comprovação de efetiva exposição em desacordo com o respectivo laudo; e         </w:t>
      </w:r>
      <w:hyperlink r:id="rId1791"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74B5DAB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o)          </w:t>
      </w:r>
      <w:hyperlink r:id="rId1792" w:anchor="art4" w:history="1">
        <w:r w:rsidRPr="00F40074">
          <w:rPr>
            <w:rFonts w:ascii="Book Antiqua" w:eastAsia="Times New Roman" w:hAnsi="Book Antiqua" w:cs="Arial"/>
            <w:color w:val="0000FF"/>
            <w:sz w:val="19"/>
            <w:szCs w:val="19"/>
            <w:u w:val="single"/>
            <w:lang w:eastAsia="pt-BR"/>
          </w:rPr>
          <w:t>(Revogada pelo Decreto nº 4.882, de 2003)</w:t>
        </w:r>
      </w:hyperlink>
    </w:p>
    <w:p w14:paraId="7F95B33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Considera-se dirigente, para os fins do disposto neste Capítulo, aquele que tem a competência funcional para decidir a prática ou não do ato que constitua infração à legislação da seguridade social.</w:t>
      </w:r>
    </w:p>
    <w:p w14:paraId="2D0A340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falta de inscrição do segurado sujeita o responsável à multa de R$ 1.254,89 (mil, duzentos e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e quatro reais e oitenta e nove centavos), por segurado não inscrito.         </w:t>
      </w:r>
      <w:hyperlink r:id="rId1793"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7B7BD18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 demais infrações a dispositivos da legislação, para as quais não haja penalidade expressamente cominada, sujeitam o infrator à multa de R$ 636,17 (seiscentos e trinta e seis reais e dezessete centavos).</w:t>
      </w:r>
    </w:p>
    <w:p w14:paraId="58221D1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284. A infração ao disposto no inciso IV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225 sujeitará o responsável às seguintes penalidades administrativas:</w:t>
      </w:r>
    </w:p>
    <w:p w14:paraId="2FC27DF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w:t>
      </w:r>
      <w:proofErr w:type="gramStart"/>
      <w:r w:rsidRPr="00F40074">
        <w:rPr>
          <w:rFonts w:ascii="Book Antiqua" w:eastAsia="Times New Roman" w:hAnsi="Book Antiqua" w:cs="Arial"/>
          <w:color w:val="000000"/>
          <w:sz w:val="19"/>
          <w:szCs w:val="19"/>
          <w:lang w:eastAsia="pt-BR"/>
        </w:rPr>
        <w:t>-  valor</w:t>
      </w:r>
      <w:proofErr w:type="gramEnd"/>
      <w:r w:rsidRPr="00F40074">
        <w:rPr>
          <w:rFonts w:ascii="Book Antiqua" w:eastAsia="Times New Roman" w:hAnsi="Book Antiqua" w:cs="Arial"/>
          <w:color w:val="000000"/>
          <w:sz w:val="19"/>
          <w:szCs w:val="19"/>
          <w:lang w:eastAsia="pt-BR"/>
        </w:rPr>
        <w:t xml:space="preserve"> equivalente a um multiplicador sobre o valor mínimo previsto no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283, em função do número de segurados, pela não apresentação da Guia de Recolhimento do Fundo de Garantia do Tempo de Serviço e Informações à Previdência Social, independentemente do recolhimento da contribuição, conforme quadro abaixo:</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70" w:type="dxa"/>
          <w:left w:w="70" w:type="dxa"/>
          <w:bottom w:w="70" w:type="dxa"/>
          <w:right w:w="70" w:type="dxa"/>
        </w:tblCellMar>
        <w:tblLook w:val="04A0" w:firstRow="1" w:lastRow="0" w:firstColumn="1" w:lastColumn="0" w:noHBand="0" w:noVBand="1"/>
      </w:tblPr>
      <w:tblGrid>
        <w:gridCol w:w="4244"/>
        <w:gridCol w:w="4244"/>
      </w:tblGrid>
      <w:tr w:rsidR="00E2046C" w:rsidRPr="00F40074" w14:paraId="0CC3C98F" w14:textId="77777777" w:rsidTr="00E2046C">
        <w:trPr>
          <w:trHeight w:val="190"/>
          <w:tblCellSpacing w:w="5" w:type="dxa"/>
          <w:jc w:val="center"/>
        </w:trPr>
        <w:tc>
          <w:tcPr>
            <w:tcW w:w="2500" w:type="pct"/>
            <w:tcBorders>
              <w:top w:val="outset" w:sz="6" w:space="0" w:color="auto"/>
              <w:left w:val="outset" w:sz="6" w:space="0" w:color="auto"/>
              <w:bottom w:val="outset" w:sz="6" w:space="0" w:color="auto"/>
              <w:right w:val="outset" w:sz="6" w:space="0" w:color="auto"/>
            </w:tcBorders>
            <w:hideMark/>
          </w:tcPr>
          <w:p w14:paraId="5367C75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0 a 5 segurados</w:t>
            </w:r>
          </w:p>
        </w:tc>
        <w:tc>
          <w:tcPr>
            <w:tcW w:w="2500" w:type="pct"/>
            <w:tcBorders>
              <w:top w:val="outset" w:sz="6" w:space="0" w:color="auto"/>
              <w:left w:val="outset" w:sz="6" w:space="0" w:color="auto"/>
              <w:bottom w:val="outset" w:sz="6" w:space="0" w:color="auto"/>
              <w:right w:val="outset" w:sz="6" w:space="0" w:color="auto"/>
            </w:tcBorders>
            <w:hideMark/>
          </w:tcPr>
          <w:p w14:paraId="4F586266"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½ valor mínimo</w:t>
            </w:r>
          </w:p>
        </w:tc>
      </w:tr>
      <w:tr w:rsidR="00E2046C" w:rsidRPr="00F40074" w14:paraId="1BB2C658" w14:textId="77777777" w:rsidTr="00E2046C">
        <w:trPr>
          <w:trHeight w:val="180"/>
          <w:tblCellSpacing w:w="5" w:type="dxa"/>
          <w:jc w:val="center"/>
        </w:trPr>
        <w:tc>
          <w:tcPr>
            <w:tcW w:w="2500" w:type="pct"/>
            <w:tcBorders>
              <w:top w:val="outset" w:sz="6" w:space="0" w:color="auto"/>
              <w:left w:val="outset" w:sz="6" w:space="0" w:color="auto"/>
              <w:bottom w:val="outset" w:sz="6" w:space="0" w:color="auto"/>
              <w:right w:val="outset" w:sz="6" w:space="0" w:color="auto"/>
            </w:tcBorders>
            <w:hideMark/>
          </w:tcPr>
          <w:p w14:paraId="4E18390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6 a 15 segurados</w:t>
            </w:r>
          </w:p>
        </w:tc>
        <w:tc>
          <w:tcPr>
            <w:tcW w:w="2500" w:type="pct"/>
            <w:tcBorders>
              <w:top w:val="outset" w:sz="6" w:space="0" w:color="auto"/>
              <w:left w:val="outset" w:sz="6" w:space="0" w:color="auto"/>
              <w:bottom w:val="outset" w:sz="6" w:space="0" w:color="auto"/>
              <w:right w:val="outset" w:sz="6" w:space="0" w:color="auto"/>
            </w:tcBorders>
            <w:hideMark/>
          </w:tcPr>
          <w:p w14:paraId="124FD53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 x o valor mínimo</w:t>
            </w:r>
          </w:p>
        </w:tc>
      </w:tr>
      <w:tr w:rsidR="00E2046C" w:rsidRPr="00F40074" w14:paraId="541664B6" w14:textId="77777777" w:rsidTr="00E2046C">
        <w:trPr>
          <w:trHeight w:val="190"/>
          <w:tblCellSpacing w:w="5" w:type="dxa"/>
          <w:jc w:val="center"/>
        </w:trPr>
        <w:tc>
          <w:tcPr>
            <w:tcW w:w="2500" w:type="pct"/>
            <w:tcBorders>
              <w:top w:val="outset" w:sz="6" w:space="0" w:color="auto"/>
              <w:left w:val="outset" w:sz="6" w:space="0" w:color="auto"/>
              <w:bottom w:val="outset" w:sz="6" w:space="0" w:color="auto"/>
              <w:right w:val="outset" w:sz="6" w:space="0" w:color="auto"/>
            </w:tcBorders>
            <w:hideMark/>
          </w:tcPr>
          <w:p w14:paraId="346FD604"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16 a 50 segurados</w:t>
            </w:r>
          </w:p>
        </w:tc>
        <w:tc>
          <w:tcPr>
            <w:tcW w:w="2500" w:type="pct"/>
            <w:tcBorders>
              <w:top w:val="outset" w:sz="6" w:space="0" w:color="auto"/>
              <w:left w:val="outset" w:sz="6" w:space="0" w:color="auto"/>
              <w:bottom w:val="outset" w:sz="6" w:space="0" w:color="auto"/>
              <w:right w:val="outset" w:sz="6" w:space="0" w:color="auto"/>
            </w:tcBorders>
            <w:hideMark/>
          </w:tcPr>
          <w:p w14:paraId="41722C3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 x o valor mínimo</w:t>
            </w:r>
          </w:p>
        </w:tc>
      </w:tr>
      <w:tr w:rsidR="00E2046C" w:rsidRPr="00F40074" w14:paraId="148A84D7" w14:textId="77777777" w:rsidTr="00E2046C">
        <w:trPr>
          <w:trHeight w:val="190"/>
          <w:tblCellSpacing w:w="5" w:type="dxa"/>
          <w:jc w:val="center"/>
        </w:trPr>
        <w:tc>
          <w:tcPr>
            <w:tcW w:w="2500" w:type="pct"/>
            <w:tcBorders>
              <w:top w:val="outset" w:sz="6" w:space="0" w:color="auto"/>
              <w:left w:val="outset" w:sz="6" w:space="0" w:color="auto"/>
              <w:bottom w:val="outset" w:sz="6" w:space="0" w:color="auto"/>
              <w:right w:val="outset" w:sz="6" w:space="0" w:color="auto"/>
            </w:tcBorders>
            <w:hideMark/>
          </w:tcPr>
          <w:p w14:paraId="7A227F3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51 a 100 segurados</w:t>
            </w:r>
          </w:p>
        </w:tc>
        <w:tc>
          <w:tcPr>
            <w:tcW w:w="2500" w:type="pct"/>
            <w:tcBorders>
              <w:top w:val="outset" w:sz="6" w:space="0" w:color="auto"/>
              <w:left w:val="outset" w:sz="6" w:space="0" w:color="auto"/>
              <w:bottom w:val="outset" w:sz="6" w:space="0" w:color="auto"/>
              <w:right w:val="outset" w:sz="6" w:space="0" w:color="auto"/>
            </w:tcBorders>
            <w:hideMark/>
          </w:tcPr>
          <w:p w14:paraId="18767C48"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5 x o valor mínimo</w:t>
            </w:r>
          </w:p>
        </w:tc>
      </w:tr>
      <w:tr w:rsidR="00E2046C" w:rsidRPr="00F40074" w14:paraId="2DDA6ECA" w14:textId="77777777" w:rsidTr="00E2046C">
        <w:trPr>
          <w:trHeight w:val="190"/>
          <w:tblCellSpacing w:w="5" w:type="dxa"/>
          <w:jc w:val="center"/>
        </w:trPr>
        <w:tc>
          <w:tcPr>
            <w:tcW w:w="2500" w:type="pct"/>
            <w:tcBorders>
              <w:top w:val="outset" w:sz="6" w:space="0" w:color="auto"/>
              <w:left w:val="outset" w:sz="6" w:space="0" w:color="auto"/>
              <w:bottom w:val="outset" w:sz="6" w:space="0" w:color="auto"/>
              <w:right w:val="outset" w:sz="6" w:space="0" w:color="auto"/>
            </w:tcBorders>
            <w:hideMark/>
          </w:tcPr>
          <w:p w14:paraId="2116E5C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 a 500 segurados</w:t>
            </w:r>
          </w:p>
        </w:tc>
        <w:tc>
          <w:tcPr>
            <w:tcW w:w="2500" w:type="pct"/>
            <w:tcBorders>
              <w:top w:val="outset" w:sz="6" w:space="0" w:color="auto"/>
              <w:left w:val="outset" w:sz="6" w:space="0" w:color="auto"/>
              <w:bottom w:val="outset" w:sz="6" w:space="0" w:color="auto"/>
              <w:right w:val="outset" w:sz="6" w:space="0" w:color="auto"/>
            </w:tcBorders>
            <w:hideMark/>
          </w:tcPr>
          <w:p w14:paraId="067ABE1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 x o valor mínimo</w:t>
            </w:r>
          </w:p>
        </w:tc>
      </w:tr>
      <w:tr w:rsidR="00E2046C" w:rsidRPr="00F40074" w14:paraId="11280F2F" w14:textId="77777777" w:rsidTr="00E2046C">
        <w:trPr>
          <w:trHeight w:val="190"/>
          <w:tblCellSpacing w:w="5" w:type="dxa"/>
          <w:jc w:val="center"/>
        </w:trPr>
        <w:tc>
          <w:tcPr>
            <w:tcW w:w="2500" w:type="pct"/>
            <w:tcBorders>
              <w:top w:val="outset" w:sz="6" w:space="0" w:color="auto"/>
              <w:left w:val="outset" w:sz="6" w:space="0" w:color="auto"/>
              <w:bottom w:val="outset" w:sz="6" w:space="0" w:color="auto"/>
              <w:right w:val="outset" w:sz="6" w:space="0" w:color="auto"/>
            </w:tcBorders>
            <w:hideMark/>
          </w:tcPr>
          <w:p w14:paraId="2FD90257"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501 a 1000 segurados</w:t>
            </w:r>
          </w:p>
        </w:tc>
        <w:tc>
          <w:tcPr>
            <w:tcW w:w="2500" w:type="pct"/>
            <w:tcBorders>
              <w:top w:val="outset" w:sz="6" w:space="0" w:color="auto"/>
              <w:left w:val="outset" w:sz="6" w:space="0" w:color="auto"/>
              <w:bottom w:val="outset" w:sz="6" w:space="0" w:color="auto"/>
              <w:right w:val="outset" w:sz="6" w:space="0" w:color="auto"/>
            </w:tcBorders>
            <w:hideMark/>
          </w:tcPr>
          <w:p w14:paraId="333B9DF8"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 x o valor mínimo</w:t>
            </w:r>
          </w:p>
        </w:tc>
      </w:tr>
      <w:tr w:rsidR="00E2046C" w:rsidRPr="00F40074" w14:paraId="35FE9A5A" w14:textId="77777777" w:rsidTr="00E2046C">
        <w:trPr>
          <w:trHeight w:val="190"/>
          <w:tblCellSpacing w:w="5" w:type="dxa"/>
          <w:jc w:val="center"/>
        </w:trPr>
        <w:tc>
          <w:tcPr>
            <w:tcW w:w="2500" w:type="pct"/>
            <w:tcBorders>
              <w:top w:val="outset" w:sz="6" w:space="0" w:color="auto"/>
              <w:left w:val="outset" w:sz="6" w:space="0" w:color="auto"/>
              <w:bottom w:val="outset" w:sz="6" w:space="0" w:color="auto"/>
              <w:right w:val="outset" w:sz="6" w:space="0" w:color="auto"/>
            </w:tcBorders>
            <w:hideMark/>
          </w:tcPr>
          <w:p w14:paraId="48DB3A9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1001 a 5000 segurados</w:t>
            </w:r>
          </w:p>
        </w:tc>
        <w:tc>
          <w:tcPr>
            <w:tcW w:w="2500" w:type="pct"/>
            <w:tcBorders>
              <w:top w:val="outset" w:sz="6" w:space="0" w:color="auto"/>
              <w:left w:val="outset" w:sz="6" w:space="0" w:color="auto"/>
              <w:bottom w:val="outset" w:sz="6" w:space="0" w:color="auto"/>
              <w:right w:val="outset" w:sz="6" w:space="0" w:color="auto"/>
            </w:tcBorders>
            <w:hideMark/>
          </w:tcPr>
          <w:p w14:paraId="1D649040"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35 x o valor mínimo</w:t>
            </w:r>
          </w:p>
        </w:tc>
      </w:tr>
      <w:tr w:rsidR="00E2046C" w:rsidRPr="00F40074" w14:paraId="7BD80037" w14:textId="77777777" w:rsidTr="00E2046C">
        <w:trPr>
          <w:trHeight w:val="190"/>
          <w:tblCellSpacing w:w="5" w:type="dxa"/>
          <w:jc w:val="center"/>
        </w:trPr>
        <w:tc>
          <w:tcPr>
            <w:tcW w:w="2500" w:type="pct"/>
            <w:tcBorders>
              <w:top w:val="outset" w:sz="6" w:space="0" w:color="auto"/>
              <w:left w:val="outset" w:sz="6" w:space="0" w:color="auto"/>
              <w:bottom w:val="outset" w:sz="6" w:space="0" w:color="auto"/>
              <w:right w:val="outset" w:sz="6" w:space="0" w:color="auto"/>
            </w:tcBorders>
            <w:hideMark/>
          </w:tcPr>
          <w:p w14:paraId="037443E5"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acima de 5000 segurados</w:t>
            </w:r>
          </w:p>
        </w:tc>
        <w:tc>
          <w:tcPr>
            <w:tcW w:w="2500" w:type="pct"/>
            <w:tcBorders>
              <w:top w:val="outset" w:sz="6" w:space="0" w:color="auto"/>
              <w:left w:val="outset" w:sz="6" w:space="0" w:color="auto"/>
              <w:bottom w:val="outset" w:sz="6" w:space="0" w:color="auto"/>
              <w:right w:val="outset" w:sz="6" w:space="0" w:color="auto"/>
            </w:tcBorders>
            <w:hideMark/>
          </w:tcPr>
          <w:p w14:paraId="1E5D4976"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50 x o valor mínimo</w:t>
            </w:r>
          </w:p>
        </w:tc>
      </w:tr>
    </w:tbl>
    <w:p w14:paraId="288D41B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 - cem por cento do valor devido relativo à contribuição não declarada, limitada aos valores previstos no inciso I, pela apresentação da Guia de Recolhimento do Fundo de Garantia do Tempo de Serviço e Informações à Previdência Social com dados não correspondentes aos fatos geradores, seja em relação às bases de cálculo, seja em relação às informações que alterem o valor das contribuições, ou do valor que seria devido se não houvesse isenção ou substituição, quando se tratar de infração cometida por pessoa jurídica de direito privado beneficente de assistência social em gozo de isenção das contribuições previdenciárias ou por empresa cujas contribuições incidentes sobre os respectivos fatos geradores tenham sido substituídas por outras; e         </w:t>
      </w:r>
      <w:hyperlink r:id="rId1794"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4E1E7CD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cinco por cento do valor mínimo previsto no</w:t>
      </w:r>
      <w:r w:rsidRPr="00F40074">
        <w:rPr>
          <w:rFonts w:ascii="Book Antiqua" w:eastAsia="Times New Roman" w:hAnsi="Book Antiqua" w:cs="Arial"/>
          <w:b/>
          <w:bCs/>
          <w:color w:val="000000"/>
          <w:sz w:val="19"/>
          <w:szCs w:val="19"/>
          <w:lang w:eastAsia="pt-BR"/>
        </w:rPr>
        <w:t> caput </w:t>
      </w:r>
      <w:r w:rsidRPr="00F40074">
        <w:rPr>
          <w:rFonts w:ascii="Book Antiqua" w:eastAsia="Times New Roman" w:hAnsi="Book Antiqua" w:cs="Arial"/>
          <w:color w:val="000000"/>
          <w:sz w:val="19"/>
          <w:szCs w:val="19"/>
          <w:lang w:eastAsia="pt-BR"/>
        </w:rPr>
        <w:t>do</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art. 283, por campo com informações inexatas, incompletas ou omissas, limitada aos valores previstos no inciso I, pela apresentação da Guia de Recolhimento do Fundo de Garantia do Tempo de Serviço e Informações à Previdência Social com erro de preenchimento nos dados não relacionados aos fatos geradores.</w:t>
      </w:r>
    </w:p>
    <w:p w14:paraId="02A7436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multa de que trata o inciso I, a partir do mês seguinte àquele em que o documento deveria ter sido entregue, sofrerá acréscimo de cinco por cento por mês calendário ou fração.</w:t>
      </w:r>
    </w:p>
    <w:p w14:paraId="65D0B7D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valor mínimo a que se refere o inciso I será o vigente na data da lavratura do auto-de-infração.</w:t>
      </w:r>
    </w:p>
    <w:p w14:paraId="132926D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285. A infração ao disposto no art</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 xml:space="preserve">280 sujeita o responsável à multa de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das quantias que tiverem sido pagas ou creditadas, a partir da data do evento.</w:t>
      </w:r>
    </w:p>
    <w:p w14:paraId="2CC318D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286. A infração ao disposto no art. 336 sujeita o responsável à multa variável entre os limites mínimo e máximo do salário-de-contribuição, por acidente que tenha deixado de comunicar nesse prazo.</w:t>
      </w:r>
    </w:p>
    <w:p w14:paraId="539D903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Em caso de morte, a comunicação a que se refere este artigo deverá ser efetuada de imediato à autoridade competente.</w:t>
      </w:r>
    </w:p>
    <w:p w14:paraId="5EB2046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multa será elevada em duas vezes o seu valor a cada reincidência.</w:t>
      </w:r>
    </w:p>
    <w:p w14:paraId="6E5F409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A multa será aplicada no seu grau mínimo na ocorrência da primeira comunicação feita fora do prazo estabelecido neste artigo, ou não comunicada, observado o disposto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290 a 292.</w:t>
      </w:r>
    </w:p>
    <w:p w14:paraId="573D35D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287.  Pelo descumprimento das obrigações contidas nos incisos V e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225, e verificado o disposto no inciso III do caput do art. 266, será aplicada multa de R$ 99,74 (noventa e nove reais e setenta e quatro centavos) a R$ 9.974,34 (nove mil, novecentos e setenta e quatro reais e trinta e quatro centavos), para cada competência em que tenha havido a irregularidade.         </w:t>
      </w:r>
      <w:hyperlink r:id="rId1795"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624795C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descumprimento das disposições constantes do art. 227 e dos incisos V e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257, sujeitará a instituição financeira à multa de:</w:t>
      </w:r>
    </w:p>
    <w:p w14:paraId="6F49EC3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R$ 22.165,20 (vinte e dois mil, cento e sessenta e cinco reais e vinte centavos), no caso do art. 227; e         </w:t>
      </w:r>
      <w:hyperlink r:id="rId1796"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01F84D5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R$ 110.826,01 (cento e dez mil, oitocentos e vinte e seis reais e um centavo), no caso dos incisos V e VI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do art. 257.        </w:t>
      </w:r>
      <w:hyperlink r:id="rId1797"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2DBC5F4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288. O descumprimento do disposto nos §§ 19 e 20 do art. 225 sujeitará o infrator à multa de:</w:t>
      </w:r>
    </w:p>
    <w:p w14:paraId="2E9FB14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R$ 173,00 (cento e setenta e três reais) a R$ 1.730,00 (um mil setecentos e trinta reais), no caso do § 19; e</w:t>
      </w:r>
    </w:p>
    <w:p w14:paraId="3F61187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 - R$ 345,00 (trezentos e quarenta e cinco reais) a R$ 3.450,00 (três mil quatrocentos e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reais), no caso do § 20.</w:t>
      </w:r>
    </w:p>
    <w:p w14:paraId="0AF5142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289. O dirigente de órgão ou entidade da administração federal, estadual, do Distrito Federal ou municipal responde pessoalmente pela multa aplicada por infração a dispositivos deste Regulamento, sendo obrigatório o respectivo desconto em folha de pagamento, mediante requisição dos órgãos competentes e a partir do primeiro pagamento que se seguir à requisição.</w:t>
      </w:r>
    </w:p>
    <w:p w14:paraId="7713047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Ao disposto neste artigo não se aplica a multa de que trata o inciso III do art. 239.</w:t>
      </w:r>
    </w:p>
    <w:p w14:paraId="2F9F437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IV</w:t>
      </w:r>
      <w:r w:rsidRPr="00F40074">
        <w:rPr>
          <w:rFonts w:ascii="Book Antiqua" w:eastAsia="Times New Roman" w:hAnsi="Book Antiqua" w:cs="Arial"/>
          <w:color w:val="000000"/>
          <w:sz w:val="19"/>
          <w:szCs w:val="19"/>
          <w:lang w:eastAsia="pt-BR"/>
        </w:rPr>
        <w:br/>
        <w:t>DAS CIRCUNSTÂNCIAS AGRAVANTES DA PENALIDADE</w:t>
      </w:r>
    </w:p>
    <w:p w14:paraId="0BEB036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290. Constituem circunstâncias agravantes da infração, das quais dependerá a gradação da multa, ter o infrator:</w:t>
      </w:r>
    </w:p>
    <w:p w14:paraId="51EEF0A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 - </w:t>
      </w:r>
      <w:proofErr w:type="gramStart"/>
      <w:r w:rsidRPr="00F40074">
        <w:rPr>
          <w:rFonts w:ascii="Book Antiqua" w:eastAsia="Times New Roman" w:hAnsi="Book Antiqua" w:cs="Arial"/>
          <w:color w:val="000000"/>
          <w:sz w:val="19"/>
          <w:szCs w:val="19"/>
          <w:lang w:eastAsia="pt-BR"/>
        </w:rPr>
        <w:t>tentado</w:t>
      </w:r>
      <w:proofErr w:type="gramEnd"/>
      <w:r w:rsidRPr="00F40074">
        <w:rPr>
          <w:rFonts w:ascii="Book Antiqua" w:eastAsia="Times New Roman" w:hAnsi="Book Antiqua" w:cs="Arial"/>
          <w:color w:val="000000"/>
          <w:sz w:val="19"/>
          <w:szCs w:val="19"/>
          <w:lang w:eastAsia="pt-BR"/>
        </w:rPr>
        <w:t xml:space="preserve"> subornar servidor dos órgãos competentes;</w:t>
      </w:r>
    </w:p>
    <w:p w14:paraId="5692BC7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agido</w:t>
      </w:r>
      <w:proofErr w:type="gramEnd"/>
      <w:r w:rsidRPr="00F40074">
        <w:rPr>
          <w:rFonts w:ascii="Book Antiqua" w:eastAsia="Times New Roman" w:hAnsi="Book Antiqua" w:cs="Arial"/>
          <w:color w:val="000000"/>
          <w:sz w:val="19"/>
          <w:szCs w:val="19"/>
          <w:lang w:eastAsia="pt-BR"/>
        </w:rPr>
        <w:t xml:space="preserve"> com dolo, fraude ou má-fé;</w:t>
      </w:r>
    </w:p>
    <w:p w14:paraId="5653EE0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desacatado, no ato da ação fiscal, o agente da fiscalização;</w:t>
      </w:r>
    </w:p>
    <w:p w14:paraId="6CDE639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obstado</w:t>
      </w:r>
      <w:proofErr w:type="gramEnd"/>
      <w:r w:rsidRPr="00F40074">
        <w:rPr>
          <w:rFonts w:ascii="Book Antiqua" w:eastAsia="Times New Roman" w:hAnsi="Book Antiqua" w:cs="Arial"/>
          <w:color w:val="000000"/>
          <w:sz w:val="19"/>
          <w:szCs w:val="19"/>
          <w:lang w:eastAsia="pt-BR"/>
        </w:rPr>
        <w:t xml:space="preserve"> a ação da fiscalização; ou</w:t>
      </w:r>
    </w:p>
    <w:p w14:paraId="2AA09AA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incorrido</w:t>
      </w:r>
      <w:proofErr w:type="gramEnd"/>
      <w:r w:rsidRPr="00F40074">
        <w:rPr>
          <w:rFonts w:ascii="Book Antiqua" w:eastAsia="Times New Roman" w:hAnsi="Book Antiqua" w:cs="Arial"/>
          <w:color w:val="000000"/>
          <w:sz w:val="19"/>
          <w:szCs w:val="19"/>
          <w:lang w:eastAsia="pt-BR"/>
        </w:rPr>
        <w:t xml:space="preserve"> em reincidência.</w:t>
      </w:r>
    </w:p>
    <w:p w14:paraId="6E592AF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Parágrafo único.  Caracteriza reincidência a prática de nova infração a dispositivo da legislação por uma mesma pessoa ou por seu sucessor, dentro de cinco anos da data em que se tornar irrecorrível administrativamente a decisão condenatória, da data do pagamento ou da data em que se configurou a revelia, referentes à autuação anterior.         </w:t>
      </w:r>
      <w:r>
        <w:fldChar w:fldCharType="begin"/>
      </w:r>
      <w:r>
        <w:instrText>HYPERLINK "http://www.planalto.gov.br/ccivil_03/_Ato2007-2010/2007/Decreto/D6032.htm"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6.032, de 2007)</w:t>
      </w:r>
      <w:r>
        <w:fldChar w:fldCharType="end"/>
      </w:r>
    </w:p>
    <w:p w14:paraId="6DD2381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w:t>
      </w:r>
      <w:r w:rsidRPr="00F40074">
        <w:rPr>
          <w:rFonts w:ascii="Book Antiqua" w:eastAsia="Times New Roman" w:hAnsi="Book Antiqua" w:cs="Arial"/>
          <w:color w:val="000000"/>
          <w:sz w:val="19"/>
          <w:szCs w:val="19"/>
          <w:lang w:eastAsia="pt-BR"/>
        </w:rPr>
        <w:br/>
        <w:t>DAS CIRCUNSTÂNCIAS ATENUANTES DA PENALIDADE</w:t>
      </w:r>
    </w:p>
    <w:p w14:paraId="34BDEB9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Art. 291.  </w:t>
      </w:r>
      <w:r>
        <w:fldChar w:fldCharType="begin"/>
      </w:r>
      <w:r>
        <w:instrText>HYPERLINK "http://www.planalto.gov.br/ccivil_03/_Ato2007-2010/2009/Decreto/D6727.htm"</w:instrText>
      </w:r>
      <w:r>
        <w:fldChar w:fldCharType="separate"/>
      </w:r>
      <w:r w:rsidRPr="00F40074">
        <w:rPr>
          <w:rFonts w:ascii="Book Antiqua" w:eastAsia="Times New Roman" w:hAnsi="Book Antiqua" w:cs="Arial"/>
          <w:color w:val="0000FF"/>
          <w:sz w:val="19"/>
          <w:szCs w:val="19"/>
          <w:u w:val="single"/>
          <w:lang w:eastAsia="pt-BR"/>
        </w:rPr>
        <w:t>(Revogado pelo Decreto nº 6.727, de 2009)</w:t>
      </w:r>
      <w:r>
        <w:fldChar w:fldCharType="end"/>
      </w:r>
    </w:p>
    <w:p w14:paraId="7503229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VI</w:t>
      </w:r>
      <w:r w:rsidRPr="00F40074">
        <w:rPr>
          <w:rFonts w:ascii="Book Antiqua" w:eastAsia="Times New Roman" w:hAnsi="Book Antiqua" w:cs="Arial"/>
          <w:color w:val="000000"/>
          <w:sz w:val="19"/>
          <w:szCs w:val="19"/>
          <w:lang w:eastAsia="pt-BR"/>
        </w:rPr>
        <w:br/>
        <w:t>DA GRADAÇÃO DAS MULTAS</w:t>
      </w:r>
    </w:p>
    <w:p w14:paraId="14520F6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292. As multas serão aplicadas da seguinte forma:</w:t>
      </w:r>
    </w:p>
    <w:p w14:paraId="2B25F70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na</w:t>
      </w:r>
      <w:proofErr w:type="gramEnd"/>
      <w:r w:rsidRPr="00F40074">
        <w:rPr>
          <w:rFonts w:ascii="Book Antiqua" w:eastAsia="Times New Roman" w:hAnsi="Book Antiqua" w:cs="Arial"/>
          <w:color w:val="000000"/>
          <w:sz w:val="19"/>
          <w:szCs w:val="19"/>
          <w:lang w:eastAsia="pt-BR"/>
        </w:rPr>
        <w:t xml:space="preserve"> ausência de agravantes, serão aplicadas nos valores mínimos estabelecidos nos incisos I e II e no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do art. 283 e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286 e 288, conforme o caso;</w:t>
      </w:r>
    </w:p>
    <w:p w14:paraId="6A819C4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as</w:t>
      </w:r>
      <w:proofErr w:type="gramEnd"/>
      <w:r w:rsidRPr="00F40074">
        <w:rPr>
          <w:rFonts w:ascii="Book Antiqua" w:eastAsia="Times New Roman" w:hAnsi="Book Antiqua" w:cs="Arial"/>
          <w:color w:val="000000"/>
          <w:sz w:val="19"/>
          <w:szCs w:val="19"/>
          <w:lang w:eastAsia="pt-BR"/>
        </w:rPr>
        <w:t xml:space="preserve"> agravantes dos incisos I e II do art. 290 elevam a multa em três vezes;</w:t>
      </w:r>
    </w:p>
    <w:p w14:paraId="095460F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as agravantes dos incisos III e IV do art. 290 elevam a multa em duas vezes;</w:t>
      </w:r>
    </w:p>
    <w:p w14:paraId="051917D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a</w:t>
      </w:r>
      <w:proofErr w:type="gramEnd"/>
      <w:r w:rsidRPr="00F40074">
        <w:rPr>
          <w:rFonts w:ascii="Book Antiqua" w:eastAsia="Times New Roman" w:hAnsi="Book Antiqua" w:cs="Arial"/>
          <w:color w:val="000000"/>
          <w:sz w:val="19"/>
          <w:szCs w:val="19"/>
          <w:lang w:eastAsia="pt-BR"/>
        </w:rPr>
        <w:t xml:space="preserve"> agravante do inciso V do art. 290 eleva a multa em três vezes a cada reincidência no mesmo tipo de infração, e em duas vezes em caso de reincidência em infrações diferentes, observados os valores máximos estabelecidos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xml:space="preserve"> dos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283 e 286, conforme o caso; e</w:t>
      </w:r>
    </w:p>
    <w:p w14:paraId="2EB51FE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hyperlink r:id="rId1798" w:history="1">
        <w:r w:rsidRPr="00F40074">
          <w:rPr>
            <w:rFonts w:ascii="Book Antiqua" w:eastAsia="Times New Roman" w:hAnsi="Book Antiqua" w:cs="Arial"/>
            <w:color w:val="0000FF"/>
            <w:sz w:val="19"/>
            <w:szCs w:val="19"/>
            <w:u w:val="single"/>
            <w:lang w:eastAsia="pt-BR"/>
          </w:rPr>
          <w:t>(Revogado pelo Decreto nº 6.727, de 2009)</w:t>
        </w:r>
      </w:hyperlink>
    </w:p>
    <w:p w14:paraId="75949CC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Na aplicação da multa a que se refere o art. 288, aplicar-se-á apenas as agravantes referidas nos incisos III a V do art. 290, as quais elevam a multa em duas vezes.</w:t>
      </w:r>
    </w:p>
    <w:p w14:paraId="614E83C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293.  Constatada a ocorrência de infração a dispositivo deste Regulamento, será lavrado auto-de-infração com discriminação clara e precisa da infração e das circunstâncias em que foi praticada, contendo o dispositivo legal infringido, a penalidade aplicada e os critérios de gradação, e indicando local, dia e hora de sua lavratura, observadas as normas fixadas pelos órgãos competentes.         </w:t>
      </w:r>
      <w:hyperlink r:id="rId1799" w:anchor="art2" w:history="1">
        <w:r w:rsidRPr="00F40074">
          <w:rPr>
            <w:rFonts w:ascii="Book Antiqua" w:eastAsia="Times New Roman" w:hAnsi="Book Antiqua" w:cs="Arial"/>
            <w:color w:val="0000FF"/>
            <w:sz w:val="19"/>
            <w:szCs w:val="19"/>
            <w:u w:val="single"/>
            <w:lang w:eastAsia="pt-BR"/>
          </w:rPr>
          <w:t>(Redação dada pelo Decreto nº 6.103, de 2007)</w:t>
        </w:r>
      </w:hyperlink>
    </w:p>
    <w:p w14:paraId="1C22909C"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pacing w:val="-6"/>
          <w:sz w:val="19"/>
          <w:szCs w:val="19"/>
          <w:lang w:eastAsia="pt-BR"/>
        </w:rPr>
        <w:t>        § 1</w:t>
      </w:r>
      <w:proofErr w:type="gramStart"/>
      <w:r w:rsidRPr="00F40074">
        <w:rPr>
          <w:rFonts w:ascii="Book Antiqua" w:eastAsia="Times New Roman" w:hAnsi="Book Antiqua" w:cs="Arial"/>
          <w:color w:val="000000"/>
          <w:spacing w:val="-6"/>
          <w:sz w:val="19"/>
          <w:szCs w:val="19"/>
          <w:u w:val="single"/>
          <w:vertAlign w:val="superscript"/>
          <w:lang w:eastAsia="pt-BR"/>
        </w:rPr>
        <w:t>o</w:t>
      </w:r>
      <w:r w:rsidRPr="00F40074">
        <w:rPr>
          <w:rFonts w:ascii="Book Antiqua" w:eastAsia="Times New Roman" w:hAnsi="Book Antiqua" w:cs="Arial"/>
          <w:color w:val="000000"/>
          <w:spacing w:val="-6"/>
          <w:sz w:val="19"/>
          <w:szCs w:val="19"/>
          <w:lang w:eastAsia="pt-BR"/>
        </w:rPr>
        <w:t>  Recebido</w:t>
      </w:r>
      <w:proofErr w:type="gramEnd"/>
      <w:r w:rsidRPr="00F40074">
        <w:rPr>
          <w:rFonts w:ascii="Book Antiqua" w:eastAsia="Times New Roman" w:hAnsi="Book Antiqua" w:cs="Arial"/>
          <w:color w:val="000000"/>
          <w:spacing w:val="-6"/>
          <w:sz w:val="19"/>
          <w:szCs w:val="19"/>
          <w:lang w:eastAsia="pt-BR"/>
        </w:rPr>
        <w:t xml:space="preserve"> o auto-de-infração, o autuado terá o prazo de trinta</w:t>
      </w:r>
      <w:r w:rsidRPr="00F40074">
        <w:rPr>
          <w:rFonts w:ascii="Book Antiqua" w:eastAsia="Times New Roman" w:hAnsi="Book Antiqua" w:cs="Arial"/>
          <w:caps/>
          <w:color w:val="000000"/>
          <w:spacing w:val="-6"/>
          <w:sz w:val="19"/>
          <w:szCs w:val="19"/>
          <w:lang w:eastAsia="pt-BR"/>
        </w:rPr>
        <w:t> </w:t>
      </w:r>
      <w:r w:rsidRPr="00F40074">
        <w:rPr>
          <w:rFonts w:ascii="Book Antiqua" w:eastAsia="Times New Roman" w:hAnsi="Book Antiqua" w:cs="Arial"/>
          <w:color w:val="000000"/>
          <w:spacing w:val="-6"/>
          <w:sz w:val="19"/>
          <w:szCs w:val="19"/>
          <w:lang w:eastAsia="pt-BR"/>
        </w:rPr>
        <w:t xml:space="preserve">dias, a contar da ciência, para efetuar o pagamento da multa de ofício com redução de </w:t>
      </w:r>
      <w:proofErr w:type="spellStart"/>
      <w:r w:rsidRPr="00F40074">
        <w:rPr>
          <w:rFonts w:ascii="Book Antiqua" w:eastAsia="Times New Roman" w:hAnsi="Book Antiqua" w:cs="Arial"/>
          <w:color w:val="000000"/>
          <w:spacing w:val="-6"/>
          <w:sz w:val="19"/>
          <w:szCs w:val="19"/>
          <w:lang w:eastAsia="pt-BR"/>
        </w:rPr>
        <w:t>cinqüenta</w:t>
      </w:r>
      <w:proofErr w:type="spellEnd"/>
      <w:r w:rsidRPr="00F40074">
        <w:rPr>
          <w:rFonts w:ascii="Book Antiqua" w:eastAsia="Times New Roman" w:hAnsi="Book Antiqua" w:cs="Arial"/>
          <w:color w:val="000000"/>
          <w:spacing w:val="-6"/>
          <w:sz w:val="19"/>
          <w:szCs w:val="19"/>
          <w:lang w:eastAsia="pt-BR"/>
        </w:rPr>
        <w:t xml:space="preserve"> por cento ou impugnar a autuação.         </w:t>
      </w:r>
      <w:hyperlink r:id="rId1800" w:anchor="art2" w:history="1">
        <w:r w:rsidRPr="00F40074">
          <w:rPr>
            <w:rFonts w:ascii="Book Antiqua" w:eastAsia="Times New Roman" w:hAnsi="Book Antiqua" w:cs="Arial"/>
            <w:color w:val="0000FF"/>
            <w:sz w:val="19"/>
            <w:szCs w:val="19"/>
            <w:u w:val="single"/>
            <w:lang w:eastAsia="pt-BR"/>
          </w:rPr>
          <w:t>(Redação dada pelo Decreto nº 6.103, de 2007)</w:t>
        </w:r>
      </w:hyperlink>
    </w:p>
    <w:p w14:paraId="75127B4C"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Impugnada</w:t>
      </w:r>
      <w:proofErr w:type="gramEnd"/>
      <w:r w:rsidRPr="00F40074">
        <w:rPr>
          <w:rFonts w:ascii="Book Antiqua" w:eastAsia="Times New Roman" w:hAnsi="Book Antiqua" w:cs="Arial"/>
          <w:color w:val="000000"/>
          <w:sz w:val="19"/>
          <w:szCs w:val="19"/>
          <w:lang w:eastAsia="pt-BR"/>
        </w:rPr>
        <w:t xml:space="preserve"> a autuação, o autuado, após a ciência da decisão de primeira instância, poderá efetuar o pagamento da multa de ofício com redução de vinte e cinco por cento, até a data limite para interposição de recurso.         </w:t>
      </w:r>
      <w:hyperlink r:id="rId1801" w:anchor="art2" w:history="1">
        <w:r w:rsidRPr="00F40074">
          <w:rPr>
            <w:rFonts w:ascii="Book Antiqua" w:eastAsia="Times New Roman" w:hAnsi="Book Antiqua" w:cs="Arial"/>
            <w:color w:val="0000FF"/>
            <w:sz w:val="19"/>
            <w:szCs w:val="19"/>
            <w:u w:val="single"/>
            <w:lang w:eastAsia="pt-BR"/>
          </w:rPr>
          <w:t>(Redação dada pelo Decreto nº 6.103, de 2007)</w:t>
        </w:r>
      </w:hyperlink>
    </w:p>
    <w:p w14:paraId="61110F8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recolhimento do valor da multa, com redução, implica renúncia ao direito de impugnar ou de recorrer.        </w:t>
      </w:r>
      <w:hyperlink r:id="rId1802"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668D0CF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w:t>
      </w:r>
      <w:r w:rsidRPr="00F40074">
        <w:rPr>
          <w:rFonts w:ascii="Book Antiqua" w:eastAsia="Times New Roman" w:hAnsi="Book Antiqua" w:cs="Arial"/>
          <w:color w:val="000000"/>
          <w:sz w:val="19"/>
          <w:szCs w:val="19"/>
          <w:lang w:val="pt-PT" w:eastAsia="pt-BR"/>
        </w:rPr>
        <w:t>§ 4</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Apresentada impugnação, o processo será submetido à autoridade competente, que decidirá sobre a autuação, cabendo recurso na forma da Subseção II da Seção II do Capítulo Único do Título I do Livro V deste Regulamento.         </w:t>
      </w:r>
      <w:r>
        <w:fldChar w:fldCharType="begin"/>
      </w:r>
      <w:r>
        <w:instrText>HYPERLINK "http://www.planalto.gov.br/ccivil_03/_Ato2007-2010/2007/Decreto/D6032.htm"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6.032, de 2007)</w:t>
      </w:r>
      <w:r>
        <w:fldChar w:fldCharType="end"/>
      </w:r>
    </w:p>
    <w:p w14:paraId="4C388ED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803" w:anchor="art3" w:history="1">
        <w:r w:rsidRPr="00F40074">
          <w:rPr>
            <w:rFonts w:ascii="Book Antiqua" w:eastAsia="Times New Roman" w:hAnsi="Book Antiqua" w:cs="Arial"/>
            <w:color w:val="0000FF"/>
            <w:sz w:val="19"/>
            <w:szCs w:val="19"/>
            <w:u w:val="single"/>
            <w:lang w:val="pt-PT" w:eastAsia="pt-BR"/>
          </w:rPr>
          <w:t>(Revogado pelo Decreto nº 6.032, de 2007)</w:t>
        </w:r>
      </w:hyperlink>
    </w:p>
    <w:p w14:paraId="30CDBAA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804" w:anchor="art3" w:history="1">
        <w:r w:rsidRPr="00F40074">
          <w:rPr>
            <w:rFonts w:ascii="Book Antiqua" w:eastAsia="Times New Roman" w:hAnsi="Book Antiqua" w:cs="Arial"/>
            <w:color w:val="0000FF"/>
            <w:sz w:val="19"/>
            <w:szCs w:val="19"/>
            <w:u w:val="single"/>
            <w:lang w:val="pt-PT" w:eastAsia="pt-BR"/>
          </w:rPr>
          <w:t>(Revogado pelo Decreto nº 6.032, de 2007)</w:t>
        </w:r>
      </w:hyperlink>
    </w:p>
    <w:p w14:paraId="5F7DA67A"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LIVRO V</w:t>
      </w:r>
      <w:r w:rsidRPr="00F40074">
        <w:rPr>
          <w:rFonts w:ascii="Book Antiqua" w:eastAsia="Times New Roman" w:hAnsi="Book Antiqua" w:cs="Arial"/>
          <w:color w:val="000000"/>
          <w:sz w:val="19"/>
          <w:szCs w:val="19"/>
          <w:lang w:eastAsia="pt-BR"/>
        </w:rPr>
        <w:br/>
        <w:t>DA ORGANIZAÇÃO DA SEGURIDADE SOCIAL</w:t>
      </w:r>
    </w:p>
    <w:p w14:paraId="7268770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w:t>
      </w:r>
      <w:r w:rsidRPr="00F40074">
        <w:rPr>
          <w:rFonts w:ascii="Book Antiqua" w:eastAsia="Times New Roman" w:hAnsi="Book Antiqua" w:cs="Arial"/>
          <w:color w:val="000000"/>
          <w:sz w:val="19"/>
          <w:szCs w:val="19"/>
          <w:lang w:eastAsia="pt-BR"/>
        </w:rPr>
        <w:br/>
        <w:t>DO SISTEMA NACIONAL DE SEGURIDADE SOCIAL</w:t>
      </w:r>
    </w:p>
    <w:p w14:paraId="2CAC1AA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294. As ações nas áreas de saúde, previdência social e assistência social, conforme o disposto no </w:t>
      </w:r>
      <w:hyperlink r:id="rId1805" w:anchor="tituloviiiCapii" w:history="1">
        <w:r w:rsidRPr="00F40074">
          <w:rPr>
            <w:rFonts w:ascii="Book Antiqua" w:eastAsia="Times New Roman" w:hAnsi="Book Antiqua" w:cs="Arial"/>
            <w:color w:val="0000FF"/>
            <w:sz w:val="19"/>
            <w:szCs w:val="19"/>
            <w:u w:val="single"/>
            <w:lang w:eastAsia="pt-BR"/>
          </w:rPr>
          <w:t>Capítulo II do Título VIII da Constituição Federal</w:t>
        </w:r>
      </w:hyperlink>
      <w:r w:rsidRPr="00F40074">
        <w:rPr>
          <w:rFonts w:ascii="Book Antiqua" w:eastAsia="Times New Roman" w:hAnsi="Book Antiqua" w:cs="Arial"/>
          <w:color w:val="000000"/>
          <w:sz w:val="19"/>
          <w:szCs w:val="19"/>
          <w:lang w:eastAsia="pt-BR"/>
        </w:rPr>
        <w:t>, serão organizadas em Sistema Nacional de Seguridade Social.</w:t>
      </w:r>
    </w:p>
    <w:p w14:paraId="6187F02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As áreas de que trata este artigo organizar-se-ão em conselhos setoriais, com representantes da União, dos Estados, do Distrito Federal, dos Municípios e da sociedade civil.</w:t>
      </w:r>
    </w:p>
    <w:p w14:paraId="371506C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CAPÍTULO ÚNICO</w:t>
      </w:r>
      <w:r w:rsidRPr="00F40074">
        <w:rPr>
          <w:rFonts w:ascii="Book Antiqua" w:eastAsia="Times New Roman" w:hAnsi="Book Antiqua" w:cs="Arial"/>
          <w:color w:val="000000"/>
          <w:sz w:val="19"/>
          <w:szCs w:val="19"/>
          <w:lang w:eastAsia="pt-BR"/>
        </w:rPr>
        <w:br/>
        <w:t>DOS ÓRGÃOS COLEGIADOS</w:t>
      </w:r>
    </w:p>
    <w:p w14:paraId="3CB298E6"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w:t>
      </w:r>
      <w:r w:rsidRPr="00F40074">
        <w:rPr>
          <w:rFonts w:ascii="Book Antiqua" w:eastAsia="Times New Roman" w:hAnsi="Book Antiqua" w:cs="Arial"/>
          <w:color w:val="000000"/>
          <w:sz w:val="19"/>
          <w:szCs w:val="19"/>
          <w:lang w:eastAsia="pt-BR"/>
        </w:rPr>
        <w:br/>
        <w:t>Do Conselho Nacional de Previdência Social</w:t>
      </w:r>
    </w:p>
    <w:p w14:paraId="2AA092C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295. O Conselho Nacional de Previdência Social, órgão superior de deliberação colegiada, terá como membros:</w:t>
      </w:r>
    </w:p>
    <w:p w14:paraId="6D2B093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seis representantes</w:t>
      </w:r>
      <w:proofErr w:type="gramEnd"/>
      <w:r w:rsidRPr="00F40074">
        <w:rPr>
          <w:rFonts w:ascii="Book Antiqua" w:eastAsia="Times New Roman" w:hAnsi="Book Antiqua" w:cs="Arial"/>
          <w:color w:val="000000"/>
          <w:sz w:val="19"/>
          <w:szCs w:val="19"/>
          <w:lang w:eastAsia="pt-BR"/>
        </w:rPr>
        <w:t xml:space="preserve"> do Governo Federal; e</w:t>
      </w:r>
    </w:p>
    <w:p w14:paraId="270CB28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nove representantes</w:t>
      </w:r>
      <w:proofErr w:type="gramEnd"/>
      <w:r w:rsidRPr="00F40074">
        <w:rPr>
          <w:rFonts w:ascii="Book Antiqua" w:eastAsia="Times New Roman" w:hAnsi="Book Antiqua" w:cs="Arial"/>
          <w:color w:val="000000"/>
          <w:sz w:val="19"/>
          <w:szCs w:val="19"/>
          <w:lang w:eastAsia="pt-BR"/>
        </w:rPr>
        <w:t xml:space="preserve"> da sociedade civil, sendo:</w:t>
      </w:r>
    </w:p>
    <w:p w14:paraId="2D28FC1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três representantes dos aposentados e pensionistas;</w:t>
      </w:r>
    </w:p>
    <w:p w14:paraId="185B060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três representantes dos trabalhadores em atividade; e</w:t>
      </w:r>
    </w:p>
    <w:p w14:paraId="7702D29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c) três representantes dos empregadores.</w:t>
      </w:r>
    </w:p>
    <w:p w14:paraId="4255F6D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membros do Conselho Nacional de Previdência Social e seus respectivos suplentes serão nomeados pelo Presidente da República, tendo os representantes titulares da sociedade civil mandato de dois anos, podendo ser reconduzidos, de imediato, uma única vez.</w:t>
      </w:r>
    </w:p>
    <w:p w14:paraId="76EABBD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representantes dos trabalhadores em atividade, dos aposentados, dos empregadores e seus respectivos suplentes serão indicados pelas centrais sindicais e confederações nacionais.</w:t>
      </w:r>
    </w:p>
    <w:p w14:paraId="26341F7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Conselho Nacional de Previdência Social reunir-se-á, ordinariamente, uma vez por mês, por convocação de seu Presidente, não podendo ser adiada a reunião por mais de quinze dias se houver requerimento nesse sentido da maioria dos conselheiros.</w:t>
      </w:r>
    </w:p>
    <w:p w14:paraId="38A8BAE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Poderá ser convocada reunião extraordinária por seu Presidente ou a requerimento de um terço de seus membros, conforme dispuser o regimento interno do Conselho Nacional de Previdência Social.</w:t>
      </w:r>
    </w:p>
    <w:p w14:paraId="3C16139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296. Compete ao Conselho Nacional de Previdência Social:</w:t>
      </w:r>
    </w:p>
    <w:p w14:paraId="35FB71F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estabelecer</w:t>
      </w:r>
      <w:proofErr w:type="gramEnd"/>
      <w:r w:rsidRPr="00F40074">
        <w:rPr>
          <w:rFonts w:ascii="Book Antiqua" w:eastAsia="Times New Roman" w:hAnsi="Book Antiqua" w:cs="Arial"/>
          <w:color w:val="000000"/>
          <w:sz w:val="19"/>
          <w:szCs w:val="19"/>
          <w:lang w:eastAsia="pt-BR"/>
        </w:rPr>
        <w:t xml:space="preserve"> diretrizes gerais e apreciar as decisões de políticas aplicáveis à previdência social;</w:t>
      </w:r>
    </w:p>
    <w:p w14:paraId="0A50A55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 - </w:t>
      </w:r>
      <w:proofErr w:type="gramStart"/>
      <w:r w:rsidRPr="00F40074">
        <w:rPr>
          <w:rFonts w:ascii="Book Antiqua" w:eastAsia="Times New Roman" w:hAnsi="Book Antiqua" w:cs="Arial"/>
          <w:color w:val="000000"/>
          <w:sz w:val="19"/>
          <w:szCs w:val="19"/>
          <w:lang w:eastAsia="pt-BR"/>
        </w:rPr>
        <w:t>participar, acompanhar</w:t>
      </w:r>
      <w:proofErr w:type="gramEnd"/>
      <w:r w:rsidRPr="00F40074">
        <w:rPr>
          <w:rFonts w:ascii="Book Antiqua" w:eastAsia="Times New Roman" w:hAnsi="Book Antiqua" w:cs="Arial"/>
          <w:color w:val="000000"/>
          <w:sz w:val="19"/>
          <w:szCs w:val="19"/>
          <w:lang w:eastAsia="pt-BR"/>
        </w:rPr>
        <w:t xml:space="preserve"> e avaliar, sistematicamente, a gestão previdenciária;</w:t>
      </w:r>
    </w:p>
    <w:p w14:paraId="52E4D24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apreciar e aprovar os planos e programas da previdência social;</w:t>
      </w:r>
    </w:p>
    <w:p w14:paraId="2F64B4E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apreciar e aprovar</w:t>
      </w:r>
      <w:proofErr w:type="gramEnd"/>
      <w:r w:rsidRPr="00F40074">
        <w:rPr>
          <w:rFonts w:ascii="Book Antiqua" w:eastAsia="Times New Roman" w:hAnsi="Book Antiqua" w:cs="Arial"/>
          <w:color w:val="000000"/>
          <w:sz w:val="19"/>
          <w:szCs w:val="19"/>
          <w:lang w:eastAsia="pt-BR"/>
        </w:rPr>
        <w:t xml:space="preserve"> as propostas orçamentárias da previdência social, antes de sua consolidação na proposta orçamentária da seguridade social;</w:t>
      </w:r>
    </w:p>
    <w:p w14:paraId="457DE9F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acompanhar e apreciar</w:t>
      </w:r>
      <w:proofErr w:type="gramEnd"/>
      <w:r w:rsidRPr="00F40074">
        <w:rPr>
          <w:rFonts w:ascii="Book Antiqua" w:eastAsia="Times New Roman" w:hAnsi="Book Antiqua" w:cs="Arial"/>
          <w:color w:val="000000"/>
          <w:sz w:val="19"/>
          <w:szCs w:val="19"/>
          <w:lang w:eastAsia="pt-BR"/>
        </w:rPr>
        <w:t>, mediante relatórios gerenciais por ele definidos, a execução dos planos, programas e orçamentos no âmbito da previdência social;</w:t>
      </w:r>
    </w:p>
    <w:p w14:paraId="0A84E0C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acompanhar</w:t>
      </w:r>
      <w:proofErr w:type="gramEnd"/>
      <w:r w:rsidRPr="00F40074">
        <w:rPr>
          <w:rFonts w:ascii="Book Antiqua" w:eastAsia="Times New Roman" w:hAnsi="Book Antiqua" w:cs="Arial"/>
          <w:color w:val="000000"/>
          <w:sz w:val="19"/>
          <w:szCs w:val="19"/>
          <w:lang w:eastAsia="pt-BR"/>
        </w:rPr>
        <w:t xml:space="preserve"> a aplicação da legislação pertinente à previdência social;</w:t>
      </w:r>
    </w:p>
    <w:p w14:paraId="26B0E3E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apreciar a prestação de contas anual a ser remetida ao Tribunal de Contas da União, podendo, se for necessário, contratar auditoria externa;</w:t>
      </w:r>
    </w:p>
    <w:p w14:paraId="6B24D19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VIII - estabelecer os valores mínimos em litígio, acima dos quais será exigida a anuência prévia do Procurador-Geral ou do Presidente do Instituto Nacional do Seguro Social para formalização de desistência ou transigência judiciais, conforme o disposto no art. 353;</w:t>
      </w:r>
    </w:p>
    <w:p w14:paraId="7E8872A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IX - </w:t>
      </w:r>
      <w:proofErr w:type="gramStart"/>
      <w:r w:rsidRPr="00F40074">
        <w:rPr>
          <w:rFonts w:ascii="Book Antiqua" w:eastAsia="Times New Roman" w:hAnsi="Book Antiqua" w:cs="Arial"/>
          <w:color w:val="000000"/>
          <w:sz w:val="19"/>
          <w:szCs w:val="19"/>
          <w:lang w:eastAsia="pt-BR"/>
        </w:rPr>
        <w:t>elaborar e aprovar</w:t>
      </w:r>
      <w:proofErr w:type="gramEnd"/>
      <w:r w:rsidRPr="00F40074">
        <w:rPr>
          <w:rFonts w:ascii="Book Antiqua" w:eastAsia="Times New Roman" w:hAnsi="Book Antiqua" w:cs="Arial"/>
          <w:color w:val="000000"/>
          <w:sz w:val="19"/>
          <w:szCs w:val="19"/>
          <w:lang w:eastAsia="pt-BR"/>
        </w:rPr>
        <w:t xml:space="preserve"> seu regimento interno;</w:t>
      </w:r>
    </w:p>
    <w:p w14:paraId="53A4504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 - </w:t>
      </w:r>
      <w:proofErr w:type="gramStart"/>
      <w:r w:rsidRPr="00F40074">
        <w:rPr>
          <w:rFonts w:ascii="Book Antiqua" w:eastAsia="Times New Roman" w:hAnsi="Book Antiqua" w:cs="Arial"/>
          <w:color w:val="000000"/>
          <w:sz w:val="19"/>
          <w:szCs w:val="19"/>
          <w:lang w:eastAsia="pt-BR"/>
        </w:rPr>
        <w:t>aprovar</w:t>
      </w:r>
      <w:proofErr w:type="gramEnd"/>
      <w:r w:rsidRPr="00F40074">
        <w:rPr>
          <w:rFonts w:ascii="Book Antiqua" w:eastAsia="Times New Roman" w:hAnsi="Book Antiqua" w:cs="Arial"/>
          <w:color w:val="000000"/>
          <w:sz w:val="19"/>
          <w:szCs w:val="19"/>
          <w:lang w:eastAsia="pt-BR"/>
        </w:rPr>
        <w:t xml:space="preserve"> os critérios de arrecadação e de pagamento dos benefícios por intermédio da rede bancária ou por outras formas; e</w:t>
      </w:r>
    </w:p>
    <w:p w14:paraId="61A9AB1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XI - acompanhar e avaliar os trabalhos de implantação e manutenção do Cadastro Nacional de Informações Sociais.</w:t>
      </w:r>
    </w:p>
    <w:p w14:paraId="451624C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296-A.  Ficam instituídos, como unidades descentralizadas do Conselho Nacional de Previdência Social - CNPS, Conselhos de Previdência Social - CPS, que funcionarão junto às Gerências-Executivas do INSS.         </w:t>
      </w:r>
      <w:hyperlink r:id="rId1806"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7D8E4E7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Os CPS serão compostos por dez conselheiros e respectivos suplentes, designados pelo titular da Gerência Executiva na qual for instalado, assim distribuídos:         </w:t>
      </w:r>
      <w:hyperlink r:id="rId1807"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5766344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quatro representantes</w:t>
      </w:r>
      <w:proofErr w:type="gramEnd"/>
      <w:r w:rsidRPr="00F40074">
        <w:rPr>
          <w:rFonts w:ascii="Book Antiqua" w:eastAsia="Times New Roman" w:hAnsi="Book Antiqua" w:cs="Arial"/>
          <w:color w:val="000000"/>
          <w:sz w:val="19"/>
          <w:szCs w:val="19"/>
          <w:lang w:eastAsia="pt-BR"/>
        </w:rPr>
        <w:t xml:space="preserve"> do Governo Federal; e         </w:t>
      </w:r>
      <w:hyperlink r:id="rId1808" w:anchor="art1" w:history="1">
        <w:r w:rsidRPr="00F40074">
          <w:rPr>
            <w:rFonts w:ascii="Book Antiqua" w:eastAsia="Times New Roman" w:hAnsi="Book Antiqua" w:cs="Arial"/>
            <w:color w:val="0000FF"/>
            <w:sz w:val="19"/>
            <w:szCs w:val="19"/>
            <w:u w:val="single"/>
            <w:lang w:eastAsia="pt-BR"/>
          </w:rPr>
          <w:t>(Incluído pelo Decreto nº 4.874, de 2003)</w:t>
        </w:r>
      </w:hyperlink>
    </w:p>
    <w:p w14:paraId="06F169F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seis representantes</w:t>
      </w:r>
      <w:proofErr w:type="gramEnd"/>
      <w:r w:rsidRPr="00F40074">
        <w:rPr>
          <w:rFonts w:ascii="Book Antiqua" w:eastAsia="Times New Roman" w:hAnsi="Book Antiqua" w:cs="Arial"/>
          <w:color w:val="000000"/>
          <w:sz w:val="19"/>
          <w:szCs w:val="19"/>
          <w:lang w:eastAsia="pt-BR"/>
        </w:rPr>
        <w:t xml:space="preserve"> da sociedade, sendo:         </w:t>
      </w:r>
      <w:hyperlink r:id="rId1809" w:anchor="art1" w:history="1">
        <w:r w:rsidRPr="00F40074">
          <w:rPr>
            <w:rFonts w:ascii="Book Antiqua" w:eastAsia="Times New Roman" w:hAnsi="Book Antiqua" w:cs="Arial"/>
            <w:color w:val="0000FF"/>
            <w:sz w:val="19"/>
            <w:szCs w:val="19"/>
            <w:u w:val="single"/>
            <w:lang w:eastAsia="pt-BR"/>
          </w:rPr>
          <w:t>(Incluído pelo Decreto nº 4.874, de 2003)</w:t>
        </w:r>
      </w:hyperlink>
    </w:p>
    <w:p w14:paraId="767B8D4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 dois dos </w:t>
      </w:r>
      <w:proofErr w:type="gramStart"/>
      <w:r w:rsidRPr="00F40074">
        <w:rPr>
          <w:rFonts w:ascii="Book Antiqua" w:eastAsia="Times New Roman" w:hAnsi="Book Antiqua" w:cs="Arial"/>
          <w:color w:val="000000"/>
          <w:sz w:val="19"/>
          <w:szCs w:val="19"/>
          <w:lang w:eastAsia="pt-BR"/>
        </w:rPr>
        <w:t>empregadores;   </w:t>
      </w:r>
      <w:proofErr w:type="gramEnd"/>
      <w:r w:rsidRPr="00F40074">
        <w:rPr>
          <w:rFonts w:ascii="Book Antiqua" w:eastAsia="Times New Roman" w:hAnsi="Book Antiqua" w:cs="Arial"/>
          <w:color w:val="000000"/>
          <w:sz w:val="19"/>
          <w:szCs w:val="19"/>
          <w:lang w:eastAsia="pt-BR"/>
        </w:rPr>
        <w:t>      </w:t>
      </w:r>
      <w:hyperlink r:id="rId1810" w:anchor="art1" w:history="1">
        <w:r w:rsidRPr="00F40074">
          <w:rPr>
            <w:rFonts w:ascii="Book Antiqua" w:eastAsia="Times New Roman" w:hAnsi="Book Antiqua" w:cs="Arial"/>
            <w:color w:val="0000FF"/>
            <w:sz w:val="19"/>
            <w:szCs w:val="19"/>
            <w:u w:val="single"/>
            <w:lang w:eastAsia="pt-BR"/>
          </w:rPr>
          <w:t>(Incluída pelo Decreto nº 4.874, de 2003)</w:t>
        </w:r>
      </w:hyperlink>
    </w:p>
    <w:p w14:paraId="7CE71D5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dois dos empregados; e         </w:t>
      </w:r>
      <w:hyperlink r:id="rId1811" w:anchor="art1" w:history="1">
        <w:r w:rsidRPr="00F40074">
          <w:rPr>
            <w:rFonts w:ascii="Book Antiqua" w:eastAsia="Times New Roman" w:hAnsi="Book Antiqua" w:cs="Arial"/>
            <w:color w:val="0000FF"/>
            <w:sz w:val="19"/>
            <w:szCs w:val="19"/>
            <w:u w:val="single"/>
            <w:lang w:eastAsia="pt-BR"/>
          </w:rPr>
          <w:t>(Incluída pelo Decreto nº 4.874, de 2003)</w:t>
        </w:r>
      </w:hyperlink>
    </w:p>
    <w:p w14:paraId="495CFF3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c) dois dos aposentados e pensionistas.         </w:t>
      </w:r>
      <w:hyperlink r:id="rId1812" w:anchor="art1" w:history="1">
        <w:r w:rsidRPr="00F40074">
          <w:rPr>
            <w:rFonts w:ascii="Book Antiqua" w:eastAsia="Times New Roman" w:hAnsi="Book Antiqua" w:cs="Arial"/>
            <w:color w:val="0000FF"/>
            <w:sz w:val="19"/>
            <w:szCs w:val="19"/>
            <w:u w:val="single"/>
            <w:lang w:eastAsia="pt-BR"/>
          </w:rPr>
          <w:t>(Incluído pelo Decreto nº 4.874, de 2003)</w:t>
        </w:r>
      </w:hyperlink>
    </w:p>
    <w:p w14:paraId="0FB71FB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Governo Federal será representado:        </w:t>
      </w:r>
      <w:hyperlink r:id="rId1813" w:anchor="art1" w:history="1">
        <w:r w:rsidRPr="00F40074">
          <w:rPr>
            <w:rFonts w:ascii="Book Antiqua" w:eastAsia="Times New Roman" w:hAnsi="Book Antiqua" w:cs="Arial"/>
            <w:color w:val="0000FF"/>
            <w:sz w:val="19"/>
            <w:szCs w:val="19"/>
            <w:u w:val="single"/>
            <w:lang w:eastAsia="pt-BR"/>
          </w:rPr>
          <w:t>(Incluído pelo Decreto nº 4.874, de 2003)</w:t>
        </w:r>
      </w:hyperlink>
    </w:p>
    <w:p w14:paraId="7F48A7A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nas cidades onde houver mais de uma Gerência-Executiva:         </w:t>
      </w:r>
      <w:hyperlink r:id="rId1814"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21550C16"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a) pelo Gerente-Executivo da Gerência-Executiva a que se refere o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         </w:t>
      </w:r>
      <w:hyperlink r:id="rId1815"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56BD6E0D"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b) outros Gerentes-Executivos; ou         </w:t>
      </w:r>
      <w:hyperlink r:id="rId1816"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3C33BC31"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        c) servidores da Divisão ou do Serviço Benefícios ou de Atendimento ou da Procuradoria Federal Especializada junto ao INSS de Gerência-Executiva sediadas na cidade, ou de representante da </w:t>
      </w:r>
      <w:r w:rsidRPr="00F40074">
        <w:rPr>
          <w:rFonts w:ascii="Book Antiqua" w:eastAsia="Times New Roman" w:hAnsi="Book Antiqua" w:cs="Arial"/>
          <w:color w:val="000000"/>
          <w:sz w:val="19"/>
          <w:szCs w:val="19"/>
          <w:lang w:eastAsia="pt-BR"/>
        </w:rPr>
        <w:lastRenderedPageBreak/>
        <w:t>Secretaria da Receita Federal do Brasil, ou de representante da DATAPREV;         </w:t>
      </w:r>
      <w:hyperlink r:id="rId1817"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27C78AFB"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d)         </w:t>
      </w:r>
      <w:hyperlink r:id="rId1818"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2D2B773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nas</w:t>
      </w:r>
      <w:proofErr w:type="gramEnd"/>
      <w:r w:rsidRPr="00F40074">
        <w:rPr>
          <w:rFonts w:ascii="Book Antiqua" w:eastAsia="Times New Roman" w:hAnsi="Book Antiqua" w:cs="Arial"/>
          <w:color w:val="000000"/>
          <w:sz w:val="19"/>
          <w:szCs w:val="19"/>
          <w:lang w:eastAsia="pt-BR"/>
        </w:rPr>
        <w:t xml:space="preserve"> cidades onde houver apenas uma Gerência-Executiva:         </w:t>
      </w:r>
      <w:hyperlink r:id="rId1819"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7789E72D"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a) pelo Gerente-</w:t>
      </w:r>
      <w:proofErr w:type="gramStart"/>
      <w:r w:rsidRPr="00F40074">
        <w:rPr>
          <w:rFonts w:ascii="Book Antiqua" w:eastAsia="Times New Roman" w:hAnsi="Book Antiqua" w:cs="Arial"/>
          <w:color w:val="000000"/>
          <w:sz w:val="19"/>
          <w:szCs w:val="19"/>
          <w:lang w:eastAsia="pt-BR"/>
        </w:rPr>
        <w:t>Executivo;   </w:t>
      </w:r>
      <w:proofErr w:type="gramEnd"/>
      <w:r w:rsidRPr="00F40074">
        <w:rPr>
          <w:rFonts w:ascii="Book Antiqua" w:eastAsia="Times New Roman" w:hAnsi="Book Antiqua" w:cs="Arial"/>
          <w:color w:val="000000"/>
          <w:sz w:val="19"/>
          <w:szCs w:val="19"/>
          <w:lang w:eastAsia="pt-BR"/>
        </w:rPr>
        <w:t>      </w:t>
      </w:r>
      <w:hyperlink r:id="rId1820"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007693E6"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b) servidores da Divisão ou do Serviço de Benefícios ou de Atendimento ou da Procuradoria Federal Especializada junto ao INSS da Gerência-Executiva, ou de representante da Secretaria da Receita Federal do Brasil, ou de representante da DATAPREV.         </w:t>
      </w:r>
      <w:hyperlink r:id="rId1821"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60149D6B"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c)         </w:t>
      </w:r>
      <w:hyperlink r:id="rId1822"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11E7FAED"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d)         </w:t>
      </w:r>
      <w:hyperlink r:id="rId1823"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0B92080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w:t>
      </w:r>
      <w:hyperlink r:id="rId1824" w:anchor="art2" w:history="1">
        <w:r w:rsidRPr="00F40074">
          <w:rPr>
            <w:rFonts w:ascii="Book Antiqua" w:eastAsia="Times New Roman" w:hAnsi="Book Antiqua" w:cs="Arial"/>
            <w:color w:val="0000FF"/>
            <w:sz w:val="19"/>
            <w:szCs w:val="19"/>
            <w:u w:val="single"/>
            <w:lang w:eastAsia="pt-BR"/>
          </w:rPr>
          <w:t>(Revogado pelo Decreto nº 5.699, de 2006)</w:t>
        </w:r>
      </w:hyperlink>
    </w:p>
    <w:p w14:paraId="7C49C0C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         </w:t>
      </w:r>
      <w:hyperlink r:id="rId1825" w:anchor="art2" w:history="1">
        <w:r w:rsidRPr="00F40074">
          <w:rPr>
            <w:rFonts w:ascii="Book Antiqua" w:eastAsia="Times New Roman" w:hAnsi="Book Antiqua" w:cs="Arial"/>
            <w:color w:val="0000FF"/>
            <w:sz w:val="19"/>
            <w:szCs w:val="19"/>
            <w:u w:val="single"/>
            <w:lang w:eastAsia="pt-BR"/>
          </w:rPr>
          <w:t>(Revogado pelo Decreto nº 5.699, de 2006)</w:t>
        </w:r>
      </w:hyperlink>
    </w:p>
    <w:p w14:paraId="3475E89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b)         </w:t>
      </w:r>
      <w:hyperlink r:id="rId1826" w:anchor="art2" w:history="1">
        <w:r w:rsidRPr="00F40074">
          <w:rPr>
            <w:rFonts w:ascii="Book Antiqua" w:eastAsia="Times New Roman" w:hAnsi="Book Antiqua" w:cs="Arial"/>
            <w:color w:val="0000FF"/>
            <w:sz w:val="19"/>
            <w:szCs w:val="19"/>
            <w:u w:val="single"/>
            <w:lang w:eastAsia="pt-BR"/>
          </w:rPr>
          <w:t>(Revogado pelo Decreto nº 5.699, de 2006)</w:t>
        </w:r>
      </w:hyperlink>
    </w:p>
    <w:p w14:paraId="2A68AF3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As</w:t>
      </w:r>
      <w:proofErr w:type="gramEnd"/>
      <w:r w:rsidRPr="00F40074">
        <w:rPr>
          <w:rFonts w:ascii="Book Antiqua" w:eastAsia="Times New Roman" w:hAnsi="Book Antiqua" w:cs="Arial"/>
          <w:color w:val="000000"/>
          <w:sz w:val="19"/>
          <w:szCs w:val="19"/>
          <w:lang w:eastAsia="pt-BR"/>
        </w:rPr>
        <w:t xml:space="preserve"> reuniões serão mensais ou bimensais, a critério do respectivo CPS, e abertas ao público, cabendo a sua organização e funcionamento ao titular da Gerência-Executiva na qual for instalado o colegiado.         </w:t>
      </w:r>
      <w:hyperlink r:id="rId1827"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0D1699F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Os</w:t>
      </w:r>
      <w:proofErr w:type="gramEnd"/>
      <w:r w:rsidRPr="00F40074">
        <w:rPr>
          <w:rFonts w:ascii="Book Antiqua" w:eastAsia="Times New Roman" w:hAnsi="Book Antiqua" w:cs="Arial"/>
          <w:color w:val="000000"/>
          <w:sz w:val="19"/>
          <w:szCs w:val="19"/>
          <w:lang w:eastAsia="pt-BR"/>
        </w:rPr>
        <w:t xml:space="preserve"> representantes dos trabalhadores, dos aposentados e dos empregadores serão indicados pelas respectivas entidades sindicais ou associações representativas.         </w:t>
      </w:r>
      <w:hyperlink r:id="rId1828"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371D490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w:t>
      </w:r>
      <w:proofErr w:type="gramEnd"/>
      <w:r w:rsidRPr="00F40074">
        <w:rPr>
          <w:rFonts w:ascii="Book Antiqua" w:eastAsia="Times New Roman" w:hAnsi="Book Antiqua" w:cs="Arial"/>
          <w:color w:val="000000"/>
          <w:sz w:val="19"/>
          <w:szCs w:val="19"/>
          <w:lang w:eastAsia="pt-BR"/>
        </w:rPr>
        <w:t xml:space="preserve"> CPS terão caráter consultivo e de assessoramento, competindo ao CNPS disciplinar os procedimentos para o seu funcionamento, suas competências, os critérios de seleção dos representantes da sociedade e o prazo de duração dos respectivos mandatos, além de estipular por resolução o regimento dos CPS.         </w:t>
      </w:r>
      <w:hyperlink r:id="rId1829" w:anchor="art1" w:history="1">
        <w:r w:rsidRPr="00F40074">
          <w:rPr>
            <w:rFonts w:ascii="Book Antiqua" w:eastAsia="Times New Roman" w:hAnsi="Book Antiqua" w:cs="Arial"/>
            <w:color w:val="0000FF"/>
            <w:sz w:val="19"/>
            <w:szCs w:val="19"/>
            <w:u w:val="single"/>
            <w:lang w:eastAsia="pt-BR"/>
          </w:rPr>
          <w:t>(Incluído pelo Decreto nº 4.874, de 2003)</w:t>
        </w:r>
      </w:hyperlink>
    </w:p>
    <w:p w14:paraId="7988A45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As</w:t>
      </w:r>
      <w:proofErr w:type="gramEnd"/>
      <w:r w:rsidRPr="00F40074">
        <w:rPr>
          <w:rFonts w:ascii="Book Antiqua" w:eastAsia="Times New Roman" w:hAnsi="Book Antiqua" w:cs="Arial"/>
          <w:color w:val="000000"/>
          <w:sz w:val="19"/>
          <w:szCs w:val="19"/>
          <w:lang w:eastAsia="pt-BR"/>
        </w:rPr>
        <w:t xml:space="preserve"> funções dos conselheiros dos CPS não serão remuneradas e seu exercício será considerado serviço público relevante.         </w:t>
      </w:r>
      <w:hyperlink r:id="rId1830" w:anchor="art1" w:history="1">
        <w:r w:rsidRPr="00F40074">
          <w:rPr>
            <w:rFonts w:ascii="Book Antiqua" w:eastAsia="Times New Roman" w:hAnsi="Book Antiqua" w:cs="Arial"/>
            <w:color w:val="0000FF"/>
            <w:sz w:val="19"/>
            <w:szCs w:val="19"/>
            <w:u w:val="single"/>
            <w:lang w:eastAsia="pt-BR"/>
          </w:rPr>
          <w:t>(Incluído pelo Decreto nº 4.874, de 2003)</w:t>
        </w:r>
      </w:hyperlink>
    </w:p>
    <w:p w14:paraId="0A16241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Previdência Social não se responsabilizará por eventuais despesas com deslocamento ou estada dos conselheiros representantes da sociedade.         </w:t>
      </w:r>
      <w:hyperlink r:id="rId1831" w:anchor="art1" w:history="1">
        <w:r w:rsidRPr="00F40074">
          <w:rPr>
            <w:rFonts w:ascii="Book Antiqua" w:eastAsia="Times New Roman" w:hAnsi="Book Antiqua" w:cs="Arial"/>
            <w:color w:val="0000FF"/>
            <w:sz w:val="19"/>
            <w:szCs w:val="19"/>
            <w:u w:val="single"/>
            <w:lang w:eastAsia="pt-BR"/>
          </w:rPr>
          <w:t>(Incluído pelo Decreto nº 4.874, de 2003)</w:t>
        </w:r>
      </w:hyperlink>
    </w:p>
    <w:p w14:paraId="0E72F83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Nas</w:t>
      </w:r>
      <w:proofErr w:type="gramEnd"/>
      <w:r w:rsidRPr="00F40074">
        <w:rPr>
          <w:rFonts w:ascii="Book Antiqua" w:eastAsia="Times New Roman" w:hAnsi="Book Antiqua" w:cs="Arial"/>
          <w:color w:val="000000"/>
          <w:sz w:val="19"/>
          <w:szCs w:val="19"/>
          <w:lang w:eastAsia="pt-BR"/>
        </w:rPr>
        <w:t xml:space="preserve"> cidades onde houver mais de uma Gerência-Executiva, o Conselho será instalado naquela indicada pelo Gerente Regional do INSS cujas atribuições abranjam a referida cidade.         </w:t>
      </w:r>
      <w:hyperlink r:id="rId1832"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6BA86356"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9</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Cabe</w:t>
      </w:r>
      <w:proofErr w:type="gramEnd"/>
      <w:r w:rsidRPr="00F40074">
        <w:rPr>
          <w:rFonts w:ascii="Book Antiqua" w:eastAsia="Times New Roman" w:hAnsi="Book Antiqua" w:cs="Arial"/>
          <w:color w:val="000000"/>
          <w:sz w:val="19"/>
          <w:szCs w:val="19"/>
          <w:lang w:eastAsia="pt-BR"/>
        </w:rPr>
        <w:t xml:space="preserve"> ao Gerente-Executivo a designação dos conselheiros.         </w:t>
      </w:r>
      <w:hyperlink r:id="rId1833"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35F7DDE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10.  É facultado ao Gerente Regional do INSS participar das reuniões do CPS localizados em região de suas atribuições e presidi-las.         </w:t>
      </w:r>
      <w:hyperlink r:id="rId1834" w:anchor="art1" w:history="1">
        <w:r w:rsidRPr="00F40074">
          <w:rPr>
            <w:rFonts w:ascii="Book Antiqua" w:eastAsia="Times New Roman" w:hAnsi="Book Antiqua" w:cs="Arial"/>
            <w:color w:val="0000FF"/>
            <w:sz w:val="19"/>
            <w:szCs w:val="19"/>
            <w:u w:val="single"/>
            <w:lang w:eastAsia="pt-BR"/>
          </w:rPr>
          <w:t>(Incluído pelo Decreto nº 6.722, de 2008).</w:t>
        </w:r>
      </w:hyperlink>
    </w:p>
    <w:p w14:paraId="0108533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297. Compete aos órgãos governamentais:</w:t>
      </w:r>
    </w:p>
    <w:p w14:paraId="376D213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prestar</w:t>
      </w:r>
      <w:proofErr w:type="gramEnd"/>
      <w:r w:rsidRPr="00F40074">
        <w:rPr>
          <w:rFonts w:ascii="Book Antiqua" w:eastAsia="Times New Roman" w:hAnsi="Book Antiqua" w:cs="Arial"/>
          <w:color w:val="000000"/>
          <w:sz w:val="19"/>
          <w:szCs w:val="19"/>
          <w:lang w:eastAsia="pt-BR"/>
        </w:rPr>
        <w:t xml:space="preserve"> toda e qualquer informação necessária ao adequado cumprimento das competências do Conselho Nacional de Previdência Social, fornecendo inclusive estudos técnicos; e</w:t>
      </w:r>
    </w:p>
    <w:p w14:paraId="70A0630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II - </w:t>
      </w:r>
      <w:proofErr w:type="gramStart"/>
      <w:r w:rsidRPr="00F40074">
        <w:rPr>
          <w:rFonts w:ascii="Book Antiqua" w:eastAsia="Times New Roman" w:hAnsi="Book Antiqua" w:cs="Arial"/>
          <w:color w:val="000000"/>
          <w:sz w:val="19"/>
          <w:szCs w:val="19"/>
          <w:lang w:eastAsia="pt-BR"/>
        </w:rPr>
        <w:t>encaminhar</w:t>
      </w:r>
      <w:proofErr w:type="gramEnd"/>
      <w:r w:rsidRPr="00F40074">
        <w:rPr>
          <w:rFonts w:ascii="Book Antiqua" w:eastAsia="Times New Roman" w:hAnsi="Book Antiqua" w:cs="Arial"/>
          <w:color w:val="000000"/>
          <w:sz w:val="19"/>
          <w:szCs w:val="19"/>
          <w:lang w:eastAsia="pt-BR"/>
        </w:rPr>
        <w:t xml:space="preserve"> ao Conselho Nacional de Previdência Social, com antecedência mínima de dois meses do seu envio ao Congresso Nacional, a proposta orçamentária da previdência social, devidamente detalhada.</w:t>
      </w:r>
    </w:p>
    <w:p w14:paraId="5404926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298. As resoluções tomadas pelo Conselho Nacional de Previdência Social deverão ser publicadas no Diário Oficial da União.</w:t>
      </w:r>
    </w:p>
    <w:p w14:paraId="4E7191E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299. As reuniões do Conselho Nacional de Previdência Social serão iniciadas com a presença da maioria absoluta de seus membros, sendo exigida para deliberação a maioria simples de votos.</w:t>
      </w:r>
    </w:p>
    <w:p w14:paraId="75F6F08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300. As ausências ao trabalho dos representantes dos trabalhadores em atividade, decorrentes das atividades do Conselho Nacional de Previdência Social, serão abonadas, computando-se como jornada efetivamente trabalhada para todos os fins e efeitos legais.</w:t>
      </w:r>
    </w:p>
    <w:p w14:paraId="1D76724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301. Aos membros do Conselho Nacional de Previdência Social, enquanto representantes dos trabalhadores em atividade, titulares e suplentes, é assegurada a estabilidade no emprego, da nomeação até um ano após o término do mandato de representação, somente podendo ser demitidos por motivo de falta grave, regularmente comprovada mediante processo judicial.</w:t>
      </w:r>
    </w:p>
    <w:p w14:paraId="640B557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302. Compete ao Ministério da Previdência e Assistência Social proporcionar ao Conselho Nacional de Previdência Social os meios necessários ao exercício de suas competências, para o que contará com uma Secretaria Executiva do Conselho Nacional de Previdência Social.</w:t>
      </w:r>
    </w:p>
    <w:p w14:paraId="21DB05E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Seção II</w:t>
      </w:r>
      <w:r w:rsidRPr="00F40074">
        <w:rPr>
          <w:rFonts w:ascii="Book Antiqua" w:eastAsia="Times New Roman" w:hAnsi="Book Antiqua" w:cs="Arial"/>
          <w:color w:val="000000"/>
          <w:sz w:val="19"/>
          <w:szCs w:val="19"/>
          <w:lang w:eastAsia="pt-BR"/>
        </w:rPr>
        <w:br/>
        <w:t>Do Conselho de Recursos da Previdência Social</w:t>
      </w:r>
    </w:p>
    <w:p w14:paraId="6A7F68C7"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I</w:t>
      </w:r>
      <w:r w:rsidRPr="00F40074">
        <w:rPr>
          <w:rFonts w:ascii="Book Antiqua" w:eastAsia="Times New Roman" w:hAnsi="Book Antiqua" w:cs="Arial"/>
          <w:color w:val="000000"/>
          <w:sz w:val="19"/>
          <w:szCs w:val="19"/>
          <w:lang w:eastAsia="pt-BR"/>
        </w:rPr>
        <w:br/>
        <w:t>Da Composição</w:t>
      </w:r>
    </w:p>
    <w:p w14:paraId="34E39B0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303.  O Conselho de Recursos da Previdência Social - CRPS é órgão colegiado de julgamento, integrante da estrutura do Ministério da Economia.   </w:t>
      </w:r>
      <w:hyperlink r:id="rId183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ABEEAE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Conselho de Recursos da Previdência Social compreende os seguintes órgãos:</w:t>
      </w:r>
    </w:p>
    <w:p w14:paraId="294682D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Juntas de Recursos, com a competência para julgar:</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836"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1115A981"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 os recursos das decisões proferidas pelo INSS nos processos de interesse de seus beneficiários;   </w:t>
      </w:r>
      <w:hyperlink r:id="rId1837"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07146CF8"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os recursos das decisões proferidas pelo INSS relacionados à comprovação de atividade rural de segurado especial de que trata o art. art. 38-B da Lei nº 8.213, de 1991, ou às demais informações relacionadas ao CNIS de que trata o art. 29-A da referida Lei;   </w:t>
      </w:r>
      <w:hyperlink r:id="rId1838"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35A514ED"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 os recursos de decisões relacionadas à compensação financeira de que trata a Lei nº 9.796, de 5 de maio de 1999;   </w:t>
      </w:r>
      <w:hyperlink r:id="rId1839"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19208FBB"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d) as contestações relativas à atribuição do FAP aos estabelecimentos da empresa; e   </w:t>
      </w:r>
      <w:hyperlink r:id="rId1840"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1136C54A"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e) os recursos relacionados aos processos sobre irregularidades verificadas em procedimento de supervisão e de fiscalização nos regimes próprios de previdência social e aos processos sobre apuração de responsabilidade por infração às disposições da Lei nº 9.717, de 1998;    </w:t>
      </w:r>
      <w:hyperlink r:id="rId1841"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7D3B5EE0"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II - Câmaras de Julgamento, com sede em Brasília, Distrito Federal, com a competência para julgar os recursos interpostos contra as decisões proferidas pelas Juntas de Recursos;</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842"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69B3C40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III -         </w:t>
      </w:r>
      <w:hyperlink r:id="rId1843" w:anchor="art3" w:history="1">
        <w:r w:rsidRPr="00F40074">
          <w:rPr>
            <w:rFonts w:ascii="Book Antiqua" w:eastAsia="Times New Roman" w:hAnsi="Book Antiqua" w:cs="Arial"/>
            <w:color w:val="0000FF"/>
            <w:sz w:val="19"/>
            <w:szCs w:val="19"/>
            <w:u w:val="single"/>
            <w:lang w:eastAsia="pt-BR"/>
          </w:rPr>
          <w:t>(Revogado pelo Decreto nº 3.668, de 2000)</w:t>
        </w:r>
      </w:hyperlink>
    </w:p>
    <w:p w14:paraId="3073A50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IV - Conselho Pleno, com a competência para uniformizar a jurisprudência previdenciária mediante enunciados, podendo ter outras competências definidas no Regimento Interno do Conselho de Recursos da Previdência Social.       </w:t>
      </w:r>
      <w:hyperlink r:id="rId1844" w:anchor="art1" w:history="1">
        <w:r w:rsidRPr="00F40074">
          <w:rPr>
            <w:rFonts w:ascii="Book Antiqua" w:eastAsia="Times New Roman" w:hAnsi="Book Antiqua" w:cs="Arial"/>
            <w:color w:val="0000FF"/>
            <w:sz w:val="19"/>
            <w:szCs w:val="19"/>
            <w:u w:val="single"/>
            <w:lang w:eastAsia="pt-BR"/>
          </w:rPr>
          <w:t>(Redação dada pelo Decreto nº 6.857, de 2009).</w:t>
        </w:r>
      </w:hyperlink>
    </w:p>
    <w:p w14:paraId="5F8F7DC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1º-</w:t>
      </w:r>
      <w:proofErr w:type="gramStart"/>
      <w:r w:rsidRPr="00F40074">
        <w:rPr>
          <w:rFonts w:ascii="Book Antiqua" w:eastAsia="Times New Roman" w:hAnsi="Book Antiqua" w:cs="Arial"/>
          <w:color w:val="000000"/>
          <w:sz w:val="19"/>
          <w:szCs w:val="19"/>
          <w:lang w:eastAsia="pt-BR"/>
        </w:rPr>
        <w:t>A  A</w:t>
      </w:r>
      <w:proofErr w:type="gramEnd"/>
      <w:r w:rsidRPr="00F40074">
        <w:rPr>
          <w:rFonts w:ascii="Book Antiqua" w:eastAsia="Times New Roman" w:hAnsi="Book Antiqua" w:cs="Arial"/>
          <w:color w:val="000000"/>
          <w:sz w:val="19"/>
          <w:szCs w:val="19"/>
          <w:lang w:eastAsia="pt-BR"/>
        </w:rPr>
        <w:t xml:space="preserve"> quantidade de Juntas de Recursos e de Câmaras de Julgamento do CRPS será estabelecida no decreto que aprovar a estrutura regimental do Ministério da Economia.</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845" w:anchor="art1" w:history="1">
        <w:r w:rsidRPr="00F40074">
          <w:rPr>
            <w:rFonts w:ascii="Book Antiqua" w:eastAsia="Times New Roman" w:hAnsi="Book Antiqua" w:cs="Arial"/>
            <w:color w:val="0000FF"/>
            <w:sz w:val="19"/>
            <w:szCs w:val="19"/>
            <w:u w:val="single"/>
            <w:lang w:eastAsia="pt-BR"/>
          </w:rPr>
          <w:t>(Incluído pelo Decreto nº 10.491, de 2020)</w:t>
        </w:r>
      </w:hyperlink>
    </w:p>
    <w:p w14:paraId="1ED9DD0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CRPS é presidido por representante do Governo, com notório conhecimento da legislação previdenciária, nomeado pelo Ministro de Estado da Previdência Social, cabendo-lhe dirigir os serviços administrativos do órgão.         </w:t>
      </w:r>
      <w:hyperlink r:id="rId1846"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2701B1F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3º         </w:t>
      </w:r>
      <w:hyperlink r:id="rId1847" w:anchor="art3" w:history="1">
        <w:r w:rsidRPr="00F40074">
          <w:rPr>
            <w:rFonts w:ascii="Book Antiqua" w:eastAsia="Times New Roman" w:hAnsi="Book Antiqua" w:cs="Arial"/>
            <w:color w:val="0000FF"/>
            <w:sz w:val="19"/>
            <w:szCs w:val="19"/>
            <w:u w:val="single"/>
            <w:lang w:eastAsia="pt-BR"/>
          </w:rPr>
          <w:t>(Revogado pelo Decreto nº 3.668, de 2000)</w:t>
        </w:r>
      </w:hyperlink>
    </w:p>
    <w:p w14:paraId="0715D2D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4º  As Juntas de Recursos e as Câmaras de Julgamento, presididas por representante do Governo federal, são integradas por quatro conselheiros em cada turma, nomeados pelo Ministro de Estado da Economia, com a seguinte composição:   </w:t>
      </w:r>
      <w:hyperlink r:id="rId184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B47123E"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para os órgãos com competência para processar e julgar as contestações ou os recursos de que tratam os incisos I, II e III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305:   </w:t>
      </w:r>
      <w:hyperlink r:id="rId184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093C9F0"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 dois representantes do Governo </w:t>
      </w:r>
      <w:proofErr w:type="gramStart"/>
      <w:r w:rsidRPr="00F40074">
        <w:rPr>
          <w:rFonts w:ascii="Book Antiqua" w:eastAsia="Times New Roman" w:hAnsi="Book Antiqua" w:cs="Arial"/>
          <w:color w:val="000000"/>
          <w:sz w:val="19"/>
          <w:szCs w:val="19"/>
          <w:lang w:eastAsia="pt-BR"/>
        </w:rPr>
        <w:t>federal;   </w:t>
      </w:r>
      <w:proofErr w:type="gramEnd"/>
      <w:r w:rsidRPr="00F40074">
        <w:rPr>
          <w:rFonts w:ascii="Book Antiqua" w:eastAsia="Times New Roman" w:hAnsi="Book Antiqua" w:cs="Arial"/>
          <w:color w:val="000000"/>
          <w:sz w:val="19"/>
          <w:szCs w:val="19"/>
          <w:lang w:eastAsia="pt-BR"/>
        </w:rPr>
        <w:t> </w:t>
      </w:r>
      <w:hyperlink r:id="rId1850"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60B6C7F0"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um representante das empresas; e   </w:t>
      </w:r>
      <w:hyperlink r:id="rId1851"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5F213487"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 um representante dos trabalhadores; e   </w:t>
      </w:r>
      <w:hyperlink r:id="rId1852"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17E8FFEE"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para os órgãos com competência para processar e julgar os recursos de que tratam os incisos IV e V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305:   </w:t>
      </w:r>
      <w:hyperlink r:id="rId185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0AEFB9D"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a) dois representantes do Governo </w:t>
      </w:r>
      <w:proofErr w:type="gramStart"/>
      <w:r w:rsidRPr="00F40074">
        <w:rPr>
          <w:rFonts w:ascii="Book Antiqua" w:eastAsia="Times New Roman" w:hAnsi="Book Antiqua" w:cs="Arial"/>
          <w:color w:val="000000"/>
          <w:sz w:val="19"/>
          <w:szCs w:val="19"/>
          <w:lang w:eastAsia="pt-BR"/>
        </w:rPr>
        <w:t>federal;   </w:t>
      </w:r>
      <w:proofErr w:type="gramEnd"/>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(Incluída pelo Decreto nº 10.410, de 2020)</w:t>
      </w:r>
      <w:r>
        <w:fldChar w:fldCharType="end"/>
      </w:r>
    </w:p>
    <w:p w14:paraId="33F7B20B"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b) um representante dos entes federativos; e   </w:t>
      </w:r>
      <w:hyperlink r:id="rId1854"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40761B13"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c) um representante dos servidores públicos.   </w:t>
      </w:r>
      <w:hyperlink r:id="rId1855" w:anchor="art1" w:history="1">
        <w:r w:rsidRPr="00F40074">
          <w:rPr>
            <w:rFonts w:ascii="Book Antiqua" w:eastAsia="Times New Roman" w:hAnsi="Book Antiqua" w:cs="Arial"/>
            <w:color w:val="0000FF"/>
            <w:sz w:val="19"/>
            <w:szCs w:val="19"/>
            <w:u w:val="single"/>
            <w:lang w:eastAsia="pt-BR"/>
          </w:rPr>
          <w:t>(Incluída pelo Decreto nº 10.410, de 2020)</w:t>
        </w:r>
      </w:hyperlink>
    </w:p>
    <w:p w14:paraId="0DF981E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5º  O mandato dos conselheiros do CRPS é de três anos, permitida a recondução, cumpridos os seguintes requisitos:   </w:t>
      </w:r>
      <w:hyperlink r:id="rId1856"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7F8E770"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os representantes do Governo federal serão escolhidos entre servidores federais, preferencialmente do Ministério da Economia ou do INSS, ou de outro órgão da administração pública federal, estadual, municipal ou distrital, com graduação em Direito, os quais prestarão serviços exclusivos ao CRPS, sem prejuízo dos direitos e das vantagens percebidos no cargo de origem;   </w:t>
      </w:r>
      <w:hyperlink r:id="rId185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2D384D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II - os representantes das empresas e dos trabalhadores serão escolhidos entre os indicados em lista tríplice pelas entidades de classe ou sindicais das respectivas jurisdições, com graduação em Direito, e serão enquadrados como segurados obrigatórios do RGPS na condição de contribuintes individuais;    </w:t>
      </w:r>
      <w:hyperlink r:id="rId185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79BD4B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III - os representantes dos entes federativos e dos servidores públicos serão escolhidos entre os indicados em lista tríplice pelo Conselho Nacional dos Regimes Próprios de Previdência Social, </w:t>
      </w:r>
      <w:r w:rsidRPr="00F40074">
        <w:rPr>
          <w:rFonts w:ascii="Book Antiqua" w:eastAsia="Times New Roman" w:hAnsi="Book Antiqua" w:cs="Arial"/>
          <w:color w:val="000000"/>
          <w:sz w:val="19"/>
          <w:szCs w:val="19"/>
          <w:lang w:eastAsia="pt-BR"/>
        </w:rPr>
        <w:lastRenderedPageBreak/>
        <w:t>observadas as respectivas representações, com graduação em Direito, e manterão a qualidade de segurados do regime próprio a que estejam vinculados; e   </w:t>
      </w:r>
      <w:hyperlink r:id="rId185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03C5B8D"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IV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representantes não poderão incidir em situações que caracterizem conflito de interesses, nos termos do disposto no art. 10 da Lei nº 12.813, de 16 de maio de 2013.    </w:t>
      </w:r>
      <w:hyperlink r:id="rId186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6911FB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gratificação dos membros de Câmara de Julgamento e Junta de Recursos será definida em ato do Ministro de Estado da Economia.   </w:t>
      </w:r>
      <w:hyperlink r:id="rId186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087A941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hyperlink r:id="rId1862"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190CDD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hyperlink r:id="rId1863"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0B35788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w:t>
      </w:r>
      <w:hyperlink r:id="rId1864"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D5D176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servidores do Instituto Nacional do Seguro Social, mediante ato do Ministro de Estado da Previdência Social, poderão ser cedidos para terem exercício no Conselho de Recursos da Previdência Social, sem prejuízo dos direitos e das vantagens do respectivo cargo de origem, inclusive os previstos no </w:t>
      </w:r>
      <w:hyperlink r:id="rId1865" w:anchor="art61" w:history="1">
        <w:r w:rsidRPr="00F40074">
          <w:rPr>
            <w:rFonts w:ascii="Book Antiqua" w:eastAsia="Times New Roman" w:hAnsi="Book Antiqua" w:cs="Arial"/>
            <w:color w:val="0000FF"/>
            <w:sz w:val="19"/>
            <w:szCs w:val="19"/>
            <w:u w:val="single"/>
            <w:lang w:eastAsia="pt-BR"/>
          </w:rPr>
          <w:t>art. 61 da Lei n</w:t>
        </w:r>
        <w:r w:rsidRPr="00F40074">
          <w:rPr>
            <w:rFonts w:ascii="Book Antiqua" w:eastAsia="Times New Roman" w:hAnsi="Book Antiqua" w:cs="Arial"/>
            <w:color w:val="0000FF"/>
            <w:sz w:val="19"/>
            <w:szCs w:val="19"/>
            <w:u w:val="single"/>
            <w:vertAlign w:val="superscript"/>
            <w:lang w:eastAsia="pt-BR"/>
          </w:rPr>
          <w:t>o</w:t>
        </w:r>
        <w:r w:rsidRPr="00F40074">
          <w:rPr>
            <w:rFonts w:ascii="Book Antiqua" w:eastAsia="Times New Roman" w:hAnsi="Book Antiqua" w:cs="Arial"/>
            <w:color w:val="0000FF"/>
            <w:sz w:val="19"/>
            <w:szCs w:val="19"/>
            <w:u w:val="single"/>
            <w:lang w:eastAsia="pt-BR"/>
          </w:rPr>
          <w:t> 8.112, de 11 de dezembro de 1990</w:t>
        </w:r>
      </w:hyperlink>
      <w:r w:rsidRPr="00F40074">
        <w:rPr>
          <w:rFonts w:ascii="Book Antiqua" w:eastAsia="Times New Roman" w:hAnsi="Book Antiqua" w:cs="Arial"/>
          <w:color w:val="000000"/>
          <w:sz w:val="19"/>
          <w:szCs w:val="19"/>
          <w:lang w:eastAsia="pt-BR"/>
        </w:rPr>
        <w:t>.         </w:t>
      </w:r>
      <w:hyperlink r:id="rId1866" w:anchor="art1" w:history="1">
        <w:r w:rsidRPr="00F40074">
          <w:rPr>
            <w:rFonts w:ascii="Book Antiqua" w:eastAsia="Times New Roman" w:hAnsi="Book Antiqua" w:cs="Arial"/>
            <w:color w:val="0000FF"/>
            <w:sz w:val="19"/>
            <w:szCs w:val="19"/>
            <w:u w:val="single"/>
            <w:lang w:eastAsia="pt-BR"/>
          </w:rPr>
          <w:t>(Redação dada pelo Decreto nº 4.729, de 2003)</w:t>
        </w:r>
      </w:hyperlink>
    </w:p>
    <w:p w14:paraId="17578DC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8º  </w:t>
      </w:r>
      <w:r w:rsidRPr="00F40074">
        <w:rPr>
          <w:rFonts w:ascii="Book Antiqua" w:eastAsia="Times New Roman" w:hAnsi="Book Antiqua" w:cs="Arial"/>
          <w:i/>
          <w:iCs/>
          <w:color w:val="000000"/>
          <w:sz w:val="19"/>
          <w:szCs w:val="19"/>
          <w:lang w:eastAsia="pt-BR"/>
        </w:rPr>
        <w:t> </w:t>
      </w:r>
      <w:r w:rsidRPr="00F40074">
        <w:rPr>
          <w:rFonts w:ascii="Book Antiqua" w:eastAsia="Times New Roman" w:hAnsi="Book Antiqua" w:cs="Arial"/>
          <w:color w:val="000000"/>
          <w:sz w:val="19"/>
          <w:szCs w:val="19"/>
          <w:lang w:eastAsia="pt-BR"/>
        </w:rPr>
        <w:t>        </w:t>
      </w:r>
      <w:hyperlink r:id="rId1867" w:anchor="art3" w:history="1">
        <w:r w:rsidRPr="00F40074">
          <w:rPr>
            <w:rFonts w:ascii="Book Antiqua" w:eastAsia="Times New Roman" w:hAnsi="Book Antiqua" w:cs="Arial"/>
            <w:color w:val="0000FF"/>
            <w:sz w:val="19"/>
            <w:szCs w:val="19"/>
            <w:u w:val="single"/>
            <w:lang w:eastAsia="pt-BR"/>
          </w:rPr>
          <w:t>(Revogado pelo Decreto nº 3.452, de 2000)</w:t>
        </w:r>
      </w:hyperlink>
    </w:p>
    <w:p w14:paraId="14E6F07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9</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conselheiro afastado por qualquer das razões elencadas no Regimento Interno do Conselho de Recursos da Previdência Social, exceto quando decorrente de renúncia voluntária, não poderá ser novamente designado para o exercício desta função antes do transcurso de cinco anos, contados do efetivo afastamento.         </w:t>
      </w:r>
      <w:hyperlink r:id="rId1868" w:anchor="art2" w:history="1">
        <w:r w:rsidRPr="00F40074">
          <w:rPr>
            <w:rFonts w:ascii="Book Antiqua" w:eastAsia="Times New Roman" w:hAnsi="Book Antiqua" w:cs="Arial"/>
            <w:color w:val="0000FF"/>
            <w:sz w:val="19"/>
            <w:szCs w:val="19"/>
            <w:u w:val="single"/>
            <w:lang w:eastAsia="pt-BR"/>
          </w:rPr>
          <w:t>(Redação dada pelo Decreto nº 5.699, de 2006)</w:t>
        </w:r>
      </w:hyperlink>
    </w:p>
    <w:p w14:paraId="7AA3277E"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10.  O limite máximo de composições por Câmara de Julgamento ou Junta de Recursos, do Conselho de Recursos da Previdência Social, será definido em ato do Ministro de Estado da Previdência Social, por proposta fundamentada do presidente do referido Conselho, em função da quantidade de processos em tramitação em cada órgão julgador.         </w:t>
      </w:r>
      <w:r>
        <w:fldChar w:fldCharType="begin"/>
      </w:r>
      <w:r>
        <w:instrText>HYPERLINK "http://www.planalto.gov.br/ccivil_03/_Ato2007-2010/2008/Decreto/D6496.htm"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6496, de 2008)</w:t>
      </w:r>
      <w:r>
        <w:fldChar w:fldCharType="end"/>
      </w:r>
    </w:p>
    <w:p w14:paraId="602F040F"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11.          </w:t>
      </w:r>
      <w:hyperlink r:id="rId1869" w:anchor="art3" w:history="1">
        <w:r w:rsidRPr="00F40074">
          <w:rPr>
            <w:rFonts w:ascii="Book Antiqua" w:eastAsia="Times New Roman" w:hAnsi="Book Antiqua" w:cs="Arial"/>
            <w:color w:val="0000FF"/>
            <w:sz w:val="19"/>
            <w:szCs w:val="19"/>
            <w:u w:val="single"/>
            <w:lang w:eastAsia="pt-BR"/>
          </w:rPr>
          <w:t>(Revogado pelo Decreto nº 6.857, de 2009).</w:t>
        </w:r>
      </w:hyperlink>
    </w:p>
    <w:p w14:paraId="06BB93E3"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12. O afastamento do representante dos trabalhadores da empresa empregadora ou dos servidores do ente federativo não constitui motivo para alteração ou rescisão de seu vínculo contratual ou funcional.   </w:t>
      </w:r>
      <w:hyperlink r:id="rId187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525162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304.  Compete ao Ministro de Estado da Previdência Social aprovar o Regimento Interno do CRPS.         </w:t>
      </w:r>
      <w:hyperlink r:id="rId1871"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5AD0845A"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Subseção II</w:t>
      </w:r>
      <w:r w:rsidRPr="00F40074">
        <w:rPr>
          <w:rFonts w:ascii="Book Antiqua" w:eastAsia="Times New Roman" w:hAnsi="Book Antiqua" w:cs="Arial"/>
          <w:color w:val="000000"/>
          <w:sz w:val="19"/>
          <w:szCs w:val="19"/>
          <w:lang w:eastAsia="pt-BR"/>
        </w:rPr>
        <w:br/>
        <w:t>Dos Recursos</w:t>
      </w:r>
    </w:p>
    <w:p w14:paraId="0C725FE4"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305.  Compete ao CRPS processar e julgar:   </w:t>
      </w:r>
      <w:hyperlink r:id="rId187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AD57696"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os recursos das decisões proferidas pelo INSS nos processos de interesse de seus beneficiários;  </w:t>
      </w:r>
      <w:hyperlink r:id="rId1873"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A331A48"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as contestações e os recursos relativos à atribuição, pelo Ministério da Economia, do FAP aos estabelecimentos das empresas;   </w:t>
      </w:r>
      <w:hyperlink r:id="rId1874"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65840210"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III - os recursos das decisões proferidas pelo INSS relacionados à comprovação de atividade rural de segurado especial de que trata o art. 19-D ou às demais informações relacionadas ao CNIS de que trata o art. 19;    </w:t>
      </w:r>
      <w:hyperlink r:id="rId187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14500BB6"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IV - os recursos das decisões relacionadas à compensação financeira de que trata a Lei nº 9.796, de 1999; e   </w:t>
      </w:r>
      <w:hyperlink r:id="rId187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DDE0E2C"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V - </w:t>
      </w:r>
      <w:proofErr w:type="gramStart"/>
      <w:r w:rsidRPr="00F40074">
        <w:rPr>
          <w:rFonts w:ascii="Book Antiqua" w:eastAsia="Times New Roman" w:hAnsi="Book Antiqua" w:cs="Arial"/>
          <w:color w:val="000000"/>
          <w:sz w:val="19"/>
          <w:szCs w:val="19"/>
          <w:lang w:eastAsia="pt-BR"/>
        </w:rPr>
        <w:t>os</w:t>
      </w:r>
      <w:proofErr w:type="gramEnd"/>
      <w:r w:rsidRPr="00F40074">
        <w:rPr>
          <w:rFonts w:ascii="Book Antiqua" w:eastAsia="Times New Roman" w:hAnsi="Book Antiqua" w:cs="Arial"/>
          <w:color w:val="000000"/>
          <w:sz w:val="19"/>
          <w:szCs w:val="19"/>
          <w:lang w:eastAsia="pt-BR"/>
        </w:rPr>
        <w:t xml:space="preserve"> recursos relacionados aos processos sobre irregularidades verificadas em procedimento de supervisão e de fiscalização nos regimes próprios de previdência social e aos processos sobre apuração de responsabilidade por infração às disposições da Lei nº 9.717, de 1998.   </w:t>
      </w:r>
      <w:hyperlink r:id="rId187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AD28BA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 1º  O prazo para interposição de contestações e recursos ou para oferecimento de contrarrazões será de trinta dias, contado:   </w:t>
      </w:r>
      <w:hyperlink r:id="rId1878"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A4414BA"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no caso das contestações, da publicação no Diário Oficial da União das informações sobre a forma de consulta ao FAP;    </w:t>
      </w:r>
      <w:hyperlink r:id="rId187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0DC10F7"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 - no caso dos recursos, da ciência da decisão; e   </w:t>
      </w:r>
      <w:hyperlink r:id="rId188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583B510"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III - no caso das contrarrazões, da interposição do recurso.   </w:t>
      </w:r>
      <w:hyperlink r:id="rId188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8C5FEC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882" w:anchor="art4" w:history="1">
        <w:r w:rsidRPr="00F40074">
          <w:rPr>
            <w:rFonts w:ascii="Book Antiqua" w:eastAsia="Times New Roman" w:hAnsi="Book Antiqua" w:cs="Arial"/>
            <w:color w:val="0000FF"/>
            <w:sz w:val="19"/>
            <w:szCs w:val="19"/>
            <w:u w:val="single"/>
            <w:lang w:eastAsia="pt-BR"/>
          </w:rPr>
          <w:t>(Revogado pelo Decreto nº 3.265, de 1999)</w:t>
        </w:r>
      </w:hyperlink>
    </w:p>
    <w:p w14:paraId="6ECBFB9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INSS, a Secretaria Especial de Previdência e Trabalho do Ministério da Economia e, quando for o caso, na hipótese prevista no inciso IV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os entes federativos poderão reformar suas decisões e deixar de encaminhar, no caso de reforma favorável ao interessado, a contestação ou o recurso à instância competente ou de rever o ato para o não prosseguimento da contestação ou do recurso.   </w:t>
      </w:r>
      <w:hyperlink r:id="rId188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27F03B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o reconhecimento do direito do interessado ocorrer na fase de instrução do recurso por ele interposto contra decisão de Junta de Recursos, ainda que de alçada, ou de Câmara de Julgamento, o processo, acompanhado das razões do novo entendimento, será encaminhado:</w:t>
      </w:r>
    </w:p>
    <w:p w14:paraId="7DBEE1C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à</w:t>
      </w:r>
      <w:proofErr w:type="gramEnd"/>
      <w:r w:rsidRPr="00F40074">
        <w:rPr>
          <w:rFonts w:ascii="Book Antiqua" w:eastAsia="Times New Roman" w:hAnsi="Book Antiqua" w:cs="Arial"/>
          <w:color w:val="000000"/>
          <w:sz w:val="19"/>
          <w:szCs w:val="19"/>
          <w:lang w:eastAsia="pt-BR"/>
        </w:rPr>
        <w:t xml:space="preserve"> Junta de Recursos, no caso de decisão dela emanada, para fins de reexame da questão; ou</w:t>
      </w:r>
    </w:p>
    <w:p w14:paraId="1EE8FFD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à</w:t>
      </w:r>
      <w:proofErr w:type="gramEnd"/>
      <w:r w:rsidRPr="00F40074">
        <w:rPr>
          <w:rFonts w:ascii="Book Antiqua" w:eastAsia="Times New Roman" w:hAnsi="Book Antiqua" w:cs="Arial"/>
          <w:color w:val="000000"/>
          <w:sz w:val="19"/>
          <w:szCs w:val="19"/>
          <w:lang w:eastAsia="pt-BR"/>
        </w:rPr>
        <w:t xml:space="preserve"> Câmara de Julgamento, se por ela proferida a decisão, para revisão do acórdão, na forma que dispuser o seu Regimento Interno.</w:t>
      </w:r>
    </w:p>
    <w:p w14:paraId="6BAAAB1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5</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w:t>
      </w:r>
      <w:hyperlink r:id="rId1884"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0D72C47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proofErr w:type="gramStart"/>
      <w:r w:rsidRPr="00F40074">
        <w:rPr>
          <w:rFonts w:ascii="Book Antiqua" w:eastAsia="Times New Roman" w:hAnsi="Book Antiqua" w:cs="Arial"/>
          <w:color w:val="000000"/>
          <w:sz w:val="19"/>
          <w:szCs w:val="19"/>
          <w:lang w:eastAsia="pt-BR"/>
        </w:rPr>
        <w:t>º  As</w:t>
      </w:r>
      <w:proofErr w:type="gramEnd"/>
      <w:r w:rsidRPr="00F40074">
        <w:rPr>
          <w:rFonts w:ascii="Book Antiqua" w:eastAsia="Times New Roman" w:hAnsi="Book Antiqua" w:cs="Arial"/>
          <w:color w:val="000000"/>
          <w:sz w:val="19"/>
          <w:szCs w:val="19"/>
          <w:lang w:eastAsia="pt-BR"/>
        </w:rPr>
        <w:t xml:space="preserve"> contestações e os recursos a que se refere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deverão dispor, exclusivamente, sobre razões relativas a divergências quanto aos elementos que compõem o cálculo do FAP.   </w:t>
      </w:r>
      <w:hyperlink r:id="rId188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6E6B4F6"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7</w:t>
      </w:r>
      <w:proofErr w:type="gramStart"/>
      <w:r w:rsidRPr="00F40074">
        <w:rPr>
          <w:rFonts w:ascii="Book Antiqua" w:eastAsia="Times New Roman" w:hAnsi="Book Antiqua" w:cs="Arial"/>
          <w:color w:val="000000"/>
          <w:sz w:val="19"/>
          <w:szCs w:val="19"/>
          <w:lang w:eastAsia="pt-BR"/>
        </w:rPr>
        <w:t>º  Exceto</w:t>
      </w:r>
      <w:proofErr w:type="gramEnd"/>
      <w:r w:rsidRPr="00F40074">
        <w:rPr>
          <w:rFonts w:ascii="Book Antiqua" w:eastAsia="Times New Roman" w:hAnsi="Book Antiqua" w:cs="Arial"/>
          <w:color w:val="000000"/>
          <w:sz w:val="19"/>
          <w:szCs w:val="19"/>
          <w:lang w:eastAsia="pt-BR"/>
        </w:rPr>
        <w:t xml:space="preserve"> se houver disposição em contrário disciplinada em ato do INSS, as razões do indeferimento e os demais elementos que compõem o processo administrativo previdenciário substituirão as contrarrazões apresentadas pelo INSS, hipótese em que o processo poderá ser remetido ao CRPS imediatamente após a interposição do recurso pelo interessado, preferencialmente por meio eletrônico.   </w:t>
      </w:r>
      <w:hyperlink r:id="rId188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BB904A7"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8</w:t>
      </w:r>
      <w:proofErr w:type="gramStart"/>
      <w:r w:rsidRPr="00F40074">
        <w:rPr>
          <w:rFonts w:ascii="Book Antiqua" w:eastAsia="Times New Roman" w:hAnsi="Book Antiqua" w:cs="Arial"/>
          <w:color w:val="000000"/>
          <w:sz w:val="19"/>
          <w:szCs w:val="19"/>
          <w:lang w:eastAsia="pt-BR"/>
        </w:rPr>
        <w:t>º  Ato</w:t>
      </w:r>
      <w:proofErr w:type="gramEnd"/>
      <w:r w:rsidRPr="00F40074">
        <w:rPr>
          <w:rFonts w:ascii="Book Antiqua" w:eastAsia="Times New Roman" w:hAnsi="Book Antiqua" w:cs="Arial"/>
          <w:color w:val="000000"/>
          <w:sz w:val="19"/>
          <w:szCs w:val="19"/>
          <w:lang w:eastAsia="pt-BR"/>
        </w:rPr>
        <w:t xml:space="preserve"> conjunto do INSS e do CRPS estabelecerá os procedimentos operacionais relativos à tramitação dos recursos das decisões proferidas pelo INSS.    </w:t>
      </w:r>
      <w:hyperlink r:id="rId1887" w:anchor="art1" w:history="1">
        <w:r w:rsidRPr="00F40074">
          <w:rPr>
            <w:rFonts w:ascii="Book Antiqua" w:eastAsia="Times New Roman" w:hAnsi="Book Antiqua" w:cs="Arial"/>
            <w:color w:val="0000FF"/>
            <w:sz w:val="19"/>
            <w:szCs w:val="19"/>
            <w:u w:val="single"/>
            <w:lang w:eastAsia="pt-BR"/>
          </w:rPr>
          <w:t>(Incluído pelo Decreto nº 10.410, de 2020)</w:t>
        </w:r>
      </w:hyperlink>
      <w:r w:rsidRPr="00F40074">
        <w:rPr>
          <w:rFonts w:ascii="Book Antiqua" w:eastAsia="Times New Roman" w:hAnsi="Book Antiqua" w:cs="Arial"/>
          <w:color w:val="000000"/>
          <w:sz w:val="19"/>
          <w:szCs w:val="19"/>
          <w:lang w:eastAsia="pt-BR"/>
        </w:rPr>
        <w:t> </w:t>
      </w:r>
    </w:p>
    <w:p w14:paraId="63F458D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306.          </w:t>
      </w:r>
      <w:hyperlink r:id="rId1888"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3001896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307.  A propositura pelo interessado de ação judicial que tenha por objeto idêntico pedido sobre o qual verse o processo administrativo importará renúncia ao direito de contestar e recorrer na esfera administrativa, com a consequente desistência da contestação ou do recurso interposto.    </w:t>
      </w:r>
      <w:hyperlink r:id="rId1889" w:anchor="art1" w:history="1">
        <w:r w:rsidRPr="00F40074">
          <w:rPr>
            <w:rFonts w:ascii="Book Antiqua" w:eastAsia="Times New Roman" w:hAnsi="Book Antiqua" w:cs="Arial"/>
            <w:color w:val="0000FF"/>
            <w:sz w:val="19"/>
            <w:szCs w:val="19"/>
            <w:u w:val="single"/>
            <w:lang w:eastAsia="pt-BR"/>
          </w:rPr>
          <w:t>(Redação dada pelo Decreto nº 10.410, de 2020)</w:t>
        </w:r>
      </w:hyperlink>
      <w:r w:rsidRPr="00F40074">
        <w:rPr>
          <w:rFonts w:ascii="Book Antiqua" w:eastAsia="Times New Roman" w:hAnsi="Book Antiqua" w:cs="Arial"/>
          <w:color w:val="000000"/>
          <w:sz w:val="19"/>
          <w:szCs w:val="19"/>
          <w:lang w:eastAsia="pt-BR"/>
        </w:rPr>
        <w:t>  </w:t>
      </w:r>
    </w:p>
    <w:p w14:paraId="4600DE9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308.  Os recursos interpostos tempestivamente contra decisões proferidas pelas Juntas de Recursos e pelas Câmaras de Julgamento do CRPS têm efeito suspensivo e devolutivo.   </w:t>
      </w:r>
      <w:hyperlink r:id="rId189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A689DE7"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fins do disposto neste artigo, não se considera recurso o pedido de revisão de acórdão endereçado às Juntas de Recursos e Câmaras de Julgamento.         </w:t>
      </w:r>
      <w:hyperlink r:id="rId1891" w:anchor="art2" w:history="1">
        <w:r w:rsidRPr="00F40074">
          <w:rPr>
            <w:rFonts w:ascii="Book Antiqua" w:eastAsia="Times New Roman" w:hAnsi="Book Antiqua" w:cs="Arial"/>
            <w:color w:val="0000FF"/>
            <w:sz w:val="19"/>
            <w:szCs w:val="19"/>
            <w:u w:val="single"/>
            <w:lang w:eastAsia="pt-BR"/>
          </w:rPr>
          <w:t>(Incluído pelo Decreto nº 5.699, de 2006)</w:t>
        </w:r>
      </w:hyperlink>
    </w:p>
    <w:p w14:paraId="0A7E663C"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É</w:t>
      </w:r>
      <w:proofErr w:type="gramEnd"/>
      <w:r w:rsidRPr="00F40074">
        <w:rPr>
          <w:rFonts w:ascii="Book Antiqua" w:eastAsia="Times New Roman" w:hAnsi="Book Antiqua" w:cs="Arial"/>
          <w:color w:val="000000"/>
          <w:sz w:val="19"/>
          <w:szCs w:val="19"/>
          <w:lang w:eastAsia="pt-BR"/>
        </w:rPr>
        <w:t xml:space="preserve"> vedado ao INSS escusar-se de cumprir as diligências solicitadas pelo CRPS, bem como deixar de dar cumprimento às decisões definitivas daquele colegiado, reduzir ou ampliar o seu alcance ou executá-las de modo que contrarie ou prejudique seu evidente sentido.         </w:t>
      </w:r>
      <w:hyperlink r:id="rId1892"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2E24D1E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309.  Na hipótese de haver controvérsia em matéria previdenciária, na aplicação de lei ou de ato normativo, entre órgãos do Ministério da Economia, entidades a ele vinculadas e, na hipótese prevista no inciso IV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do art. 305, entes federativos, ou ocorrência de questão previdenciária de relevante interesse público ou social, o órgão ministerial ou a entidade interessada poderá, por intermédio de seu dirigente, solicitar ao Ministro de Estado da Economia solução para a controvérsia ou questão.   </w:t>
      </w:r>
      <w:hyperlink r:id="rId189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559671E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controvérsia na aplicação de lei ou ato normativo será relatada </w:t>
      </w:r>
      <w:r w:rsidRPr="00F40074">
        <w:rPr>
          <w:rFonts w:ascii="Book Antiqua" w:eastAsia="Times New Roman" w:hAnsi="Book Antiqua" w:cs="Arial"/>
          <w:b/>
          <w:bCs/>
          <w:color w:val="000000"/>
          <w:sz w:val="19"/>
          <w:szCs w:val="19"/>
          <w:lang w:eastAsia="pt-BR"/>
        </w:rPr>
        <w:t xml:space="preserve">in </w:t>
      </w:r>
      <w:proofErr w:type="spellStart"/>
      <w:r w:rsidRPr="00F40074">
        <w:rPr>
          <w:rFonts w:ascii="Book Antiqua" w:eastAsia="Times New Roman" w:hAnsi="Book Antiqua" w:cs="Arial"/>
          <w:b/>
          <w:bCs/>
          <w:color w:val="000000"/>
          <w:sz w:val="19"/>
          <w:szCs w:val="19"/>
          <w:lang w:eastAsia="pt-BR"/>
        </w:rPr>
        <w:t>abstracto</w:t>
      </w:r>
      <w:proofErr w:type="spellEnd"/>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e encaminhada com manifestações fundamentadas dos órgãos interessados, podendo ser instruída com cópias dos documentos que demonstrem sua ocorrência.         </w:t>
      </w:r>
      <w:hyperlink r:id="rId1894"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079C679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Procuradoria Geral Federal Especializada/INSS deverá pronunciar-se em todos os casos previstos neste artigo.             </w:t>
      </w:r>
      <w:hyperlink r:id="rId1895"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163FAA7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310.         </w:t>
      </w:r>
      <w:hyperlink r:id="rId1896" w:anchor="art5" w:history="1">
        <w:r w:rsidRPr="00F40074">
          <w:rPr>
            <w:rFonts w:ascii="Book Antiqua" w:eastAsia="Times New Roman" w:hAnsi="Book Antiqua" w:cs="Arial"/>
            <w:color w:val="0000FF"/>
            <w:sz w:val="19"/>
            <w:szCs w:val="19"/>
            <w:u w:val="single"/>
            <w:lang w:eastAsia="pt-BR"/>
          </w:rPr>
          <w:t>(Revogado pelo Decreto nº 6.722, de 2008).</w:t>
        </w:r>
      </w:hyperlink>
    </w:p>
    <w:p w14:paraId="237B1BBA"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II</w:t>
      </w:r>
      <w:r w:rsidRPr="00F40074">
        <w:rPr>
          <w:rFonts w:ascii="Book Antiqua" w:eastAsia="Times New Roman" w:hAnsi="Book Antiqua" w:cs="Arial"/>
          <w:color w:val="000000"/>
          <w:sz w:val="19"/>
          <w:szCs w:val="19"/>
          <w:lang w:eastAsia="pt-BR"/>
        </w:rPr>
        <w:br/>
        <w:t>DOS CONVÊNIOS, CONTRATOS, CREDENCIAMENTOS E ACORDOS</w:t>
      </w:r>
    </w:p>
    <w:p w14:paraId="44E3848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311.  A empresa, o sindicato ou entidade de aposentados devidamente legalizada poderá, mediante convênio, encarregar-se, relativamente a seu empregado ou associado e respectivos dependentes, de processar requerimento de benefício, preparando-o e instruindo-o de maneira a ser despachado pela previdência social.         </w:t>
      </w:r>
      <w:hyperlink r:id="rId1897" w:anchor="art1" w:history="1">
        <w:r w:rsidRPr="00F40074">
          <w:rPr>
            <w:rFonts w:ascii="Book Antiqua" w:eastAsia="Times New Roman" w:hAnsi="Book Antiqua" w:cs="Arial"/>
            <w:color w:val="0000FF"/>
            <w:sz w:val="19"/>
            <w:szCs w:val="19"/>
            <w:u w:val="single"/>
            <w:lang w:eastAsia="pt-BR"/>
          </w:rPr>
          <w:t>(Redação dada pelo Decreto nº 6.722, de 2008).</w:t>
        </w:r>
      </w:hyperlink>
    </w:p>
    <w:p w14:paraId="675F7C8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Somente poderá optar pelo encargo de pagamento, as convenentes que fazem a complementação de benefícios, observada a conveniência administrativa do INSS.         </w:t>
      </w:r>
      <w:hyperlink r:id="rId1898" w:anchor="art1" w:history="1">
        <w:r w:rsidRPr="00F40074">
          <w:rPr>
            <w:rFonts w:ascii="Book Antiqua" w:eastAsia="Times New Roman" w:hAnsi="Book Antiqua" w:cs="Arial"/>
            <w:color w:val="0000FF"/>
            <w:sz w:val="19"/>
            <w:szCs w:val="19"/>
            <w:u w:val="single"/>
            <w:lang w:eastAsia="pt-BR"/>
          </w:rPr>
          <w:t>(Redação dada pelo Decreto nº 6.939, de 2009)</w:t>
        </w:r>
      </w:hyperlink>
    </w:p>
    <w:p w14:paraId="5539AA0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312. A concessão e manutenção de prestação devida a beneficiário residente no exterior devem ser efetuadas nos termos do acordo entre o Brasil e o país de residência do beneficiário ou, na sua falta, nos termos de instruções expedidas pelo Ministério da Previdência e Assistência Social.</w:t>
      </w:r>
    </w:p>
    <w:p w14:paraId="203BA31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313. Os convênios, credenciamentos e acordos da linha do seguro social deverão ser feitos pelos setores de acordos e convênios do Instituto Nacional do Seguro Social.</w:t>
      </w:r>
    </w:p>
    <w:p w14:paraId="2AED2C3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Instituto Nacional do Seguro Social poderá ainda colaborar para a complementação das instalações e equipamentos de entidades de habilitação e reabilitação profissional, com as quais mantenha convênio, ou fornecer outros recursos materiais para a melhoria do padrão de atendimento aos beneficiários.</w:t>
      </w:r>
    </w:p>
    <w:p w14:paraId="67C6C31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314. A prestação de serviços da entidade que mantém convênio, contrato, credenciamento ou acordo com o Instituto Nacional do Seguro Social não cria qualquer vínculo empregatício entre este e o prestador de serviço.</w:t>
      </w:r>
    </w:p>
    <w:p w14:paraId="4F36A27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315. Os órgãos da administração pública direta, autárquica e fundacional dos Estados, do Distrito Federal e dos Municípios poderão, mediante convênio com a previdência social, encarregar-se, relativamente aos seus funcionários, de formalizar processo de pedido de certidão de tempo de contribuição para fins de contagem recíproca, preparando-o e instruindo-o de forma a ser despachado pelo Instituto Nacional do Seguro Social.</w:t>
      </w:r>
    </w:p>
    <w:p w14:paraId="7E03A50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316. O Instituto Nacional do Seguro Social, de acordo com as possibilidades administrativas e técnicas das unidades executivas de reabilitação profissional, poderá estabelecer convênios e/ou acordos de cooperação técnico-financeira, para viabilizar o atendimento às pessoas portadoras de deficiência.</w:t>
      </w:r>
    </w:p>
    <w:p w14:paraId="6CDE78F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317. Nos casos de impossibilidade de instalação de órgão ou setor próprio competente do Instituto Nacional do Seguro Social, assim como de efetiva incapacidade física ou técnica de implementação das atividades e atendimento adequado à clientela da previdência social, as unidades executivas de reabilitação profissional poderão solicitar a celebração de convênios, contratos ou acordos com entidades públicas ou privadas de comprovada idoneidade financeira e técnica, ou seu credenciamento, para prestação de serviço, por delegação ou simples cooperação técnica, sob coordenação e supervisão dos órgãos competentes do Instituto Nacional do Seguro Social.</w:t>
      </w:r>
    </w:p>
    <w:p w14:paraId="2DD3BF4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III</w:t>
      </w:r>
      <w:r w:rsidRPr="00F40074">
        <w:rPr>
          <w:rFonts w:ascii="Book Antiqua" w:eastAsia="Times New Roman" w:hAnsi="Book Antiqua" w:cs="Arial"/>
          <w:color w:val="000000"/>
          <w:sz w:val="19"/>
          <w:szCs w:val="19"/>
          <w:lang w:eastAsia="pt-BR"/>
        </w:rPr>
        <w:br/>
        <w:t>DA DIVULGAÇÃO DOS ATOS E DECISÕES DA PREVIDÊNCIA SOCIAL</w:t>
      </w:r>
    </w:p>
    <w:p w14:paraId="2F5EB48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318. A divulgação dos atos e decisões dos órgãos e autoridades da previdência social, sobre benefícios, tem como objetivo:</w:t>
      </w:r>
    </w:p>
    <w:p w14:paraId="5F408AC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dar</w:t>
      </w:r>
      <w:proofErr w:type="gramEnd"/>
      <w:r w:rsidRPr="00F40074">
        <w:rPr>
          <w:rFonts w:ascii="Book Antiqua" w:eastAsia="Times New Roman" w:hAnsi="Book Antiqua" w:cs="Arial"/>
          <w:color w:val="000000"/>
          <w:sz w:val="19"/>
          <w:szCs w:val="19"/>
          <w:lang w:eastAsia="pt-BR"/>
        </w:rPr>
        <w:t xml:space="preserve"> inequívoco conhecimento deles aos interessados, inclusive para efeito de recurso;</w:t>
      </w:r>
    </w:p>
    <w:p w14:paraId="4A1948D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possibilitar</w:t>
      </w:r>
      <w:proofErr w:type="gramEnd"/>
      <w:r w:rsidRPr="00F40074">
        <w:rPr>
          <w:rFonts w:ascii="Book Antiqua" w:eastAsia="Times New Roman" w:hAnsi="Book Antiqua" w:cs="Arial"/>
          <w:color w:val="000000"/>
          <w:sz w:val="19"/>
          <w:szCs w:val="19"/>
          <w:lang w:eastAsia="pt-BR"/>
        </w:rPr>
        <w:t xml:space="preserve"> seu conhecimento público; e</w:t>
      </w:r>
    </w:p>
    <w:p w14:paraId="470D2C3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produzir efeitos legais quanto aos direitos e obrigações deles derivados.</w:t>
      </w:r>
    </w:p>
    <w:p w14:paraId="5F65087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Art. 319.  O INSS notificará o interessado de sua decisão, preferencialmente por meio eletrônico, por meio de cadastramento prévio, na forma definida pelo INSS, realizado por procedimento em que seja assegurada a identificação adequada do interessado ou: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10.410, de 2020)</w:t>
      </w:r>
      <w:r>
        <w:fldChar w:fldCharType="end"/>
      </w:r>
    </w:p>
    <w:p w14:paraId="4202FE65"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 - por rede bancária, conforme definido em ato do INSS;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07E64CE0"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 - por via postal, por meio de carta simples destinada ao endereço constante do cadastro do segurado no INSS, hipótese em que o aviso de recebimento será considerado prova suficiente da notificação; ou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291FDB3C"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III - pessoalmente, quando entregue ao interessado em mão.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(Incluído pelo Decreto nº 10.410, de 2020)</w:t>
      </w:r>
      <w:r>
        <w:fldChar w:fldCharType="end"/>
      </w:r>
    </w:p>
    <w:p w14:paraId="462A469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320. O conhecimento das decisões e demais atos dos órgãos do Ministério da Previdência e Assistência Social deve ser dado mediante publicação no Diário Oficial da União, boletim de serviço ou outro órgão de divulgação oficialmente reconhecido, ou na forma do art. 319.</w:t>
      </w:r>
    </w:p>
    <w:p w14:paraId="5EE2043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321.  O contrato, o convênio, o credenciamento e o acordo celebrados que impliquem pagamento de benefícios deverão ser publicados, em síntese, em boletim de serviço.   </w:t>
      </w:r>
      <w:hyperlink r:id="rId1899"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FC970A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322. O órgão do Instituto Nacional do Seguro Social, especialmente o pagador, só pode cumprir ato ou decisão de publicação obrigatória em boletim de serviço depois de atendida essa formalidade.</w:t>
      </w:r>
    </w:p>
    <w:p w14:paraId="0DF37E0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administrador que determina e o servidor que realiza pagamento sem observar o disposto neste artigo são civilmente responsáveis por ele, ficando sujeitos também às penalidades administrativas cabíveis.</w:t>
      </w:r>
    </w:p>
    <w:p w14:paraId="51359CD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323. Os atos de que trata este Título serão publicados também no Diário Oficial da União, quando houver obrigação legal nesse sentido.</w:t>
      </w:r>
    </w:p>
    <w:p w14:paraId="10CED1F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324. Os atos normativos ministeriais obrigam a todos os órgãos e entidades integrantes do Ministério da Previdência e Assistência Social, inclusive da administração indireta a ele vinculados.</w:t>
      </w:r>
    </w:p>
    <w:p w14:paraId="69593C0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325. Os atos e decisões normativas sobre benefícios dos órgãos e entidades da previdência social devem ser publicados na íntegra em boletim de serviço da entidade interessada, só tendo validade depois dessa publicação.</w:t>
      </w:r>
    </w:p>
    <w:p w14:paraId="1F61CAB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Os pareceres somente serão publicados quando aprovados pelas autoridades competentes e por determinação destas.</w:t>
      </w:r>
    </w:p>
    <w:p w14:paraId="05A9A778"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TÍTULO IV</w:t>
      </w:r>
      <w:r w:rsidRPr="00F40074">
        <w:rPr>
          <w:rFonts w:ascii="Book Antiqua" w:eastAsia="Times New Roman" w:hAnsi="Book Antiqua" w:cs="Arial"/>
          <w:color w:val="000000"/>
          <w:sz w:val="19"/>
          <w:szCs w:val="19"/>
          <w:lang w:eastAsia="pt-BR"/>
        </w:rPr>
        <w:br/>
        <w:t>DAS DISPOSIÇÕES DIVERSAS RELATIVAS À ORGANIZAÇÃO DA SEGURIDADE SOCIAL</w:t>
      </w:r>
    </w:p>
    <w:p w14:paraId="588A5EC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326. O Instituto Nacional do Seguro Social, na forma da legislação específica, fica autorizado a contratar auditoria externa, periodicamente, para analisar e emitir parecer sobre demonstrativos econômico-financeiros e contábeis, arrecadação, cobrança e fiscalização de contribuições, bem como pagamento de benefícios, submetendo os resultados obtidos à apreciação do Conselho Nacional de Previdência Social.</w:t>
      </w:r>
    </w:p>
    <w:p w14:paraId="4F634E1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327. A Auditoria e a Procuradoria do Instituto Nacional do Seguro Social deverão, a cada trimestre, elaborar relação das auditorias realizadas e dos trabalhos executados, bem como dos resultados obtidos, enviando-a à apreciação do Conselho Nacional de Previdência Social.</w:t>
      </w:r>
    </w:p>
    <w:p w14:paraId="2FB69E1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328. O Instituto Nacional do Seguro Social deverá implantar programa de qualificação e treinamento sistemático de pessoal, bem como promover reciclagem e redistribuição de funcionários conforme demandas dos órgãos regionais e locais, visando à melhoria da qualidade do atendimento, ao controle e à eficiência dos sistemas de arrecadação e fiscalização de contribuições, bem como de pagamento de benefícios.</w:t>
      </w:r>
    </w:p>
    <w:p w14:paraId="0BDCCAB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329. O Cadastro Nacional de Informações Sociais é destinado a registrar informações de interesse da Administração Pública Federal e dos beneficiários da previdência social.</w:t>
      </w:r>
    </w:p>
    <w:p w14:paraId="305A15A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As contribuições aportadas pelos segurados e empresas terão o registro contábil individualizado, conforme dispuser o Ministério da Previdência e Assistência Social.</w:t>
      </w:r>
    </w:p>
    <w:p w14:paraId="0AFD06C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329-A.     </w:t>
      </w:r>
      <w:hyperlink r:id="rId1900"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27F9BDB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329-B.     </w:t>
      </w:r>
      <w:hyperlink r:id="rId1901"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2F0AD0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330.        </w:t>
      </w:r>
      <w:hyperlink r:id="rId1902"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562B270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331. O Instituto Nacional do Seguro Social fica autorizado a efetuar permuta de informações, em caráter geral ou específico, com qualquer órgão ou entidade da administração direta ou indireta da União, Estados, Distrito Federal ou Municípios, com a prestação, quando for o caso, de assistência mútua na fiscalização dos respectivos tributos.</w:t>
      </w:r>
    </w:p>
    <w:p w14:paraId="5084516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A permuta de informações sobre a situação econômica ou financeira dos sujeitos passivos ou de terceiros e sobre a natureza e o estado dos seus negócios ou atividades somente poderá ser efetivada </w:t>
      </w:r>
      <w:r w:rsidRPr="00F40074">
        <w:rPr>
          <w:rFonts w:ascii="Book Antiqua" w:eastAsia="Times New Roman" w:hAnsi="Book Antiqua" w:cs="Arial"/>
          <w:color w:val="000000"/>
          <w:sz w:val="19"/>
          <w:szCs w:val="19"/>
          <w:lang w:eastAsia="pt-BR"/>
        </w:rPr>
        <w:lastRenderedPageBreak/>
        <w:t>com a Secretaria da Receita Federal ou com a Fazenda Pública dos Estados, do Distrito Federal ou dos Municípios.</w:t>
      </w:r>
    </w:p>
    <w:p w14:paraId="7F34399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Até que seja totalmente implantado o Cadastro Nacional de Informações Sociais, as instituições e órgãos federais, estaduais, do Distrito Federal e municipais, detentores de cadastros de empresas e de contribuintes em geral, deverão colocar à disposição do Instituto Nacional do Seguro Social, mediante convênio, todos os dados necessários à permanente atualização dos seus cadastros.</w:t>
      </w:r>
    </w:p>
    <w:p w14:paraId="1192D0F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  3</w:t>
      </w:r>
      <w:proofErr w:type="gramEnd"/>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convênio de que trata o parágrafo anterior estabelecerá, entre outras condições, a forma e a periodicidade de acesso ao cadastro e às alterações posteriores.</w:t>
      </w:r>
    </w:p>
    <w:p w14:paraId="48667B1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332.  O INSS estabelecerá indicadores qualitativos e quantitativos para acompanhamento e avaliação das concessões de benefícios realizadas.  </w:t>
      </w:r>
      <w:hyperlink r:id="rId190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E8D6E3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333.  O INSS adotará como prática o cruzamento das informações declaradas pelos segurados com as informações constantes das bases de dados de que dispuser quando da análise dos requerimentos dos benefícios.   </w:t>
      </w:r>
      <w:hyperlink r:id="rId190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32C9D85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334. Haverá, no âmbito da previdência social, uma </w:t>
      </w:r>
      <w:proofErr w:type="spellStart"/>
      <w:r w:rsidRPr="00F40074">
        <w:rPr>
          <w:rFonts w:ascii="Book Antiqua" w:eastAsia="Times New Roman" w:hAnsi="Book Antiqua" w:cs="Arial"/>
          <w:color w:val="000000"/>
          <w:sz w:val="19"/>
          <w:szCs w:val="19"/>
          <w:lang w:eastAsia="pt-BR"/>
        </w:rPr>
        <w:t>Ouvidoria-Geral</w:t>
      </w:r>
      <w:proofErr w:type="spellEnd"/>
      <w:r w:rsidRPr="00F40074">
        <w:rPr>
          <w:rFonts w:ascii="Book Antiqua" w:eastAsia="Times New Roman" w:hAnsi="Book Antiqua" w:cs="Arial"/>
          <w:color w:val="000000"/>
          <w:sz w:val="19"/>
          <w:szCs w:val="19"/>
          <w:lang w:eastAsia="pt-BR"/>
        </w:rPr>
        <w:t>, cujas atribuições serão definidas em regulamento específico.</w:t>
      </w:r>
    </w:p>
    <w:p w14:paraId="047C9F4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335. Deverão ser enviadas ao Congresso Nacional, anualmente, acompanhando a proposta orçamentária da seguridade social, projeções atuariais relativas à seguridade social, abrangendo um horizonte temporal de, no mínimo, vinte anos, considerando hipóteses alternativas quanto às variações demográficas, econômicas e institucionais relevantes.</w:t>
      </w:r>
    </w:p>
    <w:p w14:paraId="3BF81AD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LIVRO VI</w:t>
      </w:r>
      <w:r w:rsidRPr="00F40074">
        <w:rPr>
          <w:rFonts w:ascii="Book Antiqua" w:eastAsia="Times New Roman" w:hAnsi="Book Antiqua" w:cs="Arial"/>
          <w:color w:val="000000"/>
          <w:sz w:val="19"/>
          <w:szCs w:val="19"/>
          <w:lang w:eastAsia="pt-BR"/>
        </w:rPr>
        <w:br/>
        <w:t>DAS DISPOSIÇÕES GERAIS</w:t>
      </w:r>
    </w:p>
    <w:p w14:paraId="3829DFE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336.  Para fins estatísticos e epidemiológicos, a empresa deverá comunicar à previdência social o acidente de que tratam os </w:t>
      </w:r>
      <w:proofErr w:type="spellStart"/>
      <w:r>
        <w:fldChar w:fldCharType="begin"/>
      </w:r>
      <w:r>
        <w:instrText>HYPERLINK "http://www.planalto.gov.br/ccivil_03/LEIS/L8213cons.htm" \l "art19"</w:instrText>
      </w:r>
      <w:r>
        <w:fldChar w:fldCharType="separate"/>
      </w:r>
      <w:r w:rsidRPr="00F40074">
        <w:rPr>
          <w:rFonts w:ascii="Book Antiqua" w:eastAsia="Times New Roman" w:hAnsi="Book Antiqua" w:cs="Arial"/>
          <w:color w:val="0000FF"/>
          <w:sz w:val="19"/>
          <w:szCs w:val="19"/>
          <w:u w:val="single"/>
          <w:lang w:eastAsia="pt-BR"/>
        </w:rPr>
        <w:t>arts</w:t>
      </w:r>
      <w:proofErr w:type="spellEnd"/>
      <w:r w:rsidRPr="00F40074">
        <w:rPr>
          <w:rFonts w:ascii="Book Antiqua" w:eastAsia="Times New Roman" w:hAnsi="Book Antiqua" w:cs="Arial"/>
          <w:color w:val="0000FF"/>
          <w:sz w:val="19"/>
          <w:szCs w:val="19"/>
          <w:u w:val="single"/>
          <w:lang w:eastAsia="pt-BR"/>
        </w:rPr>
        <w:t>. 19</w:t>
      </w:r>
      <w:r>
        <w:fldChar w:fldCharType="end"/>
      </w:r>
      <w:r w:rsidRPr="00F40074">
        <w:rPr>
          <w:rFonts w:ascii="Book Antiqua" w:eastAsia="Times New Roman" w:hAnsi="Book Antiqua" w:cs="Arial"/>
          <w:color w:val="000000"/>
          <w:sz w:val="19"/>
          <w:szCs w:val="19"/>
          <w:lang w:eastAsia="pt-BR"/>
        </w:rPr>
        <w:t>, </w:t>
      </w:r>
      <w:hyperlink r:id="rId1905" w:anchor="art20" w:history="1">
        <w:r w:rsidRPr="00F40074">
          <w:rPr>
            <w:rFonts w:ascii="Book Antiqua" w:eastAsia="Times New Roman" w:hAnsi="Book Antiqua" w:cs="Arial"/>
            <w:color w:val="0000FF"/>
            <w:sz w:val="19"/>
            <w:szCs w:val="19"/>
            <w:u w:val="single"/>
            <w:lang w:eastAsia="pt-BR"/>
          </w:rPr>
          <w:t>20</w:t>
        </w:r>
      </w:hyperlink>
      <w:r w:rsidRPr="00F40074">
        <w:rPr>
          <w:rFonts w:ascii="Book Antiqua" w:eastAsia="Times New Roman" w:hAnsi="Book Antiqua" w:cs="Arial"/>
          <w:color w:val="000000"/>
          <w:sz w:val="19"/>
          <w:szCs w:val="19"/>
          <w:lang w:eastAsia="pt-BR"/>
        </w:rPr>
        <w:t>, </w:t>
      </w:r>
      <w:hyperlink r:id="rId1906" w:anchor="art21" w:history="1">
        <w:r w:rsidRPr="00F40074">
          <w:rPr>
            <w:rFonts w:ascii="Book Antiqua" w:eastAsia="Times New Roman" w:hAnsi="Book Antiqua" w:cs="Arial"/>
            <w:color w:val="0000FF"/>
            <w:sz w:val="19"/>
            <w:szCs w:val="19"/>
            <w:u w:val="single"/>
            <w:lang w:eastAsia="pt-BR"/>
          </w:rPr>
          <w:t>21</w:t>
        </w:r>
      </w:hyperlink>
      <w:r w:rsidRPr="00F40074">
        <w:rPr>
          <w:rFonts w:ascii="Book Antiqua" w:eastAsia="Times New Roman" w:hAnsi="Book Antiqua" w:cs="Arial"/>
          <w:color w:val="000000"/>
          <w:sz w:val="19"/>
          <w:szCs w:val="19"/>
          <w:lang w:eastAsia="pt-BR"/>
        </w:rPr>
        <w:t> e </w:t>
      </w:r>
      <w:hyperlink r:id="rId1907" w:anchor="art23" w:history="1">
        <w:r w:rsidRPr="00F40074">
          <w:rPr>
            <w:rFonts w:ascii="Book Antiqua" w:eastAsia="Times New Roman" w:hAnsi="Book Antiqua" w:cs="Arial"/>
            <w:color w:val="0000FF"/>
            <w:sz w:val="19"/>
            <w:szCs w:val="19"/>
            <w:u w:val="single"/>
            <w:lang w:eastAsia="pt-BR"/>
          </w:rPr>
          <w:t>23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8.213, de 1991</w:t>
        </w:r>
      </w:hyperlink>
      <w:r w:rsidRPr="00F40074">
        <w:rPr>
          <w:rFonts w:ascii="Book Antiqua" w:eastAsia="Times New Roman" w:hAnsi="Book Antiqua" w:cs="Arial"/>
          <w:color w:val="000000"/>
          <w:sz w:val="19"/>
          <w:szCs w:val="19"/>
          <w:lang w:eastAsia="pt-BR"/>
        </w:rPr>
        <w:t xml:space="preserve">, ocorrido com o segurado empregado, exceto o doméstico, e o trabalhador avulso, até o primeiro dia útil seguinte ao da ocorrência e, em caso de morte, de imediato, à autoridade competente, sob pena </w:t>
      </w:r>
      <w:proofErr w:type="spellStart"/>
      <w:r w:rsidRPr="00F40074">
        <w:rPr>
          <w:rFonts w:ascii="Book Antiqua" w:eastAsia="Times New Roman" w:hAnsi="Book Antiqua" w:cs="Arial"/>
          <w:color w:val="000000"/>
          <w:sz w:val="19"/>
          <w:szCs w:val="19"/>
          <w:lang w:eastAsia="pt-BR"/>
        </w:rPr>
        <w:t>da</w:t>
      </w:r>
      <w:proofErr w:type="spellEnd"/>
      <w:r w:rsidRPr="00F40074">
        <w:rPr>
          <w:rFonts w:ascii="Book Antiqua" w:eastAsia="Times New Roman" w:hAnsi="Book Antiqua" w:cs="Arial"/>
          <w:color w:val="000000"/>
          <w:sz w:val="19"/>
          <w:szCs w:val="19"/>
          <w:lang w:eastAsia="pt-BR"/>
        </w:rPr>
        <w:t xml:space="preserve"> multa aplicada e cobrada na forma do art. 286.        </w:t>
      </w:r>
      <w:hyperlink r:id="rId1908"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398067A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Da comunicação a que se refere este artigo receberão cópia fiel o acidentado ou seus dependentes, bem como o sindicato a que corresponda a sua categoria.</w:t>
      </w:r>
    </w:p>
    <w:p w14:paraId="0E165D3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 falta do cumprimento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caberá ao setor de benefícios do Instituto Nacional do Seguro Social comunicar a ocorrência ao setor de fiscalização, para a aplicação e cobrança da multa devida.</w:t>
      </w:r>
    </w:p>
    <w:p w14:paraId="0B03137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w:t>
      </w:r>
      <w:proofErr w:type="gramEnd"/>
      <w:r w:rsidRPr="00F40074">
        <w:rPr>
          <w:rFonts w:ascii="Book Antiqua" w:eastAsia="Times New Roman" w:hAnsi="Book Antiqua" w:cs="Arial"/>
          <w:color w:val="000000"/>
          <w:sz w:val="19"/>
          <w:szCs w:val="19"/>
          <w:lang w:eastAsia="pt-BR"/>
        </w:rPr>
        <w:t xml:space="preserve"> falta de comunicação por parte da empresa, ou</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quando se tratar de segurado especial, podem formalizá-la o próprio acidentado, seus dependentes, a entidade sindical competente, o médico que o assistiu ou qualquer autoridade pública, não prevalecendo nestes casos o prazo previsto neste artigo.         </w:t>
      </w:r>
      <w:hyperlink r:id="rId1909"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100ED28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comunicação a que se refere o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exime a empresa de responsabilidade pela falta do cumprimento do disposto neste artigo.</w:t>
      </w:r>
    </w:p>
    <w:p w14:paraId="23AFB9D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5º </w:t>
      </w:r>
      <w:hyperlink r:id="rId1910" w:anchor="art4" w:history="1">
        <w:r w:rsidRPr="00F40074">
          <w:rPr>
            <w:rFonts w:ascii="Book Antiqua" w:eastAsia="Times New Roman" w:hAnsi="Book Antiqua" w:cs="Arial"/>
            <w:color w:val="0000FF"/>
            <w:sz w:val="19"/>
            <w:szCs w:val="19"/>
            <w:u w:val="single"/>
            <w:lang w:eastAsia="pt-BR"/>
          </w:rPr>
          <w:t>(Revogado pelo Decreto nº 3.265, de 1999)</w:t>
        </w:r>
      </w:hyperlink>
    </w:p>
    <w:p w14:paraId="277978C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sindicatos e entidades representativas de classe poderão acompanhar a cobrança, pela previdência social, das multas previstas neste artigo.</w:t>
      </w:r>
    </w:p>
    <w:p w14:paraId="7A1B0D9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337.  O acidente do trabalho será caracterizado tecnicamente pela Perícia Médica Federal, por meio da identificação do nexo entre o trabalho e o agravo.</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911"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7AE4FC2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I -     </w:t>
      </w:r>
      <w:hyperlink r:id="rId1912"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3DAB055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hyperlink r:id="rId1913"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64F7CC7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w:t>
      </w:r>
      <w:hyperlink r:id="rId1914" w:anchor="art6" w:history="1">
        <w:r w:rsidRPr="00F40074">
          <w:rPr>
            <w:rFonts w:ascii="Book Antiqua" w:eastAsia="Times New Roman" w:hAnsi="Book Antiqua" w:cs="Arial"/>
            <w:color w:val="0000FF"/>
            <w:sz w:val="19"/>
            <w:szCs w:val="19"/>
            <w:u w:val="single"/>
            <w:lang w:eastAsia="pt-BR"/>
          </w:rPr>
          <w:t>(Revogado pelo Decreto nº 10.410, de 2020)</w:t>
        </w:r>
      </w:hyperlink>
    </w:p>
    <w:p w14:paraId="116BDB7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setor de benefícios do Instituto Nacional do Seguro Social reconhecerá o direito do segurado à habilitação do benefício acidentário.</w:t>
      </w:r>
    </w:p>
    <w:p w14:paraId="71CFC6E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Será considerado agravamento do acidente aquele sofrido pelo acidentado quanto estiver sob a responsabilidade da reabilitação profissional.</w:t>
      </w:r>
    </w:p>
    <w:p w14:paraId="4B0DDE1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color w:val="000000"/>
          <w:sz w:val="19"/>
          <w:szCs w:val="19"/>
          <w:lang w:val="pt-PT" w:eastAsia="pt-BR"/>
        </w:rPr>
        <w:t>§ 3</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Considera-se estabelecido o nexo entre o trabalho e o agravo quando se verificar nexo técnico epidemiológico entre a atividade da empresa e a entidade mórbida motivadora da incapacidade, elencada na Classificação Internacional de Doenças - CID em conformidade com o disposto na Lista C do Anexo II deste Regulamento.         </w:t>
      </w:r>
      <w:r>
        <w:fldChar w:fldCharType="begin"/>
      </w:r>
      <w:r>
        <w:instrText>HYPERLINK "http://www.planalto.gov.br/ccivil_03/_Ato2007-2010/2009/Decreto/D6957.htm" \l "art1"</w:instrText>
      </w:r>
      <w:r>
        <w:fldChar w:fldCharType="separate"/>
      </w:r>
      <w:r w:rsidRPr="00F40074">
        <w:rPr>
          <w:rFonts w:ascii="Book Antiqua" w:eastAsia="Times New Roman" w:hAnsi="Book Antiqua" w:cs="Arial"/>
          <w:color w:val="0000FF"/>
          <w:sz w:val="19"/>
          <w:szCs w:val="19"/>
          <w:u w:val="single"/>
          <w:lang w:val="pt-PT" w:eastAsia="pt-BR"/>
        </w:rPr>
        <w:t>(Redação dada pelo Decreto nº 6.957, de 2009)</w:t>
      </w:r>
      <w:r>
        <w:fldChar w:fldCharType="end"/>
      </w:r>
    </w:p>
    <w:p w14:paraId="6E0CDF5B"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4</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Para os fins deste artigo, considera-se agravo a lesão, doença, transtorno de saúde, distúrbio, disfunção ou síndrome de evolução aguda, subaguda ou crônica, de natureza clínica ou subclínica, inclusive morte, independentemente do tempo de latência.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7EE19433"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5</w:t>
      </w:r>
      <w:proofErr w:type="gramStart"/>
      <w:r w:rsidRPr="00F40074">
        <w:rPr>
          <w:rFonts w:ascii="Book Antiqua" w:eastAsia="Times New Roman" w:hAnsi="Book Antiqua" w:cs="Arial"/>
          <w:color w:val="000000"/>
          <w:sz w:val="19"/>
          <w:szCs w:val="19"/>
          <w:lang w:eastAsia="pt-BR"/>
        </w:rPr>
        <w:t>º  Reconhecidos</w:t>
      </w:r>
      <w:proofErr w:type="gramEnd"/>
      <w:r w:rsidRPr="00F40074">
        <w:rPr>
          <w:rFonts w:ascii="Book Antiqua" w:eastAsia="Times New Roman" w:hAnsi="Book Antiqua" w:cs="Arial"/>
          <w:color w:val="000000"/>
          <w:sz w:val="19"/>
          <w:szCs w:val="19"/>
          <w:lang w:eastAsia="pt-BR"/>
        </w:rPr>
        <w:t xml:space="preserve"> pela Perícia Médica Federal a incapacidade para o trabalho e o nexo entre o trabalho e o agravo, na forma prevista no § 3º, serão devidas as prestações acidentárias a que o beneficiário tiver direito.</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915"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2EFF6955"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6</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Perícia Médica Federal deixará de aplicar o disposto no § 3º quando demonstrada a inexistência de nexo entre o trabalho e o agravo, sem prejuízo do disposto no § 7º e no § 12.</w:t>
      </w: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w:t>
      </w:r>
      <w:hyperlink r:id="rId1916" w:anchor="art1" w:history="1">
        <w:r w:rsidRPr="00F40074">
          <w:rPr>
            <w:rFonts w:ascii="Book Antiqua" w:eastAsia="Times New Roman" w:hAnsi="Book Antiqua" w:cs="Arial"/>
            <w:color w:val="0000FF"/>
            <w:sz w:val="19"/>
            <w:szCs w:val="19"/>
            <w:u w:val="single"/>
            <w:lang w:eastAsia="pt-BR"/>
          </w:rPr>
          <w:t>(Redação dada pelo Decreto nº 10.491, de 2020)</w:t>
        </w:r>
      </w:hyperlink>
    </w:p>
    <w:p w14:paraId="17789EA6" w14:textId="77777777" w:rsidR="00E2046C" w:rsidRPr="00F40074" w:rsidRDefault="00E2046C" w:rsidP="00AE18EE">
      <w:pPr>
        <w:spacing w:after="100"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 7</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w:t>
      </w:r>
      <w:proofErr w:type="gramEnd"/>
      <w:r w:rsidRPr="00F40074">
        <w:rPr>
          <w:rFonts w:ascii="Book Antiqua" w:eastAsia="Times New Roman" w:hAnsi="Book Antiqua" w:cs="Arial"/>
          <w:color w:val="000000"/>
          <w:sz w:val="19"/>
          <w:szCs w:val="19"/>
          <w:lang w:eastAsia="pt-BR"/>
        </w:rPr>
        <w:t xml:space="preserve"> empresa poderá requerer ao INSS a não aplicação do nexo técnico epidemiológico ao caso concreto mediante a demonstração de inexistência de correspondente nexo entre o trabalho e o agravo.         </w:t>
      </w:r>
      <w:hyperlink r:id="rId1917" w:anchor="art1" w:history="1">
        <w:r w:rsidRPr="00F40074">
          <w:rPr>
            <w:rFonts w:ascii="Book Antiqua" w:eastAsia="Times New Roman" w:hAnsi="Book Antiqua" w:cs="Arial"/>
            <w:color w:val="0000FF"/>
            <w:sz w:val="19"/>
            <w:szCs w:val="19"/>
            <w:u w:val="single"/>
            <w:lang w:eastAsia="pt-BR"/>
          </w:rPr>
          <w:t>(Redação dada pelo Decreto nº 6.939, de 2009)</w:t>
        </w:r>
      </w:hyperlink>
    </w:p>
    <w:p w14:paraId="096B05B3"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8</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O requerimento de que trata o § 7</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poderá ser apresentado no prazo de quinze dias da data para a entrega, na forma do inciso IV do art. 225, da GFIP que registre a movimentação do trabalhador, sob pena de não conhecimento da alegação em instância administrativa.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69C64AC3"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9º  Caracterizada a impossibilidade de atendimento ao disposto no § 8º, motivada pelo não conhecimento tempestivo do diagnóstico do agravo, o requerimento de que trata o § 7º poderá ser apresentado no prazo de quinze dias, contado da data em que a empresa tomar ciência da decisão a que se refere o § 5º.    </w:t>
      </w:r>
      <w:r>
        <w:fldChar w:fldCharType="begin"/>
      </w:r>
      <w:r>
        <w:instrText>HYPERLINK "http://www.planalto.gov.br/ccivil_03/_Ato2019-2022/2020/Decreto/D10410.htm" \l "art1"</w:instrText>
      </w:r>
      <w:r>
        <w:fldChar w:fldCharType="separate"/>
      </w:r>
      <w:r w:rsidRPr="00F40074">
        <w:rPr>
          <w:rFonts w:ascii="Book Antiqua" w:eastAsia="Times New Roman" w:hAnsi="Book Antiqua" w:cs="Arial"/>
          <w:color w:val="0000FF"/>
          <w:sz w:val="19"/>
          <w:szCs w:val="19"/>
          <w:u w:val="single"/>
          <w:lang w:eastAsia="pt-BR"/>
        </w:rPr>
        <w:t>(Redação dada pelo Decreto nº 10.410, de 2020)</w:t>
      </w:r>
      <w:r>
        <w:fldChar w:fldCharType="end"/>
      </w:r>
    </w:p>
    <w:p w14:paraId="772F1784"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10.  Juntamente com o requerimento de que tratam os §§ 8</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e 9</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a empresa formulará as alegações que entender necessárias e apresentará as provas que possuir demonstrando a inexistência de nexo entre o trabalho e o agravo.         </w:t>
      </w:r>
      <w:hyperlink r:id="rId1918" w:anchor="art1" w:history="1">
        <w:r w:rsidRPr="00F40074">
          <w:rPr>
            <w:rFonts w:ascii="Book Antiqua" w:eastAsia="Times New Roman" w:hAnsi="Book Antiqua" w:cs="Arial"/>
            <w:color w:val="0000FF"/>
            <w:sz w:val="19"/>
            <w:szCs w:val="19"/>
            <w:u w:val="single"/>
            <w:lang w:eastAsia="pt-BR"/>
          </w:rPr>
          <w:t>(Redação dada pelo Decreto nº 6.939, de 2009)</w:t>
        </w:r>
      </w:hyperlink>
    </w:p>
    <w:p w14:paraId="64A62CBF"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11.  A documentação probatória poderá trazer, entre outros meios de prova, evidências  técnicas circunstanciadas e tempestivas à exposição do segurado, podendo ser produzidas no âmbito de programas de gestão de risco, a cargo da empresa, que possuam responsável técnico legalmente habilitado.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560F76B9"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12.  O INSS informará ao segurado sobre a contestação da empresa para que este, querendo, possa impugná-la, obedecendo, quanto à produção de provas, ao disposto no § 10, sempre que a instrução do pedido evidenciar a possibilidade de reconhecimento de inexistência do nexo entre o trabalho e o agravo.         </w:t>
      </w:r>
      <w:hyperlink r:id="rId1919" w:anchor="art1" w:history="1">
        <w:r w:rsidRPr="00F40074">
          <w:rPr>
            <w:rFonts w:ascii="Book Antiqua" w:eastAsia="Times New Roman" w:hAnsi="Book Antiqua" w:cs="Arial"/>
            <w:color w:val="0000FF"/>
            <w:sz w:val="19"/>
            <w:szCs w:val="19"/>
            <w:u w:val="single"/>
            <w:lang w:eastAsia="pt-BR"/>
          </w:rPr>
          <w:t>(Redação dada pelo Decreto nº 6.939, de 2009)</w:t>
        </w:r>
      </w:hyperlink>
    </w:p>
    <w:p w14:paraId="2A4A812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val="pt-PT" w:eastAsia="pt-BR"/>
        </w:rPr>
        <w:lastRenderedPageBreak/>
        <w:t>        § 13.  Da decisão do requerimento de que trata o § 7</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cabe recurso, com efeito suspensivo, por parte da empresa ou, conforme o caso, do segurado ao Conselho de Recursos da Previdência Social, nos termos dos arts. 305 a 310.         </w:t>
      </w:r>
      <w:r>
        <w:fldChar w:fldCharType="begin"/>
      </w:r>
      <w:r>
        <w:instrText>HYPERLINK "http://www.planalto.gov.br/ccivil_03/_Ato2007-2010/2007/Decreto/D6042.htm" \l "art1"</w:instrText>
      </w:r>
      <w:r>
        <w:fldChar w:fldCharType="separate"/>
      </w:r>
      <w:r w:rsidRPr="00F40074">
        <w:rPr>
          <w:rFonts w:ascii="Book Antiqua" w:eastAsia="Times New Roman" w:hAnsi="Book Antiqua" w:cs="Arial"/>
          <w:color w:val="0000FF"/>
          <w:sz w:val="19"/>
          <w:szCs w:val="19"/>
          <w:u w:val="single"/>
          <w:lang w:val="pt-PT" w:eastAsia="pt-BR"/>
        </w:rPr>
        <w:t>(Incluído pelo Decreto nº 6.042, de 2007).</w:t>
      </w:r>
      <w:r>
        <w:fldChar w:fldCharType="end"/>
      </w:r>
    </w:p>
    <w:p w14:paraId="0749AF3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338.  A empresa é responsável pela adoção e uso de medidas coletivas e individuais de proteção à segurança e saúde do trabalhador sujeito aos riscos ocupacionais por ela gerados.</w:t>
      </w:r>
      <w:hyperlink r:id="rId1920"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30D419C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É dever da empresa prestar informações pormenorizadas sobre os riscos da operação a executar e do produto a manipular.</w:t>
      </w:r>
      <w:hyperlink r:id="rId1921" w:anchor="art1" w:history="1">
        <w:r w:rsidRPr="00F40074">
          <w:rPr>
            <w:rFonts w:ascii="Book Antiqua" w:eastAsia="Times New Roman" w:hAnsi="Book Antiqua" w:cs="Arial"/>
            <w:color w:val="0000FF"/>
            <w:sz w:val="19"/>
            <w:szCs w:val="19"/>
            <w:u w:val="single"/>
            <w:lang w:eastAsia="pt-BR"/>
          </w:rPr>
          <w:t>(Incluído pelo Decreto nº 4.032, de 2001)</w:t>
        </w:r>
      </w:hyperlink>
    </w:p>
    <w:p w14:paraId="53EE2C6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Perícia Médica Federal terá acesso aos ambientes de trabalho e a outros locais onde se encontrem os documentos referentes ao controle médico de saúde ocupacional e aqueles que digam respeito ao programa de prevenção de riscos ocupacionais para verificar a eficácia das medidas adotadas pela empresa para a prevenção e o controle das doenças ocupacionais.   </w:t>
      </w:r>
      <w:hyperlink r:id="rId192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32B4DD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INSS auditará a regularidade e a conformidade das demonstrações ambientais, incluindo-se as de monitoramento biológico, e dos controles internos da empresa relativos ao gerenciamento dos riscos ocupacionais, de modo a assegurar a veracidade das informações prestadas pela empresa e constantes do CNIS, bem como o cumprimento das obrigações relativas ao acidente de trabalho.         </w:t>
      </w:r>
      <w:hyperlink r:id="rId1923" w:anchor="art1" w:history="1">
        <w:r w:rsidRPr="00F40074">
          <w:rPr>
            <w:rFonts w:ascii="Book Antiqua" w:eastAsia="Times New Roman" w:hAnsi="Book Antiqua" w:cs="Arial"/>
            <w:color w:val="0000FF"/>
            <w:sz w:val="19"/>
            <w:szCs w:val="19"/>
            <w:u w:val="single"/>
            <w:lang w:eastAsia="pt-BR"/>
          </w:rPr>
          <w:t>(Redação dada pelo Decreto nº 4.882, de 2003)</w:t>
        </w:r>
      </w:hyperlink>
    </w:p>
    <w:p w14:paraId="5F559DF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Sempre</w:t>
      </w:r>
      <w:proofErr w:type="gramEnd"/>
      <w:r w:rsidRPr="00F40074">
        <w:rPr>
          <w:rFonts w:ascii="Book Antiqua" w:eastAsia="Times New Roman" w:hAnsi="Book Antiqua" w:cs="Arial"/>
          <w:color w:val="000000"/>
          <w:sz w:val="19"/>
          <w:szCs w:val="19"/>
          <w:lang w:eastAsia="pt-BR"/>
        </w:rPr>
        <w:t xml:space="preserve"> que a Perícia Médica Federal constatar o descumprimento do disposto neste artigo, esta comunicará formalmente aos demais órgãos interessados, inclusive para fins de aplicação e cobrança da multa devida.  </w:t>
      </w:r>
      <w:hyperlink r:id="rId192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29B33B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339. O Ministério do Trabalho e Emprego</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 xml:space="preserve">fiscalizará e os sindicatos e entidades representativas de classe acompanharão o fiel cumprimento do disposto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338 e 343.</w:t>
      </w:r>
    </w:p>
    <w:p w14:paraId="471B41B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340. Por intermédio dos estabelecimentos de ensino, sindicatos, associações de classe, Fundação Jorge Duprat Figueiredo de Segurança e Medicina do Trabalho, órgãos públicos e outros meios, serão promovidas regularmente instrução e formação com vistas a incrementar costumes e atitudes prevencionistas em matéria de acidentes, especialmente daquele referido no art. 336.</w:t>
      </w:r>
    </w:p>
    <w:p w14:paraId="7BB5656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341.  O INSS ajuizará ação regressiva contra os responsáveis nas hipóteses de:   </w:t>
      </w:r>
      <w:hyperlink r:id="rId1925"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8FFB1F3"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negligência quanto às normas-padrão de segurança e higiene do trabalho indicadas para proteção individual e coletiva; e   </w:t>
      </w:r>
      <w:hyperlink r:id="rId192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45AA49A"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violência</w:t>
      </w:r>
      <w:proofErr w:type="gramEnd"/>
      <w:r w:rsidRPr="00F40074">
        <w:rPr>
          <w:rFonts w:ascii="Book Antiqua" w:eastAsia="Times New Roman" w:hAnsi="Book Antiqua" w:cs="Arial"/>
          <w:color w:val="000000"/>
          <w:sz w:val="19"/>
          <w:szCs w:val="19"/>
          <w:lang w:eastAsia="pt-BR"/>
        </w:rPr>
        <w:t xml:space="preserve"> doméstica e familiar contra a mulher, nos termos do disposto na Lei nº 11.340, de 7 de agosto de 2006.   </w:t>
      </w:r>
      <w:hyperlink r:id="rId1927"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24695C06"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color w:val="000000"/>
          <w:sz w:val="19"/>
          <w:szCs w:val="19"/>
          <w:lang w:eastAsia="pt-BR"/>
        </w:rPr>
        <w:t>º  Os</w:t>
      </w:r>
      <w:proofErr w:type="gramEnd"/>
      <w:r w:rsidRPr="00F40074">
        <w:rPr>
          <w:rFonts w:ascii="Book Antiqua" w:eastAsia="Times New Roman" w:hAnsi="Book Antiqua" w:cs="Arial"/>
          <w:color w:val="000000"/>
          <w:sz w:val="19"/>
          <w:szCs w:val="19"/>
          <w:lang w:eastAsia="pt-BR"/>
        </w:rPr>
        <w:t xml:space="preserve"> órgãos de fiscalização das relações de trabalho encaminharão à Procuradoria-Geral Federal os relatórios de análise de acidentes do trabalho com indícios de negligência quanto às normas-padrão de segurança e higiene do trabalho indicadas para proteção individual e coletiva.   </w:t>
      </w:r>
      <w:hyperlink r:id="rId192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8FC0EDE"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O</w:t>
      </w:r>
      <w:proofErr w:type="gramEnd"/>
      <w:r w:rsidRPr="00F40074">
        <w:rPr>
          <w:rFonts w:ascii="Book Antiqua" w:eastAsia="Times New Roman" w:hAnsi="Book Antiqua" w:cs="Arial"/>
          <w:color w:val="000000"/>
          <w:sz w:val="19"/>
          <w:szCs w:val="19"/>
          <w:lang w:eastAsia="pt-BR"/>
        </w:rPr>
        <w:t xml:space="preserve"> pagamento de prestações pela previdência social em decorrência das hipóteses previstas nos incisos I e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não exclui a responsabilidade civil da empresa, na hipótese de que trata o inciso 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ou do responsável pela violência doméstica e familiar, na hipótese de que trata o inciso II do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w:t>
      </w:r>
      <w:hyperlink r:id="rId1929" w:anchor="art1" w:history="1">
        <w:r w:rsidRPr="00F40074">
          <w:rPr>
            <w:rFonts w:ascii="Book Antiqua" w:eastAsia="Times New Roman" w:hAnsi="Book Antiqua" w:cs="Arial"/>
            <w:color w:val="0000FF"/>
            <w:sz w:val="19"/>
            <w:szCs w:val="19"/>
            <w:u w:val="single"/>
            <w:lang w:eastAsia="pt-BR"/>
          </w:rPr>
          <w:t>(Incluído pelo Decreto nº 10.410, de 2020)</w:t>
        </w:r>
      </w:hyperlink>
      <w:r w:rsidRPr="00F40074">
        <w:rPr>
          <w:rFonts w:ascii="Book Antiqua" w:eastAsia="Times New Roman" w:hAnsi="Book Antiqua" w:cs="Arial"/>
          <w:color w:val="000000"/>
          <w:sz w:val="19"/>
          <w:szCs w:val="19"/>
          <w:lang w:eastAsia="pt-BR"/>
        </w:rPr>
        <w:t> </w:t>
      </w:r>
    </w:p>
    <w:p w14:paraId="78D35FC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342.  O pagamento pela previdência social das prestações decorrentes do acidente a que se refere o art. 336 não exclui a responsabilidade civil da empresa, do empregador doméstico ou de terceiros.   </w:t>
      </w:r>
      <w:hyperlink r:id="rId1930"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00EE66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Art. 343. Constitui contravenção penal, punível com multa, deixar a empresa de cumprir as normas de segurança e saúde do trabalho.</w:t>
      </w:r>
    </w:p>
    <w:p w14:paraId="36AA00C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344. Os litígios e medidas cautelares relativos aos acidentes de que trata o art. 336 serão apreciados:</w:t>
      </w:r>
    </w:p>
    <w:p w14:paraId="32EC490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na</w:t>
      </w:r>
      <w:proofErr w:type="gramEnd"/>
      <w:r w:rsidRPr="00F40074">
        <w:rPr>
          <w:rFonts w:ascii="Book Antiqua" w:eastAsia="Times New Roman" w:hAnsi="Book Antiqua" w:cs="Arial"/>
          <w:color w:val="000000"/>
          <w:sz w:val="19"/>
          <w:szCs w:val="19"/>
          <w:lang w:eastAsia="pt-BR"/>
        </w:rPr>
        <w:t xml:space="preserve"> esfera administrativa, pelos órgãos da previdência social, segundo as regras e prazos aplicáveis às demais prestações, com prioridade para conclusão; e</w:t>
      </w:r>
    </w:p>
    <w:p w14:paraId="2DB9711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na</w:t>
      </w:r>
      <w:proofErr w:type="gramEnd"/>
      <w:r w:rsidRPr="00F40074">
        <w:rPr>
          <w:rFonts w:ascii="Book Antiqua" w:eastAsia="Times New Roman" w:hAnsi="Book Antiqua" w:cs="Arial"/>
          <w:color w:val="000000"/>
          <w:sz w:val="19"/>
          <w:szCs w:val="19"/>
          <w:lang w:eastAsia="pt-BR"/>
        </w:rPr>
        <w:t xml:space="preserve"> via judicial, pela Justiça dos Estados e do Distrito Federal, segundo o rito sumaríssimo, inclusive durante as férias forenses, mediante petição instruída pela prova de efetiva notificação do evento à previdência social, através da Comunicação de Acidente do Trabalho.</w:t>
      </w:r>
    </w:p>
    <w:p w14:paraId="3E35903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procedimento judicial de que trata o inciso II é isento do pagamento de quaisquer custas e de verbas relativas à sucumbência.</w:t>
      </w:r>
    </w:p>
    <w:p w14:paraId="27EAAC0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345. As ações referentes às prestações decorrentes do acidente de que trata o art</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336 prescrevem em cinco anos, observado o disposto no art.</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347, contados da data:</w:t>
      </w:r>
    </w:p>
    <w:p w14:paraId="70D57F4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do acidente, quando dele resultar a morte ou a incapacidade temporária verificada em perícia médica a cargo da Perícia Médica Federal; ou   </w:t>
      </w:r>
      <w:hyperlink r:id="rId1931"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4980834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II - </w:t>
      </w:r>
      <w:proofErr w:type="gramStart"/>
      <w:r w:rsidRPr="00F40074">
        <w:rPr>
          <w:rFonts w:ascii="Book Antiqua" w:eastAsia="Times New Roman" w:hAnsi="Book Antiqua" w:cs="Arial"/>
          <w:color w:val="000000"/>
          <w:sz w:val="19"/>
          <w:szCs w:val="19"/>
          <w:lang w:eastAsia="pt-BR"/>
        </w:rPr>
        <w:t>em</w:t>
      </w:r>
      <w:proofErr w:type="gramEnd"/>
      <w:r w:rsidRPr="00F40074">
        <w:rPr>
          <w:rFonts w:ascii="Book Antiqua" w:eastAsia="Times New Roman" w:hAnsi="Book Antiqua" w:cs="Arial"/>
          <w:color w:val="000000"/>
          <w:sz w:val="19"/>
          <w:szCs w:val="19"/>
          <w:lang w:eastAsia="pt-BR"/>
        </w:rPr>
        <w:t xml:space="preserve"> que for reconhecido pela Perícia Médica Federal a incapacidade permanente ou o agravamento das sequelas do acidente.  </w:t>
      </w:r>
      <w:hyperlink r:id="rId1932"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62386B4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346.  O segurado que houver sofrido o acidente a que se refere o art. 336 terá garantida, pelo prazo mínimo de doze meses, a manutenção de seu contrato de trabalho na empresa, após a cessação do auxílio por incapacidade temporária decorrente de acidente, independentemente da percepção de auxílio-acidente.  </w:t>
      </w:r>
      <w:hyperlink r:id="rId193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97900CD"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Art. 347.  É de dez anos o prazo de decadência de todo e qualquer direito ou ação do segurado ou beneficiário para a revisão dos atos de concessão, indeferimento, cancelamento ou cessação de benefício e dos atos de deferimento, indeferimento ou não concessão de revisão de benefício, contado:    </w:t>
      </w:r>
      <w:hyperlink r:id="rId193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220892C"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do primeiro dia do mês subsequente ao do recebimento da primeira prestação ou da data em que a prestação deveria ter sido paga com o valor revisto; ou      </w:t>
      </w:r>
      <w:hyperlink r:id="rId1935"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53B2883"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do</w:t>
      </w:r>
      <w:proofErr w:type="gramEnd"/>
      <w:r w:rsidRPr="00F40074">
        <w:rPr>
          <w:rFonts w:ascii="Book Antiqua" w:eastAsia="Times New Roman" w:hAnsi="Book Antiqua" w:cs="Arial"/>
          <w:color w:val="000000"/>
          <w:sz w:val="19"/>
          <w:szCs w:val="19"/>
          <w:lang w:eastAsia="pt-BR"/>
        </w:rPr>
        <w:t xml:space="preserve"> dia em que o segurado tiver ciência da decisão de indeferimento, cancelamento ou cessação do seu pedido de benefício ou da decisão de deferimento ou indeferimento de revisão de benefício no âmbito administrativo.        </w:t>
      </w:r>
      <w:hyperlink r:id="rId1936"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598E070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Prescreve</w:t>
      </w:r>
      <w:proofErr w:type="gramEnd"/>
      <w:r w:rsidRPr="00F40074">
        <w:rPr>
          <w:rFonts w:ascii="Book Antiqua" w:eastAsia="Times New Roman" w:hAnsi="Book Antiqua" w:cs="Arial"/>
          <w:color w:val="000000"/>
          <w:sz w:val="19"/>
          <w:szCs w:val="19"/>
          <w:lang w:eastAsia="pt-BR"/>
        </w:rPr>
        <w:t xml:space="preserve"> em cinco anos, a contar da data em que deveriam ter sido pagas, toda e qualquer ação para haver prestações vencidas ou quaisquer restituições ou diferenças devidas pela previdência social, salvo o direito dos menores, incapazes e ausentes, na forma do Código Civil.         </w:t>
      </w:r>
      <w:hyperlink r:id="rId1937"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38B05E6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w:t>
      </w:r>
      <w:proofErr w:type="gramEnd"/>
      <w:r w:rsidRPr="00F40074">
        <w:rPr>
          <w:rFonts w:ascii="Book Antiqua" w:eastAsia="Times New Roman" w:hAnsi="Book Antiqua" w:cs="Arial"/>
          <w:color w:val="000000"/>
          <w:sz w:val="19"/>
          <w:szCs w:val="19"/>
          <w:lang w:eastAsia="pt-BR"/>
        </w:rPr>
        <w:t xml:space="preserve"> é considerado pedido de revisão de decisão </w:t>
      </w:r>
      <w:proofErr w:type="spellStart"/>
      <w:r w:rsidRPr="00F40074">
        <w:rPr>
          <w:rFonts w:ascii="Book Antiqua" w:eastAsia="Times New Roman" w:hAnsi="Book Antiqua" w:cs="Arial"/>
          <w:color w:val="000000"/>
          <w:sz w:val="19"/>
          <w:szCs w:val="19"/>
          <w:lang w:eastAsia="pt-BR"/>
        </w:rPr>
        <w:t>indeferitória</w:t>
      </w:r>
      <w:proofErr w:type="spellEnd"/>
      <w:r w:rsidRPr="00F40074">
        <w:rPr>
          <w:rFonts w:ascii="Book Antiqua" w:eastAsia="Times New Roman" w:hAnsi="Book Antiqua" w:cs="Arial"/>
          <w:color w:val="000000"/>
          <w:sz w:val="19"/>
          <w:szCs w:val="19"/>
          <w:lang w:eastAsia="pt-BR"/>
        </w:rPr>
        <w:t xml:space="preserve"> definitiva, mas de novo pedido de benefício, o que vier acompanhado de outros documentos além dos já existentes no processo.         </w:t>
      </w:r>
      <w:hyperlink r:id="rId1938"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61234EF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w:t>
      </w:r>
      <w:proofErr w:type="gramEnd"/>
      <w:r w:rsidRPr="00F40074">
        <w:rPr>
          <w:rFonts w:ascii="Book Antiqua" w:eastAsia="Times New Roman" w:hAnsi="Book Antiqua" w:cs="Arial"/>
          <w:color w:val="000000"/>
          <w:sz w:val="19"/>
          <w:szCs w:val="19"/>
          <w:lang w:eastAsia="pt-BR"/>
        </w:rPr>
        <w:t xml:space="preserve"> terá </w:t>
      </w:r>
      <w:proofErr w:type="spellStart"/>
      <w:r w:rsidRPr="00F40074">
        <w:rPr>
          <w:rFonts w:ascii="Book Antiqua" w:eastAsia="Times New Roman" w:hAnsi="Book Antiqua" w:cs="Arial"/>
          <w:color w:val="000000"/>
          <w:sz w:val="19"/>
          <w:szCs w:val="19"/>
          <w:lang w:eastAsia="pt-BR"/>
        </w:rPr>
        <w:t>seqüência</w:t>
      </w:r>
      <w:proofErr w:type="spellEnd"/>
      <w:r w:rsidRPr="00F40074">
        <w:rPr>
          <w:rFonts w:ascii="Book Antiqua" w:eastAsia="Times New Roman" w:hAnsi="Book Antiqua" w:cs="Arial"/>
          <w:color w:val="000000"/>
          <w:sz w:val="19"/>
          <w:szCs w:val="19"/>
          <w:lang w:eastAsia="pt-BR"/>
        </w:rPr>
        <w:t xml:space="preserve"> eventual pedido de revisão de decisão </w:t>
      </w:r>
      <w:proofErr w:type="spellStart"/>
      <w:r w:rsidRPr="00F40074">
        <w:rPr>
          <w:rFonts w:ascii="Book Antiqua" w:eastAsia="Times New Roman" w:hAnsi="Book Antiqua" w:cs="Arial"/>
          <w:color w:val="000000"/>
          <w:sz w:val="19"/>
          <w:szCs w:val="19"/>
          <w:lang w:eastAsia="pt-BR"/>
        </w:rPr>
        <w:t>indeferitória</w:t>
      </w:r>
      <w:proofErr w:type="spellEnd"/>
      <w:r w:rsidRPr="00F40074">
        <w:rPr>
          <w:rFonts w:ascii="Book Antiqua" w:eastAsia="Times New Roman" w:hAnsi="Book Antiqua" w:cs="Arial"/>
          <w:color w:val="000000"/>
          <w:sz w:val="19"/>
          <w:szCs w:val="19"/>
          <w:lang w:eastAsia="pt-BR"/>
        </w:rPr>
        <w:t xml:space="preserve"> definitiva de benefício confirmada pela última instância do Conselho de Recursos da Previdência Social, aplicando-se, no caso de apresentação de outros documentos, além dos já existentes no processo, o disposto no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w:t>
      </w:r>
      <w:hyperlink r:id="rId1939" w:anchor="art1" w:history="1">
        <w:r w:rsidRPr="00F40074">
          <w:rPr>
            <w:rFonts w:ascii="Book Antiqua" w:eastAsia="Times New Roman" w:hAnsi="Book Antiqua" w:cs="Arial"/>
            <w:color w:val="0000FF"/>
            <w:sz w:val="19"/>
            <w:szCs w:val="19"/>
            <w:u w:val="single"/>
            <w:lang w:eastAsia="pt-BR"/>
          </w:rPr>
          <w:t>(Incluído pelo Decreto nº 4.729, de 2003)</w:t>
        </w:r>
      </w:hyperlink>
    </w:p>
    <w:p w14:paraId="229A467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proofErr w:type="gramStart"/>
      <w:r w:rsidRPr="00F40074">
        <w:rPr>
          <w:rFonts w:ascii="Book Antiqua" w:eastAsia="Times New Roman" w:hAnsi="Book Antiqua" w:cs="Arial"/>
          <w:color w:val="000000"/>
          <w:sz w:val="19"/>
          <w:szCs w:val="19"/>
          <w:lang w:eastAsia="pt-BR"/>
        </w:rPr>
        <w:t>º  Nas</w:t>
      </w:r>
      <w:proofErr w:type="gramEnd"/>
      <w:r w:rsidRPr="00F40074">
        <w:rPr>
          <w:rFonts w:ascii="Book Antiqua" w:eastAsia="Times New Roman" w:hAnsi="Book Antiqua" w:cs="Arial"/>
          <w:color w:val="000000"/>
          <w:sz w:val="19"/>
          <w:szCs w:val="19"/>
          <w:lang w:eastAsia="pt-BR"/>
        </w:rPr>
        <w:t xml:space="preserve"> hipóteses de requerimento de revisão de benefício em manutenção ou de recurso de decisão do INSS com apresentação de novos elementos extemporaneamente ao ato concessório, os </w:t>
      </w:r>
      <w:r w:rsidRPr="00F40074">
        <w:rPr>
          <w:rFonts w:ascii="Book Antiqua" w:eastAsia="Times New Roman" w:hAnsi="Book Antiqua" w:cs="Arial"/>
          <w:color w:val="000000"/>
          <w:sz w:val="19"/>
          <w:szCs w:val="19"/>
          <w:lang w:eastAsia="pt-BR"/>
        </w:rPr>
        <w:lastRenderedPageBreak/>
        <w:t>efeitos financeiros serão fixados na data do pedido de revisão ou do recurso.    </w:t>
      </w:r>
      <w:hyperlink r:id="rId1940" w:anchor="art1" w:history="1">
        <w:r w:rsidRPr="00F40074">
          <w:rPr>
            <w:rFonts w:ascii="Book Antiqua" w:eastAsia="Times New Roman" w:hAnsi="Book Antiqua" w:cs="Arial"/>
            <w:color w:val="0000FF"/>
            <w:sz w:val="19"/>
            <w:szCs w:val="19"/>
            <w:u w:val="single"/>
            <w:lang w:eastAsia="pt-BR"/>
          </w:rPr>
          <w:t>(Redação dada pelo Decreto nº 10.410, de 2020)</w:t>
        </w:r>
      </w:hyperlink>
      <w:r w:rsidRPr="00F40074">
        <w:rPr>
          <w:rFonts w:ascii="Book Antiqua" w:eastAsia="Times New Roman" w:hAnsi="Book Antiqua" w:cs="Arial"/>
          <w:color w:val="000000"/>
          <w:sz w:val="19"/>
          <w:szCs w:val="19"/>
          <w:lang w:eastAsia="pt-BR"/>
        </w:rPr>
        <w:t>  </w:t>
      </w:r>
    </w:p>
    <w:p w14:paraId="138EBF3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347-A.  O direito da Previdência Social de anular os atos administrativos de que decorram efeitos favoráveis para os seus beneficiários decai em dez anos, contados da data em que foram praticados, salvo comprovada má-fé.         </w:t>
      </w:r>
      <w:hyperlink r:id="rId1941" w:anchor="art1" w:history="1">
        <w:r w:rsidRPr="00F40074">
          <w:rPr>
            <w:rFonts w:ascii="Book Antiqua" w:eastAsia="Times New Roman" w:hAnsi="Book Antiqua" w:cs="Arial"/>
            <w:color w:val="0000FF"/>
            <w:sz w:val="19"/>
            <w:szCs w:val="19"/>
            <w:u w:val="single"/>
            <w:lang w:eastAsia="pt-BR"/>
          </w:rPr>
          <w:t>(Incluído pelo Decreto nº 5.545, de 2005)</w:t>
        </w:r>
      </w:hyperlink>
    </w:p>
    <w:p w14:paraId="664A755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No</w:t>
      </w:r>
      <w:proofErr w:type="gramEnd"/>
      <w:r w:rsidRPr="00F40074">
        <w:rPr>
          <w:rFonts w:ascii="Book Antiqua" w:eastAsia="Times New Roman" w:hAnsi="Book Antiqua" w:cs="Arial"/>
          <w:color w:val="000000"/>
          <w:sz w:val="19"/>
          <w:szCs w:val="19"/>
          <w:lang w:eastAsia="pt-BR"/>
        </w:rPr>
        <w:t xml:space="preserve"> caso de efeitos patrimoniais contínuos, o prazo decadencial contar-se-á da percepção do primeiro pagamento.         </w:t>
      </w:r>
      <w:hyperlink r:id="rId1942" w:anchor="art1" w:history="1">
        <w:r w:rsidRPr="00F40074">
          <w:rPr>
            <w:rFonts w:ascii="Book Antiqua" w:eastAsia="Times New Roman" w:hAnsi="Book Antiqua" w:cs="Arial"/>
            <w:color w:val="0000FF"/>
            <w:sz w:val="19"/>
            <w:szCs w:val="19"/>
            <w:u w:val="single"/>
            <w:lang w:eastAsia="pt-BR"/>
          </w:rPr>
          <w:t>(Incluído pelo Decreto nº 5.545, de 2005)</w:t>
        </w:r>
      </w:hyperlink>
    </w:p>
    <w:p w14:paraId="5184C56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Considera</w:t>
      </w:r>
      <w:proofErr w:type="gramEnd"/>
      <w:r w:rsidRPr="00F40074">
        <w:rPr>
          <w:rFonts w:ascii="Book Antiqua" w:eastAsia="Times New Roman" w:hAnsi="Book Antiqua" w:cs="Arial"/>
          <w:color w:val="000000"/>
          <w:sz w:val="19"/>
          <w:szCs w:val="19"/>
          <w:lang w:eastAsia="pt-BR"/>
        </w:rPr>
        <w:t>-se exercício do direito de anular qualquer medida de autoridade administrativa que importe impugnação à validade do ato.         </w:t>
      </w:r>
      <w:hyperlink r:id="rId1943" w:anchor="art1" w:history="1">
        <w:r w:rsidRPr="00F40074">
          <w:rPr>
            <w:rFonts w:ascii="Book Antiqua" w:eastAsia="Times New Roman" w:hAnsi="Book Antiqua" w:cs="Arial"/>
            <w:color w:val="0000FF"/>
            <w:sz w:val="19"/>
            <w:szCs w:val="19"/>
            <w:u w:val="single"/>
            <w:lang w:eastAsia="pt-BR"/>
          </w:rPr>
          <w:t>(Incluído pelo Decreto nº 5.545, de 2005)</w:t>
        </w:r>
      </w:hyperlink>
    </w:p>
    <w:p w14:paraId="6D95D3B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348.  O direito da seguridade social de apurar e constituir seus créditos extingue-se no prazo de cinco anos, contado:    </w:t>
      </w:r>
      <w:hyperlink r:id="rId1944"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27E8D2E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do</w:t>
      </w:r>
      <w:proofErr w:type="gramEnd"/>
      <w:r w:rsidRPr="00F40074">
        <w:rPr>
          <w:rFonts w:ascii="Book Antiqua" w:eastAsia="Times New Roman" w:hAnsi="Book Antiqua" w:cs="Arial"/>
          <w:color w:val="000000"/>
          <w:sz w:val="19"/>
          <w:szCs w:val="19"/>
          <w:lang w:eastAsia="pt-BR"/>
        </w:rPr>
        <w:t xml:space="preserve"> primeiro dia do exercício seguinte àquele em que o crédito poderia ter sido constituído; ou</w:t>
      </w:r>
    </w:p>
    <w:p w14:paraId="29EFA84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da</w:t>
      </w:r>
      <w:proofErr w:type="gramEnd"/>
      <w:r w:rsidRPr="00F40074">
        <w:rPr>
          <w:rFonts w:ascii="Book Antiqua" w:eastAsia="Times New Roman" w:hAnsi="Book Antiqua" w:cs="Arial"/>
          <w:color w:val="000000"/>
          <w:sz w:val="19"/>
          <w:szCs w:val="19"/>
          <w:lang w:eastAsia="pt-BR"/>
        </w:rPr>
        <w:t xml:space="preserve"> data em que se tornar definitiva a decisão que houver anulado, por vício formal, a constituição de crédito anteriormente efetuado.</w:t>
      </w:r>
    </w:p>
    <w:p w14:paraId="6A17AD1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 1</w:t>
      </w:r>
      <w:proofErr w:type="gramStart"/>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Para</w:t>
      </w:r>
      <w:proofErr w:type="gramEnd"/>
      <w:r w:rsidRPr="00F40074">
        <w:rPr>
          <w:rFonts w:ascii="Book Antiqua" w:eastAsia="Times New Roman" w:hAnsi="Book Antiqua" w:cs="Arial"/>
          <w:color w:val="000000"/>
          <w:sz w:val="19"/>
          <w:szCs w:val="19"/>
          <w:lang w:eastAsia="pt-BR"/>
        </w:rPr>
        <w:t xml:space="preserve"> comprovar o exercício de atividade remunerada, com vistas à concessão de benefícios, será exigido do contribuinte individual, a qualquer tempo, o recolhimento das correspondentes contribuições, observado o disposto nos §</w:t>
      </w:r>
      <w:proofErr w:type="gramStart"/>
      <w:r w:rsidRPr="00F40074">
        <w:rPr>
          <w:rFonts w:ascii="Book Antiqua" w:eastAsia="Times New Roman" w:hAnsi="Book Antiqua" w:cs="Arial"/>
          <w:color w:val="000000"/>
          <w:sz w:val="19"/>
          <w:szCs w:val="19"/>
          <w:lang w:eastAsia="pt-BR"/>
        </w:rPr>
        <w:t>§  7</w:t>
      </w:r>
      <w:proofErr w:type="gramEnd"/>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14 do art. 216.        </w:t>
      </w:r>
      <w:hyperlink r:id="rId1945"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2959455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Na hipótese de ocorrência de dolo, fraude ou simulação, a seguridade social pode, a qualquer tempo, apurar e constituir seus créditos.</w:t>
      </w:r>
    </w:p>
    <w:p w14:paraId="60C70F7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direito de pleitear judicialmente a desconstituição de exigência fiscal fixada pelo Instituto Nacional do Seguro Social no julgamento de litígio em processo administrativo fiscal extingue-se com o decurso do prazo de cento e oitenta dias, contado da intimação da referida decisão.</w:t>
      </w:r>
    </w:p>
    <w:p w14:paraId="4FA8829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349.  O direito da seguridade social de cobrar seus créditos, constituídos na forma prevista no art. 348, prescreverá no prazo de cinco anos, contado da data de sua constituição definitiva, observado o disposto nos art. 151 e art. 174 da Lei nº 5.172, de 25 de outubro de 1966 - Código Tributário Nacional.    </w:t>
      </w:r>
      <w:hyperlink r:id="rId1946" w:anchor="art1" w:history="1">
        <w:r w:rsidRPr="00F40074">
          <w:rPr>
            <w:rFonts w:ascii="Book Antiqua" w:eastAsia="Times New Roman" w:hAnsi="Book Antiqua" w:cs="Arial"/>
            <w:color w:val="0000FF"/>
            <w:sz w:val="19"/>
            <w:szCs w:val="19"/>
            <w:u w:val="single"/>
            <w:lang w:eastAsia="pt-BR"/>
          </w:rPr>
          <w:t>(Redação dada pelo Decreto nº 10.410, de 2020)</w:t>
        </w:r>
      </w:hyperlink>
      <w:r w:rsidRPr="00F40074">
        <w:rPr>
          <w:rFonts w:ascii="Book Antiqua" w:eastAsia="Times New Roman" w:hAnsi="Book Antiqua" w:cs="Arial"/>
          <w:color w:val="000000"/>
          <w:sz w:val="19"/>
          <w:szCs w:val="19"/>
          <w:lang w:eastAsia="pt-BR"/>
        </w:rPr>
        <w:t> </w:t>
      </w:r>
    </w:p>
    <w:p w14:paraId="0EA7F16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350. Será de responsabilidade da Procuradoria-Geral do Instituto Nacional do Seguro Social manter entendimentos com o Ministério Público, objetivando a agilização das causas judiciais necessárias à concessão e manutenção de benefícios.</w:t>
      </w:r>
    </w:p>
    <w:p w14:paraId="5BE55FA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351. O pagamento de benefícios decorrente de sentença judicial far-se-á com a observância da prioridade garantida aos créditos alimentícios.</w:t>
      </w:r>
    </w:p>
    <w:p w14:paraId="0994467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352.  Para fins de reconhecimento inicial de benefícios previdenciários, desde que este não acarrete revisão de ato administrativo anterior, o Presidente do INSS poderá editar súmulas administrativas, que terão caráter vinculante perante o INSS nas seguintes hipóteses:   </w:t>
      </w:r>
      <w:hyperlink r:id="rId1947"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18601C2C"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I - sobre tema a respeito do qual exista súmula ou parecer emitido pelo Advogado-Geral da União; e   </w:t>
      </w:r>
      <w:hyperlink r:id="rId1948"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A258EC3"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xml:space="preserve">II - </w:t>
      </w:r>
      <w:proofErr w:type="gramStart"/>
      <w:r w:rsidRPr="00F40074">
        <w:rPr>
          <w:rFonts w:ascii="Book Antiqua" w:eastAsia="Times New Roman" w:hAnsi="Book Antiqua" w:cs="Arial"/>
          <w:color w:val="000000"/>
          <w:sz w:val="19"/>
          <w:szCs w:val="19"/>
          <w:lang w:eastAsia="pt-BR"/>
        </w:rPr>
        <w:t>sobre</w:t>
      </w:r>
      <w:proofErr w:type="gramEnd"/>
      <w:r w:rsidRPr="00F40074">
        <w:rPr>
          <w:rFonts w:ascii="Book Antiqua" w:eastAsia="Times New Roman" w:hAnsi="Book Antiqua" w:cs="Arial"/>
          <w:color w:val="000000"/>
          <w:sz w:val="19"/>
          <w:szCs w:val="19"/>
          <w:lang w:eastAsia="pt-BR"/>
        </w:rPr>
        <w:t xml:space="preserve"> tema decidido pelo Supremo Tribunal Federal, em matéria constitucional, ou pelo Superior Tribunal de Justiça, no âmbito de suas competências, quando definido em sede de repercussão geral ou recurso repetitivo e não houver viabilidade de reversão da tese firmada em sentido desfavorável ao INSS, conforme disciplinado pelo Advogado-Geral da União, nos termos do disposto no § 2º do art. 19-D da Lei nº 10.522, de 19 de julho de 2002.   </w:t>
      </w:r>
      <w:hyperlink r:id="rId1949"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4DE2B351"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1</w:t>
      </w:r>
      <w:proofErr w:type="gramStart"/>
      <w:r w:rsidRPr="00F40074">
        <w:rPr>
          <w:rFonts w:ascii="Book Antiqua" w:eastAsia="Times New Roman" w:hAnsi="Book Antiqua" w:cs="Arial"/>
          <w:color w:val="000000"/>
          <w:sz w:val="19"/>
          <w:szCs w:val="19"/>
          <w:lang w:eastAsia="pt-BR"/>
        </w:rPr>
        <w:t>º  A</w:t>
      </w:r>
      <w:proofErr w:type="gramEnd"/>
      <w:r w:rsidRPr="00F40074">
        <w:rPr>
          <w:rFonts w:ascii="Book Antiqua" w:eastAsia="Times New Roman" w:hAnsi="Book Antiqua" w:cs="Arial"/>
          <w:color w:val="000000"/>
          <w:sz w:val="19"/>
          <w:szCs w:val="19"/>
          <w:lang w:eastAsia="pt-BR"/>
        </w:rPr>
        <w:t xml:space="preserve"> edição da súmula administrativa de que trata este artigo será precedida de avaliação de impacto orçamentário e financeiro pela Secretaria Especial de Previdência e Trabalho do Ministério da Economia.   </w:t>
      </w:r>
      <w:hyperlink r:id="rId1950"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0D061A86"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lang w:eastAsia="pt-BR"/>
        </w:rPr>
        <w:t>º  As</w:t>
      </w:r>
      <w:proofErr w:type="gramEnd"/>
      <w:r w:rsidRPr="00F40074">
        <w:rPr>
          <w:rFonts w:ascii="Book Antiqua" w:eastAsia="Times New Roman" w:hAnsi="Book Antiqua" w:cs="Arial"/>
          <w:color w:val="000000"/>
          <w:sz w:val="19"/>
          <w:szCs w:val="19"/>
          <w:lang w:eastAsia="pt-BR"/>
        </w:rPr>
        <w:t xml:space="preserve"> súmulas administrativas serão numeradas em ordem cronológica e terão validade até que lei, decreto ou outra súmula discipline a matéria de forma diversa, e competirá ao INSS mantê-las atualizadas em seus sítios eletrônicos.   </w:t>
      </w:r>
      <w:hyperlink r:id="rId1951"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E342FF7" w14:textId="77777777" w:rsidR="00E2046C" w:rsidRPr="00F40074" w:rsidRDefault="00E2046C" w:rsidP="00AE18EE">
      <w:pPr>
        <w:spacing w:before="300" w:after="300" w:line="240" w:lineRule="auto"/>
        <w:ind w:firstLine="567"/>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3</w:t>
      </w:r>
      <w:proofErr w:type="gramStart"/>
      <w:r w:rsidRPr="00F40074">
        <w:rPr>
          <w:rFonts w:ascii="Book Antiqua" w:eastAsia="Times New Roman" w:hAnsi="Book Antiqua" w:cs="Arial"/>
          <w:color w:val="000000"/>
          <w:sz w:val="19"/>
          <w:szCs w:val="19"/>
          <w:lang w:eastAsia="pt-BR"/>
        </w:rPr>
        <w:t>º  Para</w:t>
      </w:r>
      <w:proofErr w:type="gramEnd"/>
      <w:r w:rsidRPr="00F40074">
        <w:rPr>
          <w:rFonts w:ascii="Book Antiqua" w:eastAsia="Times New Roman" w:hAnsi="Book Antiqua" w:cs="Arial"/>
          <w:color w:val="000000"/>
          <w:sz w:val="19"/>
          <w:szCs w:val="19"/>
          <w:lang w:eastAsia="pt-BR"/>
        </w:rPr>
        <w:t xml:space="preserve"> fins do disposto neste artigo, a Procuradoria Federal Especializada junto ao INSS emitirá parecer conclusivo para propor a edição, a alteração ou o cancelamento de súmula administrativa, da qual deverá constar o fundamento para a sua edição.  </w:t>
      </w:r>
      <w:hyperlink r:id="rId195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7320F3C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353. A formalização de desistência ou transigência judiciais, por parte de procurador da previdência social, será sempre precedida da anuência, por escrito, do Procurador-Geral do Instituto Nacional do Seguro Social ou do Presidente deste órgão, quando os valores em litígio ultrapassarem os limites definidos pelo Conselho Nacional de Previdência Social.</w:t>
      </w:r>
    </w:p>
    <w:p w14:paraId="52357D2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Os valores, a partir dos quais se exigirá a anuência do Procurador-Geral ou do Presidente do Instituto Nacional do Seguro Social, serão definidos periodicamente pelo Conselho Nacional de Previdência Social, mediante resolução própria.</w:t>
      </w:r>
    </w:p>
    <w:p w14:paraId="690F02E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354. O Instituto Nacional do Seguro Social, nas causas em que seja interessado na condição de autor, réu, assistente ou oponente, gozará das mesmas prerrogativas e privilégios assegurados à Fazenda Pública, inclusive quanto à inalienabilidade e impenhorabilidade de seus bens.</w:t>
      </w:r>
    </w:p>
    <w:p w14:paraId="7FEE570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Instituto Nacional do Seguro Social é isento do pagamento de custas, traslados, preparos, certidões, registros, averbações e quaisquer outros emolumentos, nas causas em que seja interessado na condição de autor, réu, assistente ou oponente, inclusive nas ações de natureza trabalhista, acidentária e de benefício.</w:t>
      </w:r>
    </w:p>
    <w:p w14:paraId="758E0AA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Instituto Nacional do Seguro Social antecipará os honorários periciais nas ações de acidentes do trabalho.</w:t>
      </w:r>
    </w:p>
    <w:p w14:paraId="653B716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355. O Instituto Nacional do Seguro Social poderá requisitar a qualquer órgão ou entidade da administração direta ou indireta da União, dos Estados, do Distrito Federal e dos Municípios, bem como das demais entidades sob seu controle, elementos de fato e de direito relativos às alegações e ao pedido do autor de ação proposta contra a previdência social, bem assim promover diligências para localização de devedores e apuração de bens penhoráveis, que serão atendidas prioritariamente e sob regime de urgência.</w:t>
      </w:r>
    </w:p>
    <w:p w14:paraId="347B247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356. Nos casos de indenização na forma do art. 122 e da retroação da data do início das contribuições, conforme o disposto no art. 124, após a homologação do processo pelo setor de benefícios do Instituto Nacional do Seguro Social, este deverá ser encaminhado ao setor de arrecadação e fiscalização, para levantamento e cobrança do débito.</w:t>
      </w:r>
    </w:p>
    <w:p w14:paraId="73328FB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357.  A Secretaria Especial de Previdência e Trabalho do Ministério da Economia e o INSS ficam autorizados a editar normas que disponham sobre os critérios e a forma de realização de pesquisas externas.  </w:t>
      </w:r>
      <w:hyperlink r:id="rId1953" w:anchor="art1" w:history="1">
        <w:r w:rsidRPr="00F40074">
          <w:rPr>
            <w:rFonts w:ascii="Book Antiqua" w:eastAsia="Times New Roman" w:hAnsi="Book Antiqua" w:cs="Arial"/>
            <w:color w:val="0000FF"/>
            <w:sz w:val="19"/>
            <w:szCs w:val="19"/>
            <w:u w:val="single"/>
            <w:lang w:eastAsia="pt-BR"/>
          </w:rPr>
          <w:t>(Redação dada pelo Decreto nº 10.410, de 2020)</w:t>
        </w:r>
      </w:hyperlink>
    </w:p>
    <w:p w14:paraId="75C153C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Parágrafo único.  Para efeito do disposto no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os servidores designados receberão, a título de indenização, o valor correspondente a um onze avos do valor mínimo do salário-de-contribuição do contribuinte individual, por deslocamento com pesquisa concluída.         </w:t>
      </w:r>
      <w:hyperlink r:id="rId1954" w:anchor="art1" w:history="1">
        <w:r w:rsidRPr="00F40074">
          <w:rPr>
            <w:rFonts w:ascii="Book Antiqua" w:eastAsia="Times New Roman" w:hAnsi="Book Antiqua" w:cs="Arial"/>
            <w:color w:val="0000FF"/>
            <w:sz w:val="19"/>
            <w:szCs w:val="19"/>
            <w:u w:val="single"/>
            <w:lang w:eastAsia="pt-BR"/>
          </w:rPr>
          <w:t>(Redação dada pelo Decreto nº 3.265, de 1999)</w:t>
        </w:r>
      </w:hyperlink>
    </w:p>
    <w:p w14:paraId="14B8A8F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358. Na execução judicial da Dívida Ativa da União, suas autarquias e fundações públicas, será facultado ao </w:t>
      </w:r>
      <w:proofErr w:type="spellStart"/>
      <w:r w:rsidRPr="00F40074">
        <w:rPr>
          <w:rFonts w:ascii="Book Antiqua" w:eastAsia="Times New Roman" w:hAnsi="Book Antiqua" w:cs="Arial"/>
          <w:color w:val="000000"/>
          <w:sz w:val="19"/>
          <w:szCs w:val="19"/>
          <w:lang w:eastAsia="pt-BR"/>
        </w:rPr>
        <w:t>exeqüente</w:t>
      </w:r>
      <w:proofErr w:type="spellEnd"/>
      <w:r w:rsidRPr="00F40074">
        <w:rPr>
          <w:rFonts w:ascii="Book Antiqua" w:eastAsia="Times New Roman" w:hAnsi="Book Antiqua" w:cs="Arial"/>
          <w:color w:val="000000"/>
          <w:sz w:val="19"/>
          <w:szCs w:val="19"/>
          <w:lang w:eastAsia="pt-BR"/>
        </w:rPr>
        <w:t xml:space="preserve"> indicar bens à penhora, a qual será efetivada concomitantemente com a citação inicial do devedor.</w:t>
      </w:r>
    </w:p>
    <w:p w14:paraId="0B37600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bens penhorados nos termos deste artigo ficam desde logo indisponíveis.</w:t>
      </w:r>
    </w:p>
    <w:p w14:paraId="666AD06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Efetuado o pagamento integral da dívida executada, com seus acréscimos legais, no prazo de dois dias úteis contados da citação, independentemente da juntada aos autos do respectivo mandado, poderá ser liberada a penhora, desde que não haja outra execução pendente.</w:t>
      </w:r>
    </w:p>
    <w:p w14:paraId="2AC977D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disposto neste artigo aplica-se também às execuções já processadas.</w:t>
      </w:r>
    </w:p>
    <w:p w14:paraId="0E07B2C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sendo opostos embargos, no prazo legal, ou sendo eles julgados improcedentes, os autos serão conclusos ao juiz do feito, para determinar o prosseguimento da execução.</w:t>
      </w:r>
    </w:p>
    <w:p w14:paraId="586221D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359. O Instituto Nacional do Seguro Social poderá contratar leiloeiros oficiais para promover a venda administrativa dos bens, adjudicados judicialmente ou que receber em dação de pagamento.</w:t>
      </w:r>
    </w:p>
    <w:p w14:paraId="47B8C24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Instituto Nacional do Seguro Social, no prazo de sessenta dias, providenciará alienação do bem por intermédio do leiloeiro oficial.</w:t>
      </w:r>
    </w:p>
    <w:p w14:paraId="16028FE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360. Nas execuções fiscais da Dívida Ativa do Instituto Nacional do Seguro Social, o leilão judicial dos bens penhorados realizar-se-á por leiloeiro oficial, indicado pelo credor, que procederá à hasta pública:</w:t>
      </w:r>
    </w:p>
    <w:p w14:paraId="7B56CCB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no</w:t>
      </w:r>
      <w:proofErr w:type="gramEnd"/>
      <w:r w:rsidRPr="00F40074">
        <w:rPr>
          <w:rFonts w:ascii="Book Antiqua" w:eastAsia="Times New Roman" w:hAnsi="Book Antiqua" w:cs="Arial"/>
          <w:color w:val="000000"/>
          <w:sz w:val="19"/>
          <w:szCs w:val="19"/>
          <w:lang w:eastAsia="pt-BR"/>
        </w:rPr>
        <w:t xml:space="preserve"> primeiro leilão, pelo valor do maior lance, que não poderá ser inferior ao da avaliação; ou</w:t>
      </w:r>
    </w:p>
    <w:p w14:paraId="4BF916E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no</w:t>
      </w:r>
      <w:proofErr w:type="gramEnd"/>
      <w:r w:rsidRPr="00F40074">
        <w:rPr>
          <w:rFonts w:ascii="Book Antiqua" w:eastAsia="Times New Roman" w:hAnsi="Book Antiqua" w:cs="Arial"/>
          <w:color w:val="000000"/>
          <w:sz w:val="19"/>
          <w:szCs w:val="19"/>
          <w:lang w:eastAsia="pt-BR"/>
        </w:rPr>
        <w:t xml:space="preserve"> segundo leilão, por qualquer valor, excetuado o vil.</w:t>
      </w:r>
    </w:p>
    <w:p w14:paraId="2DF03DD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Poderá o juiz, a requerimento do credor, autorizar seja parcelado o pagamento do valor da arrematação, na forma prevista para os parcelamentos administrativos de débitos previdenciários.</w:t>
      </w:r>
    </w:p>
    <w:p w14:paraId="7482059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Todas as condições do parcelamento deverão constar do edital de leilão.</w:t>
      </w:r>
    </w:p>
    <w:p w14:paraId="3B1EA9C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débito do executado será quitado na proporção do valor de arrematação.</w:t>
      </w:r>
    </w:p>
    <w:p w14:paraId="2263613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arrematante deverá depositar, no ato, o valor da primeira parcela.</w:t>
      </w:r>
    </w:p>
    <w:p w14:paraId="5994C6A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Realizado o depósito, será expedida carta de arrematação, contendo as seguintes disposições:</w:t>
      </w:r>
    </w:p>
    <w:p w14:paraId="3B96E34B"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valor</w:t>
      </w:r>
      <w:proofErr w:type="gramEnd"/>
      <w:r w:rsidRPr="00F40074">
        <w:rPr>
          <w:rFonts w:ascii="Book Antiqua" w:eastAsia="Times New Roman" w:hAnsi="Book Antiqua" w:cs="Arial"/>
          <w:color w:val="000000"/>
          <w:sz w:val="19"/>
          <w:szCs w:val="19"/>
          <w:lang w:eastAsia="pt-BR"/>
        </w:rPr>
        <w:t xml:space="preserve"> da arrematação, valor e número de parcelas mensais em que será pago;</w:t>
      </w:r>
    </w:p>
    <w:p w14:paraId="269A852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constituição</w:t>
      </w:r>
      <w:proofErr w:type="gramEnd"/>
      <w:r w:rsidRPr="00F40074">
        <w:rPr>
          <w:rFonts w:ascii="Book Antiqua" w:eastAsia="Times New Roman" w:hAnsi="Book Antiqua" w:cs="Arial"/>
          <w:color w:val="000000"/>
          <w:sz w:val="19"/>
          <w:szCs w:val="19"/>
          <w:lang w:eastAsia="pt-BR"/>
        </w:rPr>
        <w:t xml:space="preserve"> de hipoteca do bem adquirido, ou de penhor, em favor do credor, servindo a carta de título hábil para registro da garantia;</w:t>
      </w:r>
    </w:p>
    <w:p w14:paraId="10F3A30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indicação do arrematante como fiel depositário do bem móvel, quando constituído penhor; e</w:t>
      </w:r>
    </w:p>
    <w:p w14:paraId="6DC32128"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especificação</w:t>
      </w:r>
      <w:proofErr w:type="gramEnd"/>
      <w:r w:rsidRPr="00F40074">
        <w:rPr>
          <w:rFonts w:ascii="Book Antiqua" w:eastAsia="Times New Roman" w:hAnsi="Book Antiqua" w:cs="Arial"/>
          <w:color w:val="000000"/>
          <w:sz w:val="19"/>
          <w:szCs w:val="19"/>
          <w:lang w:eastAsia="pt-BR"/>
        </w:rPr>
        <w:t xml:space="preserve"> dos critérios de reajustamento do saldo e das parcelas, que será sempre o mesmo vigente para os parcelamentos de créditos previdenciários.</w:t>
      </w:r>
    </w:p>
    <w:p w14:paraId="71DBE9E6"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Se o arrematante não pagar no vencimento qualquer das parcelas mensais, o saldo devedor remanescente vencerá antecipadamente e será acrescido em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de seu valor a título de multa, devendo, de imediato, ser inscrito em Dívida Ativa e executado.</w:t>
      </w:r>
    </w:p>
    <w:p w14:paraId="1CA90BD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no primeiro ou no segundo leilões a que se refere 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 xml:space="preserve">não houver licitante, o Instituto Nacional do Seguro Social poderá adjudicar o bem por </w:t>
      </w:r>
      <w:proofErr w:type="spellStart"/>
      <w:r w:rsidRPr="00F40074">
        <w:rPr>
          <w:rFonts w:ascii="Book Antiqua" w:eastAsia="Times New Roman" w:hAnsi="Book Antiqua" w:cs="Arial"/>
          <w:color w:val="000000"/>
          <w:sz w:val="19"/>
          <w:szCs w:val="19"/>
          <w:lang w:eastAsia="pt-BR"/>
        </w:rPr>
        <w:t>cinqüenta</w:t>
      </w:r>
      <w:proofErr w:type="spellEnd"/>
      <w:r w:rsidRPr="00F40074">
        <w:rPr>
          <w:rFonts w:ascii="Book Antiqua" w:eastAsia="Times New Roman" w:hAnsi="Book Antiqua" w:cs="Arial"/>
          <w:color w:val="000000"/>
          <w:sz w:val="19"/>
          <w:szCs w:val="19"/>
          <w:lang w:eastAsia="pt-BR"/>
        </w:rPr>
        <w:t xml:space="preserve"> por cento do valor da avaliação.</w:t>
      </w:r>
    </w:p>
    <w:p w14:paraId="1C376D7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8</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Se o bem adjudicado não puder ser utilizado pelo Instituto Nacional do Seguro Social e for de difícil venda, poderá ser negociado ou doado a outro órgão ou entidade pública que demonstre interesse na sua utilização.</w:t>
      </w:r>
    </w:p>
    <w:p w14:paraId="156EBFC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 9</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Não havendo interesse na adjudicação, poderá o juiz do feito, de ofício ou a requerimento do credor, determinar sucessivas repetições da hasta pública.</w:t>
      </w:r>
    </w:p>
    <w:p w14:paraId="54BFF77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10. O leiloeiro oficial, a pedido do credor, poderá ficar como fiel depositário dos bens penhorados e realizar a respectiva remoção.</w:t>
      </w:r>
    </w:p>
    <w:p w14:paraId="638505E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361. O Instituto Nacional do Seguro Social poderá concordar com valores divergentes, para pagamento da dívida objeto de execução fiscal, quando a diferença entre os cálculos de atualização da dívida por ele elaborados ou levados a efeito pela contadoria do Juízo e os cálculos apresentados pelo executado for igual ou inferior a cinco por cento.</w:t>
      </w:r>
    </w:p>
    <w:p w14:paraId="013FD32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disposto neste artigo aplica-se somente a dívidas cuja petição inicial da execução tenha sido protocolada em Juízo até 31 de março de 1997.</w:t>
      </w:r>
    </w:p>
    <w:p w14:paraId="0893173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A extinção de processos de execução, em decorrência da aplicação do disposto neste artigo, não implicará condenação em honorários, custas e quaisquer outros ônus de sucumbência contra o </w:t>
      </w:r>
      <w:proofErr w:type="spellStart"/>
      <w:r w:rsidRPr="00F40074">
        <w:rPr>
          <w:rFonts w:ascii="Book Antiqua" w:eastAsia="Times New Roman" w:hAnsi="Book Antiqua" w:cs="Arial"/>
          <w:color w:val="000000"/>
          <w:sz w:val="19"/>
          <w:szCs w:val="19"/>
          <w:lang w:eastAsia="pt-BR"/>
        </w:rPr>
        <w:t>exeqüente</w:t>
      </w:r>
      <w:proofErr w:type="spellEnd"/>
      <w:r w:rsidRPr="00F40074">
        <w:rPr>
          <w:rFonts w:ascii="Book Antiqua" w:eastAsia="Times New Roman" w:hAnsi="Book Antiqua" w:cs="Arial"/>
          <w:color w:val="000000"/>
          <w:sz w:val="19"/>
          <w:szCs w:val="19"/>
          <w:lang w:eastAsia="pt-BR"/>
        </w:rPr>
        <w:t>, oferecidos ou não embargos à execução, e acarretará a desistência de eventual recurso que tenha por razão a divergência de valores de atualização nos limites do percentual referido.</w:t>
      </w:r>
    </w:p>
    <w:p w14:paraId="0DED7ED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362. O Instituto Nacional do Seguro Social e a Secretaria da Receita Federal estabelecerão critérios para a dispensa de constituição ou exigência de crédito de valor inferior ao custo dessas medidas.</w:t>
      </w:r>
    </w:p>
    <w:p w14:paraId="6B28648C"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363.  A arrecadação das receitas prevista nos incisos I, II, III, IV e V do parágrafo único do art. 195, bem como as contribuições incidentes a título de substituição, e o pagamento dos benefícios da seguridade social serão realizados pela rede bancária ou por outras formas, nos termos e condições aprovados pelo Conselho Nacional de Previdência Social.         </w:t>
      </w:r>
      <w:hyperlink r:id="rId1955" w:anchor="art1" w:history="1">
        <w:r w:rsidRPr="00F40074">
          <w:rPr>
            <w:rFonts w:ascii="Book Antiqua" w:eastAsia="Times New Roman" w:hAnsi="Book Antiqua" w:cs="Arial"/>
            <w:color w:val="0000FF"/>
            <w:sz w:val="19"/>
            <w:szCs w:val="19"/>
            <w:u w:val="single"/>
            <w:lang w:eastAsia="pt-BR"/>
          </w:rPr>
          <w:t>(Redação dada pelo Decreto nº 4.032, de 2001)</w:t>
        </w:r>
      </w:hyperlink>
    </w:p>
    <w:p w14:paraId="07A62DE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364. As receitas provenientes da cobrança de débitos dos Estados, do Distrito Federal e dos Municípios e da alienação, arrendamento ou locação de bens móveis ou imóveis pertencentes ao patrimônio do Instituto Nacional do Seguro Social deverão constituir reserva técnica, de longo prazo, que garantirá o seguro social instituído no Plano de Benefícios da Previdência Social.</w:t>
      </w:r>
    </w:p>
    <w:p w14:paraId="0D3BF3D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É vedada a utilização dos recursos de que trata este artigo para cobrir despesas de custeio em geral, inclusive as decorrentes de criação, majoração ou extensão dos benefícios ou serviços da previdência social, admitindo-se sua utilização, excepcionalmente, em despesas de capital, conforme definido na lei orçamentária.</w:t>
      </w:r>
    </w:p>
    <w:p w14:paraId="5005B7A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365. Mediante requisição do Instituto Nacional do Seguro Social, a empresa é obrigada a descontar, da remuneração paga aos segurados a seu serviço, a importância proveniente de dívida ou responsabilidade por eles contraída junto à seguridade social, relativa a benefícios pagos indevidamente, observado o disposto no art. 154.</w:t>
      </w:r>
    </w:p>
    <w:p w14:paraId="0662440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366.  O Presidente de Turma de Julgamento da Delegacia da Receita Federal do Brasil recorrerá de ofício sempre que a decisão:         </w:t>
      </w:r>
      <w:hyperlink r:id="rId1956" w:anchor="art1" w:history="1">
        <w:r w:rsidRPr="00F40074">
          <w:rPr>
            <w:rFonts w:ascii="Book Antiqua" w:eastAsia="Times New Roman" w:hAnsi="Book Antiqua" w:cs="Arial"/>
            <w:color w:val="0000FF"/>
            <w:sz w:val="19"/>
            <w:szCs w:val="19"/>
            <w:u w:val="single"/>
            <w:lang w:eastAsia="pt-BR"/>
          </w:rPr>
          <w:t>(Redação dada pelo Decreto nº 6.224, de 2007).</w:t>
        </w:r>
      </w:hyperlink>
    </w:p>
    <w:p w14:paraId="02D87E4A"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 - declarar indevida contribuição ou outra importância apurada pela fiscalização; e         </w:t>
      </w:r>
      <w:hyperlink r:id="rId1957" w:anchor="art1" w:history="1">
        <w:r w:rsidRPr="00F40074">
          <w:rPr>
            <w:rFonts w:ascii="Book Antiqua" w:eastAsia="Times New Roman" w:hAnsi="Book Antiqua" w:cs="Arial"/>
            <w:color w:val="0000FF"/>
            <w:sz w:val="19"/>
            <w:szCs w:val="19"/>
            <w:u w:val="single"/>
            <w:lang w:eastAsia="pt-BR"/>
          </w:rPr>
          <w:t>(Redação dada pelo Decreto nº 6.224, de 2007).</w:t>
        </w:r>
      </w:hyperlink>
    </w:p>
    <w:p w14:paraId="467183C5"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relevar ou atenuar</w:t>
      </w:r>
      <w:proofErr w:type="gramEnd"/>
      <w:r w:rsidRPr="00F40074">
        <w:rPr>
          <w:rFonts w:ascii="Book Antiqua" w:eastAsia="Times New Roman" w:hAnsi="Book Antiqua" w:cs="Arial"/>
          <w:color w:val="000000"/>
          <w:sz w:val="19"/>
          <w:szCs w:val="19"/>
          <w:lang w:eastAsia="pt-BR"/>
        </w:rPr>
        <w:t xml:space="preserve"> multa aplicada por infração a dispositivos deste Regulamento.         </w:t>
      </w:r>
      <w:hyperlink r:id="rId1958" w:anchor="art1" w:history="1">
        <w:r w:rsidRPr="00F40074">
          <w:rPr>
            <w:rFonts w:ascii="Book Antiqua" w:eastAsia="Times New Roman" w:hAnsi="Book Antiqua" w:cs="Arial"/>
            <w:color w:val="0000FF"/>
            <w:sz w:val="19"/>
            <w:szCs w:val="19"/>
            <w:u w:val="single"/>
            <w:lang w:eastAsia="pt-BR"/>
          </w:rPr>
          <w:t>(Redação dada pelo Decreto nº 6.224, de 2007).</w:t>
        </w:r>
      </w:hyperlink>
    </w:p>
    <w:p w14:paraId="0BD900D4" w14:textId="77777777" w:rsidR="00E2046C" w:rsidRPr="00F40074" w:rsidRDefault="00E2046C" w:rsidP="00AE18EE">
      <w:pPr>
        <w:spacing w:before="100" w:beforeAutospacing="1" w:after="0"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 1</w:t>
      </w:r>
      <w:r w:rsidRPr="00F40074">
        <w:rPr>
          <w:rFonts w:ascii="Book Antiqua" w:eastAsia="Times New Roman" w:hAnsi="Book Antiqua" w:cs="Arial"/>
          <w:color w:val="000000"/>
          <w:sz w:val="19"/>
          <w:szCs w:val="19"/>
          <w:u w:val="single"/>
          <w:vertAlign w:val="superscript"/>
          <w:lang w:val="pt-PT" w:eastAsia="pt-BR"/>
        </w:rPr>
        <w:t>o</w:t>
      </w:r>
      <w:r w:rsidRPr="00F40074">
        <w:rPr>
          <w:rFonts w:ascii="Book Antiqua" w:eastAsia="Times New Roman" w:hAnsi="Book Antiqua" w:cs="Arial"/>
          <w:color w:val="000000"/>
          <w:sz w:val="19"/>
          <w:szCs w:val="19"/>
          <w:lang w:val="pt-PT" w:eastAsia="pt-BR"/>
        </w:rPr>
        <w:t>          </w:t>
      </w:r>
      <w:r>
        <w:fldChar w:fldCharType="begin"/>
      </w:r>
      <w:r>
        <w:instrText>HYPERLINK "http://www.planalto.gov.br/ccivil_03/_Ato2007-2010/2007/Decreto/D6224.htm" \l "art3"</w:instrText>
      </w:r>
      <w:r>
        <w:fldChar w:fldCharType="separate"/>
      </w:r>
      <w:r w:rsidRPr="00F40074">
        <w:rPr>
          <w:rFonts w:ascii="Book Antiqua" w:eastAsia="Times New Roman" w:hAnsi="Book Antiqua" w:cs="Arial"/>
          <w:color w:val="0000FF"/>
          <w:sz w:val="19"/>
          <w:szCs w:val="19"/>
          <w:u w:val="single"/>
          <w:lang w:eastAsia="pt-BR"/>
        </w:rPr>
        <w:t>(Revogado pelo Decreto nº 6.224, de 2007).</w:t>
      </w:r>
      <w:r>
        <w:fldChar w:fldCharType="end"/>
      </w:r>
    </w:p>
    <w:p w14:paraId="1F016A7B" w14:textId="77777777" w:rsidR="00E2046C" w:rsidRPr="00F40074" w:rsidRDefault="00E2046C" w:rsidP="00AE18EE">
      <w:pPr>
        <w:spacing w:before="100" w:beforeAutospacing="1" w:after="0"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val="pt-PT" w:eastAsia="pt-BR"/>
        </w:rPr>
        <w:t>        </w:t>
      </w:r>
      <w:r w:rsidRPr="00F40074">
        <w:rPr>
          <w:rFonts w:ascii="Book Antiqua" w:eastAsia="Times New Roman" w:hAnsi="Book Antiqua" w:cs="Arial"/>
          <w:color w:val="000000"/>
          <w:sz w:val="19"/>
          <w:szCs w:val="19"/>
          <w:lang w:eastAsia="pt-BR"/>
        </w:rPr>
        <w:t>§ 2</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recurso de que trata o </w:t>
      </w:r>
      <w:r w:rsidRPr="00F40074">
        <w:rPr>
          <w:rFonts w:ascii="Book Antiqua" w:eastAsia="Times New Roman" w:hAnsi="Book Antiqua" w:cs="Arial"/>
          <w:b/>
          <w:bCs/>
          <w:color w:val="000000"/>
          <w:sz w:val="19"/>
          <w:szCs w:val="19"/>
          <w:lang w:eastAsia="pt-BR"/>
        </w:rPr>
        <w:t>caput</w:t>
      </w:r>
      <w:r w:rsidRPr="00F40074">
        <w:rPr>
          <w:rFonts w:ascii="Book Antiqua" w:eastAsia="Times New Roman" w:hAnsi="Book Antiqua" w:cs="Arial"/>
          <w:color w:val="000000"/>
          <w:sz w:val="19"/>
          <w:szCs w:val="19"/>
          <w:lang w:eastAsia="pt-BR"/>
        </w:rPr>
        <w:t> será interposto ao Segundo Conselho de Contribuintes do Ministério da Fazenda.         </w:t>
      </w:r>
      <w:hyperlink r:id="rId1959" w:anchor="art1" w:history="1">
        <w:r w:rsidRPr="00F40074">
          <w:rPr>
            <w:rFonts w:ascii="Book Antiqua" w:eastAsia="Times New Roman" w:hAnsi="Book Antiqua" w:cs="Arial"/>
            <w:color w:val="0000FF"/>
            <w:sz w:val="19"/>
            <w:szCs w:val="19"/>
            <w:u w:val="single"/>
            <w:lang w:eastAsia="pt-BR"/>
          </w:rPr>
          <w:t>(Redação dada pelo Decreto nº 6.224, de 2007).</w:t>
        </w:r>
      </w:hyperlink>
    </w:p>
    <w:p w14:paraId="145EC3A2" w14:textId="77777777" w:rsidR="00E2046C" w:rsidRPr="00F40074" w:rsidRDefault="00E2046C" w:rsidP="00AE18E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lastRenderedPageBreak/>
        <w:t>        § 3</w:t>
      </w:r>
      <w:proofErr w:type="gramStart"/>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w:t>
      </w:r>
      <w:proofErr w:type="gramEnd"/>
      <w:r w:rsidRPr="00F40074">
        <w:rPr>
          <w:rFonts w:ascii="Book Antiqua" w:eastAsia="Times New Roman" w:hAnsi="Book Antiqua" w:cs="Arial"/>
          <w:color w:val="000000"/>
          <w:sz w:val="19"/>
          <w:szCs w:val="19"/>
          <w:lang w:eastAsia="pt-BR"/>
        </w:rPr>
        <w:t xml:space="preserve"> Ministro de Estado da Fazenda poderá estabelecer limite abaixo do qual será dispensada a interposição do recurso de ofício previsto neste artigo.         </w:t>
      </w:r>
      <w:hyperlink r:id="rId1960" w:anchor="art1" w:history="1">
        <w:r w:rsidRPr="00F40074">
          <w:rPr>
            <w:rFonts w:ascii="Book Antiqua" w:eastAsia="Times New Roman" w:hAnsi="Book Antiqua" w:cs="Arial"/>
            <w:color w:val="0000FF"/>
            <w:sz w:val="19"/>
            <w:szCs w:val="19"/>
            <w:u w:val="single"/>
            <w:lang w:eastAsia="pt-BR"/>
          </w:rPr>
          <w:t>(Incluído pelo Decreto nº 6.224, de 2007).</w:t>
        </w:r>
      </w:hyperlink>
    </w:p>
    <w:p w14:paraId="1283D44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367.</w:t>
      </w:r>
      <w:r w:rsidRPr="00F40074">
        <w:rPr>
          <w:rFonts w:ascii="Book Antiqua" w:eastAsia="Times New Roman" w:hAnsi="Book Antiqua" w:cs="Arial"/>
          <w:b/>
          <w:bCs/>
          <w:color w:val="000000"/>
          <w:sz w:val="19"/>
          <w:szCs w:val="19"/>
          <w:lang w:eastAsia="pt-BR"/>
        </w:rPr>
        <w:t> </w:t>
      </w:r>
      <w:r w:rsidRPr="00F40074">
        <w:rPr>
          <w:rFonts w:ascii="Book Antiqua" w:eastAsia="Times New Roman" w:hAnsi="Book Antiqua" w:cs="Arial"/>
          <w:color w:val="000000"/>
          <w:sz w:val="19"/>
          <w:szCs w:val="19"/>
          <w:lang w:eastAsia="pt-BR"/>
        </w:rPr>
        <w:t>O Instituto Nacional do Seguro Social e a Empresa de Processamento de Dados da Previdência Social confrontarão a relação dos óbitos com os cadastros da previdência social, determinando o cancelamento dos pagamentos, a partir da data do falecimento dos beneficiários identificados na comunicação a que se refere o art. 228.</w:t>
      </w:r>
    </w:p>
    <w:p w14:paraId="6672702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368. Fica o Instituto Nacional do Seguro Social obrigado a:</w:t>
      </w:r>
    </w:p>
    <w:p w14:paraId="4F450D9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enviar</w:t>
      </w:r>
      <w:proofErr w:type="gramEnd"/>
      <w:r w:rsidRPr="00F40074">
        <w:rPr>
          <w:rFonts w:ascii="Book Antiqua" w:eastAsia="Times New Roman" w:hAnsi="Book Antiqua" w:cs="Arial"/>
          <w:color w:val="000000"/>
          <w:sz w:val="19"/>
          <w:szCs w:val="19"/>
          <w:lang w:eastAsia="pt-BR"/>
        </w:rPr>
        <w:t xml:space="preserve"> às empresas e aos contribuintes individuais, quando por eles solicitado, extrato de recolhimento das suas contribuições;</w:t>
      </w:r>
    </w:p>
    <w:p w14:paraId="27262A2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emitir</w:t>
      </w:r>
      <w:proofErr w:type="gramEnd"/>
      <w:r w:rsidRPr="00F40074">
        <w:rPr>
          <w:rFonts w:ascii="Book Antiqua" w:eastAsia="Times New Roman" w:hAnsi="Book Antiqua" w:cs="Arial"/>
          <w:color w:val="000000"/>
          <w:sz w:val="19"/>
          <w:szCs w:val="19"/>
          <w:lang w:eastAsia="pt-BR"/>
        </w:rPr>
        <w:t xml:space="preserve"> automaticamente e enviar às empresas avisos de cobrança de débitos;</w:t>
      </w:r>
    </w:p>
    <w:p w14:paraId="7E2BCFA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III - emitir e enviar aos beneficiários carta de concessão de benefícios, além da memória de cálculo do valor dos benefícios concedidos;</w:t>
      </w:r>
    </w:p>
    <w:p w14:paraId="71CAA11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IV - </w:t>
      </w:r>
      <w:proofErr w:type="gramStart"/>
      <w:r w:rsidRPr="00F40074">
        <w:rPr>
          <w:rFonts w:ascii="Book Antiqua" w:eastAsia="Times New Roman" w:hAnsi="Book Antiqua" w:cs="Arial"/>
          <w:color w:val="000000"/>
          <w:sz w:val="19"/>
          <w:szCs w:val="19"/>
          <w:lang w:eastAsia="pt-BR"/>
        </w:rPr>
        <w:t>reeditar</w:t>
      </w:r>
      <w:proofErr w:type="gramEnd"/>
      <w:r w:rsidRPr="00F40074">
        <w:rPr>
          <w:rFonts w:ascii="Book Antiqua" w:eastAsia="Times New Roman" w:hAnsi="Book Antiqua" w:cs="Arial"/>
          <w:color w:val="000000"/>
          <w:sz w:val="19"/>
          <w:szCs w:val="19"/>
          <w:lang w:eastAsia="pt-BR"/>
        </w:rPr>
        <w:t xml:space="preserve"> versão atualizada da Carta dos Direitos dos Segurados;</w:t>
      </w:r>
    </w:p>
    <w:p w14:paraId="0593FF8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 - </w:t>
      </w:r>
      <w:proofErr w:type="gramStart"/>
      <w:r w:rsidRPr="00F40074">
        <w:rPr>
          <w:rFonts w:ascii="Book Antiqua" w:eastAsia="Times New Roman" w:hAnsi="Book Antiqua" w:cs="Arial"/>
          <w:color w:val="000000"/>
          <w:sz w:val="19"/>
          <w:szCs w:val="19"/>
          <w:lang w:eastAsia="pt-BR"/>
        </w:rPr>
        <w:t>divulgar</w:t>
      </w:r>
      <w:proofErr w:type="gramEnd"/>
      <w:r w:rsidRPr="00F40074">
        <w:rPr>
          <w:rFonts w:ascii="Book Antiqua" w:eastAsia="Times New Roman" w:hAnsi="Book Antiqua" w:cs="Arial"/>
          <w:color w:val="000000"/>
          <w:sz w:val="19"/>
          <w:szCs w:val="19"/>
          <w:lang w:eastAsia="pt-BR"/>
        </w:rPr>
        <w:t>, com a devida antecedência, pelos meios de comunicação, alterações das contribuições das empresas e dos segurados em geral;</w:t>
      </w:r>
    </w:p>
    <w:p w14:paraId="19BF7D3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 - </w:t>
      </w:r>
      <w:proofErr w:type="gramStart"/>
      <w:r w:rsidRPr="00F40074">
        <w:rPr>
          <w:rFonts w:ascii="Book Antiqua" w:eastAsia="Times New Roman" w:hAnsi="Book Antiqua" w:cs="Arial"/>
          <w:color w:val="000000"/>
          <w:sz w:val="19"/>
          <w:szCs w:val="19"/>
          <w:lang w:eastAsia="pt-BR"/>
        </w:rPr>
        <w:t>descentralizar</w:t>
      </w:r>
      <w:proofErr w:type="gramEnd"/>
      <w:r w:rsidRPr="00F40074">
        <w:rPr>
          <w:rFonts w:ascii="Book Antiqua" w:eastAsia="Times New Roman" w:hAnsi="Book Antiqua" w:cs="Arial"/>
          <w:color w:val="000000"/>
          <w:sz w:val="19"/>
          <w:szCs w:val="19"/>
          <w:lang w:eastAsia="pt-BR"/>
        </w:rPr>
        <w:t>, progressivamente, o processamento eletrônico das informações, mediante extensão dos programas de informatização aos Postos de Atendimento e às Gerências Regionais de Arrecadação e Fiscalização; e</w:t>
      </w:r>
    </w:p>
    <w:p w14:paraId="6234962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 - garantir a integração dos sistemas de processamento eletrônico de informações e sua compatibilidade com o Cadastro Nacional de Informações Sociais.</w:t>
      </w:r>
    </w:p>
    <w:p w14:paraId="16704B5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VIII - tornar disponível ao público, inclusive por meio de rede pública de transmissão de dados, informações atualizadas sobre as despesas do Regime Geral de Previdência Social, bem como os critérios e parâmetros adotados para garantir o seu equilíbrio financeiro e atuarial.         </w:t>
      </w:r>
      <w:hyperlink r:id="rId1961" w:anchor="art1" w:history="1">
        <w:r w:rsidRPr="00F40074">
          <w:rPr>
            <w:rFonts w:ascii="Book Antiqua" w:eastAsia="Times New Roman" w:hAnsi="Book Antiqua" w:cs="Arial"/>
            <w:color w:val="0000FF"/>
            <w:sz w:val="19"/>
            <w:szCs w:val="19"/>
            <w:u w:val="single"/>
            <w:lang w:eastAsia="pt-BR"/>
          </w:rPr>
          <w:t>(Incluído pelo Decreto nº 5.545, de 2005)</w:t>
        </w:r>
      </w:hyperlink>
    </w:p>
    <w:p w14:paraId="6D06991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fornecimento das informações a que se referem os incisos I e III do </w:t>
      </w:r>
      <w:r w:rsidRPr="00F40074">
        <w:rPr>
          <w:rFonts w:ascii="Book Antiqua" w:eastAsia="Times New Roman" w:hAnsi="Book Antiqua" w:cs="Arial"/>
          <w:b/>
          <w:bCs/>
          <w:color w:val="000000"/>
          <w:sz w:val="19"/>
          <w:szCs w:val="19"/>
          <w:lang w:eastAsia="pt-BR"/>
        </w:rPr>
        <w:t>caput </w:t>
      </w:r>
      <w:r w:rsidRPr="00F40074">
        <w:rPr>
          <w:rFonts w:ascii="Book Antiqua" w:eastAsia="Times New Roman" w:hAnsi="Book Antiqua" w:cs="Arial"/>
          <w:color w:val="000000"/>
          <w:sz w:val="19"/>
          <w:szCs w:val="19"/>
          <w:lang w:eastAsia="pt-BR"/>
        </w:rPr>
        <w:t>poderá ocorrer por meio da sua disponibilização pelos canais de atendimento do INSS previstos na Carta de Serviços ao Usuário do INSS.  </w:t>
      </w:r>
      <w:hyperlink r:id="rId1962" w:anchor="art1" w:history="1">
        <w:r w:rsidRPr="00F40074">
          <w:rPr>
            <w:rFonts w:ascii="Book Antiqua" w:eastAsia="Times New Roman" w:hAnsi="Book Antiqua" w:cs="Arial"/>
            <w:color w:val="0000FF"/>
            <w:sz w:val="19"/>
            <w:szCs w:val="19"/>
            <w:u w:val="single"/>
            <w:lang w:eastAsia="pt-BR"/>
          </w:rPr>
          <w:t>(Incluído pelo Decreto nº 10.410, de 2020)</w:t>
        </w:r>
      </w:hyperlink>
    </w:p>
    <w:p w14:paraId="312C4E2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369. Os depósitos judiciais e extrajudiciais referentes a contribuições sociais e outras importâncias arrecadadas pelo Instituto Nacional do Seguro Social serão efetuados na Caixa Econômica Federal mediante guia de recolhimento específica para essa finalidade, conforme modelo a ser aprovado pelo Instituto Nacional do Seguro Social e confeccionado e distribuído pela Caixa Econômica Federal.</w:t>
      </w:r>
    </w:p>
    <w:p w14:paraId="0BBE90E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Quando houver mais de um interessado na ação, o depósito será efetuado, à ordem e disposição do Juízo, em nome de cada contribuinte, </w:t>
      </w:r>
      <w:proofErr w:type="spellStart"/>
      <w:r w:rsidRPr="00F40074">
        <w:rPr>
          <w:rFonts w:ascii="Book Antiqua" w:eastAsia="Times New Roman" w:hAnsi="Book Antiqua" w:cs="Arial"/>
          <w:color w:val="000000"/>
          <w:sz w:val="19"/>
          <w:szCs w:val="19"/>
          <w:lang w:eastAsia="pt-BR"/>
        </w:rPr>
        <w:t>individualizadamente</w:t>
      </w:r>
      <w:proofErr w:type="spellEnd"/>
      <w:r w:rsidRPr="00F40074">
        <w:rPr>
          <w:rFonts w:ascii="Book Antiqua" w:eastAsia="Times New Roman" w:hAnsi="Book Antiqua" w:cs="Arial"/>
          <w:color w:val="000000"/>
          <w:sz w:val="19"/>
          <w:szCs w:val="19"/>
          <w:lang w:eastAsia="pt-BR"/>
        </w:rPr>
        <w:t>.</w:t>
      </w:r>
    </w:p>
    <w:p w14:paraId="28C8940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guia de recolhimento conterá, além de outros elementos fixados em ato normativo da autoridade competente, os dados necessários à identificação do órgão judicial em que tramita a ação.</w:t>
      </w:r>
    </w:p>
    <w:p w14:paraId="31E3A24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de recebimento de depósito judicial, a Caixa Econômica Federal remeterá uma via da guia de recolhimento ao órgão judicial em que tramita a ação.</w:t>
      </w:r>
    </w:p>
    <w:p w14:paraId="04D5D13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Caixa Econômica Federal tornará disponível para o Instituto Nacional do Seguro Social, por meio magnético, os dados referentes aos depósitos.</w:t>
      </w:r>
    </w:p>
    <w:p w14:paraId="19C901A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370. O valor dos depósitos recebidos será creditado pela Caixa Econômica Federal à Subconta da Previdência Social da Conta Única do Tesouro Nacional junto ao Banco Central do Brasil, no mesmo </w:t>
      </w:r>
      <w:r w:rsidRPr="00F40074">
        <w:rPr>
          <w:rFonts w:ascii="Book Antiqua" w:eastAsia="Times New Roman" w:hAnsi="Book Antiqua" w:cs="Arial"/>
          <w:color w:val="000000"/>
          <w:sz w:val="19"/>
          <w:szCs w:val="19"/>
          <w:lang w:eastAsia="pt-BR"/>
        </w:rPr>
        <w:lastRenderedPageBreak/>
        <w:t>prazo fixado para recolhimento das contribuições arrecadadas pelo Instituto Nacional do Seguro Social.</w:t>
      </w:r>
    </w:p>
    <w:p w14:paraId="4F50499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371. Mediante ordem da autoridade judicial ou, no caso de depósito extrajudicial, da autoridade administrativa competente, o valor do depósito, após o encerramento da lide ou do processo litigioso, será:</w:t>
      </w:r>
    </w:p>
    <w:p w14:paraId="5624FAD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I - devolvido ao depositante pela Caixa Econômica Federal, no prazo máximo de vinte e quatro horas, quando a sentença ou decisão lhe for favorável ou na proporção em que o for, acrescido de juros equivalentes à taxa referencial do Sistema Especial de Liquidação e de Custódia, para títulos federais, acumulada mensalmente, calculados a partir do mês </w:t>
      </w:r>
      <w:proofErr w:type="spellStart"/>
      <w:r w:rsidRPr="00F40074">
        <w:rPr>
          <w:rFonts w:ascii="Book Antiqua" w:eastAsia="Times New Roman" w:hAnsi="Book Antiqua" w:cs="Arial"/>
          <w:color w:val="000000"/>
          <w:sz w:val="19"/>
          <w:szCs w:val="19"/>
          <w:lang w:eastAsia="pt-BR"/>
        </w:rPr>
        <w:t>subseqüente</w:t>
      </w:r>
      <w:proofErr w:type="spellEnd"/>
      <w:r w:rsidRPr="00F40074">
        <w:rPr>
          <w:rFonts w:ascii="Book Antiqua" w:eastAsia="Times New Roman" w:hAnsi="Book Antiqua" w:cs="Arial"/>
          <w:color w:val="000000"/>
          <w:sz w:val="19"/>
          <w:szCs w:val="19"/>
          <w:lang w:eastAsia="pt-BR"/>
        </w:rPr>
        <w:t xml:space="preserve"> ao da efetivação do depósito até o mês anterior ao de seu levantamento, e de juros de um por cento relativamente ao mês em que estiver sendo efetivada a devolução; ou</w:t>
      </w:r>
    </w:p>
    <w:p w14:paraId="63B86FD5"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transformado</w:t>
      </w:r>
      <w:proofErr w:type="gramEnd"/>
      <w:r w:rsidRPr="00F40074">
        <w:rPr>
          <w:rFonts w:ascii="Book Antiqua" w:eastAsia="Times New Roman" w:hAnsi="Book Antiqua" w:cs="Arial"/>
          <w:color w:val="000000"/>
          <w:sz w:val="19"/>
          <w:szCs w:val="19"/>
          <w:lang w:eastAsia="pt-BR"/>
        </w:rPr>
        <w:t xml:space="preserve"> em pagamento definitivo, proporcionalmente à exigência do correspondente crédito, quando se tratar de sentença ou decisão favorável ao Instituto Nacional do Seguro Social.</w:t>
      </w:r>
    </w:p>
    <w:p w14:paraId="35A73B2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1</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O documento contendo os dados relativos aos depósitos devolvidos ou transformados em pagamento definitivo, a ser confeccionado e preenchido pela Caixa Econômica Federal, deverá ser aprovado pelo Instituto Nacional do Seguro Social.</w:t>
      </w:r>
    </w:p>
    <w:p w14:paraId="6B9471BF"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valor dos depósitos devolvidos pela Caixa Econômica Federal será debitado à Subconta da Previdência Social da Conta Única do Tesouro Nacional junto ao Banco Central do Brasil, a título de restituição, no mesmo dia em que ocorrer a devolução.</w:t>
      </w:r>
    </w:p>
    <w:p w14:paraId="38DCA9E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 Banco Central do Brasil creditará, na conta de reserva bancária da Caixa Econômica Federal, no mesmo dia, os valores devolvidos.</w:t>
      </w:r>
    </w:p>
    <w:p w14:paraId="046E734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4</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valores das devoluções, inclusive dos juros acrescidos, serão contabilizados como estorno da respectiva espécie de receita em que tiver sido contabilizado o depósito.</w:t>
      </w:r>
    </w:p>
    <w:p w14:paraId="1C48863E"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5</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No caso de transformação do depósito em pagamento definitivo, a Caixa Econômica Federal efetuará a baixa em seus controles e comunicará a ocorrência ao Instituto Nacional do Seguro Social.</w:t>
      </w:r>
    </w:p>
    <w:p w14:paraId="2552B52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6</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A Caixa Econômica Federal manterá controle dos valores depositados, devolvidos e transformados em pagamento definitivo, por contribuinte e por processo, devendo, relativamente aos valores depositados e respectivos acréscimos de juros, tornar disponível o acesso aos registros, emitir extratos mensais e remetê-los ao Instituto Nacional do Seguro Social.</w:t>
      </w:r>
    </w:p>
    <w:p w14:paraId="70FBFDE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 7</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Os extratos referidos neste artigo conterão dados que permitam identificar o depositante, o processo administrativo ou judicial, a movimentação dos depósitos durante o mês, além de outros elementos considerados indispensáveis.</w:t>
      </w:r>
    </w:p>
    <w:p w14:paraId="0E480F8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372. Pelo recebimento dos depósitos e pela prestação dos demais serviços previstos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369 a 371, a Caixa Econômica Federal será remunerada pela tarifa fixada pelo Ministro de Estado da Fazenda, na forma do disposto no </w:t>
      </w:r>
      <w:hyperlink r:id="rId1963" w:history="1">
        <w:r w:rsidRPr="00F40074">
          <w:rPr>
            <w:rFonts w:ascii="Book Antiqua" w:eastAsia="Times New Roman" w:hAnsi="Book Antiqua" w:cs="Arial"/>
            <w:color w:val="0000FF"/>
            <w:sz w:val="19"/>
            <w:szCs w:val="19"/>
            <w:u w:val="single"/>
            <w:lang w:eastAsia="pt-BR"/>
          </w:rPr>
          <w:t>Decreto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2.850, de 27 de novembro de 1998.</w:t>
        </w:r>
      </w:hyperlink>
    </w:p>
    <w:p w14:paraId="7D88D06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373. Os valores expressos em moeda corrente referidos neste Regulamento, exceto aqueles referidos no art. 288, são reajustados nas mesmas épocas e com os mesmos índices utilizados para o reajustamento dos benefícios de prestação continuada da previdência social.</w:t>
      </w:r>
    </w:p>
    <w:p w14:paraId="04B03D9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374. Serão aceitos os números de inscrição no Cadastro Geral de Contribuintes, até que seja concluída, pela Secretaria da Receita Federal, a implantação do Cadastro Nacional da Pessoa Jurídica.</w:t>
      </w:r>
    </w:p>
    <w:p w14:paraId="78377DA1"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375. Ficam anistiados, por força do </w:t>
      </w:r>
      <w:hyperlink r:id="rId1964" w:anchor="art3" w:history="1">
        <w:r w:rsidRPr="00F40074">
          <w:rPr>
            <w:rFonts w:ascii="Book Antiqua" w:eastAsia="Times New Roman" w:hAnsi="Book Antiqua" w:cs="Arial"/>
            <w:color w:val="0000FF"/>
            <w:sz w:val="19"/>
            <w:szCs w:val="19"/>
            <w:u w:val="single"/>
            <w:lang w:eastAsia="pt-BR"/>
          </w:rPr>
          <w:t>art. 3</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da Lei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9.476, de 23 de julho de 1997</w:t>
        </w:r>
      </w:hyperlink>
      <w:r w:rsidRPr="00F40074">
        <w:rPr>
          <w:rFonts w:ascii="Book Antiqua" w:eastAsia="Times New Roman" w:hAnsi="Book Antiqua" w:cs="Arial"/>
          <w:color w:val="000000"/>
          <w:sz w:val="19"/>
          <w:szCs w:val="19"/>
          <w:lang w:eastAsia="pt-BR"/>
        </w:rPr>
        <w:t>, os agentes políticos e os dirigentes de órgãos públicos estaduais, do Distrito Federal ou municipais, a quem foram impostas penalidades pecuniárias pessoais até 24 de julho de 1997, em decorrência do disposto no art. 289.</w:t>
      </w:r>
    </w:p>
    <w:p w14:paraId="03DB770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xml:space="preserve">        Art. 376. A multa de que trata a alínea "e" do inciso I do art. 283 retroagirá a 16 de abril de 1994, </w:t>
      </w:r>
      <w:proofErr w:type="spellStart"/>
      <w:r w:rsidRPr="00F40074">
        <w:rPr>
          <w:rFonts w:ascii="Book Antiqua" w:eastAsia="Times New Roman" w:hAnsi="Book Antiqua" w:cs="Arial"/>
          <w:color w:val="000000"/>
          <w:sz w:val="19"/>
          <w:szCs w:val="19"/>
          <w:lang w:eastAsia="pt-BR"/>
        </w:rPr>
        <w:t>na</w:t>
      </w:r>
      <w:proofErr w:type="spellEnd"/>
      <w:r w:rsidRPr="00F40074">
        <w:rPr>
          <w:rFonts w:ascii="Book Antiqua" w:eastAsia="Times New Roman" w:hAnsi="Book Antiqua" w:cs="Arial"/>
          <w:color w:val="000000"/>
          <w:sz w:val="19"/>
          <w:szCs w:val="19"/>
          <w:lang w:eastAsia="pt-BR"/>
        </w:rPr>
        <w:t xml:space="preserve"> que for mais favorável.</w:t>
      </w:r>
    </w:p>
    <w:p w14:paraId="15725D54"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377. Os recursos a que se refere o </w:t>
      </w:r>
      <w:hyperlink r:id="rId1965" w:history="1">
        <w:r w:rsidRPr="00F40074">
          <w:rPr>
            <w:rFonts w:ascii="Book Antiqua" w:eastAsia="Times New Roman" w:hAnsi="Book Antiqua" w:cs="Arial"/>
            <w:color w:val="0000FF"/>
            <w:sz w:val="19"/>
            <w:szCs w:val="19"/>
            <w:u w:val="single"/>
            <w:lang w:eastAsia="pt-BR"/>
          </w:rPr>
          <w:t>Decreto n</w:t>
        </w:r>
        <w:r w:rsidRPr="00F40074">
          <w:rPr>
            <w:rFonts w:ascii="Book Antiqua" w:eastAsia="Times New Roman" w:hAnsi="Book Antiqua" w:cs="Arial"/>
            <w:strike/>
            <w:color w:val="0000FF"/>
            <w:sz w:val="19"/>
            <w:szCs w:val="19"/>
            <w:u w:val="single"/>
            <w:lang w:eastAsia="pt-BR"/>
          </w:rPr>
          <w:t>º</w:t>
        </w:r>
        <w:r w:rsidRPr="00F40074">
          <w:rPr>
            <w:rFonts w:ascii="Book Antiqua" w:eastAsia="Times New Roman" w:hAnsi="Book Antiqua" w:cs="Arial"/>
            <w:color w:val="0000FF"/>
            <w:sz w:val="19"/>
            <w:szCs w:val="19"/>
            <w:u w:val="single"/>
            <w:lang w:eastAsia="pt-BR"/>
          </w:rPr>
          <w:t> 2.536, de 6 de abril de 1998</w:t>
        </w:r>
      </w:hyperlink>
      <w:r w:rsidRPr="00F40074">
        <w:rPr>
          <w:rFonts w:ascii="Book Antiqua" w:eastAsia="Times New Roman" w:hAnsi="Book Antiqua" w:cs="Arial"/>
          <w:color w:val="000000"/>
          <w:sz w:val="19"/>
          <w:szCs w:val="19"/>
          <w:lang w:eastAsia="pt-BR"/>
        </w:rPr>
        <w:t>, não têm efeito suspensivo.</w:t>
      </w:r>
    </w:p>
    <w:p w14:paraId="5F7316D0"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378.         </w:t>
      </w:r>
      <w:hyperlink r:id="rId1966" w:anchor="art3" w:history="1">
        <w:r w:rsidRPr="00F40074">
          <w:rPr>
            <w:rFonts w:ascii="Book Antiqua" w:eastAsia="Times New Roman" w:hAnsi="Book Antiqua" w:cs="Arial"/>
            <w:color w:val="0000FF"/>
            <w:sz w:val="19"/>
            <w:szCs w:val="19"/>
            <w:u w:val="single"/>
            <w:lang w:eastAsia="pt-BR"/>
          </w:rPr>
          <w:t>(Revogado pelo Decreto nº 4.729, de 2003)</w:t>
        </w:r>
      </w:hyperlink>
    </w:p>
    <w:p w14:paraId="5D3F0559"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Art. 379. A pessoa jurídica de direito privado já beneficiária da isenção ou que já a tenha requerido e que atenda ao disposto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206 ou 207 está dispensada do requerimento previsto no art. 208, devendo, até 30 de maio de 1999:</w:t>
      </w:r>
    </w:p>
    <w:p w14:paraId="55BD14BA"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 - </w:t>
      </w:r>
      <w:proofErr w:type="gramStart"/>
      <w:r w:rsidRPr="00F40074">
        <w:rPr>
          <w:rFonts w:ascii="Book Antiqua" w:eastAsia="Times New Roman" w:hAnsi="Book Antiqua" w:cs="Arial"/>
          <w:color w:val="000000"/>
          <w:sz w:val="19"/>
          <w:szCs w:val="19"/>
          <w:lang w:eastAsia="pt-BR"/>
        </w:rPr>
        <w:t>comunicar</w:t>
      </w:r>
      <w:proofErr w:type="gramEnd"/>
      <w:r w:rsidRPr="00F40074">
        <w:rPr>
          <w:rFonts w:ascii="Book Antiqua" w:eastAsia="Times New Roman" w:hAnsi="Book Antiqua" w:cs="Arial"/>
          <w:color w:val="000000"/>
          <w:sz w:val="19"/>
          <w:szCs w:val="19"/>
          <w:lang w:eastAsia="pt-BR"/>
        </w:rPr>
        <w:t xml:space="preserve"> ao Instituto Nacional do Seguro Social que está enquadrada nos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206 ou 207; e</w:t>
      </w:r>
    </w:p>
    <w:p w14:paraId="51D104E7"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II - </w:t>
      </w:r>
      <w:proofErr w:type="gramStart"/>
      <w:r w:rsidRPr="00F40074">
        <w:rPr>
          <w:rFonts w:ascii="Book Antiqua" w:eastAsia="Times New Roman" w:hAnsi="Book Antiqua" w:cs="Arial"/>
          <w:color w:val="000000"/>
          <w:sz w:val="19"/>
          <w:szCs w:val="19"/>
          <w:lang w:eastAsia="pt-BR"/>
        </w:rPr>
        <w:t>apresentar</w:t>
      </w:r>
      <w:proofErr w:type="gramEnd"/>
      <w:r w:rsidRPr="00F40074">
        <w:rPr>
          <w:rFonts w:ascii="Book Antiqua" w:eastAsia="Times New Roman" w:hAnsi="Book Antiqua" w:cs="Arial"/>
          <w:color w:val="000000"/>
          <w:sz w:val="19"/>
          <w:szCs w:val="19"/>
          <w:lang w:eastAsia="pt-BR"/>
        </w:rPr>
        <w:t xml:space="preserve"> ao Instituto Nacional do Seguro Social o plano de ação de atividades a serem desenvolvidas durante o ano em curso.</w:t>
      </w:r>
    </w:p>
    <w:p w14:paraId="5AB5E9E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Parágrafo único.  O Conselho Nacional de Assistência Social, mediante resolução que observe a natureza dos serviços assistenciais, poderá, por proposição da Secretaria de Estado de Assistência Social, considerar atendido o requisito de gratuidade, à vista de doações ou contribuições voluntárias feitas por terceiros, pelos responsáveis ou pelos próprios beneficiários dos serviços, desde que garantido o livre acesso a esses serviços, independentemente dessas doações e contribuições, não se lhes aplicando o disposto nos §§ 2</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e 3</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do art. 206.</w:t>
      </w:r>
    </w:p>
    <w:p w14:paraId="0FDA6663"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380. Fica cancelada, a partir de 1</w:t>
      </w:r>
      <w:r w:rsidRPr="00F40074">
        <w:rPr>
          <w:rFonts w:ascii="Book Antiqua" w:eastAsia="Times New Roman" w:hAnsi="Book Antiqua" w:cs="Arial"/>
          <w:strike/>
          <w:color w:val="000000"/>
          <w:sz w:val="19"/>
          <w:szCs w:val="19"/>
          <w:lang w:eastAsia="pt-BR"/>
        </w:rPr>
        <w:t>º</w:t>
      </w:r>
      <w:r w:rsidRPr="00F40074">
        <w:rPr>
          <w:rFonts w:ascii="Book Antiqua" w:eastAsia="Times New Roman" w:hAnsi="Book Antiqua" w:cs="Arial"/>
          <w:color w:val="000000"/>
          <w:sz w:val="19"/>
          <w:szCs w:val="19"/>
          <w:lang w:eastAsia="pt-BR"/>
        </w:rPr>
        <w:t xml:space="preserve"> de abril de 1999, toda e qualquer isenção de contribuição para a seguridade social concedida, em caráter geral ou especial, em desacordo com os </w:t>
      </w:r>
      <w:proofErr w:type="spellStart"/>
      <w:r w:rsidRPr="00F40074">
        <w:rPr>
          <w:rFonts w:ascii="Book Antiqua" w:eastAsia="Times New Roman" w:hAnsi="Book Antiqua" w:cs="Arial"/>
          <w:color w:val="000000"/>
          <w:sz w:val="19"/>
          <w:szCs w:val="19"/>
          <w:lang w:eastAsia="pt-BR"/>
        </w:rPr>
        <w:t>arts</w:t>
      </w:r>
      <w:proofErr w:type="spellEnd"/>
      <w:r w:rsidRPr="00F40074">
        <w:rPr>
          <w:rFonts w:ascii="Book Antiqua" w:eastAsia="Times New Roman" w:hAnsi="Book Antiqua" w:cs="Arial"/>
          <w:color w:val="000000"/>
          <w:sz w:val="19"/>
          <w:szCs w:val="19"/>
          <w:lang w:eastAsia="pt-BR"/>
        </w:rPr>
        <w:t>. 206 ou 207.</w:t>
      </w:r>
    </w:p>
    <w:p w14:paraId="48968AED"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Art. 381. As normas deste Regulamento de natureza procedimental aplicam-se imediatamente a todos os processos pendentes no Ministério da Previdência e Assistência Social e no Instituto Nacional do Seguro Social.</w:t>
      </w:r>
    </w:p>
    <w:p w14:paraId="525C9152" w14:textId="77777777" w:rsidR="00E2046C" w:rsidRPr="00F40074" w:rsidRDefault="00E2046C" w:rsidP="00AE18E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r w:rsidRPr="00F40074">
        <w:rPr>
          <w:rFonts w:ascii="Book Antiqua" w:eastAsia="Times New Roman" w:hAnsi="Book Antiqua" w:cs="Arial"/>
          <w:color w:val="000000"/>
          <w:sz w:val="19"/>
          <w:szCs w:val="19"/>
          <w:lang w:eastAsia="pt-BR"/>
        </w:rPr>
        <w:t>Art. 382.  Os tratados, convenções e outros acordos internacionais de que Estado estrangeiro ou organismo internacional e o Brasil sejam partes, e que versem sobre matéria previdenciária, serão interpretados como lei especial.        </w:t>
      </w:r>
      <w:hyperlink r:id="rId1967" w:anchor="art1" w:history="1">
        <w:r w:rsidRPr="00F40074">
          <w:rPr>
            <w:rFonts w:ascii="Book Antiqua" w:eastAsia="Times New Roman" w:hAnsi="Book Antiqua" w:cs="Arial"/>
            <w:color w:val="0000FF"/>
            <w:sz w:val="19"/>
            <w:szCs w:val="19"/>
            <w:u w:val="single"/>
            <w:lang w:eastAsia="pt-BR"/>
          </w:rPr>
          <w:t>(Incluído pelo Decreto nº 3.265, de 1999)</w:t>
        </w:r>
      </w:hyperlink>
    </w:p>
    <w:p w14:paraId="443FCDDB"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REGULAMENTO DA PREVIDÊNCIA SOCIAL</w:t>
      </w:r>
    </w:p>
    <w:p w14:paraId="5EC926F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A N E X O I</w:t>
      </w:r>
    </w:p>
    <w:p w14:paraId="65E7EA54"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RELAÇÃO DAS SITUAÇÕES EM QUE O APOSENTADO POR INVALIDEZ</w:t>
      </w:r>
      <w:r w:rsidRPr="00F40074">
        <w:rPr>
          <w:rFonts w:ascii="Book Antiqua" w:eastAsia="Times New Roman" w:hAnsi="Book Antiqua" w:cs="Arial"/>
          <w:b/>
          <w:bCs/>
          <w:color w:val="000000"/>
          <w:sz w:val="19"/>
          <w:szCs w:val="19"/>
          <w:lang w:eastAsia="pt-BR"/>
        </w:rPr>
        <w:br/>
        <w:t>TERÁ DIREITO À MAJORAÇÃO DE VINTE E CINCO POR CENTO</w:t>
      </w:r>
      <w:r w:rsidRPr="00F40074">
        <w:rPr>
          <w:rFonts w:ascii="Book Antiqua" w:eastAsia="Times New Roman" w:hAnsi="Book Antiqua" w:cs="Arial"/>
          <w:b/>
          <w:bCs/>
          <w:color w:val="000000"/>
          <w:sz w:val="19"/>
          <w:szCs w:val="19"/>
          <w:lang w:eastAsia="pt-BR"/>
        </w:rPr>
        <w:br/>
        <w:t>PREVISTA NO ART. 45 DESTE REGULAMENTO.</w:t>
      </w:r>
    </w:p>
    <w:p w14:paraId="0D157F3F"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1 - Cegueira total.</w:t>
      </w:r>
    </w:p>
    <w:p w14:paraId="0CBF487D"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2 - Perda de nove dedos das mãos ou superior a esta.</w:t>
      </w:r>
    </w:p>
    <w:p w14:paraId="214CAA85"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3 - Paralisia dos dois membros superiores ou inferiores.</w:t>
      </w:r>
    </w:p>
    <w:p w14:paraId="15367242"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4 - Perda dos membros inferiores, acima dos pés, quando a prótese for impossível.</w:t>
      </w:r>
    </w:p>
    <w:p w14:paraId="64C9FB75"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5 - Perda de uma das mãos e de dois pés, ainda que a prótese seja possível.</w:t>
      </w:r>
    </w:p>
    <w:p w14:paraId="33C09B29"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6 - Perda de um membro superior e outro inferior, quando a prótese for impossível.</w:t>
      </w:r>
    </w:p>
    <w:p w14:paraId="7F0D3DB2"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7 - Alteração das faculdades mentais com grave perturbação da vida orgânica e social.</w:t>
      </w:r>
    </w:p>
    <w:p w14:paraId="3A04D2A5"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        8 - Doença que exija permanência contínua no leito.</w:t>
      </w:r>
    </w:p>
    <w:p w14:paraId="6611DCE1" w14:textId="77777777" w:rsidR="00E2046C" w:rsidRPr="00F40074" w:rsidRDefault="00E2046C" w:rsidP="00B4259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9 - Incapacidade permanente para as atividades da vida diária.</w:t>
      </w:r>
    </w:p>
    <w:p w14:paraId="565394E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b/>
          <w:bCs/>
          <w:color w:val="000000"/>
          <w:sz w:val="19"/>
          <w:szCs w:val="19"/>
          <w:lang w:eastAsia="pt-BR"/>
        </w:rPr>
        <w:t>REGULAMENTO DA PREVIDÊNCIA SOCIAL</w:t>
      </w:r>
    </w:p>
    <w:p w14:paraId="5F836037"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A N E X O II</w:t>
      </w:r>
    </w:p>
    <w:p w14:paraId="4E0F0E1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AGENTES PATOGÊNICOS CAUSADORES DE DOENÇAS PROFISSIONAIS OU DO TRABALHO, CONFORME PREVISTO NO ART. 20 DA LEI N</w:t>
      </w:r>
      <w:r w:rsidRPr="00F40074">
        <w:rPr>
          <w:rFonts w:ascii="Book Antiqua" w:eastAsia="Times New Roman" w:hAnsi="Book Antiqua" w:cs="Arial"/>
          <w:b/>
          <w:bCs/>
          <w:strike/>
          <w:color w:val="000000"/>
          <w:sz w:val="19"/>
          <w:szCs w:val="19"/>
          <w:lang w:eastAsia="pt-BR"/>
        </w:rPr>
        <w:t>º</w:t>
      </w:r>
      <w:r w:rsidRPr="00F40074">
        <w:rPr>
          <w:rFonts w:ascii="Book Antiqua" w:eastAsia="Times New Roman" w:hAnsi="Book Antiqua" w:cs="Arial"/>
          <w:b/>
          <w:bCs/>
          <w:color w:val="000000"/>
          <w:sz w:val="19"/>
          <w:szCs w:val="19"/>
          <w:lang w:eastAsia="pt-BR"/>
        </w:rPr>
        <w:t> 8.213, DE 1991</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2608"/>
        <w:gridCol w:w="5880"/>
      </w:tblGrid>
      <w:tr w:rsidR="00E2046C" w:rsidRPr="00F40074" w14:paraId="7BB32EEC" w14:textId="77777777" w:rsidTr="00E2046C">
        <w:trPr>
          <w:trHeight w:val="1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329BBE8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sz w:val="19"/>
                <w:szCs w:val="19"/>
                <w:lang w:eastAsia="pt-BR"/>
              </w:rPr>
              <w:t>AGENTES PATOGÊNICOS</w:t>
            </w:r>
          </w:p>
        </w:tc>
        <w:tc>
          <w:tcPr>
            <w:tcW w:w="5130" w:type="dxa"/>
            <w:tcBorders>
              <w:top w:val="outset" w:sz="6" w:space="0" w:color="auto"/>
              <w:left w:val="outset" w:sz="6" w:space="0" w:color="auto"/>
              <w:bottom w:val="outset" w:sz="6" w:space="0" w:color="auto"/>
              <w:right w:val="outset" w:sz="6" w:space="0" w:color="auto"/>
            </w:tcBorders>
            <w:hideMark/>
          </w:tcPr>
          <w:p w14:paraId="1BEA044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sz w:val="19"/>
                <w:szCs w:val="19"/>
                <w:lang w:eastAsia="pt-BR"/>
              </w:rPr>
              <w:t>TRABALHOS QUE CONTÊM O RISCO</w:t>
            </w:r>
          </w:p>
        </w:tc>
      </w:tr>
      <w:tr w:rsidR="00E2046C" w:rsidRPr="00F40074" w14:paraId="609539A1" w14:textId="77777777" w:rsidTr="00E2046C">
        <w:trPr>
          <w:trHeight w:val="140"/>
          <w:tblCellSpacing w:w="20" w:type="dxa"/>
          <w:jc w:val="center"/>
        </w:trPr>
        <w:tc>
          <w:tcPr>
            <w:tcW w:w="13875" w:type="dxa"/>
            <w:gridSpan w:val="2"/>
            <w:tcBorders>
              <w:top w:val="outset" w:sz="6" w:space="0" w:color="auto"/>
              <w:left w:val="outset" w:sz="6" w:space="0" w:color="auto"/>
              <w:bottom w:val="outset" w:sz="6" w:space="0" w:color="auto"/>
              <w:right w:val="outset" w:sz="6" w:space="0" w:color="auto"/>
            </w:tcBorders>
            <w:hideMark/>
          </w:tcPr>
          <w:p w14:paraId="241BFBB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QUÍMICOS</w:t>
            </w:r>
          </w:p>
        </w:tc>
      </w:tr>
      <w:tr w:rsidR="00E2046C" w:rsidRPr="00F40074" w14:paraId="15E61BD0" w14:textId="77777777" w:rsidTr="00E2046C">
        <w:trPr>
          <w:trHeight w:val="140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57D0C9A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 - ARSÊNIO E SEUS COMPOSTOS ARSENICAIS</w:t>
            </w:r>
          </w:p>
        </w:tc>
        <w:tc>
          <w:tcPr>
            <w:tcW w:w="5130" w:type="dxa"/>
            <w:tcBorders>
              <w:top w:val="outset" w:sz="6" w:space="0" w:color="auto"/>
              <w:left w:val="outset" w:sz="6" w:space="0" w:color="auto"/>
              <w:bottom w:val="outset" w:sz="6" w:space="0" w:color="auto"/>
              <w:right w:val="outset" w:sz="6" w:space="0" w:color="auto"/>
            </w:tcBorders>
            <w:hideMark/>
          </w:tcPr>
          <w:p w14:paraId="7FD3EDCA" w14:textId="77777777" w:rsidR="00E2046C" w:rsidRPr="00F40074" w:rsidRDefault="00E2046C" w:rsidP="00E2046C">
            <w:pPr>
              <w:numPr>
                <w:ilvl w:val="0"/>
                <w:numId w:val="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metalurgia de minérios arsenicais e indústria eletrônica;</w:t>
            </w:r>
          </w:p>
          <w:p w14:paraId="00566974" w14:textId="77777777" w:rsidR="00E2046C" w:rsidRPr="00F40074" w:rsidRDefault="00E2046C" w:rsidP="00E2046C">
            <w:pPr>
              <w:numPr>
                <w:ilvl w:val="0"/>
                <w:numId w:val="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extração do arsênio e preparação de seus compostos;</w:t>
            </w:r>
          </w:p>
          <w:p w14:paraId="0E183F6A" w14:textId="77777777" w:rsidR="00E2046C" w:rsidRPr="00F40074" w:rsidRDefault="00E2046C" w:rsidP="00E2046C">
            <w:pPr>
              <w:numPr>
                <w:ilvl w:val="0"/>
                <w:numId w:val="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preparação e emprego de tintas, lacas (gás arsina), inseticidas, parasiticidas e raticidas;</w:t>
            </w:r>
          </w:p>
          <w:p w14:paraId="534588CB" w14:textId="77777777" w:rsidR="00E2046C" w:rsidRPr="00F40074" w:rsidRDefault="00E2046C" w:rsidP="00E2046C">
            <w:pPr>
              <w:numPr>
                <w:ilvl w:val="0"/>
                <w:numId w:val="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processos industriais em que haja desprendimento de hidrogênio </w:t>
            </w:r>
            <w:proofErr w:type="spellStart"/>
            <w:r w:rsidRPr="00F40074">
              <w:rPr>
                <w:rFonts w:ascii="Book Antiqua" w:eastAsia="Times New Roman" w:hAnsi="Book Antiqua" w:cs="Arial"/>
                <w:sz w:val="19"/>
                <w:szCs w:val="19"/>
                <w:lang w:eastAsia="pt-BR"/>
              </w:rPr>
              <w:t>arseniado</w:t>
            </w:r>
            <w:proofErr w:type="spellEnd"/>
            <w:r w:rsidRPr="00F40074">
              <w:rPr>
                <w:rFonts w:ascii="Book Antiqua" w:eastAsia="Times New Roman" w:hAnsi="Book Antiqua" w:cs="Arial"/>
                <w:sz w:val="19"/>
                <w:szCs w:val="19"/>
                <w:lang w:eastAsia="pt-BR"/>
              </w:rPr>
              <w:t>;</w:t>
            </w:r>
          </w:p>
          <w:p w14:paraId="2D9DC04D" w14:textId="77777777" w:rsidR="00E2046C" w:rsidRPr="00F40074" w:rsidRDefault="00E2046C" w:rsidP="00E2046C">
            <w:pPr>
              <w:numPr>
                <w:ilvl w:val="0"/>
                <w:numId w:val="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preparação e conservação de peles e plumas (empalhamento de animais) e conservação da madeira;</w:t>
            </w:r>
          </w:p>
          <w:p w14:paraId="17E70CE3" w14:textId="77777777" w:rsidR="00E2046C" w:rsidRPr="00F40074" w:rsidRDefault="00E2046C" w:rsidP="00E2046C">
            <w:pPr>
              <w:numPr>
                <w:ilvl w:val="0"/>
                <w:numId w:val="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agentes na produção de vidro, ligas de chumbo, medicamentos e </w:t>
            </w:r>
            <w:proofErr w:type="spellStart"/>
            <w:r w:rsidRPr="00F40074">
              <w:rPr>
                <w:rFonts w:ascii="Book Antiqua" w:eastAsia="Times New Roman" w:hAnsi="Book Antiqua" w:cs="Arial"/>
                <w:sz w:val="19"/>
                <w:szCs w:val="19"/>
                <w:lang w:eastAsia="pt-BR"/>
              </w:rPr>
              <w:t>semi-condutores</w:t>
            </w:r>
            <w:proofErr w:type="spellEnd"/>
            <w:r w:rsidRPr="00F40074">
              <w:rPr>
                <w:rFonts w:ascii="Book Antiqua" w:eastAsia="Times New Roman" w:hAnsi="Book Antiqua" w:cs="Arial"/>
                <w:sz w:val="19"/>
                <w:szCs w:val="19"/>
                <w:lang w:eastAsia="pt-BR"/>
              </w:rPr>
              <w:t>.</w:t>
            </w:r>
          </w:p>
        </w:tc>
      </w:tr>
      <w:tr w:rsidR="00E2046C" w:rsidRPr="00F40074" w14:paraId="00E51C1B" w14:textId="77777777" w:rsidTr="00E2046C">
        <w:trPr>
          <w:trHeight w:val="112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37C5A8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II - ASBESTO OU AMIANTO</w:t>
            </w:r>
          </w:p>
        </w:tc>
        <w:tc>
          <w:tcPr>
            <w:tcW w:w="5130" w:type="dxa"/>
            <w:tcBorders>
              <w:top w:val="outset" w:sz="6" w:space="0" w:color="auto"/>
              <w:left w:val="outset" w:sz="6" w:space="0" w:color="auto"/>
              <w:bottom w:val="outset" w:sz="6" w:space="0" w:color="auto"/>
              <w:right w:val="outset" w:sz="6" w:space="0" w:color="auto"/>
            </w:tcBorders>
            <w:hideMark/>
          </w:tcPr>
          <w:p w14:paraId="34E3909E" w14:textId="77777777" w:rsidR="00E2046C" w:rsidRPr="00F40074" w:rsidRDefault="00E2046C" w:rsidP="00E2046C">
            <w:pPr>
              <w:numPr>
                <w:ilvl w:val="0"/>
                <w:numId w:val="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extração de rochas </w:t>
            </w:r>
            <w:proofErr w:type="spellStart"/>
            <w:r w:rsidRPr="00F40074">
              <w:rPr>
                <w:rFonts w:ascii="Book Antiqua" w:eastAsia="Times New Roman" w:hAnsi="Book Antiqua" w:cs="Arial"/>
                <w:sz w:val="19"/>
                <w:szCs w:val="19"/>
                <w:lang w:eastAsia="pt-BR"/>
              </w:rPr>
              <w:t>amiantíferas</w:t>
            </w:r>
            <w:proofErr w:type="spellEnd"/>
            <w:r w:rsidRPr="00F40074">
              <w:rPr>
                <w:rFonts w:ascii="Book Antiqua" w:eastAsia="Times New Roman" w:hAnsi="Book Antiqua" w:cs="Arial"/>
                <w:sz w:val="19"/>
                <w:szCs w:val="19"/>
                <w:lang w:eastAsia="pt-BR"/>
              </w:rPr>
              <w:t>, furação, corte, desmonte, trituração, peneiramento e manipulação;</w:t>
            </w:r>
          </w:p>
          <w:p w14:paraId="192FCC9A" w14:textId="77777777" w:rsidR="00E2046C" w:rsidRPr="00F40074" w:rsidRDefault="00E2046C" w:rsidP="00E2046C">
            <w:pPr>
              <w:numPr>
                <w:ilvl w:val="0"/>
                <w:numId w:val="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despejos do material proveniente da extração, trituração;</w:t>
            </w:r>
          </w:p>
          <w:p w14:paraId="59C8E332" w14:textId="77777777" w:rsidR="00E2046C" w:rsidRPr="00F40074" w:rsidRDefault="00E2046C" w:rsidP="00E2046C">
            <w:pPr>
              <w:numPr>
                <w:ilvl w:val="0"/>
                <w:numId w:val="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mistura, cardagem, fiação e </w:t>
            </w:r>
            <w:proofErr w:type="spellStart"/>
            <w:r w:rsidRPr="00F40074">
              <w:rPr>
                <w:rFonts w:ascii="Book Antiqua" w:eastAsia="Times New Roman" w:hAnsi="Book Antiqua" w:cs="Arial"/>
                <w:sz w:val="19"/>
                <w:szCs w:val="19"/>
                <w:lang w:eastAsia="pt-BR"/>
              </w:rPr>
              <w:t>tecelagam</w:t>
            </w:r>
            <w:proofErr w:type="spellEnd"/>
            <w:r w:rsidRPr="00F40074">
              <w:rPr>
                <w:rFonts w:ascii="Book Antiqua" w:eastAsia="Times New Roman" w:hAnsi="Book Antiqua" w:cs="Arial"/>
                <w:sz w:val="19"/>
                <w:szCs w:val="19"/>
                <w:lang w:eastAsia="pt-BR"/>
              </w:rPr>
              <w:t xml:space="preserve"> de amianto;</w:t>
            </w:r>
          </w:p>
          <w:p w14:paraId="0AC0D84C" w14:textId="77777777" w:rsidR="00E2046C" w:rsidRPr="00F40074" w:rsidRDefault="00E2046C" w:rsidP="00E2046C">
            <w:pPr>
              <w:numPr>
                <w:ilvl w:val="0"/>
                <w:numId w:val="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fabricação de guarnições para freios, materiais isolantes </w:t>
            </w:r>
            <w:proofErr w:type="gramStart"/>
            <w:r w:rsidRPr="00F40074">
              <w:rPr>
                <w:rFonts w:ascii="Book Antiqua" w:eastAsia="Times New Roman" w:hAnsi="Book Antiqua" w:cs="Arial"/>
                <w:sz w:val="19"/>
                <w:szCs w:val="19"/>
                <w:lang w:eastAsia="pt-BR"/>
              </w:rPr>
              <w:t>e  produtos</w:t>
            </w:r>
            <w:proofErr w:type="gramEnd"/>
            <w:r w:rsidRPr="00F40074">
              <w:rPr>
                <w:rFonts w:ascii="Book Antiqua" w:eastAsia="Times New Roman" w:hAnsi="Book Antiqua" w:cs="Arial"/>
                <w:sz w:val="19"/>
                <w:szCs w:val="19"/>
                <w:lang w:eastAsia="pt-BR"/>
              </w:rPr>
              <w:t xml:space="preserve"> de fibrocimento;</w:t>
            </w:r>
          </w:p>
          <w:p w14:paraId="23369B00" w14:textId="77777777" w:rsidR="00E2046C" w:rsidRPr="00F40074" w:rsidRDefault="00E2046C" w:rsidP="00E2046C">
            <w:pPr>
              <w:numPr>
                <w:ilvl w:val="0"/>
                <w:numId w:val="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qualquer colocação ou demolição de produtos de amianto que produza partículas atmosféricas de amianto.</w:t>
            </w:r>
          </w:p>
        </w:tc>
      </w:tr>
      <w:tr w:rsidR="00E2046C" w:rsidRPr="00F40074" w14:paraId="74AEE226" w14:textId="77777777" w:rsidTr="00E2046C">
        <w:trPr>
          <w:trHeight w:val="173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073E7C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III - BENZENO OU SEUS HOMÓLOGOS TÓXICOS</w:t>
            </w:r>
          </w:p>
        </w:tc>
        <w:tc>
          <w:tcPr>
            <w:tcW w:w="5130" w:type="dxa"/>
            <w:tcBorders>
              <w:top w:val="outset" w:sz="6" w:space="0" w:color="auto"/>
              <w:left w:val="outset" w:sz="6" w:space="0" w:color="auto"/>
              <w:bottom w:val="outset" w:sz="6" w:space="0" w:color="auto"/>
              <w:right w:val="outset" w:sz="6" w:space="0" w:color="auto"/>
            </w:tcBorders>
            <w:hideMark/>
          </w:tcPr>
          <w:p w14:paraId="298F0746" w14:textId="77777777" w:rsidR="00E2046C" w:rsidRPr="00F40074" w:rsidRDefault="00E2046C" w:rsidP="00E2046C">
            <w:pPr>
              <w:spacing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e emprego do benzeno, seus homólogos ou seus derivados aminados e nitrosos:</w:t>
            </w:r>
          </w:p>
          <w:p w14:paraId="6F16C8F1" w14:textId="77777777" w:rsidR="00E2046C" w:rsidRPr="00F40074" w:rsidRDefault="00E2046C" w:rsidP="00E2046C">
            <w:pPr>
              <w:numPr>
                <w:ilvl w:val="0"/>
                <w:numId w:val="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instalações petroquímicas onde se produzir benzeno;</w:t>
            </w:r>
          </w:p>
          <w:p w14:paraId="5827AE73" w14:textId="77777777" w:rsidR="00E2046C" w:rsidRPr="00F40074" w:rsidRDefault="00E2046C" w:rsidP="00E2046C">
            <w:pPr>
              <w:numPr>
                <w:ilvl w:val="0"/>
                <w:numId w:val="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indústria química ou de laboratório;</w:t>
            </w:r>
          </w:p>
          <w:p w14:paraId="055C5702" w14:textId="77777777" w:rsidR="00E2046C" w:rsidRPr="00F40074" w:rsidRDefault="00E2046C" w:rsidP="00E2046C">
            <w:pPr>
              <w:numPr>
                <w:ilvl w:val="0"/>
                <w:numId w:val="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produção de cola sintética;</w:t>
            </w:r>
          </w:p>
          <w:p w14:paraId="4282AA6A" w14:textId="77777777" w:rsidR="00E2046C" w:rsidRPr="00F40074" w:rsidRDefault="00E2046C" w:rsidP="00E2046C">
            <w:pPr>
              <w:numPr>
                <w:ilvl w:val="0"/>
                <w:numId w:val="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usuários de cola sintética na fabricação </w:t>
            </w:r>
            <w:proofErr w:type="gramStart"/>
            <w:r w:rsidRPr="00F40074">
              <w:rPr>
                <w:rFonts w:ascii="Book Antiqua" w:eastAsia="Times New Roman" w:hAnsi="Book Antiqua" w:cs="Arial"/>
                <w:sz w:val="19"/>
                <w:szCs w:val="19"/>
                <w:lang w:eastAsia="pt-BR"/>
              </w:rPr>
              <w:t>de  calçados</w:t>
            </w:r>
            <w:proofErr w:type="gramEnd"/>
            <w:r w:rsidRPr="00F40074">
              <w:rPr>
                <w:rFonts w:ascii="Book Antiqua" w:eastAsia="Times New Roman" w:hAnsi="Book Antiqua" w:cs="Arial"/>
                <w:sz w:val="19"/>
                <w:szCs w:val="19"/>
                <w:lang w:eastAsia="pt-BR"/>
              </w:rPr>
              <w:t xml:space="preserve">, artigos de </w:t>
            </w:r>
            <w:proofErr w:type="gramStart"/>
            <w:r w:rsidRPr="00F40074">
              <w:rPr>
                <w:rFonts w:ascii="Book Antiqua" w:eastAsia="Times New Roman" w:hAnsi="Book Antiqua" w:cs="Arial"/>
                <w:sz w:val="19"/>
                <w:szCs w:val="19"/>
                <w:lang w:eastAsia="pt-BR"/>
              </w:rPr>
              <w:t>couro  ou</w:t>
            </w:r>
            <w:proofErr w:type="gramEnd"/>
            <w:r w:rsidRPr="00F40074">
              <w:rPr>
                <w:rFonts w:ascii="Book Antiqua" w:eastAsia="Times New Roman" w:hAnsi="Book Antiqua" w:cs="Arial"/>
                <w:sz w:val="19"/>
                <w:szCs w:val="19"/>
                <w:lang w:eastAsia="pt-BR"/>
              </w:rPr>
              <w:t xml:space="preserve"> borracha e móveis;</w:t>
            </w:r>
          </w:p>
          <w:p w14:paraId="29D07150" w14:textId="77777777" w:rsidR="00E2046C" w:rsidRPr="00F40074" w:rsidRDefault="00E2046C" w:rsidP="00E2046C">
            <w:pPr>
              <w:numPr>
                <w:ilvl w:val="0"/>
                <w:numId w:val="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produção de tintas;</w:t>
            </w:r>
          </w:p>
          <w:p w14:paraId="3C97C482" w14:textId="77777777" w:rsidR="00E2046C" w:rsidRPr="00F40074" w:rsidRDefault="00E2046C" w:rsidP="00E2046C">
            <w:pPr>
              <w:numPr>
                <w:ilvl w:val="0"/>
                <w:numId w:val="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impressores (especialmente na fotogravura);</w:t>
            </w:r>
          </w:p>
          <w:p w14:paraId="255A7CC8" w14:textId="77777777" w:rsidR="00E2046C" w:rsidRPr="00F40074" w:rsidRDefault="00E2046C" w:rsidP="00E2046C">
            <w:pPr>
              <w:numPr>
                <w:ilvl w:val="0"/>
                <w:numId w:val="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pintura a pistola;</w:t>
            </w:r>
          </w:p>
          <w:p w14:paraId="1B71B80F" w14:textId="77777777" w:rsidR="00E2046C" w:rsidRPr="00F40074" w:rsidRDefault="00E2046C" w:rsidP="00E2046C">
            <w:pPr>
              <w:numPr>
                <w:ilvl w:val="0"/>
                <w:numId w:val="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soldagem.</w:t>
            </w:r>
          </w:p>
        </w:tc>
      </w:tr>
      <w:tr w:rsidR="00E2046C" w:rsidRPr="00F40074" w14:paraId="34023361" w14:textId="77777777" w:rsidTr="00E2046C">
        <w:trPr>
          <w:trHeight w:val="15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426CFA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IV - BERÍLIO E SEUS COMPOSTOS TÓXICOS</w:t>
            </w:r>
          </w:p>
        </w:tc>
        <w:tc>
          <w:tcPr>
            <w:tcW w:w="5130" w:type="dxa"/>
            <w:tcBorders>
              <w:top w:val="outset" w:sz="6" w:space="0" w:color="auto"/>
              <w:left w:val="outset" w:sz="6" w:space="0" w:color="auto"/>
              <w:bottom w:val="outset" w:sz="6" w:space="0" w:color="auto"/>
              <w:right w:val="outset" w:sz="6" w:space="0" w:color="auto"/>
            </w:tcBorders>
            <w:hideMark/>
          </w:tcPr>
          <w:p w14:paraId="0FFA1411" w14:textId="77777777" w:rsidR="00E2046C" w:rsidRPr="00F40074" w:rsidRDefault="00E2046C" w:rsidP="00E2046C">
            <w:pPr>
              <w:numPr>
                <w:ilvl w:val="0"/>
                <w:numId w:val="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extração, trituração e tratamento de berílio;</w:t>
            </w:r>
          </w:p>
          <w:p w14:paraId="07E0792A" w14:textId="77777777" w:rsidR="00E2046C" w:rsidRPr="00F40074" w:rsidRDefault="00E2046C" w:rsidP="00E2046C">
            <w:pPr>
              <w:numPr>
                <w:ilvl w:val="0"/>
                <w:numId w:val="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e fundição de ligas e compostos;</w:t>
            </w:r>
          </w:p>
          <w:p w14:paraId="49950172" w14:textId="77777777" w:rsidR="00E2046C" w:rsidRPr="00F40074" w:rsidRDefault="00E2046C" w:rsidP="00E2046C">
            <w:pPr>
              <w:numPr>
                <w:ilvl w:val="0"/>
                <w:numId w:val="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utilização na indústria aeroespacial e manufatura de instrumentos de precisão e ordenadores; ferramentas cortantes que não produzam faíscas para a indústria petrolífera;</w:t>
            </w:r>
          </w:p>
          <w:p w14:paraId="74654D4D" w14:textId="77777777" w:rsidR="00E2046C" w:rsidRPr="00F40074" w:rsidRDefault="00E2046C" w:rsidP="00E2046C">
            <w:pPr>
              <w:numPr>
                <w:ilvl w:val="0"/>
                <w:numId w:val="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tubos fluorescentes, de ampolas de raios X, de eletrodos de aspiradores, catodos de queimadores e moderadores de reatores nucleares;</w:t>
            </w:r>
          </w:p>
          <w:p w14:paraId="6D536979" w14:textId="77777777" w:rsidR="00E2046C" w:rsidRPr="00F40074" w:rsidRDefault="00E2046C" w:rsidP="00E2046C">
            <w:pPr>
              <w:numPr>
                <w:ilvl w:val="0"/>
                <w:numId w:val="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fabricação de cadinhos, vidros especiais e de porcelana para isolantes térmicos.</w:t>
            </w:r>
          </w:p>
        </w:tc>
      </w:tr>
      <w:tr w:rsidR="00E2046C" w:rsidRPr="00F40074" w14:paraId="3C2F5BC3" w14:textId="77777777" w:rsidTr="00E2046C">
        <w:trPr>
          <w:trHeight w:val="28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5379E3C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V - BROMO</w:t>
            </w:r>
          </w:p>
        </w:tc>
        <w:tc>
          <w:tcPr>
            <w:tcW w:w="5130" w:type="dxa"/>
            <w:tcBorders>
              <w:top w:val="outset" w:sz="6" w:space="0" w:color="auto"/>
              <w:left w:val="outset" w:sz="6" w:space="0" w:color="auto"/>
              <w:bottom w:val="outset" w:sz="6" w:space="0" w:color="auto"/>
              <w:right w:val="outset" w:sz="6" w:space="0" w:color="auto"/>
            </w:tcBorders>
            <w:hideMark/>
          </w:tcPr>
          <w:p w14:paraId="06245DCE" w14:textId="77777777" w:rsidR="00E2046C" w:rsidRPr="00F40074" w:rsidRDefault="00E2046C" w:rsidP="00E2046C">
            <w:pPr>
              <w:spacing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Fabricação e emprego do bromo e do ácido </w:t>
            </w:r>
            <w:proofErr w:type="spellStart"/>
            <w:r w:rsidRPr="00F40074">
              <w:rPr>
                <w:rFonts w:ascii="Book Antiqua" w:eastAsia="Times New Roman" w:hAnsi="Book Antiqua" w:cs="Arial"/>
                <w:sz w:val="19"/>
                <w:szCs w:val="19"/>
                <w:lang w:eastAsia="pt-BR"/>
              </w:rPr>
              <w:t>brômico</w:t>
            </w:r>
            <w:proofErr w:type="spellEnd"/>
            <w:r w:rsidRPr="00F40074">
              <w:rPr>
                <w:rFonts w:ascii="Book Antiqua" w:eastAsia="Times New Roman" w:hAnsi="Book Antiqua" w:cs="Arial"/>
                <w:sz w:val="19"/>
                <w:szCs w:val="19"/>
                <w:lang w:eastAsia="pt-BR"/>
              </w:rPr>
              <w:t>.</w:t>
            </w:r>
          </w:p>
        </w:tc>
      </w:tr>
      <w:tr w:rsidR="00E2046C" w:rsidRPr="00F40074" w14:paraId="1CFCC431" w14:textId="77777777" w:rsidTr="00E2046C">
        <w:trPr>
          <w:trHeight w:val="98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FE01CF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VI - CÁDMIO OU SEUS COMPOSTOS</w:t>
            </w:r>
          </w:p>
        </w:tc>
        <w:tc>
          <w:tcPr>
            <w:tcW w:w="5130" w:type="dxa"/>
            <w:tcBorders>
              <w:top w:val="outset" w:sz="6" w:space="0" w:color="auto"/>
              <w:left w:val="outset" w:sz="6" w:space="0" w:color="auto"/>
              <w:bottom w:val="outset" w:sz="6" w:space="0" w:color="auto"/>
              <w:right w:val="outset" w:sz="6" w:space="0" w:color="auto"/>
            </w:tcBorders>
            <w:hideMark/>
          </w:tcPr>
          <w:p w14:paraId="53C3CA08" w14:textId="77777777" w:rsidR="00E2046C" w:rsidRPr="00F40074" w:rsidRDefault="00E2046C" w:rsidP="00E2046C">
            <w:pPr>
              <w:numPr>
                <w:ilvl w:val="0"/>
                <w:numId w:val="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extração, tratamento, preparação e fundição de </w:t>
            </w:r>
            <w:proofErr w:type="gramStart"/>
            <w:r w:rsidRPr="00F40074">
              <w:rPr>
                <w:rFonts w:ascii="Book Antiqua" w:eastAsia="Times New Roman" w:hAnsi="Book Antiqua" w:cs="Arial"/>
                <w:sz w:val="19"/>
                <w:szCs w:val="19"/>
                <w:lang w:eastAsia="pt-BR"/>
              </w:rPr>
              <w:t>ligas  metálicas</w:t>
            </w:r>
            <w:proofErr w:type="gramEnd"/>
            <w:r w:rsidRPr="00F40074">
              <w:rPr>
                <w:rFonts w:ascii="Book Antiqua" w:eastAsia="Times New Roman" w:hAnsi="Book Antiqua" w:cs="Arial"/>
                <w:sz w:val="19"/>
                <w:szCs w:val="19"/>
                <w:lang w:eastAsia="pt-BR"/>
              </w:rPr>
              <w:t>;</w:t>
            </w:r>
          </w:p>
          <w:p w14:paraId="192A6575" w14:textId="77777777" w:rsidR="00E2046C" w:rsidRPr="00F40074" w:rsidRDefault="00E2046C" w:rsidP="00E2046C">
            <w:pPr>
              <w:numPr>
                <w:ilvl w:val="0"/>
                <w:numId w:val="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compostos de cádmio para soldagem;</w:t>
            </w:r>
          </w:p>
          <w:p w14:paraId="0A82F719" w14:textId="77777777" w:rsidR="00E2046C" w:rsidRPr="00F40074" w:rsidRDefault="00E2046C" w:rsidP="00E2046C">
            <w:pPr>
              <w:numPr>
                <w:ilvl w:val="0"/>
                <w:numId w:val="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soldagem;</w:t>
            </w:r>
          </w:p>
          <w:p w14:paraId="5D4E3965" w14:textId="77777777" w:rsidR="00E2046C" w:rsidRPr="00F40074" w:rsidRDefault="00E2046C" w:rsidP="00E2046C">
            <w:pPr>
              <w:numPr>
                <w:ilvl w:val="0"/>
                <w:numId w:val="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utilização em revestimentos metálicos (galvanização), como pigmentos e estabilizadores em plásticos, nos acumuladores de níquel-cádmio e soldagem de prata.</w:t>
            </w:r>
          </w:p>
        </w:tc>
      </w:tr>
      <w:tr w:rsidR="00E2046C" w:rsidRPr="00F40074" w14:paraId="3A20F5BF" w14:textId="77777777" w:rsidTr="00E2046C">
        <w:trPr>
          <w:trHeight w:val="8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27FF3FE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VII - CARBONETOS METÁLICOS DE TUNGSTÊNIO SINTERIZADOS</w:t>
            </w:r>
          </w:p>
        </w:tc>
        <w:tc>
          <w:tcPr>
            <w:tcW w:w="5130" w:type="dxa"/>
            <w:tcBorders>
              <w:top w:val="outset" w:sz="6" w:space="0" w:color="auto"/>
              <w:left w:val="outset" w:sz="6" w:space="0" w:color="auto"/>
              <w:bottom w:val="outset" w:sz="6" w:space="0" w:color="auto"/>
              <w:right w:val="outset" w:sz="6" w:space="0" w:color="auto"/>
            </w:tcBorders>
            <w:hideMark/>
          </w:tcPr>
          <w:p w14:paraId="0642576F" w14:textId="77777777" w:rsidR="00E2046C" w:rsidRPr="00F40074" w:rsidRDefault="00E2046C" w:rsidP="00E2046C">
            <w:pPr>
              <w:spacing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Produção de carbonetos sinterizados (mistura, pulverização, modelado, aquecimento em forno, ajuste, pulverização de precisão), na fabricação de ferramentas e de componentes para máquinas e no afiamento das ferramentas. Trabalhadores situados nas proximidades e dentro da mesma oficina.</w:t>
            </w:r>
          </w:p>
        </w:tc>
      </w:tr>
      <w:tr w:rsidR="00E2046C" w:rsidRPr="00F40074" w14:paraId="1349F3BF" w14:textId="77777777" w:rsidTr="00E2046C">
        <w:trPr>
          <w:trHeight w:val="280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1D80719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VIII - CHUMBO OU SEUS COMPOSTOS TÓXICOS</w:t>
            </w:r>
          </w:p>
        </w:tc>
        <w:tc>
          <w:tcPr>
            <w:tcW w:w="5130" w:type="dxa"/>
            <w:tcBorders>
              <w:top w:val="outset" w:sz="6" w:space="0" w:color="auto"/>
              <w:left w:val="outset" w:sz="6" w:space="0" w:color="auto"/>
              <w:bottom w:val="outset" w:sz="6" w:space="0" w:color="auto"/>
              <w:right w:val="outset" w:sz="6" w:space="0" w:color="auto"/>
            </w:tcBorders>
            <w:hideMark/>
          </w:tcPr>
          <w:p w14:paraId="6393439D"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extração de minérios, metalurgia e refinação do chumbo;</w:t>
            </w:r>
          </w:p>
          <w:p w14:paraId="2395C4FD"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acumuladores e baterias (placas);</w:t>
            </w:r>
          </w:p>
          <w:p w14:paraId="43B2E76A"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e emprego de chumbo-tetraetila e chumbo-</w:t>
            </w:r>
            <w:proofErr w:type="spellStart"/>
            <w:r w:rsidRPr="00F40074">
              <w:rPr>
                <w:rFonts w:ascii="Book Antiqua" w:eastAsia="Times New Roman" w:hAnsi="Book Antiqua" w:cs="Arial"/>
                <w:sz w:val="19"/>
                <w:szCs w:val="19"/>
                <w:lang w:eastAsia="pt-BR"/>
              </w:rPr>
              <w:t>tetrametila</w:t>
            </w:r>
            <w:proofErr w:type="spellEnd"/>
            <w:r w:rsidRPr="00F40074">
              <w:rPr>
                <w:rFonts w:ascii="Book Antiqua" w:eastAsia="Times New Roman" w:hAnsi="Book Antiqua" w:cs="Arial"/>
                <w:sz w:val="19"/>
                <w:szCs w:val="19"/>
                <w:lang w:eastAsia="pt-BR"/>
              </w:rPr>
              <w:t>;</w:t>
            </w:r>
          </w:p>
          <w:p w14:paraId="4164AE9D"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e aplicação de tintas, esmaltes e vernizes à base de compostos de chumbo;</w:t>
            </w:r>
          </w:p>
          <w:p w14:paraId="4E8BA675"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fundição e laminação de chumbo, de bronze, </w:t>
            </w:r>
            <w:proofErr w:type="spellStart"/>
            <w:r w:rsidRPr="00F40074">
              <w:rPr>
                <w:rFonts w:ascii="Book Antiqua" w:eastAsia="Times New Roman" w:hAnsi="Book Antiqua" w:cs="Arial"/>
                <w:sz w:val="19"/>
                <w:szCs w:val="19"/>
                <w:lang w:eastAsia="pt-BR"/>
              </w:rPr>
              <w:t>etc</w:t>
            </w:r>
            <w:proofErr w:type="spellEnd"/>
            <w:r w:rsidRPr="00F40074">
              <w:rPr>
                <w:rFonts w:ascii="Book Antiqua" w:eastAsia="Times New Roman" w:hAnsi="Book Antiqua" w:cs="Arial"/>
                <w:sz w:val="19"/>
                <w:szCs w:val="19"/>
                <w:lang w:eastAsia="pt-BR"/>
              </w:rPr>
              <w:t>;</w:t>
            </w:r>
          </w:p>
          <w:p w14:paraId="5E7DC625"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ou manipulação de ligas e compostos de chumbo;</w:t>
            </w:r>
          </w:p>
          <w:p w14:paraId="1A276C02"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fabricação de objetos e artefatos de chumbo, inclusive munições;</w:t>
            </w:r>
          </w:p>
          <w:p w14:paraId="75675826"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vulcanização da borracha pelo litargírio ou outros compostos de chumbo;</w:t>
            </w:r>
          </w:p>
          <w:p w14:paraId="18AD9854"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soldagem;</w:t>
            </w:r>
          </w:p>
          <w:p w14:paraId="56B97EFE"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indústria de impressão;</w:t>
            </w:r>
          </w:p>
          <w:p w14:paraId="2549C41F"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fabricação de vidro, cristal e esmalte vitrificado;</w:t>
            </w:r>
          </w:p>
          <w:p w14:paraId="19F597AE"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sucata, ferro-velho;</w:t>
            </w:r>
          </w:p>
          <w:p w14:paraId="7DC8AD72"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fabricação de pérolas artificiais;</w:t>
            </w:r>
          </w:p>
          <w:p w14:paraId="16B2FA4F"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olaria;</w:t>
            </w:r>
          </w:p>
          <w:p w14:paraId="6B3960F8" w14:textId="77777777" w:rsidR="00E2046C" w:rsidRPr="00F40074" w:rsidRDefault="00E2046C" w:rsidP="00E2046C">
            <w:pPr>
              <w:numPr>
                <w:ilvl w:val="0"/>
                <w:numId w:val="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fabricação de fósforos.</w:t>
            </w:r>
          </w:p>
        </w:tc>
      </w:tr>
      <w:tr w:rsidR="00E2046C" w:rsidRPr="00F40074" w14:paraId="172155D6" w14:textId="77777777" w:rsidTr="00E2046C">
        <w:trPr>
          <w:trHeight w:val="1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17189E5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IX - CLORO</w:t>
            </w:r>
          </w:p>
        </w:tc>
        <w:tc>
          <w:tcPr>
            <w:tcW w:w="5130" w:type="dxa"/>
            <w:tcBorders>
              <w:top w:val="outset" w:sz="6" w:space="0" w:color="auto"/>
              <w:left w:val="outset" w:sz="6" w:space="0" w:color="auto"/>
              <w:bottom w:val="outset" w:sz="6" w:space="0" w:color="auto"/>
              <w:right w:val="outset" w:sz="6" w:space="0" w:color="auto"/>
            </w:tcBorders>
            <w:hideMark/>
          </w:tcPr>
          <w:p w14:paraId="267FFD33" w14:textId="77777777" w:rsidR="00E2046C" w:rsidRPr="00F40074" w:rsidRDefault="00E2046C" w:rsidP="00E2046C">
            <w:pPr>
              <w:spacing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e emprego de cloro e ácido clorídrico.</w:t>
            </w:r>
          </w:p>
        </w:tc>
      </w:tr>
      <w:tr w:rsidR="00E2046C" w:rsidRPr="00F40074" w14:paraId="2731C1B1" w14:textId="77777777" w:rsidTr="00E2046C">
        <w:trPr>
          <w:trHeight w:val="140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4E6B11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 - CROMO OU SEUS COMPOSTOS TÓXICOS</w:t>
            </w:r>
          </w:p>
        </w:tc>
        <w:tc>
          <w:tcPr>
            <w:tcW w:w="5130" w:type="dxa"/>
            <w:tcBorders>
              <w:top w:val="outset" w:sz="6" w:space="0" w:color="auto"/>
              <w:left w:val="outset" w:sz="6" w:space="0" w:color="auto"/>
              <w:bottom w:val="outset" w:sz="6" w:space="0" w:color="auto"/>
              <w:right w:val="outset" w:sz="6" w:space="0" w:color="auto"/>
            </w:tcBorders>
            <w:hideMark/>
          </w:tcPr>
          <w:p w14:paraId="51245143" w14:textId="77777777" w:rsidR="00E2046C" w:rsidRPr="00F40074" w:rsidRDefault="00E2046C" w:rsidP="00E2046C">
            <w:pPr>
              <w:numPr>
                <w:ilvl w:val="0"/>
                <w:numId w:val="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fabricação de ácido crômico, de cromatos e bicromatos e ligas de </w:t>
            </w:r>
            <w:proofErr w:type="spellStart"/>
            <w:r w:rsidRPr="00F40074">
              <w:rPr>
                <w:rFonts w:ascii="Book Antiqua" w:eastAsia="Times New Roman" w:hAnsi="Book Antiqua" w:cs="Arial"/>
                <w:sz w:val="19"/>
                <w:szCs w:val="19"/>
                <w:lang w:eastAsia="pt-BR"/>
              </w:rPr>
              <w:t>ferrocromo</w:t>
            </w:r>
            <w:proofErr w:type="spellEnd"/>
            <w:r w:rsidRPr="00F40074">
              <w:rPr>
                <w:rFonts w:ascii="Book Antiqua" w:eastAsia="Times New Roman" w:hAnsi="Book Antiqua" w:cs="Arial"/>
                <w:sz w:val="19"/>
                <w:szCs w:val="19"/>
                <w:lang w:eastAsia="pt-BR"/>
              </w:rPr>
              <w:t>;</w:t>
            </w:r>
          </w:p>
          <w:p w14:paraId="794E610F" w14:textId="77777777" w:rsidR="00E2046C" w:rsidRPr="00F40074" w:rsidRDefault="00E2046C" w:rsidP="00E2046C">
            <w:pPr>
              <w:numPr>
                <w:ilvl w:val="0"/>
                <w:numId w:val="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cromagem eletrolítica de metais (galvanoplastia);</w:t>
            </w:r>
          </w:p>
          <w:p w14:paraId="4EEE87F7" w14:textId="77777777" w:rsidR="00E2046C" w:rsidRPr="00F40074" w:rsidRDefault="00E2046C" w:rsidP="00E2046C">
            <w:pPr>
              <w:numPr>
                <w:ilvl w:val="0"/>
                <w:numId w:val="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curtição e outros trabalhos com o couro;</w:t>
            </w:r>
          </w:p>
          <w:p w14:paraId="2FE2F0F6" w14:textId="77777777" w:rsidR="00E2046C" w:rsidRPr="00F40074" w:rsidRDefault="00E2046C" w:rsidP="00E2046C">
            <w:pPr>
              <w:numPr>
                <w:ilvl w:val="0"/>
                <w:numId w:val="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pintura a pistola com pigmentos de compostos de cromo, polimento de móveis;</w:t>
            </w:r>
          </w:p>
          <w:p w14:paraId="3042EC3A" w14:textId="77777777" w:rsidR="00E2046C" w:rsidRPr="00F40074" w:rsidRDefault="00E2046C" w:rsidP="00E2046C">
            <w:pPr>
              <w:numPr>
                <w:ilvl w:val="0"/>
                <w:numId w:val="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manipulação de ácido crômico, de cromatos e bicromatos;</w:t>
            </w:r>
          </w:p>
          <w:p w14:paraId="126D4544" w14:textId="77777777" w:rsidR="00E2046C" w:rsidRPr="00F40074" w:rsidRDefault="00E2046C" w:rsidP="00E2046C">
            <w:pPr>
              <w:numPr>
                <w:ilvl w:val="0"/>
                <w:numId w:val="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soldagem de aço inoxidável;</w:t>
            </w:r>
          </w:p>
          <w:p w14:paraId="0506ED2A" w14:textId="77777777" w:rsidR="00E2046C" w:rsidRPr="00F40074" w:rsidRDefault="00E2046C" w:rsidP="00E2046C">
            <w:pPr>
              <w:numPr>
                <w:ilvl w:val="0"/>
                <w:numId w:val="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cimento e trabalhos da construção civil;</w:t>
            </w:r>
          </w:p>
          <w:p w14:paraId="75C52538" w14:textId="77777777" w:rsidR="00E2046C" w:rsidRPr="00F40074" w:rsidRDefault="00E2046C" w:rsidP="00E2046C">
            <w:pPr>
              <w:numPr>
                <w:ilvl w:val="0"/>
                <w:numId w:val="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impressão e técnica fotográfica.</w:t>
            </w:r>
          </w:p>
        </w:tc>
      </w:tr>
      <w:tr w:rsidR="00E2046C" w:rsidRPr="00F40074" w14:paraId="571912F3" w14:textId="77777777" w:rsidTr="00E2046C">
        <w:trPr>
          <w:trHeight w:val="126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3AE06FF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XI - FLÚOR OU SEUS COMPOSTOS TÓXICOS</w:t>
            </w:r>
          </w:p>
        </w:tc>
        <w:tc>
          <w:tcPr>
            <w:tcW w:w="5130" w:type="dxa"/>
            <w:tcBorders>
              <w:top w:val="outset" w:sz="6" w:space="0" w:color="auto"/>
              <w:left w:val="outset" w:sz="6" w:space="0" w:color="auto"/>
              <w:bottom w:val="outset" w:sz="6" w:space="0" w:color="auto"/>
              <w:right w:val="outset" w:sz="6" w:space="0" w:color="auto"/>
            </w:tcBorders>
            <w:hideMark/>
          </w:tcPr>
          <w:p w14:paraId="4F33B683" w14:textId="77777777" w:rsidR="00E2046C" w:rsidRPr="00F40074" w:rsidRDefault="00E2046C" w:rsidP="00E2046C">
            <w:pPr>
              <w:numPr>
                <w:ilvl w:val="0"/>
                <w:numId w:val="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e emprego de flúor e de ácido fluorídrico;</w:t>
            </w:r>
          </w:p>
          <w:p w14:paraId="0DED9563" w14:textId="77777777" w:rsidR="00E2046C" w:rsidRPr="00F40074" w:rsidRDefault="00E2046C" w:rsidP="00E2046C">
            <w:pPr>
              <w:numPr>
                <w:ilvl w:val="0"/>
                <w:numId w:val="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siderurgia (como fundentes);</w:t>
            </w:r>
          </w:p>
          <w:p w14:paraId="6E88A99D" w14:textId="77777777" w:rsidR="00E2046C" w:rsidRPr="00F40074" w:rsidRDefault="00E2046C" w:rsidP="00E2046C">
            <w:pPr>
              <w:numPr>
                <w:ilvl w:val="0"/>
                <w:numId w:val="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ladrilhos, telhas, cerâmica, cimento, vidro, esmalte, fibra de vidro, fertilizantes fosfatados;</w:t>
            </w:r>
          </w:p>
          <w:p w14:paraId="0BDFE426" w14:textId="77777777" w:rsidR="00E2046C" w:rsidRPr="00F40074" w:rsidRDefault="00E2046C" w:rsidP="00E2046C">
            <w:pPr>
              <w:numPr>
                <w:ilvl w:val="0"/>
                <w:numId w:val="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produção de gasolina (como catalisador </w:t>
            </w:r>
            <w:proofErr w:type="spellStart"/>
            <w:r w:rsidRPr="00F40074">
              <w:rPr>
                <w:rFonts w:ascii="Book Antiqua" w:eastAsia="Times New Roman" w:hAnsi="Book Antiqua" w:cs="Arial"/>
                <w:sz w:val="19"/>
                <w:szCs w:val="19"/>
                <w:lang w:eastAsia="pt-BR"/>
              </w:rPr>
              <w:t>alquilante</w:t>
            </w:r>
            <w:proofErr w:type="spellEnd"/>
            <w:r w:rsidRPr="00F40074">
              <w:rPr>
                <w:rFonts w:ascii="Book Antiqua" w:eastAsia="Times New Roman" w:hAnsi="Book Antiqua" w:cs="Arial"/>
                <w:sz w:val="19"/>
                <w:szCs w:val="19"/>
                <w:lang w:eastAsia="pt-BR"/>
              </w:rPr>
              <w:t>);</w:t>
            </w:r>
          </w:p>
          <w:p w14:paraId="27403FE0" w14:textId="77777777" w:rsidR="00E2046C" w:rsidRPr="00F40074" w:rsidRDefault="00E2046C" w:rsidP="00E2046C">
            <w:pPr>
              <w:numPr>
                <w:ilvl w:val="0"/>
                <w:numId w:val="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soldagem elétrica;</w:t>
            </w:r>
          </w:p>
          <w:p w14:paraId="66DF4572" w14:textId="77777777" w:rsidR="00E2046C" w:rsidRPr="00F40074" w:rsidRDefault="00E2046C" w:rsidP="00E2046C">
            <w:pPr>
              <w:numPr>
                <w:ilvl w:val="0"/>
                <w:numId w:val="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galvanoplastia;</w:t>
            </w:r>
          </w:p>
          <w:p w14:paraId="1E7814C9" w14:textId="77777777" w:rsidR="00E2046C" w:rsidRPr="00F40074" w:rsidRDefault="00E2046C" w:rsidP="00E2046C">
            <w:pPr>
              <w:numPr>
                <w:ilvl w:val="0"/>
                <w:numId w:val="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calefação de superfícies;</w:t>
            </w:r>
          </w:p>
          <w:p w14:paraId="7FC22BD9" w14:textId="77777777" w:rsidR="00E2046C" w:rsidRPr="00F40074" w:rsidRDefault="00E2046C" w:rsidP="00E2046C">
            <w:pPr>
              <w:numPr>
                <w:ilvl w:val="0"/>
                <w:numId w:val="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sistema de combustível para foguetes.</w:t>
            </w:r>
          </w:p>
        </w:tc>
      </w:tr>
      <w:tr w:rsidR="00E2046C" w:rsidRPr="00F40074" w14:paraId="64FF5591" w14:textId="77777777" w:rsidTr="00E2046C">
        <w:trPr>
          <w:trHeight w:val="15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7F8DC8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XII - FÓSFORO OU SEUS COMPOSTOS TÓXICOS</w:t>
            </w:r>
          </w:p>
        </w:tc>
        <w:tc>
          <w:tcPr>
            <w:tcW w:w="5130" w:type="dxa"/>
            <w:tcBorders>
              <w:top w:val="outset" w:sz="6" w:space="0" w:color="auto"/>
              <w:left w:val="outset" w:sz="6" w:space="0" w:color="auto"/>
              <w:bottom w:val="outset" w:sz="6" w:space="0" w:color="auto"/>
              <w:right w:val="outset" w:sz="6" w:space="0" w:color="auto"/>
            </w:tcBorders>
            <w:hideMark/>
          </w:tcPr>
          <w:p w14:paraId="21300DBE" w14:textId="77777777" w:rsidR="00E2046C" w:rsidRPr="00F40074" w:rsidRDefault="00E2046C" w:rsidP="00E2046C">
            <w:pPr>
              <w:numPr>
                <w:ilvl w:val="0"/>
                <w:numId w:val="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extração e preparação do fósforo branco e de </w:t>
            </w:r>
            <w:proofErr w:type="gramStart"/>
            <w:r w:rsidRPr="00F40074">
              <w:rPr>
                <w:rFonts w:ascii="Book Antiqua" w:eastAsia="Times New Roman" w:hAnsi="Book Antiqua" w:cs="Arial"/>
                <w:sz w:val="19"/>
                <w:szCs w:val="19"/>
                <w:lang w:eastAsia="pt-BR"/>
              </w:rPr>
              <w:t>seus  compostos</w:t>
            </w:r>
            <w:proofErr w:type="gramEnd"/>
            <w:r w:rsidRPr="00F40074">
              <w:rPr>
                <w:rFonts w:ascii="Book Antiqua" w:eastAsia="Times New Roman" w:hAnsi="Book Antiqua" w:cs="Arial"/>
                <w:sz w:val="19"/>
                <w:szCs w:val="19"/>
                <w:lang w:eastAsia="pt-BR"/>
              </w:rPr>
              <w:t>;</w:t>
            </w:r>
          </w:p>
          <w:p w14:paraId="4B8BF396" w14:textId="77777777" w:rsidR="00E2046C" w:rsidRPr="00F40074" w:rsidRDefault="00E2046C" w:rsidP="00E2046C">
            <w:pPr>
              <w:numPr>
                <w:ilvl w:val="0"/>
                <w:numId w:val="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e aplicação de produtos fosforados e organofosforados (sínteses orgânicas, fertilizantes, praguicidas);</w:t>
            </w:r>
          </w:p>
          <w:p w14:paraId="530C98DC" w14:textId="77777777" w:rsidR="00E2046C" w:rsidRPr="00F40074" w:rsidRDefault="00E2046C" w:rsidP="00E2046C">
            <w:pPr>
              <w:numPr>
                <w:ilvl w:val="0"/>
                <w:numId w:val="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projéteis incendiários, explosivos e gases asfixiantes à base de fósforo branco;</w:t>
            </w:r>
          </w:p>
          <w:p w14:paraId="255101D2" w14:textId="77777777" w:rsidR="00E2046C" w:rsidRPr="00F40074" w:rsidRDefault="00E2046C" w:rsidP="00E2046C">
            <w:pPr>
              <w:numPr>
                <w:ilvl w:val="0"/>
                <w:numId w:val="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ligas de bronze;</w:t>
            </w:r>
          </w:p>
          <w:p w14:paraId="2FBF9D39" w14:textId="77777777" w:rsidR="00E2046C" w:rsidRPr="00F40074" w:rsidRDefault="00E2046C" w:rsidP="00E2046C">
            <w:pPr>
              <w:numPr>
                <w:ilvl w:val="0"/>
                <w:numId w:val="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borrifadores, trabalhadores agrícolas e responsáveis pelo armazenamento, transporte e distribuição dos praguicidas organofosforados.</w:t>
            </w:r>
          </w:p>
        </w:tc>
      </w:tr>
      <w:tr w:rsidR="00E2046C" w:rsidRPr="00F40074" w14:paraId="71BA4A0E" w14:textId="77777777" w:rsidTr="00E2046C">
        <w:trPr>
          <w:trHeight w:val="716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32828EE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XIII - HIDROCARBONETOS ALIFÁTICOS</w:t>
            </w:r>
            <w:r w:rsidRPr="00F40074">
              <w:rPr>
                <w:rFonts w:ascii="Book Antiqua" w:eastAsia="Times New Roman" w:hAnsi="Book Antiqua" w:cs="Arial"/>
                <w:sz w:val="19"/>
                <w:szCs w:val="19"/>
                <w:lang w:eastAsia="pt-BR"/>
              </w:rPr>
              <w:br/>
              <w:t>        OU AROMÁTICOS</w:t>
            </w:r>
            <w:r w:rsidRPr="00F40074">
              <w:rPr>
                <w:rFonts w:ascii="Book Antiqua" w:eastAsia="Times New Roman" w:hAnsi="Book Antiqua" w:cs="Arial"/>
                <w:sz w:val="19"/>
                <w:szCs w:val="19"/>
                <w:lang w:eastAsia="pt-BR"/>
              </w:rPr>
              <w:br/>
              <w:t>     </w:t>
            </w:r>
            <w:proofErr w:type="gramStart"/>
            <w:r w:rsidRPr="00F40074">
              <w:rPr>
                <w:rFonts w:ascii="Book Antiqua" w:eastAsia="Times New Roman" w:hAnsi="Book Antiqua" w:cs="Arial"/>
                <w:sz w:val="19"/>
                <w:szCs w:val="19"/>
                <w:lang w:eastAsia="pt-BR"/>
              </w:rPr>
              <w:t>   (</w:t>
            </w:r>
            <w:proofErr w:type="gramEnd"/>
            <w:r w:rsidRPr="00F40074">
              <w:rPr>
                <w:rFonts w:ascii="Book Antiqua" w:eastAsia="Times New Roman" w:hAnsi="Book Antiqua" w:cs="Arial"/>
                <w:sz w:val="19"/>
                <w:szCs w:val="19"/>
                <w:lang w:eastAsia="pt-BR"/>
              </w:rPr>
              <w:t>seus derivados halogenados tóxicos)</w:t>
            </w:r>
          </w:p>
          <w:p w14:paraId="55B18EC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Cloreto de metila</w:t>
            </w:r>
          </w:p>
          <w:p w14:paraId="17BF7E7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Cloreto de metileno</w:t>
            </w:r>
          </w:p>
          <w:p w14:paraId="2862DBE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Clorofórmio</w:t>
            </w:r>
          </w:p>
          <w:p w14:paraId="739B8D8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Tetracloreto de carbono</w:t>
            </w:r>
          </w:p>
          <w:p w14:paraId="3192497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Cloreto de etila</w:t>
            </w:r>
          </w:p>
          <w:p w14:paraId="541A369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1.1 - Dicloroetano</w:t>
            </w:r>
          </w:p>
          <w:p w14:paraId="0CAC6A0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1.1.1 - Tricloroetano</w:t>
            </w:r>
          </w:p>
          <w:p w14:paraId="4D6CC3C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1.1.2 - Tricloroetano</w:t>
            </w:r>
          </w:p>
          <w:p w14:paraId="60A02B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                                - </w:t>
            </w:r>
            <w:proofErr w:type="spellStart"/>
            <w:r w:rsidRPr="00F40074">
              <w:rPr>
                <w:rFonts w:ascii="Book Antiqua" w:eastAsia="Times New Roman" w:hAnsi="Book Antiqua" w:cs="Arial"/>
                <w:sz w:val="19"/>
                <w:szCs w:val="19"/>
                <w:lang w:eastAsia="pt-BR"/>
              </w:rPr>
              <w:t>Tetracloroetano</w:t>
            </w:r>
            <w:proofErr w:type="spellEnd"/>
          </w:p>
          <w:p w14:paraId="7BB17E6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Tricloroetileno</w:t>
            </w:r>
          </w:p>
          <w:p w14:paraId="634C0CE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                                - </w:t>
            </w:r>
            <w:proofErr w:type="spellStart"/>
            <w:r w:rsidRPr="00F40074">
              <w:rPr>
                <w:rFonts w:ascii="Book Antiqua" w:eastAsia="Times New Roman" w:hAnsi="Book Antiqua" w:cs="Arial"/>
                <w:sz w:val="19"/>
                <w:szCs w:val="19"/>
                <w:lang w:eastAsia="pt-BR"/>
              </w:rPr>
              <w:t>Tetracloroetileno</w:t>
            </w:r>
            <w:proofErr w:type="spellEnd"/>
          </w:p>
          <w:p w14:paraId="779752E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                                - Cloreto de vinila</w:t>
            </w:r>
          </w:p>
          <w:p w14:paraId="0353699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Brometo de metila</w:t>
            </w:r>
          </w:p>
          <w:p w14:paraId="320696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Brometo de etila</w:t>
            </w:r>
          </w:p>
          <w:p w14:paraId="41C4D16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            1.2 - </w:t>
            </w:r>
            <w:proofErr w:type="spellStart"/>
            <w:r w:rsidRPr="00F40074">
              <w:rPr>
                <w:rFonts w:ascii="Book Antiqua" w:eastAsia="Times New Roman" w:hAnsi="Book Antiqua" w:cs="Arial"/>
                <w:sz w:val="19"/>
                <w:szCs w:val="19"/>
                <w:lang w:eastAsia="pt-BR"/>
              </w:rPr>
              <w:t>Dibromoetano</w:t>
            </w:r>
            <w:proofErr w:type="spellEnd"/>
          </w:p>
          <w:p w14:paraId="36A1263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 Clorobenzeno</w:t>
            </w:r>
          </w:p>
          <w:p w14:paraId="5F43093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                                - </w:t>
            </w:r>
            <w:proofErr w:type="spellStart"/>
            <w:r w:rsidRPr="00F40074">
              <w:rPr>
                <w:rFonts w:ascii="Book Antiqua" w:eastAsia="Times New Roman" w:hAnsi="Book Antiqua" w:cs="Arial"/>
                <w:sz w:val="19"/>
                <w:szCs w:val="19"/>
                <w:lang w:eastAsia="pt-BR"/>
              </w:rPr>
              <w:t>Diclorobenzeno</w:t>
            </w:r>
            <w:proofErr w:type="spellEnd"/>
          </w:p>
        </w:tc>
        <w:tc>
          <w:tcPr>
            <w:tcW w:w="5130" w:type="dxa"/>
            <w:tcBorders>
              <w:top w:val="outset" w:sz="6" w:space="0" w:color="auto"/>
              <w:left w:val="outset" w:sz="6" w:space="0" w:color="auto"/>
              <w:bottom w:val="outset" w:sz="6" w:space="0" w:color="auto"/>
              <w:right w:val="outset" w:sz="6" w:space="0" w:color="auto"/>
            </w:tcBorders>
            <w:hideMark/>
          </w:tcPr>
          <w:p w14:paraId="29C5F7B3" w14:textId="77777777" w:rsidR="00E2046C" w:rsidRPr="00F40074" w:rsidRDefault="00E2046C" w:rsidP="00E2046C">
            <w:pPr>
              <w:spacing w:after="24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br/>
            </w:r>
          </w:p>
          <w:p w14:paraId="2ABC4A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Síntese química (metilação), refrigerante, agente especial para extrações.</w:t>
            </w:r>
          </w:p>
          <w:p w14:paraId="148873C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Solvente (azeites, graxas, ceras, acetato de celulose), desengordurante, removedor de pinturas.</w:t>
            </w:r>
          </w:p>
          <w:p w14:paraId="51CDAED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Solvente (lacas), agente de extração.</w:t>
            </w:r>
          </w:p>
          <w:p w14:paraId="5AB883D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Síntese química, extintores de incêndio.</w:t>
            </w:r>
          </w:p>
          <w:p w14:paraId="73A7530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Síntese química, anestésico local (refrigeração).</w:t>
            </w:r>
          </w:p>
          <w:p w14:paraId="7529380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Síntese química, solvente (resinas, borracha, asfalto, pinturas), desengraxante.</w:t>
            </w:r>
          </w:p>
          <w:p w14:paraId="4956D0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Agente desengraxante para limpeza de metais e limpeza a seco.</w:t>
            </w:r>
          </w:p>
          <w:p w14:paraId="2290C4A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Solvente.</w:t>
            </w:r>
          </w:p>
          <w:p w14:paraId="26D631C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Solvente.</w:t>
            </w:r>
          </w:p>
          <w:p w14:paraId="023FC48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Desengraxante, agente de limpeza a seco e de extração, sínteses químicas.</w:t>
            </w:r>
          </w:p>
          <w:p w14:paraId="636456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Desengraxante, agente de limpeza a seco e de extração, sínteses químicas.</w:t>
            </w:r>
          </w:p>
          <w:p w14:paraId="1B5EE61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Intermediário na fabricação de cloreto de polivinila.</w:t>
            </w:r>
          </w:p>
          <w:p w14:paraId="22AD379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Inseticida em fumigação (cereais), sínteses químicas.</w:t>
            </w:r>
          </w:p>
          <w:p w14:paraId="6A3ADA7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Sínteses químicas, agente especial de extração.</w:t>
            </w:r>
          </w:p>
          <w:p w14:paraId="6EDC316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Inseticida em fumigação (solos), extintor de incêndios, solvente (</w:t>
            </w:r>
            <w:proofErr w:type="spellStart"/>
            <w:r w:rsidRPr="00F40074">
              <w:rPr>
                <w:rFonts w:ascii="Book Antiqua" w:eastAsia="Times New Roman" w:hAnsi="Book Antiqua" w:cs="Arial"/>
                <w:sz w:val="19"/>
                <w:szCs w:val="19"/>
                <w:lang w:eastAsia="pt-BR"/>
              </w:rPr>
              <w:t>celulóide</w:t>
            </w:r>
            <w:proofErr w:type="spellEnd"/>
            <w:r w:rsidRPr="00F40074">
              <w:rPr>
                <w:rFonts w:ascii="Book Antiqua" w:eastAsia="Times New Roman" w:hAnsi="Book Antiqua" w:cs="Arial"/>
                <w:sz w:val="19"/>
                <w:szCs w:val="19"/>
                <w:lang w:eastAsia="pt-BR"/>
              </w:rPr>
              <w:t>, graxas, azeite, ceras).</w:t>
            </w:r>
          </w:p>
          <w:p w14:paraId="105FB69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Sínteses químicas, solvente.</w:t>
            </w:r>
          </w:p>
          <w:p w14:paraId="42EBF8F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Sínteses químicas, solvente.</w:t>
            </w:r>
          </w:p>
        </w:tc>
      </w:tr>
      <w:tr w:rsidR="00E2046C" w:rsidRPr="00F40074" w14:paraId="60ADD730" w14:textId="77777777" w:rsidTr="00E2046C">
        <w:trPr>
          <w:trHeight w:val="1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12B7FBB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XIV - IODO</w:t>
            </w:r>
          </w:p>
        </w:tc>
        <w:tc>
          <w:tcPr>
            <w:tcW w:w="5130" w:type="dxa"/>
            <w:tcBorders>
              <w:top w:val="outset" w:sz="6" w:space="0" w:color="auto"/>
              <w:left w:val="outset" w:sz="6" w:space="0" w:color="auto"/>
              <w:bottom w:val="outset" w:sz="6" w:space="0" w:color="auto"/>
              <w:right w:val="outset" w:sz="6" w:space="0" w:color="auto"/>
            </w:tcBorders>
            <w:hideMark/>
          </w:tcPr>
          <w:p w14:paraId="374156DB" w14:textId="77777777" w:rsidR="00E2046C" w:rsidRPr="00F40074" w:rsidRDefault="00E2046C" w:rsidP="00E2046C">
            <w:pPr>
              <w:spacing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e emprego do iodo.</w:t>
            </w:r>
          </w:p>
        </w:tc>
      </w:tr>
      <w:tr w:rsidR="00E2046C" w:rsidRPr="00F40074" w14:paraId="48F4D0FF" w14:textId="77777777" w:rsidTr="00E2046C">
        <w:trPr>
          <w:trHeight w:val="165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08253F2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XV - MANGANÊS E SEUS COMPOSTOS TÓXICOS</w:t>
            </w:r>
          </w:p>
        </w:tc>
        <w:tc>
          <w:tcPr>
            <w:tcW w:w="5130" w:type="dxa"/>
            <w:tcBorders>
              <w:top w:val="outset" w:sz="6" w:space="0" w:color="auto"/>
              <w:left w:val="outset" w:sz="6" w:space="0" w:color="auto"/>
              <w:bottom w:val="outset" w:sz="6" w:space="0" w:color="auto"/>
              <w:right w:val="outset" w:sz="6" w:space="0" w:color="auto"/>
            </w:tcBorders>
            <w:hideMark/>
          </w:tcPr>
          <w:p w14:paraId="17F49888"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extração, tratamento e trituração de </w:t>
            </w:r>
            <w:proofErr w:type="spellStart"/>
            <w:r w:rsidRPr="00F40074">
              <w:rPr>
                <w:rFonts w:ascii="Book Antiqua" w:eastAsia="Times New Roman" w:hAnsi="Book Antiqua" w:cs="Arial"/>
                <w:sz w:val="19"/>
                <w:szCs w:val="19"/>
                <w:lang w:eastAsia="pt-BR"/>
              </w:rPr>
              <w:t>pirolusita</w:t>
            </w:r>
            <w:proofErr w:type="spellEnd"/>
            <w:r w:rsidRPr="00F40074">
              <w:rPr>
                <w:rFonts w:ascii="Book Antiqua" w:eastAsia="Times New Roman" w:hAnsi="Book Antiqua" w:cs="Arial"/>
                <w:sz w:val="19"/>
                <w:szCs w:val="19"/>
                <w:lang w:eastAsia="pt-BR"/>
              </w:rPr>
              <w:t xml:space="preserve"> (dióxido de manganês);</w:t>
            </w:r>
          </w:p>
          <w:p w14:paraId="1D8C5953"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ligas e compostos do manganês;</w:t>
            </w:r>
          </w:p>
          <w:p w14:paraId="2C4B764F"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siderurgia;</w:t>
            </w:r>
          </w:p>
          <w:p w14:paraId="66066E2B"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pilhas secas e acumuladores;</w:t>
            </w:r>
          </w:p>
          <w:p w14:paraId="1FBD4DAD"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preparação de permanganato de potássio e fabricação </w:t>
            </w:r>
            <w:proofErr w:type="gramStart"/>
            <w:r w:rsidRPr="00F40074">
              <w:rPr>
                <w:rFonts w:ascii="Book Antiqua" w:eastAsia="Times New Roman" w:hAnsi="Book Antiqua" w:cs="Arial"/>
                <w:sz w:val="19"/>
                <w:szCs w:val="19"/>
                <w:lang w:eastAsia="pt-BR"/>
              </w:rPr>
              <w:t>de  corantes</w:t>
            </w:r>
            <w:proofErr w:type="gramEnd"/>
            <w:r w:rsidRPr="00F40074">
              <w:rPr>
                <w:rFonts w:ascii="Book Antiqua" w:eastAsia="Times New Roman" w:hAnsi="Book Antiqua" w:cs="Arial"/>
                <w:sz w:val="19"/>
                <w:szCs w:val="19"/>
                <w:lang w:eastAsia="pt-BR"/>
              </w:rPr>
              <w:t>;</w:t>
            </w:r>
          </w:p>
          <w:p w14:paraId="3C59A876"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vidros especiais e cerâmica;</w:t>
            </w:r>
          </w:p>
          <w:p w14:paraId="56A07CB3"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soldagem com eletrodos contendo manganês;</w:t>
            </w:r>
          </w:p>
          <w:p w14:paraId="65DCC3F4"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tintas e fertilizantes;</w:t>
            </w:r>
          </w:p>
          <w:p w14:paraId="61565B2E" w14:textId="77777777" w:rsidR="00E2046C" w:rsidRPr="00F40074" w:rsidRDefault="00E2046C" w:rsidP="00E2046C">
            <w:pPr>
              <w:numPr>
                <w:ilvl w:val="0"/>
                <w:numId w:val="1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curtimento de couro.</w:t>
            </w:r>
          </w:p>
        </w:tc>
      </w:tr>
      <w:tr w:rsidR="00E2046C" w:rsidRPr="00F40074" w14:paraId="06999136" w14:textId="77777777" w:rsidTr="00E2046C">
        <w:trPr>
          <w:trHeight w:val="280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302A5F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XVI - MERCÚRIO E SEUS COMPOSTOS TÓXICOS</w:t>
            </w:r>
          </w:p>
        </w:tc>
        <w:tc>
          <w:tcPr>
            <w:tcW w:w="5130" w:type="dxa"/>
            <w:tcBorders>
              <w:top w:val="outset" w:sz="6" w:space="0" w:color="auto"/>
              <w:left w:val="outset" w:sz="6" w:space="0" w:color="auto"/>
              <w:bottom w:val="outset" w:sz="6" w:space="0" w:color="auto"/>
              <w:right w:val="outset" w:sz="6" w:space="0" w:color="auto"/>
            </w:tcBorders>
            <w:hideMark/>
          </w:tcPr>
          <w:p w14:paraId="47A5108D"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extração e fabricação do mineral de mercúrio e de seus compostos;</w:t>
            </w:r>
          </w:p>
          <w:p w14:paraId="2278D0C2"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fabricação de espoletas com </w:t>
            </w:r>
            <w:proofErr w:type="spellStart"/>
            <w:r w:rsidRPr="00F40074">
              <w:rPr>
                <w:rFonts w:ascii="Book Antiqua" w:eastAsia="Times New Roman" w:hAnsi="Book Antiqua" w:cs="Arial"/>
                <w:sz w:val="19"/>
                <w:szCs w:val="19"/>
                <w:lang w:eastAsia="pt-BR"/>
              </w:rPr>
              <w:t>fulminato</w:t>
            </w:r>
            <w:proofErr w:type="spellEnd"/>
            <w:r w:rsidRPr="00F40074">
              <w:rPr>
                <w:rFonts w:ascii="Book Antiqua" w:eastAsia="Times New Roman" w:hAnsi="Book Antiqua" w:cs="Arial"/>
                <w:sz w:val="19"/>
                <w:szCs w:val="19"/>
                <w:lang w:eastAsia="pt-BR"/>
              </w:rPr>
              <w:t xml:space="preserve"> de mercúrio;</w:t>
            </w:r>
          </w:p>
          <w:p w14:paraId="0FED6CA9"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tintas;</w:t>
            </w:r>
          </w:p>
          <w:p w14:paraId="226E3C21"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solda;</w:t>
            </w:r>
          </w:p>
          <w:p w14:paraId="7A058252"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aparelhos: barômetros, manômetros, termômetros, interruptores, lâmpadas, válvulas eletrônicas, ampolas de raio X, retificadores;</w:t>
            </w:r>
          </w:p>
          <w:p w14:paraId="406576CE"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amalgamação de zinco para fabricação de eletrodos, pilhas e acumuladores;</w:t>
            </w:r>
          </w:p>
          <w:p w14:paraId="0F8B8FC9"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douração e estanhagem de espelhos;</w:t>
            </w:r>
          </w:p>
          <w:p w14:paraId="7817C86A"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empalhamento de animais com sais de mercúrio;</w:t>
            </w:r>
          </w:p>
          <w:p w14:paraId="437085C4"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recuperação de mercúrio por destilação de resíduos industriais;</w:t>
            </w:r>
          </w:p>
          <w:p w14:paraId="4EC88266"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tratamento a quente de amálgamas de ouro e prata para recuperação desses metais;</w:t>
            </w:r>
          </w:p>
          <w:p w14:paraId="7D3F66DB"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lastRenderedPageBreak/>
              <w:t>secretagem</w:t>
            </w:r>
            <w:proofErr w:type="spellEnd"/>
            <w:r w:rsidRPr="00F40074">
              <w:rPr>
                <w:rFonts w:ascii="Book Antiqua" w:eastAsia="Times New Roman" w:hAnsi="Book Antiqua" w:cs="Arial"/>
                <w:sz w:val="19"/>
                <w:szCs w:val="19"/>
                <w:lang w:eastAsia="pt-BR"/>
              </w:rPr>
              <w:t xml:space="preserve"> de </w:t>
            </w:r>
            <w:proofErr w:type="spellStart"/>
            <w:r w:rsidRPr="00F40074">
              <w:rPr>
                <w:rFonts w:ascii="Book Antiqua" w:eastAsia="Times New Roman" w:hAnsi="Book Antiqua" w:cs="Arial"/>
                <w:sz w:val="19"/>
                <w:szCs w:val="19"/>
                <w:lang w:eastAsia="pt-BR"/>
              </w:rPr>
              <w:t>pêlos</w:t>
            </w:r>
            <w:proofErr w:type="spellEnd"/>
            <w:r w:rsidRPr="00F40074">
              <w:rPr>
                <w:rFonts w:ascii="Book Antiqua" w:eastAsia="Times New Roman" w:hAnsi="Book Antiqua" w:cs="Arial"/>
                <w:sz w:val="19"/>
                <w:szCs w:val="19"/>
                <w:lang w:eastAsia="pt-BR"/>
              </w:rPr>
              <w:t xml:space="preserve">, crinas e plumas, e </w:t>
            </w:r>
            <w:proofErr w:type="spellStart"/>
            <w:r w:rsidRPr="00F40074">
              <w:rPr>
                <w:rFonts w:ascii="Book Antiqua" w:eastAsia="Times New Roman" w:hAnsi="Book Antiqua" w:cs="Arial"/>
                <w:sz w:val="19"/>
                <w:szCs w:val="19"/>
                <w:lang w:eastAsia="pt-BR"/>
              </w:rPr>
              <w:t>feltragem</w:t>
            </w:r>
            <w:proofErr w:type="spellEnd"/>
            <w:r w:rsidRPr="00F40074">
              <w:rPr>
                <w:rFonts w:ascii="Book Antiqua" w:eastAsia="Times New Roman" w:hAnsi="Book Antiqua" w:cs="Arial"/>
                <w:sz w:val="19"/>
                <w:szCs w:val="19"/>
                <w:lang w:eastAsia="pt-BR"/>
              </w:rPr>
              <w:t xml:space="preserve"> à base de compostos de mercúrio;</w:t>
            </w:r>
          </w:p>
          <w:p w14:paraId="0459DDAB" w14:textId="77777777" w:rsidR="00E2046C" w:rsidRPr="00F40074" w:rsidRDefault="00E2046C" w:rsidP="00E2046C">
            <w:pPr>
              <w:numPr>
                <w:ilvl w:val="0"/>
                <w:numId w:val="1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fungicida no tratamento de sementes e brilhos vegetais e na proteção da madeira.</w:t>
            </w:r>
          </w:p>
        </w:tc>
      </w:tr>
      <w:tr w:rsidR="00E2046C" w:rsidRPr="00F40074" w14:paraId="19DED686" w14:textId="77777777" w:rsidTr="00E2046C">
        <w:trPr>
          <w:trHeight w:val="8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4C647EE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XVII - SUBSTÂNCIAS ASFIXIANTES</w:t>
            </w:r>
          </w:p>
          <w:p w14:paraId="4665969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 Monóxido de carbono</w:t>
            </w:r>
          </w:p>
        </w:tc>
        <w:tc>
          <w:tcPr>
            <w:tcW w:w="5130" w:type="dxa"/>
            <w:tcBorders>
              <w:top w:val="outset" w:sz="6" w:space="0" w:color="auto"/>
              <w:left w:val="outset" w:sz="6" w:space="0" w:color="auto"/>
              <w:bottom w:val="outset" w:sz="6" w:space="0" w:color="auto"/>
              <w:right w:val="outset" w:sz="6" w:space="0" w:color="auto"/>
            </w:tcBorders>
            <w:hideMark/>
          </w:tcPr>
          <w:p w14:paraId="425033C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Produção e distribuição de gás obtido de combustíveis sólidos (gaseificação do carvão); mecânica de motores, principalmente movidos a gasolina, em recintos semifechados; soldagem acetilênica e a arco; caldeiras, indústria química; siderurgia, fundição, mineração de subsolo; uso de explosivos; controle de incêndios; controle de tráfego; construção de túneis; cervejarias.</w:t>
            </w:r>
          </w:p>
        </w:tc>
      </w:tr>
      <w:tr w:rsidR="00E2046C" w:rsidRPr="00F40074" w14:paraId="080E90A6" w14:textId="77777777" w:rsidTr="00E2046C">
        <w:trPr>
          <w:trHeight w:val="56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14D890E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 Cianeto de hidrogênio ou seus derivados tóxicos</w:t>
            </w:r>
          </w:p>
        </w:tc>
        <w:tc>
          <w:tcPr>
            <w:tcW w:w="5130" w:type="dxa"/>
            <w:tcBorders>
              <w:top w:val="outset" w:sz="6" w:space="0" w:color="auto"/>
              <w:left w:val="outset" w:sz="6" w:space="0" w:color="auto"/>
              <w:bottom w:val="outset" w:sz="6" w:space="0" w:color="auto"/>
              <w:right w:val="outset" w:sz="6" w:space="0" w:color="auto"/>
            </w:tcBorders>
            <w:hideMark/>
          </w:tcPr>
          <w:p w14:paraId="533A8BB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Operações de fumigação de inseticidas, síntese de produtos químicos orgânicos; </w:t>
            </w:r>
            <w:proofErr w:type="spellStart"/>
            <w:r w:rsidRPr="00F40074">
              <w:rPr>
                <w:rFonts w:ascii="Book Antiqua" w:eastAsia="Times New Roman" w:hAnsi="Book Antiqua" w:cs="Arial"/>
                <w:sz w:val="19"/>
                <w:szCs w:val="19"/>
                <w:lang w:eastAsia="pt-BR"/>
              </w:rPr>
              <w:t>eletrogalvanoplastia</w:t>
            </w:r>
            <w:proofErr w:type="spellEnd"/>
            <w:r w:rsidRPr="00F40074">
              <w:rPr>
                <w:rFonts w:ascii="Book Antiqua" w:eastAsia="Times New Roman" w:hAnsi="Book Antiqua" w:cs="Arial"/>
                <w:sz w:val="19"/>
                <w:szCs w:val="19"/>
                <w:lang w:eastAsia="pt-BR"/>
              </w:rPr>
              <w:t xml:space="preserve">; extração de ouro e prata; produção de aço e de plásticos (especialmente o </w:t>
            </w:r>
            <w:proofErr w:type="spellStart"/>
            <w:r w:rsidRPr="00F40074">
              <w:rPr>
                <w:rFonts w:ascii="Book Antiqua" w:eastAsia="Times New Roman" w:hAnsi="Book Antiqua" w:cs="Arial"/>
                <w:sz w:val="19"/>
                <w:szCs w:val="19"/>
                <w:lang w:eastAsia="pt-BR"/>
              </w:rPr>
              <w:t>acrilonitrilo</w:t>
            </w:r>
            <w:proofErr w:type="spellEnd"/>
            <w:r w:rsidRPr="00F40074">
              <w:rPr>
                <w:rFonts w:ascii="Book Antiqua" w:eastAsia="Times New Roman" w:hAnsi="Book Antiqua" w:cs="Arial"/>
                <w:sz w:val="19"/>
                <w:szCs w:val="19"/>
                <w:lang w:eastAsia="pt-BR"/>
              </w:rPr>
              <w:t>-estireno); siderurgia (fornos de coque).</w:t>
            </w:r>
          </w:p>
        </w:tc>
      </w:tr>
      <w:tr w:rsidR="00E2046C" w:rsidRPr="00F40074" w14:paraId="74A4E7A7" w14:textId="77777777" w:rsidTr="00E2046C">
        <w:trPr>
          <w:trHeight w:val="8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31CFE76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3. Sulfeto de hidrogênio (Ácido sulfídrico)</w:t>
            </w:r>
          </w:p>
        </w:tc>
        <w:tc>
          <w:tcPr>
            <w:tcW w:w="5130" w:type="dxa"/>
            <w:tcBorders>
              <w:top w:val="outset" w:sz="6" w:space="0" w:color="auto"/>
              <w:left w:val="outset" w:sz="6" w:space="0" w:color="auto"/>
              <w:bottom w:val="outset" w:sz="6" w:space="0" w:color="auto"/>
              <w:right w:val="outset" w:sz="6" w:space="0" w:color="auto"/>
            </w:tcBorders>
            <w:hideMark/>
          </w:tcPr>
          <w:p w14:paraId="0FEC3B2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Estações de tratamento de águas residuais; mineração; metalurgia; trabalhos em silos; processamento de açúcar da beterraba; curtumes e matadouros; produção de viscose e celofane; indústria química (produção de ácido sulfúrico, sais de bário); construção de túneis; perfuração de poços petrolíferos e gás; carbonização do carvão a baixa temperatura; litografia e fotogravura.</w:t>
            </w:r>
          </w:p>
        </w:tc>
      </w:tr>
      <w:tr w:rsidR="00E2046C" w:rsidRPr="00F40074" w14:paraId="578B67F8" w14:textId="77777777" w:rsidTr="00E2046C">
        <w:trPr>
          <w:trHeight w:val="182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557F83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XVIII - SÍLICA LIVRE</w:t>
            </w:r>
            <w:r w:rsidRPr="00F40074">
              <w:rPr>
                <w:rFonts w:ascii="Book Antiqua" w:eastAsia="Times New Roman" w:hAnsi="Book Antiqua" w:cs="Arial"/>
                <w:sz w:val="19"/>
                <w:szCs w:val="19"/>
                <w:lang w:eastAsia="pt-BR"/>
              </w:rPr>
              <w:br/>
              <w:t>(Óxido de silício - Si O2)</w:t>
            </w:r>
          </w:p>
        </w:tc>
        <w:tc>
          <w:tcPr>
            <w:tcW w:w="5130" w:type="dxa"/>
            <w:tcBorders>
              <w:top w:val="outset" w:sz="6" w:space="0" w:color="auto"/>
              <w:left w:val="outset" w:sz="6" w:space="0" w:color="auto"/>
              <w:bottom w:val="outset" w:sz="6" w:space="0" w:color="auto"/>
              <w:right w:val="outset" w:sz="6" w:space="0" w:color="auto"/>
            </w:tcBorders>
            <w:hideMark/>
          </w:tcPr>
          <w:p w14:paraId="4ADB1EB1" w14:textId="77777777" w:rsidR="00E2046C" w:rsidRPr="00F40074" w:rsidRDefault="00E2046C" w:rsidP="00E2046C">
            <w:pPr>
              <w:numPr>
                <w:ilvl w:val="0"/>
                <w:numId w:val="1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extração de minérios (trabalhos no subsolo e a céu aberto);</w:t>
            </w:r>
          </w:p>
          <w:p w14:paraId="533540BE" w14:textId="77777777" w:rsidR="00E2046C" w:rsidRPr="00F40074" w:rsidRDefault="00E2046C" w:rsidP="00E2046C">
            <w:pPr>
              <w:numPr>
                <w:ilvl w:val="0"/>
                <w:numId w:val="1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decapagem, limpeza de metais, </w:t>
            </w:r>
            <w:proofErr w:type="spellStart"/>
            <w:r w:rsidRPr="00F40074">
              <w:rPr>
                <w:rFonts w:ascii="Book Antiqua" w:eastAsia="Times New Roman" w:hAnsi="Book Antiqua" w:cs="Arial"/>
                <w:sz w:val="19"/>
                <w:szCs w:val="19"/>
                <w:lang w:eastAsia="pt-BR"/>
              </w:rPr>
              <w:t>foscamento</w:t>
            </w:r>
            <w:proofErr w:type="spellEnd"/>
            <w:r w:rsidRPr="00F40074">
              <w:rPr>
                <w:rFonts w:ascii="Book Antiqua" w:eastAsia="Times New Roman" w:hAnsi="Book Antiqua" w:cs="Arial"/>
                <w:sz w:val="19"/>
                <w:szCs w:val="19"/>
                <w:lang w:eastAsia="pt-BR"/>
              </w:rPr>
              <w:t xml:space="preserve"> de vidros com jatos de areia, e outras atividades em que se usa areia como abrasivo;</w:t>
            </w:r>
          </w:p>
          <w:p w14:paraId="3D01AE10" w14:textId="77777777" w:rsidR="00E2046C" w:rsidRPr="00F40074" w:rsidRDefault="00E2046C" w:rsidP="00E2046C">
            <w:pPr>
              <w:numPr>
                <w:ilvl w:val="0"/>
                <w:numId w:val="1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material refratário para fornos, chaminés e cadinhos, recuperação de resíduos;</w:t>
            </w:r>
          </w:p>
          <w:p w14:paraId="047F6B04" w14:textId="77777777" w:rsidR="00E2046C" w:rsidRPr="00F40074" w:rsidRDefault="00E2046C" w:rsidP="00E2046C">
            <w:pPr>
              <w:numPr>
                <w:ilvl w:val="0"/>
                <w:numId w:val="1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mós, rebolos, saponáceos, pós e pastas para polimento de metais;</w:t>
            </w:r>
          </w:p>
          <w:p w14:paraId="27392BB5" w14:textId="77777777" w:rsidR="00E2046C" w:rsidRPr="00F40074" w:rsidRDefault="00E2046C" w:rsidP="00E2046C">
            <w:pPr>
              <w:numPr>
                <w:ilvl w:val="0"/>
                <w:numId w:val="1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moagem e manipulação de sílica na indústria de vidros e porcelanas;</w:t>
            </w:r>
          </w:p>
          <w:p w14:paraId="574E7B85" w14:textId="77777777" w:rsidR="00E2046C" w:rsidRPr="00F40074" w:rsidRDefault="00E2046C" w:rsidP="00E2046C">
            <w:pPr>
              <w:numPr>
                <w:ilvl w:val="0"/>
                <w:numId w:val="1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trabalho em pedreiras;</w:t>
            </w:r>
          </w:p>
          <w:p w14:paraId="78E58311" w14:textId="77777777" w:rsidR="00E2046C" w:rsidRPr="00F40074" w:rsidRDefault="00E2046C" w:rsidP="00E2046C">
            <w:pPr>
              <w:numPr>
                <w:ilvl w:val="0"/>
                <w:numId w:val="1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trabalho em construção de túneis;</w:t>
            </w:r>
          </w:p>
          <w:p w14:paraId="17E216A5" w14:textId="77777777" w:rsidR="00E2046C" w:rsidRPr="00F40074" w:rsidRDefault="00E2046C" w:rsidP="00E2046C">
            <w:pPr>
              <w:numPr>
                <w:ilvl w:val="0"/>
                <w:numId w:val="1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desbastes e polimento de pedras.</w:t>
            </w:r>
          </w:p>
        </w:tc>
      </w:tr>
      <w:tr w:rsidR="00E2046C" w:rsidRPr="00F40074" w14:paraId="1C710EB4" w14:textId="77777777" w:rsidTr="00E2046C">
        <w:trPr>
          <w:trHeight w:val="140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1A207F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XIX - SULFETO DE CARBONO OU DISSULFETO DE CARBONO</w:t>
            </w:r>
          </w:p>
        </w:tc>
        <w:tc>
          <w:tcPr>
            <w:tcW w:w="5130" w:type="dxa"/>
            <w:tcBorders>
              <w:top w:val="outset" w:sz="6" w:space="0" w:color="auto"/>
              <w:left w:val="outset" w:sz="6" w:space="0" w:color="auto"/>
              <w:bottom w:val="outset" w:sz="6" w:space="0" w:color="auto"/>
              <w:right w:val="outset" w:sz="6" w:space="0" w:color="auto"/>
            </w:tcBorders>
            <w:hideMark/>
          </w:tcPr>
          <w:p w14:paraId="6BC7DBEA" w14:textId="77777777" w:rsidR="00E2046C" w:rsidRPr="00F40074" w:rsidRDefault="00E2046C" w:rsidP="00E2046C">
            <w:pPr>
              <w:numPr>
                <w:ilvl w:val="0"/>
                <w:numId w:val="1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fabricação de sulfeto de carbono;</w:t>
            </w:r>
          </w:p>
          <w:p w14:paraId="6D4C835C" w14:textId="77777777" w:rsidR="00E2046C" w:rsidRPr="00F40074" w:rsidRDefault="00E2046C" w:rsidP="00E2046C">
            <w:pPr>
              <w:numPr>
                <w:ilvl w:val="0"/>
                <w:numId w:val="1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indústria da viscose, raiom (seda artificial);</w:t>
            </w:r>
          </w:p>
          <w:p w14:paraId="2B585B3B" w14:textId="77777777" w:rsidR="00E2046C" w:rsidRPr="00F40074" w:rsidRDefault="00E2046C" w:rsidP="00E2046C">
            <w:pPr>
              <w:numPr>
                <w:ilvl w:val="0"/>
                <w:numId w:val="1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fabricação e emprego de solventes, inseticidas, </w:t>
            </w:r>
            <w:proofErr w:type="gramStart"/>
            <w:r w:rsidRPr="00F40074">
              <w:rPr>
                <w:rFonts w:ascii="Book Antiqua" w:eastAsia="Times New Roman" w:hAnsi="Book Antiqua" w:cs="Arial"/>
                <w:sz w:val="19"/>
                <w:szCs w:val="19"/>
                <w:lang w:eastAsia="pt-BR"/>
              </w:rPr>
              <w:t>parasiticidas  e</w:t>
            </w:r>
            <w:proofErr w:type="gramEnd"/>
            <w:r w:rsidRPr="00F40074">
              <w:rPr>
                <w:rFonts w:ascii="Book Antiqua" w:eastAsia="Times New Roman" w:hAnsi="Book Antiqua" w:cs="Arial"/>
                <w:sz w:val="19"/>
                <w:szCs w:val="19"/>
                <w:lang w:eastAsia="pt-BR"/>
              </w:rPr>
              <w:t xml:space="preserve"> herbicidas;</w:t>
            </w:r>
          </w:p>
          <w:p w14:paraId="77B0B52E" w14:textId="77777777" w:rsidR="00E2046C" w:rsidRPr="00F40074" w:rsidRDefault="00E2046C" w:rsidP="00E2046C">
            <w:pPr>
              <w:numPr>
                <w:ilvl w:val="0"/>
                <w:numId w:val="1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fabricação de vernizes, resinas, sais de </w:t>
            </w:r>
            <w:proofErr w:type="gramStart"/>
            <w:r w:rsidRPr="00F40074">
              <w:rPr>
                <w:rFonts w:ascii="Book Antiqua" w:eastAsia="Times New Roman" w:hAnsi="Book Antiqua" w:cs="Arial"/>
                <w:sz w:val="19"/>
                <w:szCs w:val="19"/>
                <w:lang w:eastAsia="pt-BR"/>
              </w:rPr>
              <w:t>amoníaco,  tetracloreto</w:t>
            </w:r>
            <w:proofErr w:type="gramEnd"/>
            <w:r w:rsidRPr="00F40074">
              <w:rPr>
                <w:rFonts w:ascii="Book Antiqua" w:eastAsia="Times New Roman" w:hAnsi="Book Antiqua" w:cs="Arial"/>
                <w:sz w:val="19"/>
                <w:szCs w:val="19"/>
                <w:lang w:eastAsia="pt-BR"/>
              </w:rPr>
              <w:t xml:space="preserve"> de carbono, têxteis, tubos eletrônicos a </w:t>
            </w:r>
            <w:proofErr w:type="gramStart"/>
            <w:r w:rsidRPr="00F40074">
              <w:rPr>
                <w:rFonts w:ascii="Book Antiqua" w:eastAsia="Times New Roman" w:hAnsi="Book Antiqua" w:cs="Arial"/>
                <w:sz w:val="19"/>
                <w:szCs w:val="19"/>
                <w:lang w:eastAsia="pt-BR"/>
              </w:rPr>
              <w:t>vácuo,  gorduras</w:t>
            </w:r>
            <w:proofErr w:type="gramEnd"/>
            <w:r w:rsidRPr="00F40074">
              <w:rPr>
                <w:rFonts w:ascii="Book Antiqua" w:eastAsia="Times New Roman" w:hAnsi="Book Antiqua" w:cs="Arial"/>
                <w:sz w:val="19"/>
                <w:szCs w:val="19"/>
                <w:lang w:eastAsia="pt-BR"/>
              </w:rPr>
              <w:t>;</w:t>
            </w:r>
          </w:p>
          <w:p w14:paraId="5123A23E" w14:textId="77777777" w:rsidR="00E2046C" w:rsidRPr="00F40074" w:rsidRDefault="00E2046C" w:rsidP="00E2046C">
            <w:pPr>
              <w:numPr>
                <w:ilvl w:val="0"/>
                <w:numId w:val="1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limpeza a seco; galvanização; fumigação de grãos;</w:t>
            </w:r>
          </w:p>
          <w:p w14:paraId="5F13FA2A" w14:textId="77777777" w:rsidR="00E2046C" w:rsidRPr="00F40074" w:rsidRDefault="00E2046C" w:rsidP="00E2046C">
            <w:pPr>
              <w:numPr>
                <w:ilvl w:val="0"/>
                <w:numId w:val="1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processamento de azeite, enxofre, bromo, cera, graxas </w:t>
            </w:r>
            <w:proofErr w:type="gramStart"/>
            <w:r w:rsidRPr="00F40074">
              <w:rPr>
                <w:rFonts w:ascii="Book Antiqua" w:eastAsia="Times New Roman" w:hAnsi="Book Antiqua" w:cs="Arial"/>
                <w:sz w:val="19"/>
                <w:szCs w:val="19"/>
                <w:lang w:eastAsia="pt-BR"/>
              </w:rPr>
              <w:t>e  iodo</w:t>
            </w:r>
            <w:proofErr w:type="gramEnd"/>
            <w:r w:rsidRPr="00F40074">
              <w:rPr>
                <w:rFonts w:ascii="Book Antiqua" w:eastAsia="Times New Roman" w:hAnsi="Book Antiqua" w:cs="Arial"/>
                <w:sz w:val="19"/>
                <w:szCs w:val="19"/>
                <w:lang w:eastAsia="pt-BR"/>
              </w:rPr>
              <w:t>.</w:t>
            </w:r>
          </w:p>
        </w:tc>
      </w:tr>
      <w:tr w:rsidR="00E2046C" w:rsidRPr="00F40074" w14:paraId="09EF46F7" w14:textId="77777777" w:rsidTr="00E2046C">
        <w:trPr>
          <w:trHeight w:val="6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384DC30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XX - ALCATRÃO, BREU, BETUME, HULHA MINERAL, PARAFINA E PRODUTOS OU RESÍDUOS DESSAS SUBSTÂNCIAS, </w:t>
            </w:r>
            <w:r w:rsidRPr="00F40074">
              <w:rPr>
                <w:rFonts w:ascii="Book Antiqua" w:eastAsia="Times New Roman" w:hAnsi="Book Antiqua" w:cs="Arial"/>
                <w:sz w:val="19"/>
                <w:szCs w:val="19"/>
                <w:lang w:eastAsia="pt-BR"/>
              </w:rPr>
              <w:lastRenderedPageBreak/>
              <w:t>CAUSADORES DE EPITELIOMAS PRIMITIVOS DA PELE</w:t>
            </w:r>
          </w:p>
        </w:tc>
        <w:tc>
          <w:tcPr>
            <w:tcW w:w="5130" w:type="dxa"/>
            <w:tcBorders>
              <w:top w:val="outset" w:sz="6" w:space="0" w:color="auto"/>
              <w:left w:val="outset" w:sz="6" w:space="0" w:color="auto"/>
              <w:bottom w:val="outset" w:sz="6" w:space="0" w:color="auto"/>
              <w:right w:val="outset" w:sz="6" w:space="0" w:color="auto"/>
            </w:tcBorders>
            <w:hideMark/>
          </w:tcPr>
          <w:p w14:paraId="1A3F501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Processos e operações industriais ou não, em que sejam utilizados alcatrão, breu, betume, hulha mineral, parafina e produtos ou resíduos dessas substâncias.</w:t>
            </w:r>
          </w:p>
        </w:tc>
      </w:tr>
      <w:tr w:rsidR="00E2046C" w:rsidRPr="00F40074" w14:paraId="093966AF" w14:textId="77777777" w:rsidTr="00E2046C">
        <w:trPr>
          <w:trHeight w:val="490"/>
          <w:tblCellSpacing w:w="20" w:type="dxa"/>
          <w:jc w:val="center"/>
        </w:trPr>
        <w:tc>
          <w:tcPr>
            <w:tcW w:w="15195" w:type="dxa"/>
            <w:gridSpan w:val="2"/>
            <w:tcBorders>
              <w:top w:val="outset" w:sz="6" w:space="0" w:color="auto"/>
              <w:left w:val="outset" w:sz="6" w:space="0" w:color="auto"/>
              <w:bottom w:val="outset" w:sz="6" w:space="0" w:color="auto"/>
              <w:right w:val="outset" w:sz="6" w:space="0" w:color="auto"/>
            </w:tcBorders>
            <w:hideMark/>
          </w:tcPr>
          <w:p w14:paraId="3B821A5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FÍSICOS</w:t>
            </w:r>
          </w:p>
        </w:tc>
      </w:tr>
      <w:tr w:rsidR="00E2046C" w:rsidRPr="00F40074" w14:paraId="0A93058B" w14:textId="77777777" w:rsidTr="00E2046C">
        <w:trPr>
          <w:trHeight w:val="74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A24EA5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XXI - RUÍDO E AFECÇÃO AUDITIVA</w:t>
            </w:r>
          </w:p>
        </w:tc>
        <w:tc>
          <w:tcPr>
            <w:tcW w:w="5130" w:type="dxa"/>
            <w:tcBorders>
              <w:top w:val="outset" w:sz="6" w:space="0" w:color="auto"/>
              <w:left w:val="outset" w:sz="6" w:space="0" w:color="auto"/>
              <w:bottom w:val="outset" w:sz="6" w:space="0" w:color="auto"/>
              <w:right w:val="outset" w:sz="6" w:space="0" w:color="auto"/>
            </w:tcBorders>
            <w:hideMark/>
          </w:tcPr>
          <w:p w14:paraId="753EF03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Mineração, construção de túneis, exploração de pedreiras (detonação, perfuração); engenharia pesada (fundição de ferro, prensa de forja); trabalho com máquinas que funcionam com potentes motores a combustão; utilização de máquinas têxteis; testes de reatores de aviões.</w:t>
            </w:r>
          </w:p>
        </w:tc>
      </w:tr>
      <w:tr w:rsidR="00E2046C" w:rsidRPr="00F40074" w14:paraId="6A4A5DFF" w14:textId="77777777" w:rsidTr="00E2046C">
        <w:trPr>
          <w:trHeight w:val="102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45484D9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XXII - VIBRAÇÕES</w:t>
            </w:r>
            <w:r w:rsidRPr="00F40074">
              <w:rPr>
                <w:rFonts w:ascii="Book Antiqua" w:eastAsia="Times New Roman" w:hAnsi="Book Antiqua" w:cs="Arial"/>
                <w:sz w:val="19"/>
                <w:szCs w:val="19"/>
                <w:lang w:eastAsia="pt-BR"/>
              </w:rPr>
              <w:br/>
              <w:t>       </w:t>
            </w:r>
            <w:proofErr w:type="gramStart"/>
            <w:r w:rsidRPr="00F40074">
              <w:rPr>
                <w:rFonts w:ascii="Book Antiqua" w:eastAsia="Times New Roman" w:hAnsi="Book Antiqua" w:cs="Arial"/>
                <w:sz w:val="19"/>
                <w:szCs w:val="19"/>
                <w:lang w:eastAsia="pt-BR"/>
              </w:rPr>
              <w:t>   (</w:t>
            </w:r>
            <w:proofErr w:type="gramEnd"/>
            <w:r w:rsidRPr="00F40074">
              <w:rPr>
                <w:rFonts w:ascii="Book Antiqua" w:eastAsia="Times New Roman" w:hAnsi="Book Antiqua" w:cs="Arial"/>
                <w:sz w:val="19"/>
                <w:szCs w:val="19"/>
                <w:lang w:eastAsia="pt-BR"/>
              </w:rPr>
              <w:t xml:space="preserve">Afecções dos músculos, tendões, ossos, articulações, vasos </w:t>
            </w:r>
            <w:proofErr w:type="spellStart"/>
            <w:r w:rsidRPr="00F40074">
              <w:rPr>
                <w:rFonts w:ascii="Book Antiqua" w:eastAsia="Times New Roman" w:hAnsi="Book Antiqua" w:cs="Arial"/>
                <w:sz w:val="19"/>
                <w:szCs w:val="19"/>
                <w:lang w:eastAsia="pt-BR"/>
              </w:rPr>
              <w:t>sangüíneos</w:t>
            </w:r>
            <w:proofErr w:type="spellEnd"/>
            <w:r w:rsidRPr="00F40074">
              <w:rPr>
                <w:rFonts w:ascii="Book Antiqua" w:eastAsia="Times New Roman" w:hAnsi="Book Antiqua" w:cs="Arial"/>
                <w:sz w:val="19"/>
                <w:szCs w:val="19"/>
                <w:lang w:eastAsia="pt-BR"/>
              </w:rPr>
              <w:t xml:space="preserve"> periféricos ou dos nervos periféricos)</w:t>
            </w:r>
          </w:p>
        </w:tc>
        <w:tc>
          <w:tcPr>
            <w:tcW w:w="5130" w:type="dxa"/>
            <w:tcBorders>
              <w:top w:val="outset" w:sz="6" w:space="0" w:color="auto"/>
              <w:left w:val="outset" w:sz="6" w:space="0" w:color="auto"/>
              <w:bottom w:val="outset" w:sz="6" w:space="0" w:color="auto"/>
              <w:right w:val="outset" w:sz="6" w:space="0" w:color="auto"/>
            </w:tcBorders>
            <w:hideMark/>
          </w:tcPr>
          <w:p w14:paraId="01D52DC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Indústria metalúrgica, construção naval e automobilística; mineração; agricultura (motosserras); instrumentos pneumáticos; ferramentas vibratórias, elétricas e manuais; condução de caminhões e ônibus.</w:t>
            </w:r>
          </w:p>
        </w:tc>
      </w:tr>
      <w:tr w:rsidR="00E2046C" w:rsidRPr="00F40074" w14:paraId="1CE7A609" w14:textId="77777777" w:rsidTr="00E2046C">
        <w:trPr>
          <w:trHeight w:val="70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4204E1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XXIII - AR COMPRIMIDO</w:t>
            </w:r>
          </w:p>
        </w:tc>
        <w:tc>
          <w:tcPr>
            <w:tcW w:w="5130" w:type="dxa"/>
            <w:tcBorders>
              <w:top w:val="outset" w:sz="6" w:space="0" w:color="auto"/>
              <w:left w:val="outset" w:sz="6" w:space="0" w:color="auto"/>
              <w:bottom w:val="outset" w:sz="6" w:space="0" w:color="auto"/>
              <w:right w:val="outset" w:sz="6" w:space="0" w:color="auto"/>
            </w:tcBorders>
            <w:hideMark/>
          </w:tcPr>
          <w:p w14:paraId="505157E6" w14:textId="77777777" w:rsidR="00E2046C" w:rsidRPr="00F40074" w:rsidRDefault="00E2046C" w:rsidP="00E2046C">
            <w:pPr>
              <w:numPr>
                <w:ilvl w:val="0"/>
                <w:numId w:val="1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trabalhos em caixões ou câmaras pneumáticas e em tubulões pneumáticos;</w:t>
            </w:r>
          </w:p>
          <w:p w14:paraId="5BA5EE0A" w14:textId="77777777" w:rsidR="00E2046C" w:rsidRPr="00F40074" w:rsidRDefault="00E2046C" w:rsidP="00E2046C">
            <w:pPr>
              <w:numPr>
                <w:ilvl w:val="0"/>
                <w:numId w:val="1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operações com uso de escafandro;</w:t>
            </w:r>
          </w:p>
          <w:p w14:paraId="07A9ED86" w14:textId="77777777" w:rsidR="00E2046C" w:rsidRPr="00F40074" w:rsidRDefault="00E2046C" w:rsidP="00E2046C">
            <w:pPr>
              <w:numPr>
                <w:ilvl w:val="0"/>
                <w:numId w:val="1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operações de mergulho;</w:t>
            </w:r>
          </w:p>
          <w:p w14:paraId="1D09D2C6" w14:textId="77777777" w:rsidR="00E2046C" w:rsidRPr="00F40074" w:rsidRDefault="00E2046C" w:rsidP="00E2046C">
            <w:pPr>
              <w:numPr>
                <w:ilvl w:val="0"/>
                <w:numId w:val="1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trabalho com ar comprimido em túneis pressurizados.</w:t>
            </w:r>
          </w:p>
        </w:tc>
      </w:tr>
      <w:tr w:rsidR="00E2046C" w:rsidRPr="00F40074" w14:paraId="477FAA01" w14:textId="77777777" w:rsidTr="00E2046C">
        <w:trPr>
          <w:trHeight w:val="196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7DD9724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XXIV – RADIAÇÕES IONIZANTES</w:t>
            </w:r>
          </w:p>
        </w:tc>
        <w:tc>
          <w:tcPr>
            <w:tcW w:w="5130" w:type="dxa"/>
            <w:tcBorders>
              <w:top w:val="outset" w:sz="6" w:space="0" w:color="auto"/>
              <w:left w:val="outset" w:sz="6" w:space="0" w:color="auto"/>
              <w:bottom w:val="outset" w:sz="6" w:space="0" w:color="auto"/>
              <w:right w:val="outset" w:sz="6" w:space="0" w:color="auto"/>
            </w:tcBorders>
            <w:hideMark/>
          </w:tcPr>
          <w:p w14:paraId="1A01BA74" w14:textId="77777777" w:rsidR="00E2046C" w:rsidRPr="00F40074" w:rsidRDefault="00E2046C" w:rsidP="00E2046C">
            <w:pPr>
              <w:numPr>
                <w:ilvl w:val="0"/>
                <w:numId w:val="1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extração de minerais radioativos (tratamento, purificação, isolamento e preparo para distribuição), como o urânio;</w:t>
            </w:r>
          </w:p>
          <w:p w14:paraId="4F5AB182" w14:textId="77777777" w:rsidR="00E2046C" w:rsidRPr="00F40074" w:rsidRDefault="00E2046C" w:rsidP="00E2046C">
            <w:pPr>
              <w:numPr>
                <w:ilvl w:val="0"/>
                <w:numId w:val="1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operação com reatores nucleares ou com fontes de nêutrons ou de outras radiações corpusculares;</w:t>
            </w:r>
          </w:p>
          <w:p w14:paraId="655898FF" w14:textId="77777777" w:rsidR="00E2046C" w:rsidRPr="00F40074" w:rsidRDefault="00E2046C" w:rsidP="00E2046C">
            <w:pPr>
              <w:numPr>
                <w:ilvl w:val="0"/>
                <w:numId w:val="1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trabalhos executados com exposições a raios X, rádio e substâncias radioativas para fins industriais, terapêuticos e diagnósticos;</w:t>
            </w:r>
          </w:p>
          <w:p w14:paraId="12F26780" w14:textId="77777777" w:rsidR="00E2046C" w:rsidRPr="00F40074" w:rsidRDefault="00E2046C" w:rsidP="00E2046C">
            <w:pPr>
              <w:numPr>
                <w:ilvl w:val="0"/>
                <w:numId w:val="1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fabricação e manipulação de produtos químicos e </w:t>
            </w:r>
            <w:proofErr w:type="gramStart"/>
            <w:r w:rsidRPr="00F40074">
              <w:rPr>
                <w:rFonts w:ascii="Book Antiqua" w:eastAsia="Times New Roman" w:hAnsi="Book Antiqua" w:cs="Arial"/>
                <w:sz w:val="19"/>
                <w:szCs w:val="19"/>
                <w:lang w:eastAsia="pt-BR"/>
              </w:rPr>
              <w:t>farmacêuticos  radioativos</w:t>
            </w:r>
            <w:proofErr w:type="gramEnd"/>
            <w:r w:rsidRPr="00F40074">
              <w:rPr>
                <w:rFonts w:ascii="Book Antiqua" w:eastAsia="Times New Roman" w:hAnsi="Book Antiqua" w:cs="Arial"/>
                <w:sz w:val="19"/>
                <w:szCs w:val="19"/>
                <w:lang w:eastAsia="pt-BR"/>
              </w:rPr>
              <w:t xml:space="preserve"> (urânio, radônio, </w:t>
            </w:r>
            <w:proofErr w:type="spellStart"/>
            <w:r w:rsidRPr="00F40074">
              <w:rPr>
                <w:rFonts w:ascii="Book Antiqua" w:eastAsia="Times New Roman" w:hAnsi="Book Antiqua" w:cs="Arial"/>
                <w:sz w:val="19"/>
                <w:szCs w:val="19"/>
                <w:lang w:eastAsia="pt-BR"/>
              </w:rPr>
              <w:t>mesotório</w:t>
            </w:r>
            <w:proofErr w:type="spellEnd"/>
            <w:r w:rsidRPr="00F40074">
              <w:rPr>
                <w:rFonts w:ascii="Book Antiqua" w:eastAsia="Times New Roman" w:hAnsi="Book Antiqua" w:cs="Arial"/>
                <w:sz w:val="19"/>
                <w:szCs w:val="19"/>
                <w:lang w:eastAsia="pt-BR"/>
              </w:rPr>
              <w:t xml:space="preserve">, tório X, césio 137 </w:t>
            </w:r>
            <w:proofErr w:type="gramStart"/>
            <w:r w:rsidRPr="00F40074">
              <w:rPr>
                <w:rFonts w:ascii="Book Antiqua" w:eastAsia="Times New Roman" w:hAnsi="Book Antiqua" w:cs="Arial"/>
                <w:sz w:val="19"/>
                <w:szCs w:val="19"/>
                <w:lang w:eastAsia="pt-BR"/>
              </w:rPr>
              <w:t>e  outros</w:t>
            </w:r>
            <w:proofErr w:type="gramEnd"/>
            <w:r w:rsidRPr="00F40074">
              <w:rPr>
                <w:rFonts w:ascii="Book Antiqua" w:eastAsia="Times New Roman" w:hAnsi="Book Antiqua" w:cs="Arial"/>
                <w:sz w:val="19"/>
                <w:szCs w:val="19"/>
                <w:lang w:eastAsia="pt-BR"/>
              </w:rPr>
              <w:t>);</w:t>
            </w:r>
          </w:p>
          <w:p w14:paraId="78794C73" w14:textId="77777777" w:rsidR="00E2046C" w:rsidRPr="00F40074" w:rsidRDefault="00E2046C" w:rsidP="00E2046C">
            <w:pPr>
              <w:numPr>
                <w:ilvl w:val="0"/>
                <w:numId w:val="1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fabricação e aplicação de produtos luminescentes </w:t>
            </w:r>
            <w:proofErr w:type="spellStart"/>
            <w:r w:rsidRPr="00F40074">
              <w:rPr>
                <w:rFonts w:ascii="Book Antiqua" w:eastAsia="Times New Roman" w:hAnsi="Book Antiqua" w:cs="Arial"/>
                <w:sz w:val="19"/>
                <w:szCs w:val="19"/>
                <w:lang w:eastAsia="pt-BR"/>
              </w:rPr>
              <w:t>radíferos</w:t>
            </w:r>
            <w:proofErr w:type="spellEnd"/>
            <w:r w:rsidRPr="00F40074">
              <w:rPr>
                <w:rFonts w:ascii="Book Antiqua" w:eastAsia="Times New Roman" w:hAnsi="Book Antiqua" w:cs="Arial"/>
                <w:sz w:val="19"/>
                <w:szCs w:val="19"/>
                <w:lang w:eastAsia="pt-BR"/>
              </w:rPr>
              <w:t>;</w:t>
            </w:r>
          </w:p>
          <w:p w14:paraId="6076C565" w14:textId="77777777" w:rsidR="00E2046C" w:rsidRPr="00F40074" w:rsidRDefault="00E2046C" w:rsidP="00E2046C">
            <w:pPr>
              <w:numPr>
                <w:ilvl w:val="0"/>
                <w:numId w:val="1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pesquisas e estudos dos raios X e substâncias </w:t>
            </w:r>
            <w:proofErr w:type="gramStart"/>
            <w:r w:rsidRPr="00F40074">
              <w:rPr>
                <w:rFonts w:ascii="Book Antiqua" w:eastAsia="Times New Roman" w:hAnsi="Book Antiqua" w:cs="Arial"/>
                <w:sz w:val="19"/>
                <w:szCs w:val="19"/>
                <w:lang w:eastAsia="pt-BR"/>
              </w:rPr>
              <w:t>radioativas  em</w:t>
            </w:r>
            <w:proofErr w:type="gramEnd"/>
            <w:r w:rsidRPr="00F40074">
              <w:rPr>
                <w:rFonts w:ascii="Book Antiqua" w:eastAsia="Times New Roman" w:hAnsi="Book Antiqua" w:cs="Arial"/>
                <w:sz w:val="19"/>
                <w:szCs w:val="19"/>
                <w:lang w:eastAsia="pt-BR"/>
              </w:rPr>
              <w:t xml:space="preserve"> laboratórios.</w:t>
            </w:r>
          </w:p>
        </w:tc>
      </w:tr>
      <w:tr w:rsidR="00E2046C" w:rsidRPr="00F40074" w14:paraId="1575431C" w14:textId="77777777" w:rsidTr="00E2046C">
        <w:trPr>
          <w:trHeight w:val="360"/>
          <w:tblCellSpacing w:w="20" w:type="dxa"/>
          <w:jc w:val="center"/>
        </w:trPr>
        <w:tc>
          <w:tcPr>
            <w:tcW w:w="15195" w:type="dxa"/>
            <w:gridSpan w:val="2"/>
            <w:tcBorders>
              <w:top w:val="outset" w:sz="6" w:space="0" w:color="auto"/>
              <w:left w:val="outset" w:sz="6" w:space="0" w:color="auto"/>
              <w:bottom w:val="outset" w:sz="6" w:space="0" w:color="auto"/>
              <w:right w:val="outset" w:sz="6" w:space="0" w:color="auto"/>
            </w:tcBorders>
            <w:hideMark/>
          </w:tcPr>
          <w:p w14:paraId="07A9BAF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BIOLÓGICOS</w:t>
            </w:r>
          </w:p>
        </w:tc>
      </w:tr>
      <w:tr w:rsidR="00E2046C" w:rsidRPr="00F40074" w14:paraId="3BE5E462" w14:textId="77777777" w:rsidTr="00E2046C">
        <w:trPr>
          <w:trHeight w:val="3650"/>
          <w:tblCellSpacing w:w="20" w:type="dxa"/>
          <w:jc w:val="center"/>
        </w:trPr>
        <w:tc>
          <w:tcPr>
            <w:tcW w:w="10065" w:type="dxa"/>
            <w:tcBorders>
              <w:top w:val="outset" w:sz="6" w:space="0" w:color="auto"/>
              <w:left w:val="outset" w:sz="6" w:space="0" w:color="auto"/>
              <w:bottom w:val="outset" w:sz="6" w:space="0" w:color="auto"/>
              <w:right w:val="outset" w:sz="6" w:space="0" w:color="auto"/>
            </w:tcBorders>
            <w:hideMark/>
          </w:tcPr>
          <w:p w14:paraId="4E9C4C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XXV - MICROORGANISMOS E PARASITAS INFECCIOSOS VIVOS E SEUS PRODUTOS TÓXICOS</w:t>
            </w:r>
          </w:p>
          <w:p w14:paraId="5D2842F2" w14:textId="77777777" w:rsidR="00E2046C" w:rsidRPr="00F40074" w:rsidRDefault="00E2046C" w:rsidP="00E2046C">
            <w:pPr>
              <w:numPr>
                <w:ilvl w:val="0"/>
                <w:numId w:val="1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Mycobacterium; vírus hospedados por artrópodes; </w:t>
            </w:r>
            <w:proofErr w:type="spellStart"/>
            <w:r w:rsidRPr="00F40074">
              <w:rPr>
                <w:rFonts w:ascii="Book Antiqua" w:eastAsia="Times New Roman" w:hAnsi="Book Antiqua" w:cs="Arial"/>
                <w:sz w:val="19"/>
                <w:szCs w:val="19"/>
                <w:lang w:eastAsia="pt-BR"/>
              </w:rPr>
              <w:t>cocciclióides</w:t>
            </w:r>
            <w:proofErr w:type="spellEnd"/>
            <w:r w:rsidRPr="00F40074">
              <w:rPr>
                <w:rFonts w:ascii="Book Antiqua" w:eastAsia="Times New Roman" w:hAnsi="Book Antiqua" w:cs="Arial"/>
                <w:sz w:val="19"/>
                <w:szCs w:val="19"/>
                <w:lang w:eastAsia="pt-BR"/>
              </w:rPr>
              <w:t xml:space="preserve">; fungos; </w:t>
            </w:r>
            <w:proofErr w:type="spellStart"/>
            <w:r w:rsidRPr="00F40074">
              <w:rPr>
                <w:rFonts w:ascii="Book Antiqua" w:eastAsia="Times New Roman" w:hAnsi="Book Antiqua" w:cs="Arial"/>
                <w:sz w:val="19"/>
                <w:szCs w:val="19"/>
                <w:lang w:eastAsia="pt-BR"/>
              </w:rPr>
              <w:t>histoplasma</w:t>
            </w:r>
            <w:proofErr w:type="spellEnd"/>
            <w:r w:rsidRPr="00F40074">
              <w:rPr>
                <w:rFonts w:ascii="Book Antiqua" w:eastAsia="Times New Roman" w:hAnsi="Book Antiqua" w:cs="Arial"/>
                <w:sz w:val="19"/>
                <w:szCs w:val="19"/>
                <w:lang w:eastAsia="pt-BR"/>
              </w:rPr>
              <w:t xml:space="preserve">; leptospira; </w:t>
            </w:r>
            <w:proofErr w:type="spellStart"/>
            <w:r w:rsidRPr="00F40074">
              <w:rPr>
                <w:rFonts w:ascii="Book Antiqua" w:eastAsia="Times New Roman" w:hAnsi="Book Antiqua" w:cs="Arial"/>
                <w:sz w:val="19"/>
                <w:szCs w:val="19"/>
                <w:lang w:eastAsia="pt-BR"/>
              </w:rPr>
              <w:t>ricketsia</w:t>
            </w:r>
            <w:proofErr w:type="spellEnd"/>
            <w:r w:rsidRPr="00F40074">
              <w:rPr>
                <w:rFonts w:ascii="Book Antiqua" w:eastAsia="Times New Roman" w:hAnsi="Book Antiqua" w:cs="Arial"/>
                <w:sz w:val="19"/>
                <w:szCs w:val="19"/>
                <w:lang w:eastAsia="pt-BR"/>
              </w:rPr>
              <w:t>; bacilo (carbúnculo, tétano</w:t>
            </w:r>
            <w:proofErr w:type="gramStart"/>
            <w:r w:rsidRPr="00F40074">
              <w:rPr>
                <w:rFonts w:ascii="Book Antiqua" w:eastAsia="Times New Roman" w:hAnsi="Book Antiqua" w:cs="Arial"/>
                <w:sz w:val="19"/>
                <w:szCs w:val="19"/>
                <w:lang w:eastAsia="pt-BR"/>
              </w:rPr>
              <w:t>);ancilóstomo</w:t>
            </w:r>
            <w:proofErr w:type="gramEnd"/>
            <w:r w:rsidRPr="00F40074">
              <w:rPr>
                <w:rFonts w:ascii="Book Antiqua" w:eastAsia="Times New Roman" w:hAnsi="Book Antiqua" w:cs="Arial"/>
                <w:sz w:val="19"/>
                <w:szCs w:val="19"/>
                <w:lang w:eastAsia="pt-BR"/>
              </w:rPr>
              <w:t xml:space="preserve">; tripanossoma; </w:t>
            </w:r>
            <w:proofErr w:type="spellStart"/>
            <w:r w:rsidRPr="00F40074">
              <w:rPr>
                <w:rFonts w:ascii="Book Antiqua" w:eastAsia="Times New Roman" w:hAnsi="Book Antiqua" w:cs="Arial"/>
                <w:sz w:val="19"/>
                <w:szCs w:val="19"/>
                <w:lang w:eastAsia="pt-BR"/>
              </w:rPr>
              <w:t>pasteurella</w:t>
            </w:r>
            <w:proofErr w:type="spellEnd"/>
            <w:r w:rsidRPr="00F40074">
              <w:rPr>
                <w:rFonts w:ascii="Book Antiqua" w:eastAsia="Times New Roman" w:hAnsi="Book Antiqua" w:cs="Arial"/>
                <w:sz w:val="19"/>
                <w:szCs w:val="19"/>
                <w:lang w:eastAsia="pt-BR"/>
              </w:rPr>
              <w:t>.</w:t>
            </w:r>
          </w:p>
          <w:p w14:paraId="6C9D2C5B" w14:textId="77777777" w:rsidR="00E2046C" w:rsidRPr="00F40074" w:rsidRDefault="00E2046C" w:rsidP="00E2046C">
            <w:pPr>
              <w:numPr>
                <w:ilvl w:val="0"/>
                <w:numId w:val="1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Ancilóstomo; </w:t>
            </w:r>
            <w:proofErr w:type="spellStart"/>
            <w:r w:rsidRPr="00F40074">
              <w:rPr>
                <w:rFonts w:ascii="Book Antiqua" w:eastAsia="Times New Roman" w:hAnsi="Book Antiqua" w:cs="Arial"/>
                <w:sz w:val="19"/>
                <w:szCs w:val="19"/>
                <w:lang w:eastAsia="pt-BR"/>
              </w:rPr>
              <w:t>histoplasma</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cocciclióides</w:t>
            </w:r>
            <w:proofErr w:type="spellEnd"/>
            <w:r w:rsidRPr="00F40074">
              <w:rPr>
                <w:rFonts w:ascii="Book Antiqua" w:eastAsia="Times New Roman" w:hAnsi="Book Antiqua" w:cs="Arial"/>
                <w:sz w:val="19"/>
                <w:szCs w:val="19"/>
                <w:lang w:eastAsia="pt-BR"/>
              </w:rPr>
              <w:t>; leptospira; bacilo; sepse.</w:t>
            </w:r>
          </w:p>
          <w:p w14:paraId="64BB9538" w14:textId="77777777" w:rsidR="00E2046C" w:rsidRPr="00F40074" w:rsidRDefault="00E2046C" w:rsidP="00E2046C">
            <w:pPr>
              <w:numPr>
                <w:ilvl w:val="0"/>
                <w:numId w:val="1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 xml:space="preserve">Mycobacterium; </w:t>
            </w:r>
            <w:proofErr w:type="spellStart"/>
            <w:r w:rsidRPr="00F40074">
              <w:rPr>
                <w:rFonts w:ascii="Book Antiqua" w:eastAsia="Times New Roman" w:hAnsi="Book Antiqua" w:cs="Arial"/>
                <w:sz w:val="19"/>
                <w:szCs w:val="19"/>
                <w:lang w:eastAsia="pt-BR"/>
              </w:rPr>
              <w:t>brucellas</w:t>
            </w:r>
            <w:proofErr w:type="spellEnd"/>
            <w:r w:rsidRPr="00F40074">
              <w:rPr>
                <w:rFonts w:ascii="Book Antiqua" w:eastAsia="Times New Roman" w:hAnsi="Book Antiqua" w:cs="Arial"/>
                <w:sz w:val="19"/>
                <w:szCs w:val="19"/>
                <w:lang w:eastAsia="pt-BR"/>
              </w:rPr>
              <w:t xml:space="preserve">; estreptococo (erisipela); fungo; </w:t>
            </w:r>
            <w:proofErr w:type="spellStart"/>
            <w:r w:rsidRPr="00F40074">
              <w:rPr>
                <w:rFonts w:ascii="Book Antiqua" w:eastAsia="Times New Roman" w:hAnsi="Book Antiqua" w:cs="Arial"/>
                <w:sz w:val="19"/>
                <w:szCs w:val="19"/>
                <w:lang w:eastAsia="pt-BR"/>
              </w:rPr>
              <w:t>ricketsia</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pasteurella</w:t>
            </w:r>
            <w:proofErr w:type="spellEnd"/>
            <w:r w:rsidRPr="00F40074">
              <w:rPr>
                <w:rFonts w:ascii="Book Antiqua" w:eastAsia="Times New Roman" w:hAnsi="Book Antiqua" w:cs="Arial"/>
                <w:sz w:val="19"/>
                <w:szCs w:val="19"/>
                <w:lang w:eastAsia="pt-BR"/>
              </w:rPr>
              <w:t>.</w:t>
            </w:r>
          </w:p>
          <w:p w14:paraId="0B58706B" w14:textId="77777777" w:rsidR="00E2046C" w:rsidRPr="00F40074" w:rsidRDefault="00E2046C" w:rsidP="00E2046C">
            <w:pPr>
              <w:numPr>
                <w:ilvl w:val="0"/>
                <w:numId w:val="1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Fungos; bactérias; </w:t>
            </w:r>
            <w:proofErr w:type="spellStart"/>
            <w:r w:rsidRPr="00F40074">
              <w:rPr>
                <w:rFonts w:ascii="Book Antiqua" w:eastAsia="Times New Roman" w:hAnsi="Book Antiqua" w:cs="Arial"/>
                <w:sz w:val="19"/>
                <w:szCs w:val="19"/>
                <w:lang w:eastAsia="pt-BR"/>
              </w:rPr>
              <w:t>mixovírus</w:t>
            </w:r>
            <w:proofErr w:type="spellEnd"/>
            <w:r w:rsidRPr="00F40074">
              <w:rPr>
                <w:rFonts w:ascii="Book Antiqua" w:eastAsia="Times New Roman" w:hAnsi="Book Antiqua" w:cs="Arial"/>
                <w:sz w:val="19"/>
                <w:szCs w:val="19"/>
                <w:lang w:eastAsia="pt-BR"/>
              </w:rPr>
              <w:t xml:space="preserve"> (doença de Newcastle).</w:t>
            </w:r>
          </w:p>
          <w:p w14:paraId="5ADD8200" w14:textId="77777777" w:rsidR="00E2046C" w:rsidRPr="00F40074" w:rsidRDefault="00E2046C" w:rsidP="00E2046C">
            <w:pPr>
              <w:numPr>
                <w:ilvl w:val="0"/>
                <w:numId w:val="1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Bacilo (carbúnculo) e </w:t>
            </w:r>
            <w:proofErr w:type="spellStart"/>
            <w:r w:rsidRPr="00F40074">
              <w:rPr>
                <w:rFonts w:ascii="Book Antiqua" w:eastAsia="Times New Roman" w:hAnsi="Book Antiqua" w:cs="Arial"/>
                <w:sz w:val="19"/>
                <w:szCs w:val="19"/>
                <w:lang w:eastAsia="pt-BR"/>
              </w:rPr>
              <w:t>pasteurella</w:t>
            </w:r>
            <w:proofErr w:type="spellEnd"/>
            <w:r w:rsidRPr="00F40074">
              <w:rPr>
                <w:rFonts w:ascii="Book Antiqua" w:eastAsia="Times New Roman" w:hAnsi="Book Antiqua" w:cs="Arial"/>
                <w:sz w:val="19"/>
                <w:szCs w:val="19"/>
                <w:lang w:eastAsia="pt-BR"/>
              </w:rPr>
              <w:t>.</w:t>
            </w:r>
          </w:p>
          <w:p w14:paraId="7ED11EA0" w14:textId="77777777" w:rsidR="00E2046C" w:rsidRPr="00F40074" w:rsidRDefault="00E2046C" w:rsidP="00E2046C">
            <w:pPr>
              <w:numPr>
                <w:ilvl w:val="0"/>
                <w:numId w:val="1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Bactérias; </w:t>
            </w:r>
            <w:proofErr w:type="spellStart"/>
            <w:r w:rsidRPr="00F40074">
              <w:rPr>
                <w:rFonts w:ascii="Book Antiqua" w:eastAsia="Times New Roman" w:hAnsi="Book Antiqua" w:cs="Arial"/>
                <w:sz w:val="19"/>
                <w:szCs w:val="19"/>
                <w:lang w:eastAsia="pt-BR"/>
              </w:rPr>
              <w:t>mycobacteria</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brucella</w:t>
            </w:r>
            <w:proofErr w:type="spellEnd"/>
            <w:r w:rsidRPr="00F40074">
              <w:rPr>
                <w:rFonts w:ascii="Book Antiqua" w:eastAsia="Times New Roman" w:hAnsi="Book Antiqua" w:cs="Arial"/>
                <w:sz w:val="19"/>
                <w:szCs w:val="19"/>
                <w:lang w:eastAsia="pt-BR"/>
              </w:rPr>
              <w:t xml:space="preserve">; fungos; leptospira; vírus; </w:t>
            </w:r>
            <w:proofErr w:type="spellStart"/>
            <w:r w:rsidRPr="00F40074">
              <w:rPr>
                <w:rFonts w:ascii="Book Antiqua" w:eastAsia="Times New Roman" w:hAnsi="Book Antiqua" w:cs="Arial"/>
                <w:sz w:val="19"/>
                <w:szCs w:val="19"/>
                <w:lang w:eastAsia="pt-BR"/>
              </w:rPr>
              <w:t>mixovírus</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ricketsia</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pasteurella</w:t>
            </w:r>
            <w:proofErr w:type="spellEnd"/>
            <w:r w:rsidRPr="00F40074">
              <w:rPr>
                <w:rFonts w:ascii="Book Antiqua" w:eastAsia="Times New Roman" w:hAnsi="Book Antiqua" w:cs="Arial"/>
                <w:sz w:val="19"/>
                <w:szCs w:val="19"/>
                <w:lang w:eastAsia="pt-BR"/>
              </w:rPr>
              <w:t>.</w:t>
            </w:r>
          </w:p>
          <w:p w14:paraId="3790DE28" w14:textId="77777777" w:rsidR="00E2046C" w:rsidRPr="00F40074" w:rsidRDefault="00E2046C" w:rsidP="00E2046C">
            <w:pPr>
              <w:numPr>
                <w:ilvl w:val="0"/>
                <w:numId w:val="16"/>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Mycobacteria</w:t>
            </w:r>
            <w:proofErr w:type="spellEnd"/>
            <w:r w:rsidRPr="00F40074">
              <w:rPr>
                <w:rFonts w:ascii="Book Antiqua" w:eastAsia="Times New Roman" w:hAnsi="Book Antiqua" w:cs="Arial"/>
                <w:sz w:val="19"/>
                <w:szCs w:val="19"/>
                <w:lang w:eastAsia="pt-BR"/>
              </w:rPr>
              <w:t>, vírus; outros organismos responsáveis por doenças transmissíveis.</w:t>
            </w:r>
          </w:p>
          <w:p w14:paraId="4BA76C16" w14:textId="77777777" w:rsidR="00E2046C" w:rsidRPr="00F40074" w:rsidRDefault="00E2046C" w:rsidP="00E2046C">
            <w:pPr>
              <w:numPr>
                <w:ilvl w:val="0"/>
                <w:numId w:val="1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Fungos (micose cutânea).</w:t>
            </w:r>
          </w:p>
        </w:tc>
        <w:tc>
          <w:tcPr>
            <w:tcW w:w="5130" w:type="dxa"/>
            <w:tcBorders>
              <w:top w:val="outset" w:sz="6" w:space="0" w:color="auto"/>
              <w:left w:val="outset" w:sz="6" w:space="0" w:color="auto"/>
              <w:bottom w:val="outset" w:sz="6" w:space="0" w:color="auto"/>
              <w:right w:val="outset" w:sz="6" w:space="0" w:color="auto"/>
            </w:tcBorders>
            <w:hideMark/>
          </w:tcPr>
          <w:p w14:paraId="70EA73B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p w14:paraId="6D66FB2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Agricultura; pecuária; silvicultura; caça (inclusive a caça com armadilhas); veterinária; curtume.</w:t>
            </w:r>
          </w:p>
          <w:p w14:paraId="22BD7A0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Construção; escavação de terra; esgoto; canal de irrigação; mineração.</w:t>
            </w:r>
          </w:p>
          <w:p w14:paraId="5A004D2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Manipulação e embalagem de carne e pescado.</w:t>
            </w:r>
          </w:p>
          <w:p w14:paraId="589D3B8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Manipulação de aves confinadas e pássaros.</w:t>
            </w:r>
          </w:p>
          <w:p w14:paraId="230223E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Trabalho com </w:t>
            </w:r>
            <w:proofErr w:type="spellStart"/>
            <w:r w:rsidRPr="00F40074">
              <w:rPr>
                <w:rFonts w:ascii="Book Antiqua" w:eastAsia="Times New Roman" w:hAnsi="Book Antiqua" w:cs="Arial"/>
                <w:sz w:val="19"/>
                <w:szCs w:val="19"/>
                <w:lang w:eastAsia="pt-BR"/>
              </w:rPr>
              <w:t>pêlo</w:t>
            </w:r>
            <w:proofErr w:type="spellEnd"/>
            <w:r w:rsidRPr="00F40074">
              <w:rPr>
                <w:rFonts w:ascii="Book Antiqua" w:eastAsia="Times New Roman" w:hAnsi="Book Antiqua" w:cs="Arial"/>
                <w:sz w:val="19"/>
                <w:szCs w:val="19"/>
                <w:lang w:eastAsia="pt-BR"/>
              </w:rPr>
              <w:t>, pele ou lã.</w:t>
            </w:r>
          </w:p>
          <w:p w14:paraId="2429328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Veterinária.</w:t>
            </w:r>
          </w:p>
          <w:p w14:paraId="5B8479C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Hospital; laboratórios e outros ambientes envolvidos no tratamento de doenças transmissíveis.</w:t>
            </w:r>
          </w:p>
          <w:p w14:paraId="0440902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Trabalhos em condições de temperatura elevada e umidade (cozinhas; ginásios; piscinas; etc.).</w:t>
            </w:r>
          </w:p>
        </w:tc>
      </w:tr>
      <w:tr w:rsidR="00E2046C" w:rsidRPr="00F40074" w14:paraId="63ADD33C" w14:textId="77777777" w:rsidTr="00E2046C">
        <w:trPr>
          <w:trHeight w:val="270"/>
          <w:tblCellSpacing w:w="20" w:type="dxa"/>
          <w:jc w:val="center"/>
        </w:trPr>
        <w:tc>
          <w:tcPr>
            <w:tcW w:w="15195" w:type="dxa"/>
            <w:gridSpan w:val="2"/>
            <w:tcBorders>
              <w:top w:val="outset" w:sz="6" w:space="0" w:color="auto"/>
              <w:left w:val="outset" w:sz="6" w:space="0" w:color="auto"/>
              <w:bottom w:val="outset" w:sz="6" w:space="0" w:color="auto"/>
              <w:right w:val="outset" w:sz="6" w:space="0" w:color="auto"/>
            </w:tcBorders>
            <w:hideMark/>
          </w:tcPr>
          <w:p w14:paraId="7D77456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POEIRAS ORGÂNICAS</w:t>
            </w:r>
          </w:p>
        </w:tc>
      </w:tr>
      <w:tr w:rsidR="00E2046C" w:rsidRPr="00F40074" w14:paraId="32986B65"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1E8D90C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XXVI - ALGODÃO, LINHO, CÂNHAMO, SISAL</w:t>
            </w:r>
          </w:p>
        </w:tc>
        <w:tc>
          <w:tcPr>
            <w:tcW w:w="2600" w:type="pct"/>
            <w:tcBorders>
              <w:top w:val="outset" w:sz="6" w:space="0" w:color="auto"/>
              <w:left w:val="outset" w:sz="6" w:space="0" w:color="auto"/>
              <w:bottom w:val="outset" w:sz="6" w:space="0" w:color="auto"/>
              <w:right w:val="outset" w:sz="6" w:space="0" w:color="auto"/>
            </w:tcBorders>
            <w:hideMark/>
          </w:tcPr>
          <w:p w14:paraId="37F7A59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Trabalhadores nas diversas operações com poeiras provenientes desses produtos.</w:t>
            </w:r>
          </w:p>
        </w:tc>
      </w:tr>
      <w:tr w:rsidR="00E2046C" w:rsidRPr="00F40074" w14:paraId="75CF2543"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1C5CDDD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XXVII - AGENTES FÍSICOS, QUÍMICOS OU BIOLÓGICOS, QUE AFETAM A PELE, NÃO CONSIDERADOS EM OUTRAS RUBRICAS.</w:t>
            </w:r>
          </w:p>
        </w:tc>
        <w:tc>
          <w:tcPr>
            <w:tcW w:w="2600" w:type="pct"/>
            <w:tcBorders>
              <w:top w:val="outset" w:sz="6" w:space="0" w:color="auto"/>
              <w:left w:val="outset" w:sz="6" w:space="0" w:color="auto"/>
              <w:bottom w:val="outset" w:sz="6" w:space="0" w:color="auto"/>
              <w:right w:val="outset" w:sz="6" w:space="0" w:color="auto"/>
            </w:tcBorders>
            <w:hideMark/>
          </w:tcPr>
          <w:p w14:paraId="31B7DE1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Trabalhadores mais expostos: agrícolas; da construção civil em geral; da indústria química; de </w:t>
            </w:r>
            <w:proofErr w:type="spellStart"/>
            <w:r w:rsidRPr="00F40074">
              <w:rPr>
                <w:rFonts w:ascii="Book Antiqua" w:eastAsia="Times New Roman" w:hAnsi="Book Antiqua" w:cs="Arial"/>
                <w:sz w:val="19"/>
                <w:szCs w:val="19"/>
                <w:lang w:eastAsia="pt-BR"/>
              </w:rPr>
              <w:t>eletrogalvanoplastia</w:t>
            </w:r>
            <w:proofErr w:type="spellEnd"/>
            <w:r w:rsidRPr="00F40074">
              <w:rPr>
                <w:rFonts w:ascii="Book Antiqua" w:eastAsia="Times New Roman" w:hAnsi="Book Antiqua" w:cs="Arial"/>
                <w:sz w:val="19"/>
                <w:szCs w:val="19"/>
                <w:lang w:eastAsia="pt-BR"/>
              </w:rPr>
              <w:t>; de tinturaria; da indústria de plásticos reforçados com fibra de vidro; da pintura; dos serviços de engenharia (óleo de corte ou lubrificante); dos serviços de saúde (medicamentos, anestésicos locais, desinfetantes); do tratamento de gado; dos açougues.</w:t>
            </w:r>
          </w:p>
        </w:tc>
      </w:tr>
    </w:tbl>
    <w:p w14:paraId="26D57B8B"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LISTA A</w:t>
      </w:r>
    </w:p>
    <w:p w14:paraId="66F1553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AGENTES OU FATORES DE RISCO DE NATUREZA OCUPACIONAL RELACIONADOS COM A ETIOLOGIA DE DOENÇAS PROFISSIONAIS E DE OUTRAS DOENÇAS RELACIONADAS COM O TRABALHO</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4077"/>
        <w:gridCol w:w="4411"/>
      </w:tblGrid>
      <w:tr w:rsidR="00E2046C" w:rsidRPr="00F40074" w14:paraId="7B7F6861"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53600BE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sz w:val="19"/>
                <w:szCs w:val="19"/>
                <w:lang w:eastAsia="pt-BR"/>
              </w:rPr>
              <w:t>AGENTES ETIOLÓGICOS OU FATORES DE RISCO DE NATUREZA OCUPACIONAL</w:t>
            </w:r>
          </w:p>
        </w:tc>
        <w:tc>
          <w:tcPr>
            <w:tcW w:w="2600" w:type="pct"/>
            <w:tcBorders>
              <w:top w:val="outset" w:sz="6" w:space="0" w:color="auto"/>
              <w:left w:val="outset" w:sz="6" w:space="0" w:color="auto"/>
              <w:bottom w:val="outset" w:sz="6" w:space="0" w:color="auto"/>
              <w:right w:val="outset" w:sz="6" w:space="0" w:color="auto"/>
            </w:tcBorders>
            <w:hideMark/>
          </w:tcPr>
          <w:p w14:paraId="26B4A735"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sz w:val="19"/>
                <w:szCs w:val="19"/>
                <w:lang w:eastAsia="pt-BR"/>
              </w:rPr>
              <w:t>DOENÇAS CAUSALMENTE RELACIONADAS COM OS RESPECTIVOS AGENTES OU FATORES DE RISCO (DENOMINADAS E CODIFICADAS SEGUNDO A CID-10)</w:t>
            </w:r>
          </w:p>
        </w:tc>
      </w:tr>
      <w:tr w:rsidR="00E2046C" w:rsidRPr="00F40074" w14:paraId="2BD294EE"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61D4400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I - Arsênio e seus compostos </w:t>
            </w:r>
            <w:proofErr w:type="spellStart"/>
            <w:r w:rsidRPr="00F40074">
              <w:rPr>
                <w:rFonts w:ascii="Book Antiqua" w:eastAsia="Times New Roman" w:hAnsi="Book Antiqua" w:cs="Arial"/>
                <w:sz w:val="19"/>
                <w:szCs w:val="19"/>
                <w:lang w:eastAsia="pt-BR"/>
              </w:rPr>
              <w:t>asrsenicais</w:t>
            </w:r>
            <w:proofErr w:type="spellEnd"/>
          </w:p>
        </w:tc>
        <w:tc>
          <w:tcPr>
            <w:tcW w:w="2600" w:type="pct"/>
            <w:tcBorders>
              <w:top w:val="outset" w:sz="6" w:space="0" w:color="auto"/>
              <w:left w:val="outset" w:sz="6" w:space="0" w:color="auto"/>
              <w:bottom w:val="outset" w:sz="6" w:space="0" w:color="auto"/>
              <w:right w:val="outset" w:sz="6" w:space="0" w:color="auto"/>
            </w:tcBorders>
            <w:hideMark/>
          </w:tcPr>
          <w:p w14:paraId="26AA4BCE"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Angiossarcoma</w:t>
            </w:r>
            <w:proofErr w:type="spellEnd"/>
            <w:r w:rsidRPr="00F40074">
              <w:rPr>
                <w:rFonts w:ascii="Book Antiqua" w:eastAsia="Times New Roman" w:hAnsi="Book Antiqua" w:cs="Arial"/>
                <w:sz w:val="19"/>
                <w:szCs w:val="19"/>
                <w:lang w:eastAsia="pt-BR"/>
              </w:rPr>
              <w:t xml:space="preserve"> do fígado (C22.3)</w:t>
            </w:r>
          </w:p>
          <w:p w14:paraId="6E2AD4D5"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7C33D5A7"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neoplasias malignas da pele (C</w:t>
            </w:r>
            <w:proofErr w:type="gramStart"/>
            <w:r w:rsidRPr="00F40074">
              <w:rPr>
                <w:rFonts w:ascii="Book Antiqua" w:eastAsia="Times New Roman" w:hAnsi="Book Antiqua" w:cs="Arial"/>
                <w:sz w:val="19"/>
                <w:szCs w:val="19"/>
                <w:lang w:eastAsia="pt-BR"/>
              </w:rPr>
              <w:t>44.-</w:t>
            </w:r>
            <w:proofErr w:type="gramEnd"/>
            <w:r w:rsidRPr="00F40074">
              <w:rPr>
                <w:rFonts w:ascii="Book Antiqua" w:eastAsia="Times New Roman" w:hAnsi="Book Antiqua" w:cs="Arial"/>
                <w:sz w:val="19"/>
                <w:szCs w:val="19"/>
                <w:lang w:eastAsia="pt-BR"/>
              </w:rPr>
              <w:t>)</w:t>
            </w:r>
          </w:p>
          <w:p w14:paraId="6B98659F"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Polineuropatia devida a outras agentes tóxicos (G52.2)</w:t>
            </w:r>
          </w:p>
          <w:p w14:paraId="507F6BA3"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Aguda (G92.1)</w:t>
            </w:r>
          </w:p>
          <w:p w14:paraId="43513531"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Blefarite (H01.0)</w:t>
            </w:r>
          </w:p>
          <w:p w14:paraId="1D725EA3"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Conjuntivite (H10)</w:t>
            </w:r>
          </w:p>
          <w:p w14:paraId="47A551C8"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Queratite e </w:t>
            </w:r>
            <w:proofErr w:type="spellStart"/>
            <w:r w:rsidRPr="00F40074">
              <w:rPr>
                <w:rFonts w:ascii="Book Antiqua" w:eastAsia="Times New Roman" w:hAnsi="Book Antiqua" w:cs="Arial"/>
                <w:sz w:val="19"/>
                <w:szCs w:val="19"/>
                <w:lang w:eastAsia="pt-BR"/>
              </w:rPr>
              <w:t>Queratoconjuntivite</w:t>
            </w:r>
            <w:proofErr w:type="spellEnd"/>
            <w:r w:rsidRPr="00F40074">
              <w:rPr>
                <w:rFonts w:ascii="Book Antiqua" w:eastAsia="Times New Roman" w:hAnsi="Book Antiqua" w:cs="Arial"/>
                <w:sz w:val="19"/>
                <w:szCs w:val="19"/>
                <w:lang w:eastAsia="pt-BR"/>
              </w:rPr>
              <w:t xml:space="preserve"> (H16)</w:t>
            </w:r>
          </w:p>
          <w:p w14:paraId="2C3F32D5"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Arritmias cardíacas (I</w:t>
            </w:r>
            <w:proofErr w:type="gramStart"/>
            <w:r w:rsidRPr="00F40074">
              <w:rPr>
                <w:rFonts w:ascii="Book Antiqua" w:eastAsia="Times New Roman" w:hAnsi="Book Antiqua" w:cs="Arial"/>
                <w:sz w:val="19"/>
                <w:szCs w:val="19"/>
                <w:lang w:eastAsia="pt-BR"/>
              </w:rPr>
              <w:t>49.-</w:t>
            </w:r>
            <w:proofErr w:type="gramEnd"/>
            <w:r w:rsidRPr="00F40074">
              <w:rPr>
                <w:rFonts w:ascii="Book Antiqua" w:eastAsia="Times New Roman" w:hAnsi="Book Antiqua" w:cs="Arial"/>
                <w:sz w:val="19"/>
                <w:szCs w:val="19"/>
                <w:lang w:eastAsia="pt-BR"/>
              </w:rPr>
              <w:t>)</w:t>
            </w:r>
          </w:p>
          <w:p w14:paraId="0F8DF2AB"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Rinite Crônica (J31.0)</w:t>
            </w:r>
          </w:p>
          <w:p w14:paraId="53A34311"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Ulceração ou Necrose do Septo Nasal (J34.0)</w:t>
            </w:r>
          </w:p>
          <w:p w14:paraId="3950BED0"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Bronquiolite Obliterante Crônica, Enfisema Crônico Difuso ou Fibrose Pulmonar Crônica (J68.4)</w:t>
            </w:r>
          </w:p>
          <w:p w14:paraId="69B51105"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Estomatite Ulcerativa Crônica (K12.1)</w:t>
            </w:r>
          </w:p>
          <w:p w14:paraId="625AD663"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Gastroenterite e Colites tóxicas (K</w:t>
            </w:r>
            <w:proofErr w:type="gramStart"/>
            <w:r w:rsidRPr="00F40074">
              <w:rPr>
                <w:rFonts w:ascii="Book Antiqua" w:eastAsia="Times New Roman" w:hAnsi="Book Antiqua" w:cs="Arial"/>
                <w:sz w:val="19"/>
                <w:szCs w:val="19"/>
                <w:lang w:eastAsia="pt-BR"/>
              </w:rPr>
              <w:t>52.-</w:t>
            </w:r>
            <w:proofErr w:type="gramEnd"/>
            <w:r w:rsidRPr="00F40074">
              <w:rPr>
                <w:rFonts w:ascii="Book Antiqua" w:eastAsia="Times New Roman" w:hAnsi="Book Antiqua" w:cs="Arial"/>
                <w:sz w:val="19"/>
                <w:szCs w:val="19"/>
                <w:lang w:eastAsia="pt-BR"/>
              </w:rPr>
              <w:t>)</w:t>
            </w:r>
          </w:p>
          <w:p w14:paraId="51DF918B"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Hipertensão Portal (K76.6)</w:t>
            </w:r>
          </w:p>
          <w:p w14:paraId="08DF6BD3"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7E382775"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formas de hiperpigmentação pela melanina: "Melanodermia" (L81.4)</w:t>
            </w:r>
          </w:p>
          <w:p w14:paraId="4B4EC158"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Leucodermia, não classificada em outra parte (Inclui "Vitiligo Ocupacional") (L81.5)</w:t>
            </w:r>
          </w:p>
          <w:p w14:paraId="275C20F7"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Ceratose Palmar e Plantar Adquirida (L85.1)</w:t>
            </w:r>
          </w:p>
          <w:p w14:paraId="14696EF6" w14:textId="77777777" w:rsidR="00E2046C" w:rsidRPr="00F40074" w:rsidRDefault="00E2046C" w:rsidP="00E2046C">
            <w:pPr>
              <w:numPr>
                <w:ilvl w:val="0"/>
                <w:numId w:val="1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(T57.0)</w:t>
            </w:r>
          </w:p>
        </w:tc>
      </w:tr>
      <w:tr w:rsidR="00E2046C" w:rsidRPr="00F40074" w14:paraId="5CF19026"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48A845D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II - Asbesto ou Amianto</w:t>
            </w:r>
          </w:p>
        </w:tc>
        <w:tc>
          <w:tcPr>
            <w:tcW w:w="2600" w:type="pct"/>
            <w:tcBorders>
              <w:top w:val="outset" w:sz="6" w:space="0" w:color="auto"/>
              <w:left w:val="outset" w:sz="6" w:space="0" w:color="auto"/>
              <w:bottom w:val="outset" w:sz="6" w:space="0" w:color="auto"/>
              <w:right w:val="outset" w:sz="6" w:space="0" w:color="auto"/>
            </w:tcBorders>
            <w:hideMark/>
          </w:tcPr>
          <w:p w14:paraId="7A8BA7E9"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 estômago (C</w:t>
            </w:r>
            <w:proofErr w:type="gramStart"/>
            <w:r w:rsidRPr="00F40074">
              <w:rPr>
                <w:rFonts w:ascii="Book Antiqua" w:eastAsia="Times New Roman" w:hAnsi="Book Antiqua" w:cs="Arial"/>
                <w:sz w:val="19"/>
                <w:szCs w:val="19"/>
                <w:lang w:eastAsia="pt-BR"/>
              </w:rPr>
              <w:t>16.-</w:t>
            </w:r>
            <w:proofErr w:type="gramEnd"/>
            <w:r w:rsidRPr="00F40074">
              <w:rPr>
                <w:rFonts w:ascii="Book Antiqua" w:eastAsia="Times New Roman" w:hAnsi="Book Antiqua" w:cs="Arial"/>
                <w:sz w:val="19"/>
                <w:szCs w:val="19"/>
                <w:lang w:eastAsia="pt-BR"/>
              </w:rPr>
              <w:t>)</w:t>
            </w:r>
          </w:p>
          <w:p w14:paraId="5AB583F0"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da laringe (C</w:t>
            </w:r>
            <w:proofErr w:type="gramStart"/>
            <w:r w:rsidRPr="00F40074">
              <w:rPr>
                <w:rFonts w:ascii="Book Antiqua" w:eastAsia="Times New Roman" w:hAnsi="Book Antiqua" w:cs="Arial"/>
                <w:sz w:val="19"/>
                <w:szCs w:val="19"/>
                <w:lang w:eastAsia="pt-BR"/>
              </w:rPr>
              <w:t>32.-</w:t>
            </w:r>
            <w:proofErr w:type="gramEnd"/>
            <w:r w:rsidRPr="00F40074">
              <w:rPr>
                <w:rFonts w:ascii="Book Antiqua" w:eastAsia="Times New Roman" w:hAnsi="Book Antiqua" w:cs="Arial"/>
                <w:sz w:val="19"/>
                <w:szCs w:val="19"/>
                <w:lang w:eastAsia="pt-BR"/>
              </w:rPr>
              <w:t>)</w:t>
            </w:r>
          </w:p>
          <w:p w14:paraId="0093766B"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34328D63"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Mesotelioma da pleura (C45.0)</w:t>
            </w:r>
          </w:p>
          <w:p w14:paraId="1266D062"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Mesotelioma do peritônio (C45.1)</w:t>
            </w:r>
          </w:p>
          <w:p w14:paraId="0D54EE2C"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Mesotelioma do pericárdio (C45.2)</w:t>
            </w:r>
          </w:p>
          <w:p w14:paraId="0E41D069"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Placas epicárdicas ou pericárdicas (I34.8)</w:t>
            </w:r>
          </w:p>
          <w:p w14:paraId="0DE513BE"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Asbestose (J</w:t>
            </w:r>
            <w:proofErr w:type="gramStart"/>
            <w:r w:rsidRPr="00F40074">
              <w:rPr>
                <w:rFonts w:ascii="Book Antiqua" w:eastAsia="Times New Roman" w:hAnsi="Book Antiqua" w:cs="Arial"/>
                <w:sz w:val="19"/>
                <w:szCs w:val="19"/>
                <w:lang w:eastAsia="pt-BR"/>
              </w:rPr>
              <w:t>60.-</w:t>
            </w:r>
            <w:proofErr w:type="gramEnd"/>
            <w:r w:rsidRPr="00F40074">
              <w:rPr>
                <w:rFonts w:ascii="Book Antiqua" w:eastAsia="Times New Roman" w:hAnsi="Book Antiqua" w:cs="Arial"/>
                <w:sz w:val="19"/>
                <w:szCs w:val="19"/>
                <w:lang w:eastAsia="pt-BR"/>
              </w:rPr>
              <w:t>)</w:t>
            </w:r>
          </w:p>
          <w:p w14:paraId="283315B6"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Derrame Pleural (J</w:t>
            </w:r>
            <w:proofErr w:type="gramStart"/>
            <w:r w:rsidRPr="00F40074">
              <w:rPr>
                <w:rFonts w:ascii="Book Antiqua" w:eastAsia="Times New Roman" w:hAnsi="Book Antiqua" w:cs="Arial"/>
                <w:sz w:val="19"/>
                <w:szCs w:val="19"/>
                <w:lang w:eastAsia="pt-BR"/>
              </w:rPr>
              <w:t>90.-</w:t>
            </w:r>
            <w:proofErr w:type="gramEnd"/>
            <w:r w:rsidRPr="00F40074">
              <w:rPr>
                <w:rFonts w:ascii="Book Antiqua" w:eastAsia="Times New Roman" w:hAnsi="Book Antiqua" w:cs="Arial"/>
                <w:sz w:val="19"/>
                <w:szCs w:val="19"/>
                <w:lang w:eastAsia="pt-BR"/>
              </w:rPr>
              <w:t>)</w:t>
            </w:r>
          </w:p>
          <w:p w14:paraId="4AD4B35B" w14:textId="77777777" w:rsidR="00E2046C" w:rsidRPr="00F40074" w:rsidRDefault="00E2046C" w:rsidP="00E2046C">
            <w:pPr>
              <w:numPr>
                <w:ilvl w:val="0"/>
                <w:numId w:val="1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Placas Pleurais (J</w:t>
            </w:r>
            <w:proofErr w:type="gramStart"/>
            <w:r w:rsidRPr="00F40074">
              <w:rPr>
                <w:rFonts w:ascii="Book Antiqua" w:eastAsia="Times New Roman" w:hAnsi="Book Antiqua" w:cs="Arial"/>
                <w:sz w:val="19"/>
                <w:szCs w:val="19"/>
                <w:lang w:eastAsia="pt-BR"/>
              </w:rPr>
              <w:t>92.-</w:t>
            </w:r>
            <w:proofErr w:type="gramEnd"/>
            <w:r w:rsidRPr="00F40074">
              <w:rPr>
                <w:rFonts w:ascii="Book Antiqua" w:eastAsia="Times New Roman" w:hAnsi="Book Antiqua" w:cs="Arial"/>
                <w:sz w:val="19"/>
                <w:szCs w:val="19"/>
                <w:lang w:eastAsia="pt-BR"/>
              </w:rPr>
              <w:t>)</w:t>
            </w:r>
          </w:p>
        </w:tc>
      </w:tr>
      <w:tr w:rsidR="00E2046C" w:rsidRPr="00F40074" w14:paraId="7149391E"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3A33DB1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III - Benzeno e seus homólogos tóxicos</w:t>
            </w:r>
          </w:p>
        </w:tc>
        <w:tc>
          <w:tcPr>
            <w:tcW w:w="2600" w:type="pct"/>
            <w:tcBorders>
              <w:top w:val="outset" w:sz="6" w:space="0" w:color="auto"/>
              <w:left w:val="outset" w:sz="6" w:space="0" w:color="auto"/>
              <w:bottom w:val="outset" w:sz="6" w:space="0" w:color="auto"/>
              <w:right w:val="outset" w:sz="6" w:space="0" w:color="auto"/>
            </w:tcBorders>
            <w:hideMark/>
          </w:tcPr>
          <w:p w14:paraId="7269FB84"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Leucemias (C91-C</w:t>
            </w:r>
            <w:proofErr w:type="gramStart"/>
            <w:r w:rsidRPr="00F40074">
              <w:rPr>
                <w:rFonts w:ascii="Book Antiqua" w:eastAsia="Times New Roman" w:hAnsi="Book Antiqua" w:cs="Arial"/>
                <w:sz w:val="19"/>
                <w:szCs w:val="19"/>
                <w:lang w:eastAsia="pt-BR"/>
              </w:rPr>
              <w:t>95.-</w:t>
            </w:r>
            <w:proofErr w:type="gramEnd"/>
            <w:r w:rsidRPr="00F40074">
              <w:rPr>
                <w:rFonts w:ascii="Book Antiqua" w:eastAsia="Times New Roman" w:hAnsi="Book Antiqua" w:cs="Arial"/>
                <w:sz w:val="19"/>
                <w:szCs w:val="19"/>
                <w:lang w:eastAsia="pt-BR"/>
              </w:rPr>
              <w:t>)</w:t>
            </w:r>
          </w:p>
          <w:p w14:paraId="66E2ED30"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Síndromes Mielodisplásicas (D</w:t>
            </w:r>
            <w:proofErr w:type="gramStart"/>
            <w:r w:rsidRPr="00F40074">
              <w:rPr>
                <w:rFonts w:ascii="Book Antiqua" w:eastAsia="Times New Roman" w:hAnsi="Book Antiqua" w:cs="Arial"/>
                <w:sz w:val="19"/>
                <w:szCs w:val="19"/>
                <w:lang w:eastAsia="pt-BR"/>
              </w:rPr>
              <w:t>46.-</w:t>
            </w:r>
            <w:proofErr w:type="gramEnd"/>
            <w:r w:rsidRPr="00F40074">
              <w:rPr>
                <w:rFonts w:ascii="Book Antiqua" w:eastAsia="Times New Roman" w:hAnsi="Book Antiqua" w:cs="Arial"/>
                <w:sz w:val="19"/>
                <w:szCs w:val="19"/>
                <w:lang w:eastAsia="pt-BR"/>
              </w:rPr>
              <w:t>)</w:t>
            </w:r>
          </w:p>
          <w:p w14:paraId="2AB23C8E"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Anemia Aplástica devida a outros agentes externos (D61.2)</w:t>
            </w:r>
          </w:p>
          <w:p w14:paraId="12C9DF91"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Hipoplasia Medular (D61.9)</w:t>
            </w:r>
          </w:p>
          <w:p w14:paraId="65927831"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Púrpura e outras manifestações hemorrágicas (D</w:t>
            </w:r>
            <w:proofErr w:type="gramStart"/>
            <w:r w:rsidRPr="00F40074">
              <w:rPr>
                <w:rFonts w:ascii="Book Antiqua" w:eastAsia="Times New Roman" w:hAnsi="Book Antiqua" w:cs="Arial"/>
                <w:sz w:val="19"/>
                <w:szCs w:val="19"/>
                <w:lang w:eastAsia="pt-BR"/>
              </w:rPr>
              <w:t>69.-</w:t>
            </w:r>
            <w:proofErr w:type="gramEnd"/>
            <w:r w:rsidRPr="00F40074">
              <w:rPr>
                <w:rFonts w:ascii="Book Antiqua" w:eastAsia="Times New Roman" w:hAnsi="Book Antiqua" w:cs="Arial"/>
                <w:sz w:val="19"/>
                <w:szCs w:val="19"/>
                <w:lang w:eastAsia="pt-BR"/>
              </w:rPr>
              <w:t>)</w:t>
            </w:r>
          </w:p>
          <w:p w14:paraId="3F19EAAF"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Agranulocitose (Neutropenia tóxica) (D70)</w:t>
            </w:r>
          </w:p>
          <w:p w14:paraId="604D1137"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Outros transtornos especificados dos glóbulos brancos: Leucocitose, Reação </w:t>
            </w:r>
            <w:proofErr w:type="spellStart"/>
            <w:r w:rsidRPr="00F40074">
              <w:rPr>
                <w:rFonts w:ascii="Book Antiqua" w:eastAsia="Times New Roman" w:hAnsi="Book Antiqua" w:cs="Arial"/>
                <w:sz w:val="19"/>
                <w:szCs w:val="19"/>
                <w:lang w:eastAsia="pt-BR"/>
              </w:rPr>
              <w:t>Leucemóide</w:t>
            </w:r>
            <w:proofErr w:type="spellEnd"/>
            <w:r w:rsidRPr="00F40074">
              <w:rPr>
                <w:rFonts w:ascii="Book Antiqua" w:eastAsia="Times New Roman" w:hAnsi="Book Antiqua" w:cs="Arial"/>
                <w:sz w:val="19"/>
                <w:szCs w:val="19"/>
                <w:lang w:eastAsia="pt-BR"/>
              </w:rPr>
              <w:t xml:space="preserve"> (D72.8)</w:t>
            </w:r>
          </w:p>
          <w:p w14:paraId="079A5C6D"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mentais decorrentes de lesão e disfunção cerebrais e de doença física (F</w:t>
            </w:r>
            <w:proofErr w:type="gramStart"/>
            <w:r w:rsidRPr="00F40074">
              <w:rPr>
                <w:rFonts w:ascii="Book Antiqua" w:eastAsia="Times New Roman" w:hAnsi="Book Antiqua" w:cs="Arial"/>
                <w:sz w:val="19"/>
                <w:szCs w:val="19"/>
                <w:lang w:eastAsia="pt-BR"/>
              </w:rPr>
              <w:t>06.-</w:t>
            </w:r>
            <w:proofErr w:type="gramEnd"/>
            <w:r w:rsidRPr="00F40074">
              <w:rPr>
                <w:rFonts w:ascii="Book Antiqua" w:eastAsia="Times New Roman" w:hAnsi="Book Antiqua" w:cs="Arial"/>
                <w:sz w:val="19"/>
                <w:szCs w:val="19"/>
                <w:lang w:eastAsia="pt-BR"/>
              </w:rPr>
              <w:t>) (Tolueno e outros solventes aromáticos neurotóxicos)</w:t>
            </w:r>
          </w:p>
          <w:p w14:paraId="47D87539"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Transtornos de personalidade e de comportamento decorrentes de doença, lesão e de disfunção de personalidade (F</w:t>
            </w:r>
            <w:proofErr w:type="gramStart"/>
            <w:r w:rsidRPr="00F40074">
              <w:rPr>
                <w:rFonts w:ascii="Book Antiqua" w:eastAsia="Times New Roman" w:hAnsi="Book Antiqua" w:cs="Arial"/>
                <w:sz w:val="19"/>
                <w:szCs w:val="19"/>
                <w:lang w:eastAsia="pt-BR"/>
              </w:rPr>
              <w:t>07.-</w:t>
            </w:r>
            <w:proofErr w:type="gramEnd"/>
            <w:r w:rsidRPr="00F40074">
              <w:rPr>
                <w:rFonts w:ascii="Book Antiqua" w:eastAsia="Times New Roman" w:hAnsi="Book Antiqua" w:cs="Arial"/>
                <w:sz w:val="19"/>
                <w:szCs w:val="19"/>
                <w:lang w:eastAsia="pt-BR"/>
              </w:rPr>
              <w:t>) (Tolueno e outros solventes aromáticos neurotóxicos)</w:t>
            </w:r>
          </w:p>
          <w:p w14:paraId="5615EB51"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 Mental Orgânico ou Sintomático não especificado (F</w:t>
            </w:r>
            <w:proofErr w:type="gramStart"/>
            <w:r w:rsidRPr="00F40074">
              <w:rPr>
                <w:rFonts w:ascii="Book Antiqua" w:eastAsia="Times New Roman" w:hAnsi="Book Antiqua" w:cs="Arial"/>
                <w:sz w:val="19"/>
                <w:szCs w:val="19"/>
                <w:lang w:eastAsia="pt-BR"/>
              </w:rPr>
              <w:t>09.-</w:t>
            </w:r>
            <w:proofErr w:type="gramEnd"/>
            <w:r w:rsidRPr="00F40074">
              <w:rPr>
                <w:rFonts w:ascii="Book Antiqua" w:eastAsia="Times New Roman" w:hAnsi="Book Antiqua" w:cs="Arial"/>
                <w:sz w:val="19"/>
                <w:szCs w:val="19"/>
                <w:lang w:eastAsia="pt-BR"/>
              </w:rPr>
              <w:t>) (Tolueno e outros solventes aromáticos neurotóxicos)</w:t>
            </w:r>
          </w:p>
          <w:p w14:paraId="21F15393"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Episódios depressivos (F</w:t>
            </w:r>
            <w:proofErr w:type="gramStart"/>
            <w:r w:rsidRPr="00F40074">
              <w:rPr>
                <w:rFonts w:ascii="Book Antiqua" w:eastAsia="Times New Roman" w:hAnsi="Book Antiqua" w:cs="Arial"/>
                <w:sz w:val="19"/>
                <w:szCs w:val="19"/>
                <w:lang w:eastAsia="pt-BR"/>
              </w:rPr>
              <w:t>32.-</w:t>
            </w:r>
            <w:proofErr w:type="gramEnd"/>
            <w:r w:rsidRPr="00F40074">
              <w:rPr>
                <w:rFonts w:ascii="Book Antiqua" w:eastAsia="Times New Roman" w:hAnsi="Book Antiqua" w:cs="Arial"/>
                <w:sz w:val="19"/>
                <w:szCs w:val="19"/>
                <w:lang w:eastAsia="pt-BR"/>
              </w:rPr>
              <w:t>) (Tolueno e outros solventes aromáticos neurotóxicos)</w:t>
            </w:r>
          </w:p>
          <w:p w14:paraId="421FFD61"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Neurastenia (Inclui "Síndrome de Fadiga") (F48.0) (Tolueno e outros solventes aromáticos neurotóxicos)</w:t>
            </w:r>
          </w:p>
          <w:p w14:paraId="604836F2"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Encefalopatia Tóxica Crônica (G92.2)</w:t>
            </w:r>
          </w:p>
          <w:p w14:paraId="4D70D168"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Hipoacusia </w:t>
            </w:r>
            <w:proofErr w:type="spellStart"/>
            <w:r w:rsidRPr="00F40074">
              <w:rPr>
                <w:rFonts w:ascii="Book Antiqua" w:eastAsia="Times New Roman" w:hAnsi="Book Antiqua" w:cs="Arial"/>
                <w:sz w:val="19"/>
                <w:szCs w:val="19"/>
                <w:lang w:eastAsia="pt-BR"/>
              </w:rPr>
              <w:t>Ototóxica</w:t>
            </w:r>
            <w:proofErr w:type="spellEnd"/>
            <w:r w:rsidRPr="00F40074">
              <w:rPr>
                <w:rFonts w:ascii="Book Antiqua" w:eastAsia="Times New Roman" w:hAnsi="Book Antiqua" w:cs="Arial"/>
                <w:sz w:val="19"/>
                <w:szCs w:val="19"/>
                <w:lang w:eastAsia="pt-BR"/>
              </w:rPr>
              <w:t xml:space="preserve"> (H91.0) (Tolueno e Xileno)</w:t>
            </w:r>
          </w:p>
          <w:p w14:paraId="7C1E6768"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3571FED0" w14:textId="77777777" w:rsidR="00E2046C" w:rsidRPr="00F40074" w:rsidRDefault="00E2046C" w:rsidP="00E2046C">
            <w:pPr>
              <w:numPr>
                <w:ilvl w:val="0"/>
                <w:numId w:val="1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(T52.1 e T52.2)</w:t>
            </w:r>
          </w:p>
        </w:tc>
      </w:tr>
      <w:tr w:rsidR="00E2046C" w:rsidRPr="00F40074" w14:paraId="23890333"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21211FA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IV - Berílio e seus compostos tóxicos</w:t>
            </w:r>
          </w:p>
        </w:tc>
        <w:tc>
          <w:tcPr>
            <w:tcW w:w="2600" w:type="pct"/>
            <w:tcBorders>
              <w:top w:val="outset" w:sz="6" w:space="0" w:color="auto"/>
              <w:left w:val="outset" w:sz="6" w:space="0" w:color="auto"/>
              <w:bottom w:val="outset" w:sz="6" w:space="0" w:color="auto"/>
              <w:right w:val="outset" w:sz="6" w:space="0" w:color="auto"/>
            </w:tcBorders>
            <w:hideMark/>
          </w:tcPr>
          <w:p w14:paraId="0EC7DE94" w14:textId="77777777" w:rsidR="00E2046C" w:rsidRPr="00F40074" w:rsidRDefault="00E2046C" w:rsidP="00E2046C">
            <w:pPr>
              <w:numPr>
                <w:ilvl w:val="0"/>
                <w:numId w:val="2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24B27AE1" w14:textId="77777777" w:rsidR="00E2046C" w:rsidRPr="00F40074" w:rsidRDefault="00E2046C" w:rsidP="00E2046C">
            <w:pPr>
              <w:numPr>
                <w:ilvl w:val="0"/>
                <w:numId w:val="2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Conjuntivite (H10)</w:t>
            </w:r>
          </w:p>
          <w:p w14:paraId="6E20DC88" w14:textId="77777777" w:rsidR="00E2046C" w:rsidRPr="00F40074" w:rsidRDefault="00E2046C" w:rsidP="00E2046C">
            <w:pPr>
              <w:numPr>
                <w:ilvl w:val="0"/>
                <w:numId w:val="20"/>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Beriliose</w:t>
            </w:r>
            <w:proofErr w:type="spellEnd"/>
            <w:r w:rsidRPr="00F40074">
              <w:rPr>
                <w:rFonts w:ascii="Book Antiqua" w:eastAsia="Times New Roman" w:hAnsi="Book Antiqua" w:cs="Arial"/>
                <w:sz w:val="19"/>
                <w:szCs w:val="19"/>
                <w:lang w:eastAsia="pt-BR"/>
              </w:rPr>
              <w:t xml:space="preserve"> (J63.2)</w:t>
            </w:r>
          </w:p>
          <w:p w14:paraId="7DB94297" w14:textId="77777777" w:rsidR="00E2046C" w:rsidRPr="00F40074" w:rsidRDefault="00E2046C" w:rsidP="00E2046C">
            <w:pPr>
              <w:numPr>
                <w:ilvl w:val="0"/>
                <w:numId w:val="2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 (J68.0)</w:t>
            </w:r>
          </w:p>
          <w:p w14:paraId="473C9E5B" w14:textId="77777777" w:rsidR="00E2046C" w:rsidRPr="00F40074" w:rsidRDefault="00E2046C" w:rsidP="00E2046C">
            <w:pPr>
              <w:numPr>
                <w:ilvl w:val="0"/>
                <w:numId w:val="2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Edema Pulmonar Agudo devido a produtos químicos, gases, fumaças e vapores ("Edema Pulmonar Químico") (J68.1)</w:t>
            </w:r>
          </w:p>
          <w:p w14:paraId="7B93DA81" w14:textId="77777777" w:rsidR="00E2046C" w:rsidRPr="00F40074" w:rsidRDefault="00E2046C" w:rsidP="00E2046C">
            <w:pPr>
              <w:numPr>
                <w:ilvl w:val="0"/>
                <w:numId w:val="2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Bronquiolite Obliterante Crônica, Enfisema Crônico Difuso ou Fibrose Pulmonar Crônica (J68.4)</w:t>
            </w:r>
          </w:p>
          <w:p w14:paraId="723271B5" w14:textId="77777777" w:rsidR="00E2046C" w:rsidRPr="00F40074" w:rsidRDefault="00E2046C" w:rsidP="00E2046C">
            <w:pPr>
              <w:numPr>
                <w:ilvl w:val="0"/>
                <w:numId w:val="2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14412DDC" w14:textId="77777777" w:rsidR="00E2046C" w:rsidRPr="00F40074" w:rsidRDefault="00E2046C" w:rsidP="00E2046C">
            <w:pPr>
              <w:numPr>
                <w:ilvl w:val="0"/>
                <w:numId w:val="2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(T56.7)</w:t>
            </w:r>
          </w:p>
        </w:tc>
      </w:tr>
      <w:tr w:rsidR="00E2046C" w:rsidRPr="00F40074" w14:paraId="6F759B33"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5A4C90C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 -Bromo</w:t>
            </w:r>
          </w:p>
        </w:tc>
        <w:tc>
          <w:tcPr>
            <w:tcW w:w="2600" w:type="pct"/>
            <w:tcBorders>
              <w:top w:val="outset" w:sz="6" w:space="0" w:color="auto"/>
              <w:left w:val="outset" w:sz="6" w:space="0" w:color="auto"/>
              <w:bottom w:val="outset" w:sz="6" w:space="0" w:color="auto"/>
              <w:right w:val="outset" w:sz="6" w:space="0" w:color="auto"/>
            </w:tcBorders>
            <w:hideMark/>
          </w:tcPr>
          <w:p w14:paraId="465BB0B6"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Faringite Aguda ("Angina Aguda", "Dor de Garganta") (J02.9)</w:t>
            </w:r>
          </w:p>
          <w:p w14:paraId="4696FE59"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Laringotraqueíte Aguda (J04.2)</w:t>
            </w:r>
          </w:p>
          <w:p w14:paraId="29A87A12"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Faringite Crônica (J31.2)</w:t>
            </w:r>
          </w:p>
          <w:p w14:paraId="3F5FC0EE"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Sinusite Crônica (J</w:t>
            </w:r>
            <w:proofErr w:type="gramStart"/>
            <w:r w:rsidRPr="00F40074">
              <w:rPr>
                <w:rFonts w:ascii="Book Antiqua" w:eastAsia="Times New Roman" w:hAnsi="Book Antiqua" w:cs="Arial"/>
                <w:sz w:val="19"/>
                <w:szCs w:val="19"/>
                <w:lang w:eastAsia="pt-BR"/>
              </w:rPr>
              <w:t>32.-</w:t>
            </w:r>
            <w:proofErr w:type="gramEnd"/>
            <w:r w:rsidRPr="00F40074">
              <w:rPr>
                <w:rFonts w:ascii="Book Antiqua" w:eastAsia="Times New Roman" w:hAnsi="Book Antiqua" w:cs="Arial"/>
                <w:sz w:val="19"/>
                <w:szCs w:val="19"/>
                <w:lang w:eastAsia="pt-BR"/>
              </w:rPr>
              <w:t>)</w:t>
            </w:r>
          </w:p>
          <w:p w14:paraId="577953BC"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Laringotraqueíte Crônica (J37.1)</w:t>
            </w:r>
          </w:p>
          <w:p w14:paraId="648E3500"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 (J68.0)</w:t>
            </w:r>
          </w:p>
          <w:p w14:paraId="3E943BCF"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Edema Pulmonar Agudo devido a produtos químicos, gases, fumaças e vapores ("Edema Pulmonar Químico") (J68.1)</w:t>
            </w:r>
          </w:p>
          <w:p w14:paraId="57C742DF"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 de Disfunção Reativa das Vias Aéreas (SDVA/RADS) (J68.3)</w:t>
            </w:r>
          </w:p>
          <w:p w14:paraId="125D5A94"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Bronquiolite Obliterante Crônica, Enfisema Crônico Difuso ou Fibrose Pulmonar Crônica (J68.4)</w:t>
            </w:r>
          </w:p>
          <w:p w14:paraId="22689305"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Estomatite Ulcerativa Crônica (K12.1)</w:t>
            </w:r>
          </w:p>
          <w:p w14:paraId="20DCE396"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5513B0E1" w14:textId="77777777" w:rsidR="00E2046C" w:rsidRPr="00F40074" w:rsidRDefault="00E2046C" w:rsidP="00E2046C">
            <w:pPr>
              <w:numPr>
                <w:ilvl w:val="0"/>
                <w:numId w:val="2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(T57.8.)</w:t>
            </w:r>
          </w:p>
        </w:tc>
      </w:tr>
      <w:tr w:rsidR="00E2046C" w:rsidRPr="00F40074" w14:paraId="13625515"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0DCFF03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VI - Cádmio ou seus compostos</w:t>
            </w:r>
          </w:p>
        </w:tc>
        <w:tc>
          <w:tcPr>
            <w:tcW w:w="2600" w:type="pct"/>
            <w:tcBorders>
              <w:top w:val="outset" w:sz="6" w:space="0" w:color="auto"/>
              <w:left w:val="outset" w:sz="6" w:space="0" w:color="auto"/>
              <w:bottom w:val="outset" w:sz="6" w:space="0" w:color="auto"/>
              <w:right w:val="outset" w:sz="6" w:space="0" w:color="auto"/>
            </w:tcBorders>
            <w:hideMark/>
          </w:tcPr>
          <w:p w14:paraId="7D3F04AE"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75A388D5"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Transtornos do nervo olfatório (Inclui "Anosmia") (G52.0)</w:t>
            </w:r>
          </w:p>
          <w:p w14:paraId="1DC55CE0"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 (J68.0)</w:t>
            </w:r>
          </w:p>
          <w:p w14:paraId="3788BCD7"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Edema Pulmonar Agudo devido a produtos químicos, gases, fumaças e vapores ("Edema Pulmonar Químico") (J68.1)</w:t>
            </w:r>
          </w:p>
          <w:p w14:paraId="13C1582E"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Síndrome de Disfunção Reativa das Vias Aéreas (SDVA/RADS) (J68.3)</w:t>
            </w:r>
          </w:p>
          <w:p w14:paraId="7B60888A"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Bronquiolite Obliterante Crônica, Enfisema Crônico Difuso ou Fibrose Pulmonar Crônica (J68.4)</w:t>
            </w:r>
          </w:p>
          <w:p w14:paraId="4163204D"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Enfisema intersticial (J98.2)</w:t>
            </w:r>
          </w:p>
          <w:p w14:paraId="12DB01B7"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Alterações pós-eruptivas da cor dos tecidos duros dos dentes (K03.7)</w:t>
            </w:r>
          </w:p>
          <w:p w14:paraId="76DD97DA"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Gastroenterite e Colites tóxicas (K</w:t>
            </w:r>
            <w:proofErr w:type="gramStart"/>
            <w:r w:rsidRPr="00F40074">
              <w:rPr>
                <w:rFonts w:ascii="Book Antiqua" w:eastAsia="Times New Roman" w:hAnsi="Book Antiqua" w:cs="Arial"/>
                <w:sz w:val="19"/>
                <w:szCs w:val="19"/>
                <w:lang w:eastAsia="pt-BR"/>
              </w:rPr>
              <w:t>52.-</w:t>
            </w:r>
            <w:proofErr w:type="gramEnd"/>
            <w:r w:rsidRPr="00F40074">
              <w:rPr>
                <w:rFonts w:ascii="Book Antiqua" w:eastAsia="Times New Roman" w:hAnsi="Book Antiqua" w:cs="Arial"/>
                <w:sz w:val="19"/>
                <w:szCs w:val="19"/>
                <w:lang w:eastAsia="pt-BR"/>
              </w:rPr>
              <w:t>)</w:t>
            </w:r>
          </w:p>
          <w:p w14:paraId="2E178640"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Osteomalácia do Adulto Induzida por Drogas (M83.5)</w:t>
            </w:r>
          </w:p>
          <w:p w14:paraId="5786090F"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Nefropatia Túbulo-Intersticial induzida por metais pesados (N14.3)</w:t>
            </w:r>
          </w:p>
          <w:p w14:paraId="4C166D0C" w14:textId="77777777" w:rsidR="00E2046C" w:rsidRPr="00F40074" w:rsidRDefault="00E2046C" w:rsidP="00E2046C">
            <w:pPr>
              <w:numPr>
                <w:ilvl w:val="0"/>
                <w:numId w:val="2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(T56.3)</w:t>
            </w:r>
          </w:p>
        </w:tc>
      </w:tr>
      <w:tr w:rsidR="00E2046C" w:rsidRPr="00F40074" w14:paraId="72083BE6"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3E66B37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VII - Carbonetos metálicos de Tungstênio sinterizados</w:t>
            </w:r>
          </w:p>
        </w:tc>
        <w:tc>
          <w:tcPr>
            <w:tcW w:w="2600" w:type="pct"/>
            <w:tcBorders>
              <w:top w:val="outset" w:sz="6" w:space="0" w:color="auto"/>
              <w:left w:val="outset" w:sz="6" w:space="0" w:color="auto"/>
              <w:bottom w:val="outset" w:sz="6" w:space="0" w:color="auto"/>
              <w:right w:val="outset" w:sz="6" w:space="0" w:color="auto"/>
            </w:tcBorders>
            <w:hideMark/>
          </w:tcPr>
          <w:p w14:paraId="04FE9AFF" w14:textId="77777777" w:rsidR="00E2046C" w:rsidRPr="00F40074" w:rsidRDefault="00E2046C" w:rsidP="00E2046C">
            <w:pPr>
              <w:numPr>
                <w:ilvl w:val="0"/>
                <w:numId w:val="2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Rinites Alérgicas (J30.3)</w:t>
            </w:r>
          </w:p>
          <w:p w14:paraId="368CCACE" w14:textId="77777777" w:rsidR="00E2046C" w:rsidRPr="00F40074" w:rsidRDefault="00E2046C" w:rsidP="00E2046C">
            <w:pPr>
              <w:numPr>
                <w:ilvl w:val="0"/>
                <w:numId w:val="2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Asma (J</w:t>
            </w:r>
            <w:proofErr w:type="gramStart"/>
            <w:r w:rsidRPr="00F40074">
              <w:rPr>
                <w:rFonts w:ascii="Book Antiqua" w:eastAsia="Times New Roman" w:hAnsi="Book Antiqua" w:cs="Arial"/>
                <w:sz w:val="19"/>
                <w:szCs w:val="19"/>
                <w:lang w:eastAsia="pt-BR"/>
              </w:rPr>
              <w:t>45.-</w:t>
            </w:r>
            <w:proofErr w:type="gramEnd"/>
            <w:r w:rsidRPr="00F40074">
              <w:rPr>
                <w:rFonts w:ascii="Book Antiqua" w:eastAsia="Times New Roman" w:hAnsi="Book Antiqua" w:cs="Arial"/>
                <w:sz w:val="19"/>
                <w:szCs w:val="19"/>
                <w:lang w:eastAsia="pt-BR"/>
              </w:rPr>
              <w:t>)</w:t>
            </w:r>
          </w:p>
          <w:p w14:paraId="524D1415" w14:textId="77777777" w:rsidR="00E2046C" w:rsidRPr="00F40074" w:rsidRDefault="00E2046C" w:rsidP="00E2046C">
            <w:pPr>
              <w:numPr>
                <w:ilvl w:val="0"/>
                <w:numId w:val="2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Pneumoconiose devida a outras poeiras inorgânicas especificadas (J63.8)</w:t>
            </w:r>
          </w:p>
        </w:tc>
      </w:tr>
      <w:tr w:rsidR="00E2046C" w:rsidRPr="00F40074" w14:paraId="4DCB472D"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40EED15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VIII - Chumbo ou seus compostos tóxicos</w:t>
            </w:r>
          </w:p>
        </w:tc>
        <w:tc>
          <w:tcPr>
            <w:tcW w:w="2600" w:type="pct"/>
            <w:tcBorders>
              <w:top w:val="outset" w:sz="6" w:space="0" w:color="auto"/>
              <w:left w:val="outset" w:sz="6" w:space="0" w:color="auto"/>
              <w:bottom w:val="outset" w:sz="6" w:space="0" w:color="auto"/>
              <w:right w:val="outset" w:sz="6" w:space="0" w:color="auto"/>
            </w:tcBorders>
            <w:hideMark/>
          </w:tcPr>
          <w:p w14:paraId="24E15736"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anemias devidas a transtornos enzimáticos (D55.8)</w:t>
            </w:r>
          </w:p>
          <w:p w14:paraId="73DB8855"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Anemia </w:t>
            </w:r>
            <w:proofErr w:type="spellStart"/>
            <w:r w:rsidRPr="00F40074">
              <w:rPr>
                <w:rFonts w:ascii="Book Antiqua" w:eastAsia="Times New Roman" w:hAnsi="Book Antiqua" w:cs="Arial"/>
                <w:sz w:val="19"/>
                <w:szCs w:val="19"/>
                <w:lang w:eastAsia="pt-BR"/>
              </w:rPr>
              <w:t>Sideroblástica</w:t>
            </w:r>
            <w:proofErr w:type="spellEnd"/>
            <w:r w:rsidRPr="00F40074">
              <w:rPr>
                <w:rFonts w:ascii="Book Antiqua" w:eastAsia="Times New Roman" w:hAnsi="Book Antiqua" w:cs="Arial"/>
                <w:sz w:val="19"/>
                <w:szCs w:val="19"/>
                <w:lang w:eastAsia="pt-BR"/>
              </w:rPr>
              <w:t xml:space="preserve"> secundária a toxinas (D64.2)</w:t>
            </w:r>
          </w:p>
          <w:p w14:paraId="480A1D4A"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Hipotireoidismo devido a substâncias exógenas (E</w:t>
            </w:r>
            <w:proofErr w:type="gramStart"/>
            <w:r w:rsidRPr="00F40074">
              <w:rPr>
                <w:rFonts w:ascii="Book Antiqua" w:eastAsia="Times New Roman" w:hAnsi="Book Antiqua" w:cs="Arial"/>
                <w:sz w:val="19"/>
                <w:szCs w:val="19"/>
                <w:lang w:eastAsia="pt-BR"/>
              </w:rPr>
              <w:t>03.-</w:t>
            </w:r>
            <w:proofErr w:type="gramEnd"/>
            <w:r w:rsidRPr="00F40074">
              <w:rPr>
                <w:rFonts w:ascii="Book Antiqua" w:eastAsia="Times New Roman" w:hAnsi="Book Antiqua" w:cs="Arial"/>
                <w:sz w:val="19"/>
                <w:szCs w:val="19"/>
                <w:lang w:eastAsia="pt-BR"/>
              </w:rPr>
              <w:t>)</w:t>
            </w:r>
          </w:p>
          <w:p w14:paraId="471275D3"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mentais decorrentes de lesão e disfunção cerebrais e de doença física (F</w:t>
            </w:r>
            <w:proofErr w:type="gramStart"/>
            <w:r w:rsidRPr="00F40074">
              <w:rPr>
                <w:rFonts w:ascii="Book Antiqua" w:eastAsia="Times New Roman" w:hAnsi="Book Antiqua" w:cs="Arial"/>
                <w:sz w:val="19"/>
                <w:szCs w:val="19"/>
                <w:lang w:eastAsia="pt-BR"/>
              </w:rPr>
              <w:t>06.-</w:t>
            </w:r>
            <w:proofErr w:type="gramEnd"/>
            <w:r w:rsidRPr="00F40074">
              <w:rPr>
                <w:rFonts w:ascii="Book Antiqua" w:eastAsia="Times New Roman" w:hAnsi="Book Antiqua" w:cs="Arial"/>
                <w:sz w:val="19"/>
                <w:szCs w:val="19"/>
                <w:lang w:eastAsia="pt-BR"/>
              </w:rPr>
              <w:t>)</w:t>
            </w:r>
          </w:p>
          <w:p w14:paraId="2A3F069B"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Polineuropatia devida a outras agentes tóxicos (G52.2)</w:t>
            </w:r>
          </w:p>
          <w:p w14:paraId="4EED31D0"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Aguda (G92.1)</w:t>
            </w:r>
          </w:p>
          <w:p w14:paraId="7C9CD9AB"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Crônica (G92.2)</w:t>
            </w:r>
          </w:p>
          <w:p w14:paraId="28575E8C"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Hipertensão Arterial (I</w:t>
            </w:r>
            <w:proofErr w:type="gramStart"/>
            <w:r w:rsidRPr="00F40074">
              <w:rPr>
                <w:rFonts w:ascii="Book Antiqua" w:eastAsia="Times New Roman" w:hAnsi="Book Antiqua" w:cs="Arial"/>
                <w:sz w:val="19"/>
                <w:szCs w:val="19"/>
                <w:lang w:eastAsia="pt-BR"/>
              </w:rPr>
              <w:t>10.-</w:t>
            </w:r>
            <w:proofErr w:type="gramEnd"/>
            <w:r w:rsidRPr="00F40074">
              <w:rPr>
                <w:rFonts w:ascii="Book Antiqua" w:eastAsia="Times New Roman" w:hAnsi="Book Antiqua" w:cs="Arial"/>
                <w:sz w:val="19"/>
                <w:szCs w:val="19"/>
                <w:lang w:eastAsia="pt-BR"/>
              </w:rPr>
              <w:t>)</w:t>
            </w:r>
          </w:p>
          <w:p w14:paraId="3AD2EA37"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Arritmias Cardíacas (I</w:t>
            </w:r>
            <w:proofErr w:type="gramStart"/>
            <w:r w:rsidRPr="00F40074">
              <w:rPr>
                <w:rFonts w:ascii="Book Antiqua" w:eastAsia="Times New Roman" w:hAnsi="Book Antiqua" w:cs="Arial"/>
                <w:sz w:val="19"/>
                <w:szCs w:val="19"/>
                <w:lang w:eastAsia="pt-BR"/>
              </w:rPr>
              <w:t>49.-</w:t>
            </w:r>
            <w:proofErr w:type="gramEnd"/>
            <w:r w:rsidRPr="00F40074">
              <w:rPr>
                <w:rFonts w:ascii="Book Antiqua" w:eastAsia="Times New Roman" w:hAnsi="Book Antiqua" w:cs="Arial"/>
                <w:sz w:val="19"/>
                <w:szCs w:val="19"/>
                <w:lang w:eastAsia="pt-BR"/>
              </w:rPr>
              <w:t>)</w:t>
            </w:r>
          </w:p>
          <w:p w14:paraId="48701327"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"Cólica da Chumbo" (K59.8)</w:t>
            </w:r>
          </w:p>
          <w:p w14:paraId="0E9B8A79"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Gota Induzida pelo Chumbo (M10.1)</w:t>
            </w:r>
          </w:p>
          <w:p w14:paraId="001C0C7E"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Nefropatia Túbulo-Intersticial induzida por metais pesados (N14.3)</w:t>
            </w:r>
          </w:p>
          <w:p w14:paraId="4F17EAA8"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Insuficiência Renal Crônica (N17)</w:t>
            </w:r>
          </w:p>
          <w:p w14:paraId="6392014D"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Infertilidade Masculina (N46)</w:t>
            </w:r>
          </w:p>
          <w:p w14:paraId="7348E021" w14:textId="77777777" w:rsidR="00E2046C" w:rsidRPr="00F40074" w:rsidRDefault="00E2046C" w:rsidP="00E2046C">
            <w:pPr>
              <w:numPr>
                <w:ilvl w:val="0"/>
                <w:numId w:val="2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(T56.0)</w:t>
            </w:r>
          </w:p>
        </w:tc>
      </w:tr>
      <w:tr w:rsidR="00E2046C" w:rsidRPr="00F40074" w14:paraId="1886B163"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0A76667D" w14:textId="238E0906"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IX </w:t>
            </w:r>
            <w:r w:rsidR="002F57D2" w:rsidRPr="00F40074">
              <w:rPr>
                <w:rFonts w:ascii="Book Antiqua" w:eastAsia="Times New Roman" w:hAnsi="Book Antiqua" w:cs="Arial"/>
                <w:sz w:val="19"/>
                <w:szCs w:val="19"/>
                <w:lang w:eastAsia="pt-BR"/>
              </w:rPr>
              <w:t>–</w:t>
            </w:r>
            <w:r w:rsidRPr="00F40074">
              <w:rPr>
                <w:rFonts w:ascii="Book Antiqua" w:eastAsia="Times New Roman" w:hAnsi="Book Antiqua" w:cs="Arial"/>
                <w:sz w:val="19"/>
                <w:szCs w:val="19"/>
                <w:lang w:eastAsia="pt-BR"/>
              </w:rPr>
              <w:t xml:space="preserve"> Cloro</w:t>
            </w:r>
          </w:p>
        </w:tc>
        <w:tc>
          <w:tcPr>
            <w:tcW w:w="2600" w:type="pct"/>
            <w:tcBorders>
              <w:top w:val="outset" w:sz="6" w:space="0" w:color="auto"/>
              <w:left w:val="outset" w:sz="6" w:space="0" w:color="auto"/>
              <w:bottom w:val="outset" w:sz="6" w:space="0" w:color="auto"/>
              <w:right w:val="outset" w:sz="6" w:space="0" w:color="auto"/>
            </w:tcBorders>
            <w:hideMark/>
          </w:tcPr>
          <w:p w14:paraId="7B46746A" w14:textId="77777777" w:rsidR="00E2046C" w:rsidRPr="00F40074" w:rsidRDefault="00E2046C" w:rsidP="00E2046C">
            <w:pPr>
              <w:numPr>
                <w:ilvl w:val="0"/>
                <w:numId w:val="2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Rinite Crônica (J31.0)</w:t>
            </w:r>
          </w:p>
          <w:p w14:paraId="58ED10C0" w14:textId="77777777" w:rsidR="00E2046C" w:rsidRPr="00F40074" w:rsidRDefault="00E2046C" w:rsidP="00E2046C">
            <w:pPr>
              <w:numPr>
                <w:ilvl w:val="0"/>
                <w:numId w:val="2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Doenças Pulmonares Obstrutivas Crônicas (Inclui "Asma Obstrutiva", "Bronquite Crônica", "Bronquite Obstrutiva Crônica") (J</w:t>
            </w:r>
            <w:proofErr w:type="gramStart"/>
            <w:r w:rsidRPr="00F40074">
              <w:rPr>
                <w:rFonts w:ascii="Book Antiqua" w:eastAsia="Times New Roman" w:hAnsi="Book Antiqua" w:cs="Arial"/>
                <w:sz w:val="19"/>
                <w:szCs w:val="19"/>
                <w:lang w:eastAsia="pt-BR"/>
              </w:rPr>
              <w:t>44.-</w:t>
            </w:r>
            <w:proofErr w:type="gramEnd"/>
            <w:r w:rsidRPr="00F40074">
              <w:rPr>
                <w:rFonts w:ascii="Book Antiqua" w:eastAsia="Times New Roman" w:hAnsi="Book Antiqua" w:cs="Arial"/>
                <w:sz w:val="19"/>
                <w:szCs w:val="19"/>
                <w:lang w:eastAsia="pt-BR"/>
              </w:rPr>
              <w:t>)</w:t>
            </w:r>
          </w:p>
          <w:p w14:paraId="19A87489" w14:textId="77777777" w:rsidR="00E2046C" w:rsidRPr="00F40074" w:rsidRDefault="00E2046C" w:rsidP="00E2046C">
            <w:pPr>
              <w:numPr>
                <w:ilvl w:val="0"/>
                <w:numId w:val="2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 (J68.0)</w:t>
            </w:r>
          </w:p>
          <w:p w14:paraId="6E8B7CFD" w14:textId="77777777" w:rsidR="00E2046C" w:rsidRPr="00F40074" w:rsidRDefault="00E2046C" w:rsidP="00E2046C">
            <w:pPr>
              <w:numPr>
                <w:ilvl w:val="0"/>
                <w:numId w:val="2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Edema Pulmonar Agudo devido a produtos químicos, gases, fumaças e vapores ("Edema Pulmonar Químico") (J68.1)</w:t>
            </w:r>
          </w:p>
          <w:p w14:paraId="7846F237" w14:textId="77777777" w:rsidR="00E2046C" w:rsidRPr="00F40074" w:rsidRDefault="00E2046C" w:rsidP="00E2046C">
            <w:pPr>
              <w:numPr>
                <w:ilvl w:val="0"/>
                <w:numId w:val="2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 de Disfunção Reativa das Vias Aéreas (SDVA/RADS) (J68.3)</w:t>
            </w:r>
          </w:p>
          <w:p w14:paraId="54C70F02" w14:textId="77777777" w:rsidR="00E2046C" w:rsidRPr="00F40074" w:rsidRDefault="00E2046C" w:rsidP="00E2046C">
            <w:pPr>
              <w:numPr>
                <w:ilvl w:val="0"/>
                <w:numId w:val="2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Bronquiolite Obliterante Crônica, Enfisema Crônico Difuso ou Fibrose Pulmonar Crônica (J68.4)</w:t>
            </w:r>
          </w:p>
          <w:p w14:paraId="73979046" w14:textId="77777777" w:rsidR="00E2046C" w:rsidRPr="00F40074" w:rsidRDefault="00E2046C" w:rsidP="00E2046C">
            <w:pPr>
              <w:numPr>
                <w:ilvl w:val="0"/>
                <w:numId w:val="2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(T59.4)</w:t>
            </w:r>
          </w:p>
        </w:tc>
      </w:tr>
      <w:tr w:rsidR="00E2046C" w:rsidRPr="00F40074" w14:paraId="26FC8B62"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024FE26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 - Cromo ou seus compostos tóxicos</w:t>
            </w:r>
          </w:p>
        </w:tc>
        <w:tc>
          <w:tcPr>
            <w:tcW w:w="2600" w:type="pct"/>
            <w:tcBorders>
              <w:top w:val="outset" w:sz="6" w:space="0" w:color="auto"/>
              <w:left w:val="outset" w:sz="6" w:space="0" w:color="auto"/>
              <w:bottom w:val="outset" w:sz="6" w:space="0" w:color="auto"/>
              <w:right w:val="outset" w:sz="6" w:space="0" w:color="auto"/>
            </w:tcBorders>
            <w:hideMark/>
          </w:tcPr>
          <w:p w14:paraId="4DAE6A08"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3726871B"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Rinites Alérgicas (J30.3)</w:t>
            </w:r>
          </w:p>
          <w:p w14:paraId="5C19EB40"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Rinite Crônica (J31.0)</w:t>
            </w:r>
          </w:p>
          <w:p w14:paraId="6962EB49"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Ulceração ou Necrose do Septo Nasal (J34.0)</w:t>
            </w:r>
          </w:p>
          <w:p w14:paraId="12E94516"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Asma (J</w:t>
            </w:r>
            <w:proofErr w:type="gramStart"/>
            <w:r w:rsidRPr="00F40074">
              <w:rPr>
                <w:rFonts w:ascii="Book Antiqua" w:eastAsia="Times New Roman" w:hAnsi="Book Antiqua" w:cs="Arial"/>
                <w:sz w:val="19"/>
                <w:szCs w:val="19"/>
                <w:lang w:eastAsia="pt-BR"/>
              </w:rPr>
              <w:t>45.-</w:t>
            </w:r>
            <w:proofErr w:type="gramEnd"/>
            <w:r w:rsidRPr="00F40074">
              <w:rPr>
                <w:rFonts w:ascii="Book Antiqua" w:eastAsia="Times New Roman" w:hAnsi="Book Antiqua" w:cs="Arial"/>
                <w:sz w:val="19"/>
                <w:szCs w:val="19"/>
                <w:lang w:eastAsia="pt-BR"/>
              </w:rPr>
              <w:t>)</w:t>
            </w:r>
          </w:p>
          <w:p w14:paraId="1A0C103F"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"Dermatoses </w:t>
            </w:r>
            <w:proofErr w:type="spellStart"/>
            <w:r w:rsidRPr="00F40074">
              <w:rPr>
                <w:rFonts w:ascii="Book Antiqua" w:eastAsia="Times New Roman" w:hAnsi="Book Antiqua" w:cs="Arial"/>
                <w:sz w:val="19"/>
                <w:szCs w:val="19"/>
                <w:lang w:eastAsia="pt-BR"/>
              </w:rPr>
              <w:t>Pápulo</w:t>
            </w:r>
            <w:proofErr w:type="spellEnd"/>
            <w:r w:rsidRPr="00F40074">
              <w:rPr>
                <w:rFonts w:ascii="Book Antiqua" w:eastAsia="Times New Roman" w:hAnsi="Book Antiqua" w:cs="Arial"/>
                <w:sz w:val="19"/>
                <w:szCs w:val="19"/>
                <w:lang w:eastAsia="pt-BR"/>
              </w:rPr>
              <w:t>-Pustulosas e suas complicações infecciosas" (L08.9)</w:t>
            </w:r>
          </w:p>
          <w:p w14:paraId="5BD7FDA7"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Alérgica de Contato (L</w:t>
            </w:r>
            <w:proofErr w:type="gramStart"/>
            <w:r w:rsidRPr="00F40074">
              <w:rPr>
                <w:rFonts w:ascii="Book Antiqua" w:eastAsia="Times New Roman" w:hAnsi="Book Antiqua" w:cs="Arial"/>
                <w:sz w:val="19"/>
                <w:szCs w:val="19"/>
                <w:lang w:eastAsia="pt-BR"/>
              </w:rPr>
              <w:t>23.-</w:t>
            </w:r>
            <w:proofErr w:type="gramEnd"/>
            <w:r w:rsidRPr="00F40074">
              <w:rPr>
                <w:rFonts w:ascii="Book Antiqua" w:eastAsia="Times New Roman" w:hAnsi="Book Antiqua" w:cs="Arial"/>
                <w:sz w:val="19"/>
                <w:szCs w:val="19"/>
                <w:lang w:eastAsia="pt-BR"/>
              </w:rPr>
              <w:t>)</w:t>
            </w:r>
          </w:p>
          <w:p w14:paraId="082AD56D"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6E4A5D55"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Úlcera Crônica da Pele, não classificada em outra parte (L98.4)</w:t>
            </w:r>
          </w:p>
          <w:p w14:paraId="35EB828F" w14:textId="77777777" w:rsidR="00E2046C" w:rsidRPr="00F40074" w:rsidRDefault="00E2046C" w:rsidP="00E2046C">
            <w:pPr>
              <w:numPr>
                <w:ilvl w:val="0"/>
                <w:numId w:val="2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(T56.2)</w:t>
            </w:r>
          </w:p>
        </w:tc>
      </w:tr>
      <w:tr w:rsidR="00E2046C" w:rsidRPr="00F40074" w14:paraId="04369F39"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417BE38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XI - Flúor ou seus compostos tóxicos</w:t>
            </w:r>
          </w:p>
        </w:tc>
        <w:tc>
          <w:tcPr>
            <w:tcW w:w="2600" w:type="pct"/>
            <w:tcBorders>
              <w:top w:val="outset" w:sz="6" w:space="0" w:color="auto"/>
              <w:left w:val="outset" w:sz="6" w:space="0" w:color="auto"/>
              <w:bottom w:val="outset" w:sz="6" w:space="0" w:color="auto"/>
              <w:right w:val="outset" w:sz="6" w:space="0" w:color="auto"/>
            </w:tcBorders>
            <w:hideMark/>
          </w:tcPr>
          <w:p w14:paraId="48D3887B"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Conjuntivite (H10)</w:t>
            </w:r>
          </w:p>
          <w:p w14:paraId="7627AE7F"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Rinite Crônica (J31.0)</w:t>
            </w:r>
          </w:p>
          <w:p w14:paraId="6B5E39D7"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 (J68.0)</w:t>
            </w:r>
          </w:p>
          <w:p w14:paraId="18DDE91D"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Edema Pulmonar Agudo devido a produtos químicos, gases, fumaças e vapores ("Edema Pulmonar Químico") (J68.1)</w:t>
            </w:r>
          </w:p>
          <w:p w14:paraId="1444C8B1"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Bronquiolite Obliterante Crônica, Enfisema Crônico Difuso ou Fibrose Pulmonar Crônica (J68.4)</w:t>
            </w:r>
          </w:p>
          <w:p w14:paraId="2DD3E8E5"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Erosão Dentária (K03.2)</w:t>
            </w:r>
          </w:p>
          <w:p w14:paraId="359A74AE"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017B08BD"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Fluorose</w:t>
            </w:r>
            <w:proofErr w:type="spellEnd"/>
            <w:r w:rsidRPr="00F40074">
              <w:rPr>
                <w:rFonts w:ascii="Book Antiqua" w:eastAsia="Times New Roman" w:hAnsi="Book Antiqua" w:cs="Arial"/>
                <w:sz w:val="19"/>
                <w:szCs w:val="19"/>
                <w:lang w:eastAsia="pt-BR"/>
              </w:rPr>
              <w:t xml:space="preserve"> do Esqueleto (M85.1)</w:t>
            </w:r>
          </w:p>
          <w:p w14:paraId="680ADFBF" w14:textId="77777777" w:rsidR="00E2046C" w:rsidRPr="00F40074" w:rsidRDefault="00E2046C" w:rsidP="00E2046C">
            <w:pPr>
              <w:numPr>
                <w:ilvl w:val="0"/>
                <w:numId w:val="2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Intoxicação Aguda (T59.5)</w:t>
            </w:r>
          </w:p>
        </w:tc>
      </w:tr>
      <w:tr w:rsidR="00E2046C" w:rsidRPr="00F40074" w14:paraId="6A3B2FF8"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3E86FDD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XII - Fósforo ou seus compostos tóxicos</w:t>
            </w:r>
          </w:p>
        </w:tc>
        <w:tc>
          <w:tcPr>
            <w:tcW w:w="2600" w:type="pct"/>
            <w:tcBorders>
              <w:top w:val="outset" w:sz="6" w:space="0" w:color="auto"/>
              <w:left w:val="outset" w:sz="6" w:space="0" w:color="auto"/>
              <w:bottom w:val="outset" w:sz="6" w:space="0" w:color="auto"/>
              <w:right w:val="outset" w:sz="6" w:space="0" w:color="auto"/>
            </w:tcBorders>
            <w:hideMark/>
          </w:tcPr>
          <w:p w14:paraId="5BC3DF90" w14:textId="77777777" w:rsidR="00E2046C" w:rsidRPr="00F40074" w:rsidRDefault="00E2046C" w:rsidP="00E2046C">
            <w:pPr>
              <w:numPr>
                <w:ilvl w:val="0"/>
                <w:numId w:val="2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Polineuropatia devida a outras agentes tóxicos (G52.2)</w:t>
            </w:r>
          </w:p>
          <w:p w14:paraId="046490B3" w14:textId="77777777" w:rsidR="00E2046C" w:rsidRPr="00F40074" w:rsidRDefault="00E2046C" w:rsidP="00E2046C">
            <w:pPr>
              <w:numPr>
                <w:ilvl w:val="0"/>
                <w:numId w:val="2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Arritmias cardíacas (I</w:t>
            </w:r>
            <w:proofErr w:type="gramStart"/>
            <w:r w:rsidRPr="00F40074">
              <w:rPr>
                <w:rFonts w:ascii="Book Antiqua" w:eastAsia="Times New Roman" w:hAnsi="Book Antiqua" w:cs="Arial"/>
                <w:sz w:val="19"/>
                <w:szCs w:val="19"/>
                <w:lang w:eastAsia="pt-BR"/>
              </w:rPr>
              <w:t>49.-</w:t>
            </w:r>
            <w:proofErr w:type="gramEnd"/>
            <w:r w:rsidRPr="00F40074">
              <w:rPr>
                <w:rFonts w:ascii="Book Antiqua" w:eastAsia="Times New Roman" w:hAnsi="Book Antiqua" w:cs="Arial"/>
                <w:sz w:val="19"/>
                <w:szCs w:val="19"/>
                <w:lang w:eastAsia="pt-BR"/>
              </w:rPr>
              <w:t>) (Agrotóxicos organofosforados e carbamatos)</w:t>
            </w:r>
          </w:p>
          <w:p w14:paraId="210FE065" w14:textId="77777777" w:rsidR="00E2046C" w:rsidRPr="00F40074" w:rsidRDefault="00E2046C" w:rsidP="00E2046C">
            <w:pPr>
              <w:numPr>
                <w:ilvl w:val="0"/>
                <w:numId w:val="2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Alérgica de Contato (L</w:t>
            </w:r>
            <w:proofErr w:type="gramStart"/>
            <w:r w:rsidRPr="00F40074">
              <w:rPr>
                <w:rFonts w:ascii="Book Antiqua" w:eastAsia="Times New Roman" w:hAnsi="Book Antiqua" w:cs="Arial"/>
                <w:sz w:val="19"/>
                <w:szCs w:val="19"/>
                <w:lang w:eastAsia="pt-BR"/>
              </w:rPr>
              <w:t>23.-</w:t>
            </w:r>
            <w:proofErr w:type="gramEnd"/>
            <w:r w:rsidRPr="00F40074">
              <w:rPr>
                <w:rFonts w:ascii="Book Antiqua" w:eastAsia="Times New Roman" w:hAnsi="Book Antiqua" w:cs="Arial"/>
                <w:sz w:val="19"/>
                <w:szCs w:val="19"/>
                <w:lang w:eastAsia="pt-BR"/>
              </w:rPr>
              <w:t>)</w:t>
            </w:r>
          </w:p>
          <w:p w14:paraId="79205376" w14:textId="77777777" w:rsidR="00E2046C" w:rsidRPr="00F40074" w:rsidRDefault="00E2046C" w:rsidP="00E2046C">
            <w:pPr>
              <w:numPr>
                <w:ilvl w:val="0"/>
                <w:numId w:val="2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682ECEB9" w14:textId="77777777" w:rsidR="00E2046C" w:rsidRPr="00F40074" w:rsidRDefault="00E2046C" w:rsidP="00E2046C">
            <w:pPr>
              <w:numPr>
                <w:ilvl w:val="0"/>
                <w:numId w:val="2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Osteomalácia do Adulto Induzida por Drogas (M83.5)</w:t>
            </w:r>
          </w:p>
          <w:p w14:paraId="66BD8EF5" w14:textId="77777777" w:rsidR="00E2046C" w:rsidRPr="00F40074" w:rsidRDefault="00E2046C" w:rsidP="00E2046C">
            <w:pPr>
              <w:numPr>
                <w:ilvl w:val="0"/>
                <w:numId w:val="2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Osteonecrose (M</w:t>
            </w:r>
            <w:proofErr w:type="gramStart"/>
            <w:r w:rsidRPr="00F40074">
              <w:rPr>
                <w:rFonts w:ascii="Book Antiqua" w:eastAsia="Times New Roman" w:hAnsi="Book Antiqua" w:cs="Arial"/>
                <w:sz w:val="19"/>
                <w:szCs w:val="19"/>
                <w:lang w:eastAsia="pt-BR"/>
              </w:rPr>
              <w:t>87.-</w:t>
            </w:r>
            <w:proofErr w:type="gramEnd"/>
            <w:r w:rsidRPr="00F40074">
              <w:rPr>
                <w:rFonts w:ascii="Book Antiqua" w:eastAsia="Times New Roman" w:hAnsi="Book Antiqua" w:cs="Arial"/>
                <w:sz w:val="19"/>
                <w:szCs w:val="19"/>
                <w:lang w:eastAsia="pt-BR"/>
              </w:rPr>
              <w:t>): Osteonecrose Devida a Drogas (M87.1); Outras Osteonecroses Secundárias (M87.3)</w:t>
            </w:r>
          </w:p>
          <w:p w14:paraId="11224198" w14:textId="77777777" w:rsidR="00E2046C" w:rsidRPr="00F40074" w:rsidRDefault="00E2046C" w:rsidP="00E2046C">
            <w:pPr>
              <w:numPr>
                <w:ilvl w:val="0"/>
                <w:numId w:val="2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Intoxicação Aguda (T57.1) (Intoxicação Aguda por Agrotóxicos Organofosforados: T60.0)</w:t>
            </w:r>
          </w:p>
        </w:tc>
      </w:tr>
      <w:tr w:rsidR="00E2046C" w:rsidRPr="00F40074" w14:paraId="31BECC15"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7BAC2F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XIII - Hidrocarbonetos alifáticos ou aromáticos (seus derivados halogenados tóxicos)</w:t>
            </w:r>
          </w:p>
        </w:tc>
        <w:tc>
          <w:tcPr>
            <w:tcW w:w="2600" w:type="pct"/>
            <w:tcBorders>
              <w:top w:val="outset" w:sz="6" w:space="0" w:color="auto"/>
              <w:left w:val="outset" w:sz="6" w:space="0" w:color="auto"/>
              <w:bottom w:val="outset" w:sz="6" w:space="0" w:color="auto"/>
              <w:right w:val="outset" w:sz="6" w:space="0" w:color="auto"/>
            </w:tcBorders>
            <w:hideMark/>
          </w:tcPr>
          <w:p w14:paraId="17A49636"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Angiossarcoma</w:t>
            </w:r>
            <w:proofErr w:type="spellEnd"/>
            <w:r w:rsidRPr="00F40074">
              <w:rPr>
                <w:rFonts w:ascii="Book Antiqua" w:eastAsia="Times New Roman" w:hAnsi="Book Antiqua" w:cs="Arial"/>
                <w:sz w:val="19"/>
                <w:szCs w:val="19"/>
                <w:lang w:eastAsia="pt-BR"/>
              </w:rPr>
              <w:t xml:space="preserve"> do fígado (C22.3)</w:t>
            </w:r>
          </w:p>
          <w:p w14:paraId="202343DA"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 pâncreas (C</w:t>
            </w:r>
            <w:proofErr w:type="gramStart"/>
            <w:r w:rsidRPr="00F40074">
              <w:rPr>
                <w:rFonts w:ascii="Book Antiqua" w:eastAsia="Times New Roman" w:hAnsi="Book Antiqua" w:cs="Arial"/>
                <w:sz w:val="19"/>
                <w:szCs w:val="19"/>
                <w:lang w:eastAsia="pt-BR"/>
              </w:rPr>
              <w:t>25.-</w:t>
            </w:r>
            <w:proofErr w:type="gramEnd"/>
            <w:r w:rsidRPr="00F40074">
              <w:rPr>
                <w:rFonts w:ascii="Book Antiqua" w:eastAsia="Times New Roman" w:hAnsi="Book Antiqua" w:cs="Arial"/>
                <w:sz w:val="19"/>
                <w:szCs w:val="19"/>
                <w:lang w:eastAsia="pt-BR"/>
              </w:rPr>
              <w:t>)</w:t>
            </w:r>
          </w:p>
          <w:p w14:paraId="03EEB873"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7826B45E"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Púrpura e outras manifestações hemorrágicas (D</w:t>
            </w:r>
            <w:proofErr w:type="gramStart"/>
            <w:r w:rsidRPr="00F40074">
              <w:rPr>
                <w:rFonts w:ascii="Book Antiqua" w:eastAsia="Times New Roman" w:hAnsi="Book Antiqua" w:cs="Arial"/>
                <w:sz w:val="19"/>
                <w:szCs w:val="19"/>
                <w:lang w:eastAsia="pt-BR"/>
              </w:rPr>
              <w:t>69.-</w:t>
            </w:r>
            <w:proofErr w:type="gramEnd"/>
            <w:r w:rsidRPr="00F40074">
              <w:rPr>
                <w:rFonts w:ascii="Book Antiqua" w:eastAsia="Times New Roman" w:hAnsi="Book Antiqua" w:cs="Arial"/>
                <w:sz w:val="19"/>
                <w:szCs w:val="19"/>
                <w:lang w:eastAsia="pt-BR"/>
              </w:rPr>
              <w:t>)</w:t>
            </w:r>
          </w:p>
          <w:p w14:paraId="7FE27ADF"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Hipotireoidismo devido a substâncias exógenas (E</w:t>
            </w:r>
            <w:proofErr w:type="gramStart"/>
            <w:r w:rsidRPr="00F40074">
              <w:rPr>
                <w:rFonts w:ascii="Book Antiqua" w:eastAsia="Times New Roman" w:hAnsi="Book Antiqua" w:cs="Arial"/>
                <w:sz w:val="19"/>
                <w:szCs w:val="19"/>
                <w:lang w:eastAsia="pt-BR"/>
              </w:rPr>
              <w:t>03.-</w:t>
            </w:r>
            <w:proofErr w:type="gramEnd"/>
            <w:r w:rsidRPr="00F40074">
              <w:rPr>
                <w:rFonts w:ascii="Book Antiqua" w:eastAsia="Times New Roman" w:hAnsi="Book Antiqua" w:cs="Arial"/>
                <w:sz w:val="19"/>
                <w:szCs w:val="19"/>
                <w:lang w:eastAsia="pt-BR"/>
              </w:rPr>
              <w:t>)</w:t>
            </w:r>
          </w:p>
          <w:p w14:paraId="2E90BF9D"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porfirias (E80.2)</w:t>
            </w:r>
          </w:p>
          <w:p w14:paraId="0213B498"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Delirium, não sobreposto à demência, como descrita (F05.0) (Brometo de Metila)</w:t>
            </w:r>
          </w:p>
          <w:p w14:paraId="4903D46E"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mentais decorrentes de lesão e disfunção cerebrais e de doença física (F</w:t>
            </w:r>
            <w:proofErr w:type="gramStart"/>
            <w:r w:rsidRPr="00F40074">
              <w:rPr>
                <w:rFonts w:ascii="Book Antiqua" w:eastAsia="Times New Roman" w:hAnsi="Book Antiqua" w:cs="Arial"/>
                <w:sz w:val="19"/>
                <w:szCs w:val="19"/>
                <w:lang w:eastAsia="pt-BR"/>
              </w:rPr>
              <w:t>06.-</w:t>
            </w:r>
            <w:proofErr w:type="gramEnd"/>
            <w:r w:rsidRPr="00F40074">
              <w:rPr>
                <w:rFonts w:ascii="Book Antiqua" w:eastAsia="Times New Roman" w:hAnsi="Book Antiqua" w:cs="Arial"/>
                <w:sz w:val="19"/>
                <w:szCs w:val="19"/>
                <w:lang w:eastAsia="pt-BR"/>
              </w:rPr>
              <w:t>)</w:t>
            </w:r>
          </w:p>
          <w:p w14:paraId="32F9560F"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Transtornos de personalidade e de comportamento decorrentes de doença, lesão e de disfunção de personalidade (F</w:t>
            </w:r>
            <w:proofErr w:type="gramStart"/>
            <w:r w:rsidRPr="00F40074">
              <w:rPr>
                <w:rFonts w:ascii="Book Antiqua" w:eastAsia="Times New Roman" w:hAnsi="Book Antiqua" w:cs="Arial"/>
                <w:sz w:val="19"/>
                <w:szCs w:val="19"/>
                <w:lang w:eastAsia="pt-BR"/>
              </w:rPr>
              <w:t>07.-</w:t>
            </w:r>
            <w:proofErr w:type="gramEnd"/>
            <w:r w:rsidRPr="00F40074">
              <w:rPr>
                <w:rFonts w:ascii="Book Antiqua" w:eastAsia="Times New Roman" w:hAnsi="Book Antiqua" w:cs="Arial"/>
                <w:sz w:val="19"/>
                <w:szCs w:val="19"/>
                <w:lang w:eastAsia="pt-BR"/>
              </w:rPr>
              <w:t>)</w:t>
            </w:r>
          </w:p>
          <w:p w14:paraId="22673C9E"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 Mental Orgânico ou Sintomático não especificado (F</w:t>
            </w:r>
            <w:proofErr w:type="gramStart"/>
            <w:r w:rsidRPr="00F40074">
              <w:rPr>
                <w:rFonts w:ascii="Book Antiqua" w:eastAsia="Times New Roman" w:hAnsi="Book Antiqua" w:cs="Arial"/>
                <w:sz w:val="19"/>
                <w:szCs w:val="19"/>
                <w:lang w:eastAsia="pt-BR"/>
              </w:rPr>
              <w:t>09.-</w:t>
            </w:r>
            <w:proofErr w:type="gramEnd"/>
            <w:r w:rsidRPr="00F40074">
              <w:rPr>
                <w:rFonts w:ascii="Book Antiqua" w:eastAsia="Times New Roman" w:hAnsi="Book Antiqua" w:cs="Arial"/>
                <w:sz w:val="19"/>
                <w:szCs w:val="19"/>
                <w:lang w:eastAsia="pt-BR"/>
              </w:rPr>
              <w:t>)</w:t>
            </w:r>
          </w:p>
          <w:p w14:paraId="6D8D3198"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Episódios Depressivos (F</w:t>
            </w:r>
            <w:proofErr w:type="gramStart"/>
            <w:r w:rsidRPr="00F40074">
              <w:rPr>
                <w:rFonts w:ascii="Book Antiqua" w:eastAsia="Times New Roman" w:hAnsi="Book Antiqua" w:cs="Arial"/>
                <w:sz w:val="19"/>
                <w:szCs w:val="19"/>
                <w:lang w:eastAsia="pt-BR"/>
              </w:rPr>
              <w:t>32.-</w:t>
            </w:r>
            <w:proofErr w:type="gramEnd"/>
            <w:r w:rsidRPr="00F40074">
              <w:rPr>
                <w:rFonts w:ascii="Book Antiqua" w:eastAsia="Times New Roman" w:hAnsi="Book Antiqua" w:cs="Arial"/>
                <w:sz w:val="19"/>
                <w:szCs w:val="19"/>
                <w:lang w:eastAsia="pt-BR"/>
              </w:rPr>
              <w:t>)</w:t>
            </w:r>
          </w:p>
          <w:p w14:paraId="5CB476E6"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Neurastenia (Inclui "Síndrome de Fadiga") (F48.0)</w:t>
            </w:r>
          </w:p>
          <w:p w14:paraId="124237F0"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formas especificadas de tremor (G25.2)</w:t>
            </w:r>
          </w:p>
          <w:p w14:paraId="1168B8A0"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 extrapiramidal do movimento não especificado (G25.9)</w:t>
            </w:r>
          </w:p>
          <w:p w14:paraId="797F7BB5"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Transtornos do nervo </w:t>
            </w:r>
            <w:proofErr w:type="spellStart"/>
            <w:r w:rsidRPr="00F40074">
              <w:rPr>
                <w:rFonts w:ascii="Book Antiqua" w:eastAsia="Times New Roman" w:hAnsi="Book Antiqua" w:cs="Arial"/>
                <w:sz w:val="19"/>
                <w:szCs w:val="19"/>
                <w:lang w:eastAsia="pt-BR"/>
              </w:rPr>
              <w:t>trigêmio</w:t>
            </w:r>
            <w:proofErr w:type="spellEnd"/>
            <w:r w:rsidRPr="00F40074">
              <w:rPr>
                <w:rFonts w:ascii="Book Antiqua" w:eastAsia="Times New Roman" w:hAnsi="Book Antiqua" w:cs="Arial"/>
                <w:sz w:val="19"/>
                <w:szCs w:val="19"/>
                <w:lang w:eastAsia="pt-BR"/>
              </w:rPr>
              <w:t xml:space="preserve"> (G</w:t>
            </w:r>
            <w:proofErr w:type="gramStart"/>
            <w:r w:rsidRPr="00F40074">
              <w:rPr>
                <w:rFonts w:ascii="Book Antiqua" w:eastAsia="Times New Roman" w:hAnsi="Book Antiqua" w:cs="Arial"/>
                <w:sz w:val="19"/>
                <w:szCs w:val="19"/>
                <w:lang w:eastAsia="pt-BR"/>
              </w:rPr>
              <w:t>50.-</w:t>
            </w:r>
            <w:proofErr w:type="gramEnd"/>
            <w:r w:rsidRPr="00F40074">
              <w:rPr>
                <w:rFonts w:ascii="Book Antiqua" w:eastAsia="Times New Roman" w:hAnsi="Book Antiqua" w:cs="Arial"/>
                <w:sz w:val="19"/>
                <w:szCs w:val="19"/>
                <w:lang w:eastAsia="pt-BR"/>
              </w:rPr>
              <w:t>)</w:t>
            </w:r>
          </w:p>
          <w:p w14:paraId="2AB9C7B1"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Polineuropatia devida a outros agentes tóxicos (G52.2) (n-Hexano)</w:t>
            </w:r>
          </w:p>
          <w:p w14:paraId="342E8B5F"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Aguda (G92.1)</w:t>
            </w:r>
          </w:p>
          <w:p w14:paraId="78A58C95"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Crônica (G92.2)</w:t>
            </w:r>
          </w:p>
          <w:p w14:paraId="020F1E81"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Conjuntivite (H10)</w:t>
            </w:r>
          </w:p>
          <w:p w14:paraId="1911DD68"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Neurite Óptica (H46)</w:t>
            </w:r>
          </w:p>
          <w:p w14:paraId="5D67AE81"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Distúrbios visuais subjetivos (H</w:t>
            </w:r>
            <w:proofErr w:type="gramStart"/>
            <w:r w:rsidRPr="00F40074">
              <w:rPr>
                <w:rFonts w:ascii="Book Antiqua" w:eastAsia="Times New Roman" w:hAnsi="Book Antiqua" w:cs="Arial"/>
                <w:sz w:val="19"/>
                <w:szCs w:val="19"/>
                <w:lang w:eastAsia="pt-BR"/>
              </w:rPr>
              <w:t>53.-</w:t>
            </w:r>
            <w:proofErr w:type="gramEnd"/>
            <w:r w:rsidRPr="00F40074">
              <w:rPr>
                <w:rFonts w:ascii="Book Antiqua" w:eastAsia="Times New Roman" w:hAnsi="Book Antiqua" w:cs="Arial"/>
                <w:sz w:val="19"/>
                <w:szCs w:val="19"/>
                <w:lang w:eastAsia="pt-BR"/>
              </w:rPr>
              <w:t>)</w:t>
            </w:r>
          </w:p>
          <w:p w14:paraId="6D9E85E5"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vertigens periféricas (H81.3)</w:t>
            </w:r>
          </w:p>
          <w:p w14:paraId="758385C5"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Labirintite (H83.0)</w:t>
            </w:r>
          </w:p>
          <w:p w14:paraId="51AFBFD7"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Hipoacusia </w:t>
            </w:r>
            <w:proofErr w:type="spellStart"/>
            <w:r w:rsidRPr="00F40074">
              <w:rPr>
                <w:rFonts w:ascii="Book Antiqua" w:eastAsia="Times New Roman" w:hAnsi="Book Antiqua" w:cs="Arial"/>
                <w:sz w:val="19"/>
                <w:szCs w:val="19"/>
                <w:lang w:eastAsia="pt-BR"/>
              </w:rPr>
              <w:t>ototóxica</w:t>
            </w:r>
            <w:proofErr w:type="spellEnd"/>
            <w:r w:rsidRPr="00F40074">
              <w:rPr>
                <w:rFonts w:ascii="Book Antiqua" w:eastAsia="Times New Roman" w:hAnsi="Book Antiqua" w:cs="Arial"/>
                <w:sz w:val="19"/>
                <w:szCs w:val="19"/>
                <w:lang w:eastAsia="pt-BR"/>
              </w:rPr>
              <w:t xml:space="preserve"> (H91.0)</w:t>
            </w:r>
          </w:p>
          <w:p w14:paraId="5E5F7CE3"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Parada Cardíaca (I</w:t>
            </w:r>
            <w:proofErr w:type="gramStart"/>
            <w:r w:rsidRPr="00F40074">
              <w:rPr>
                <w:rFonts w:ascii="Book Antiqua" w:eastAsia="Times New Roman" w:hAnsi="Book Antiqua" w:cs="Arial"/>
                <w:sz w:val="19"/>
                <w:szCs w:val="19"/>
                <w:lang w:eastAsia="pt-BR"/>
              </w:rPr>
              <w:t>46.-</w:t>
            </w:r>
            <w:proofErr w:type="gramEnd"/>
            <w:r w:rsidRPr="00F40074">
              <w:rPr>
                <w:rFonts w:ascii="Book Antiqua" w:eastAsia="Times New Roman" w:hAnsi="Book Antiqua" w:cs="Arial"/>
                <w:sz w:val="19"/>
                <w:szCs w:val="19"/>
                <w:lang w:eastAsia="pt-BR"/>
              </w:rPr>
              <w:t>)</w:t>
            </w:r>
          </w:p>
          <w:p w14:paraId="1046EBE1"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Arritmias cardíacas (I</w:t>
            </w:r>
            <w:proofErr w:type="gramStart"/>
            <w:r w:rsidRPr="00F40074">
              <w:rPr>
                <w:rFonts w:ascii="Book Antiqua" w:eastAsia="Times New Roman" w:hAnsi="Book Antiqua" w:cs="Arial"/>
                <w:sz w:val="19"/>
                <w:szCs w:val="19"/>
                <w:lang w:eastAsia="pt-BR"/>
              </w:rPr>
              <w:t>49.-</w:t>
            </w:r>
            <w:proofErr w:type="gramEnd"/>
            <w:r w:rsidRPr="00F40074">
              <w:rPr>
                <w:rFonts w:ascii="Book Antiqua" w:eastAsia="Times New Roman" w:hAnsi="Book Antiqua" w:cs="Arial"/>
                <w:sz w:val="19"/>
                <w:szCs w:val="19"/>
                <w:lang w:eastAsia="pt-BR"/>
              </w:rPr>
              <w:t>)</w:t>
            </w:r>
          </w:p>
          <w:p w14:paraId="0BD3E14C"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Síndrome de </w:t>
            </w:r>
            <w:proofErr w:type="spellStart"/>
            <w:r w:rsidRPr="00F40074">
              <w:rPr>
                <w:rFonts w:ascii="Book Antiqua" w:eastAsia="Times New Roman" w:hAnsi="Book Antiqua" w:cs="Arial"/>
                <w:sz w:val="19"/>
                <w:szCs w:val="19"/>
                <w:lang w:eastAsia="pt-BR"/>
              </w:rPr>
              <w:t>Raynaud</w:t>
            </w:r>
            <w:proofErr w:type="spellEnd"/>
            <w:r w:rsidRPr="00F40074">
              <w:rPr>
                <w:rFonts w:ascii="Book Antiqua" w:eastAsia="Times New Roman" w:hAnsi="Book Antiqua" w:cs="Arial"/>
                <w:sz w:val="19"/>
                <w:szCs w:val="19"/>
                <w:lang w:eastAsia="pt-BR"/>
              </w:rPr>
              <w:t xml:space="preserve"> (I73.0) (Cloreto de Vinila)</w:t>
            </w:r>
          </w:p>
          <w:p w14:paraId="5A76C9D2"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Acrocianose e Acroparestesia (I73.8) (Cloreto de Vinila)</w:t>
            </w:r>
          </w:p>
          <w:p w14:paraId="1A295362"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 (J68.0)</w:t>
            </w:r>
          </w:p>
          <w:p w14:paraId="3E70A520"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Edema Pulmonar Agudo devido a produtos químicos, gases, fumaças e vapores ("Edema Pulmonar Químico") (J68.1)</w:t>
            </w:r>
          </w:p>
          <w:p w14:paraId="027BA441"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 de Disfunção Reativa das Vias Aéreas (SDVA/RADS) (J68.3)</w:t>
            </w:r>
          </w:p>
          <w:p w14:paraId="5C590D1B"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Bronquiolite Obliterante Crônica, Enfisema Crônico Difuso ou Fibrose Pulmonar Crônica (J68.4)</w:t>
            </w:r>
          </w:p>
          <w:p w14:paraId="5F58A731"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Doença Tóxica do Fígado (K</w:t>
            </w:r>
            <w:proofErr w:type="gramStart"/>
            <w:r w:rsidRPr="00F40074">
              <w:rPr>
                <w:rFonts w:ascii="Book Antiqua" w:eastAsia="Times New Roman" w:hAnsi="Book Antiqua" w:cs="Arial"/>
                <w:sz w:val="19"/>
                <w:szCs w:val="19"/>
                <w:lang w:eastAsia="pt-BR"/>
              </w:rPr>
              <w:t>71.-</w:t>
            </w:r>
            <w:proofErr w:type="gramEnd"/>
            <w:r w:rsidRPr="00F40074">
              <w:rPr>
                <w:rFonts w:ascii="Book Antiqua" w:eastAsia="Times New Roman" w:hAnsi="Book Antiqua" w:cs="Arial"/>
                <w:sz w:val="19"/>
                <w:szCs w:val="19"/>
                <w:lang w:eastAsia="pt-BR"/>
              </w:rPr>
              <w:t>): Doença Tóxica do Fígado, com Necrose Hepática (K71.1); Doença Tóxica do Fígado, com Hepatite Aguda (K71.2); Doença Tóxica do Fígado com Hepatite Crônica Persistente (K71.3); Doença Tóxica do Fígado com Outros Transtornos Hepáticos (K71.8)</w:t>
            </w:r>
          </w:p>
          <w:p w14:paraId="6712E03C"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Hipertensão Portal (K76.6) (Cloreto de Vinila)</w:t>
            </w:r>
          </w:p>
          <w:p w14:paraId="5A314B0B"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 xml:space="preserve">"Dermatoses </w:t>
            </w:r>
            <w:proofErr w:type="spellStart"/>
            <w:r w:rsidRPr="00F40074">
              <w:rPr>
                <w:rFonts w:ascii="Book Antiqua" w:eastAsia="Times New Roman" w:hAnsi="Book Antiqua" w:cs="Arial"/>
                <w:sz w:val="19"/>
                <w:szCs w:val="19"/>
                <w:lang w:eastAsia="pt-BR"/>
              </w:rPr>
              <w:t>Pápulo</w:t>
            </w:r>
            <w:proofErr w:type="spellEnd"/>
            <w:r w:rsidRPr="00F40074">
              <w:rPr>
                <w:rFonts w:ascii="Book Antiqua" w:eastAsia="Times New Roman" w:hAnsi="Book Antiqua" w:cs="Arial"/>
                <w:sz w:val="19"/>
                <w:szCs w:val="19"/>
                <w:lang w:eastAsia="pt-BR"/>
              </w:rPr>
              <w:t>-Pustulosas e suas complicações infecciosas" (L08.9)</w:t>
            </w:r>
          </w:p>
          <w:p w14:paraId="3018B865"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3F66B489"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w:t>
            </w:r>
            <w:proofErr w:type="spellStart"/>
            <w:r w:rsidRPr="00F40074">
              <w:rPr>
                <w:rFonts w:ascii="Book Antiqua" w:eastAsia="Times New Roman" w:hAnsi="Book Antiqua" w:cs="Arial"/>
                <w:sz w:val="19"/>
                <w:szCs w:val="19"/>
                <w:lang w:eastAsia="pt-BR"/>
              </w:rPr>
              <w:t>Cloracne</w:t>
            </w:r>
            <w:proofErr w:type="spellEnd"/>
            <w:r w:rsidRPr="00F40074">
              <w:rPr>
                <w:rFonts w:ascii="Book Antiqua" w:eastAsia="Times New Roman" w:hAnsi="Book Antiqua" w:cs="Arial"/>
                <w:sz w:val="19"/>
                <w:szCs w:val="19"/>
                <w:lang w:eastAsia="pt-BR"/>
              </w:rPr>
              <w:t>" (L70.8)</w:t>
            </w:r>
          </w:p>
          <w:p w14:paraId="6228CE4C"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formas de hiperpigmentação pela melanina: "Melanodermia" (L81.4)</w:t>
            </w:r>
          </w:p>
          <w:p w14:paraId="527F3457"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especificados de pigmentação: "</w:t>
            </w:r>
            <w:proofErr w:type="spellStart"/>
            <w:r w:rsidRPr="00F40074">
              <w:rPr>
                <w:rFonts w:ascii="Book Antiqua" w:eastAsia="Times New Roman" w:hAnsi="Book Antiqua" w:cs="Arial"/>
                <w:sz w:val="19"/>
                <w:szCs w:val="19"/>
                <w:lang w:eastAsia="pt-BR"/>
              </w:rPr>
              <w:t>Profiria</w:t>
            </w:r>
            <w:proofErr w:type="spellEnd"/>
            <w:r w:rsidRPr="00F40074">
              <w:rPr>
                <w:rFonts w:ascii="Book Antiqua" w:eastAsia="Times New Roman" w:hAnsi="Book Antiqua" w:cs="Arial"/>
                <w:sz w:val="19"/>
                <w:szCs w:val="19"/>
                <w:lang w:eastAsia="pt-BR"/>
              </w:rPr>
              <w:t xml:space="preserve"> Cutânea Tardia" (L81.8)</w:t>
            </w:r>
          </w:p>
          <w:p w14:paraId="7507DBAC"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Geladura</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Frostbite</w:t>
            </w:r>
            <w:proofErr w:type="spellEnd"/>
            <w:r w:rsidRPr="00F40074">
              <w:rPr>
                <w:rFonts w:ascii="Book Antiqua" w:eastAsia="Times New Roman" w:hAnsi="Book Antiqua" w:cs="Arial"/>
                <w:sz w:val="19"/>
                <w:szCs w:val="19"/>
                <w:lang w:eastAsia="pt-BR"/>
              </w:rPr>
              <w:t xml:space="preserve">) Superficial: Eritema </w:t>
            </w:r>
            <w:proofErr w:type="spellStart"/>
            <w:r w:rsidRPr="00F40074">
              <w:rPr>
                <w:rFonts w:ascii="Book Antiqua" w:eastAsia="Times New Roman" w:hAnsi="Book Antiqua" w:cs="Arial"/>
                <w:sz w:val="19"/>
                <w:szCs w:val="19"/>
                <w:lang w:eastAsia="pt-BR"/>
              </w:rPr>
              <w:t>Pérnio</w:t>
            </w:r>
            <w:proofErr w:type="spellEnd"/>
            <w:r w:rsidRPr="00F40074">
              <w:rPr>
                <w:rFonts w:ascii="Book Antiqua" w:eastAsia="Times New Roman" w:hAnsi="Book Antiqua" w:cs="Arial"/>
                <w:sz w:val="19"/>
                <w:szCs w:val="19"/>
                <w:lang w:eastAsia="pt-BR"/>
              </w:rPr>
              <w:t xml:space="preserve"> (T33) (Anestésicos clorados locais)</w:t>
            </w:r>
          </w:p>
          <w:p w14:paraId="49834F2B"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Geladura</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Frostbite</w:t>
            </w:r>
            <w:proofErr w:type="spellEnd"/>
            <w:r w:rsidRPr="00F40074">
              <w:rPr>
                <w:rFonts w:ascii="Book Antiqua" w:eastAsia="Times New Roman" w:hAnsi="Book Antiqua" w:cs="Arial"/>
                <w:sz w:val="19"/>
                <w:szCs w:val="19"/>
                <w:lang w:eastAsia="pt-BR"/>
              </w:rPr>
              <w:t>) com Necrose de Tecidos (T34) (Anestésicos clorados locais)</w:t>
            </w:r>
          </w:p>
          <w:p w14:paraId="4D80FDDC"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Osteólise</w:t>
            </w:r>
            <w:proofErr w:type="spellEnd"/>
            <w:r w:rsidRPr="00F40074">
              <w:rPr>
                <w:rFonts w:ascii="Book Antiqua" w:eastAsia="Times New Roman" w:hAnsi="Book Antiqua" w:cs="Arial"/>
                <w:sz w:val="19"/>
                <w:szCs w:val="19"/>
                <w:lang w:eastAsia="pt-BR"/>
              </w:rPr>
              <w:t xml:space="preserve"> (M89.5) (de falanges distais de quirodáctilos) (Cloreto de Vinila)</w:t>
            </w:r>
          </w:p>
          <w:p w14:paraId="6897C792"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 Nefrítica Aguda (N</w:t>
            </w:r>
            <w:proofErr w:type="gramStart"/>
            <w:r w:rsidRPr="00F40074">
              <w:rPr>
                <w:rFonts w:ascii="Book Antiqua" w:eastAsia="Times New Roman" w:hAnsi="Book Antiqua" w:cs="Arial"/>
                <w:sz w:val="19"/>
                <w:szCs w:val="19"/>
                <w:lang w:eastAsia="pt-BR"/>
              </w:rPr>
              <w:t>00.-</w:t>
            </w:r>
            <w:proofErr w:type="gramEnd"/>
            <w:r w:rsidRPr="00F40074">
              <w:rPr>
                <w:rFonts w:ascii="Book Antiqua" w:eastAsia="Times New Roman" w:hAnsi="Book Antiqua" w:cs="Arial"/>
                <w:sz w:val="19"/>
                <w:szCs w:val="19"/>
                <w:lang w:eastAsia="pt-BR"/>
              </w:rPr>
              <w:t>)</w:t>
            </w:r>
          </w:p>
          <w:p w14:paraId="21D02666"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Insuficiência Renal Aguda (N17)</w:t>
            </w:r>
          </w:p>
          <w:p w14:paraId="495DE248" w14:textId="77777777" w:rsidR="00E2046C" w:rsidRPr="00F40074" w:rsidRDefault="00E2046C" w:rsidP="00E2046C">
            <w:pPr>
              <w:numPr>
                <w:ilvl w:val="0"/>
                <w:numId w:val="2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w:t>
            </w:r>
            <w:proofErr w:type="gramStart"/>
            <w:r w:rsidRPr="00F40074">
              <w:rPr>
                <w:rFonts w:ascii="Book Antiqua" w:eastAsia="Times New Roman" w:hAnsi="Book Antiqua" w:cs="Arial"/>
                <w:sz w:val="19"/>
                <w:szCs w:val="19"/>
                <w:lang w:eastAsia="pt-BR"/>
              </w:rPr>
              <w:t>53.-</w:t>
            </w:r>
            <w:proofErr w:type="gramEnd"/>
            <w:r w:rsidRPr="00F40074">
              <w:rPr>
                <w:rFonts w:ascii="Book Antiqua" w:eastAsia="Times New Roman" w:hAnsi="Book Antiqua" w:cs="Arial"/>
                <w:sz w:val="19"/>
                <w:szCs w:val="19"/>
                <w:lang w:eastAsia="pt-BR"/>
              </w:rPr>
              <w:t>)</w:t>
            </w:r>
          </w:p>
        </w:tc>
      </w:tr>
      <w:tr w:rsidR="00E2046C" w:rsidRPr="00F40074" w14:paraId="6E1CAD12"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7FA818FE" w14:textId="1C09A494"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 xml:space="preserve">XIV </w:t>
            </w:r>
            <w:r w:rsidR="002F57D2" w:rsidRPr="00F40074">
              <w:rPr>
                <w:rFonts w:ascii="Book Antiqua" w:eastAsia="Times New Roman" w:hAnsi="Book Antiqua" w:cs="Arial"/>
                <w:sz w:val="19"/>
                <w:szCs w:val="19"/>
                <w:lang w:eastAsia="pt-BR"/>
              </w:rPr>
              <w:t>–</w:t>
            </w:r>
            <w:r w:rsidRPr="00F40074">
              <w:rPr>
                <w:rFonts w:ascii="Book Antiqua" w:eastAsia="Times New Roman" w:hAnsi="Book Antiqua" w:cs="Arial"/>
                <w:sz w:val="19"/>
                <w:szCs w:val="19"/>
                <w:lang w:eastAsia="pt-BR"/>
              </w:rPr>
              <w:t xml:space="preserve"> Iodo</w:t>
            </w:r>
          </w:p>
        </w:tc>
        <w:tc>
          <w:tcPr>
            <w:tcW w:w="2600" w:type="pct"/>
            <w:tcBorders>
              <w:top w:val="outset" w:sz="6" w:space="0" w:color="auto"/>
              <w:left w:val="outset" w:sz="6" w:space="0" w:color="auto"/>
              <w:bottom w:val="outset" w:sz="6" w:space="0" w:color="auto"/>
              <w:right w:val="outset" w:sz="6" w:space="0" w:color="auto"/>
            </w:tcBorders>
            <w:hideMark/>
          </w:tcPr>
          <w:p w14:paraId="6ED3C088"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Conjuntivite (H10)</w:t>
            </w:r>
          </w:p>
          <w:p w14:paraId="4C8E0FC6"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Faringite Aguda ("Angina Aguda", "Dor de Garganta") (J02.9)</w:t>
            </w:r>
          </w:p>
          <w:p w14:paraId="01000E34"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Laringotraqueíte Aguda (J04.2)</w:t>
            </w:r>
          </w:p>
          <w:p w14:paraId="7A2D8A3F"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Sinusite Crônica (J</w:t>
            </w:r>
            <w:proofErr w:type="gramStart"/>
            <w:r w:rsidRPr="00F40074">
              <w:rPr>
                <w:rFonts w:ascii="Book Antiqua" w:eastAsia="Times New Roman" w:hAnsi="Book Antiqua" w:cs="Arial"/>
                <w:sz w:val="19"/>
                <w:szCs w:val="19"/>
                <w:lang w:eastAsia="pt-BR"/>
              </w:rPr>
              <w:t>32.-</w:t>
            </w:r>
            <w:proofErr w:type="gramEnd"/>
            <w:r w:rsidRPr="00F40074">
              <w:rPr>
                <w:rFonts w:ascii="Book Antiqua" w:eastAsia="Times New Roman" w:hAnsi="Book Antiqua" w:cs="Arial"/>
                <w:sz w:val="19"/>
                <w:szCs w:val="19"/>
                <w:lang w:eastAsia="pt-BR"/>
              </w:rPr>
              <w:t>)</w:t>
            </w:r>
          </w:p>
          <w:p w14:paraId="401D9D48"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w:t>
            </w:r>
          </w:p>
          <w:p w14:paraId="4B27A50D"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Edema Pulmonar Agudo devido a produtos químicos, gases, fumaças e vapores ("Edema Pulmonar Químico") (J68.1)</w:t>
            </w:r>
          </w:p>
          <w:p w14:paraId="4AF3D204"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 de Disfunção Reativa das Vias Aéreas (SDVA/RADS) (J68.3)</w:t>
            </w:r>
          </w:p>
          <w:p w14:paraId="06CCCBAF"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Bronquiolite Obliterante Crônica, Enfisema Crônico Difuso ou Fibrose Pulmonar Crônica (J68.4)</w:t>
            </w:r>
          </w:p>
          <w:p w14:paraId="79AE9F16"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Alérgica de Contato (L</w:t>
            </w:r>
            <w:proofErr w:type="gramStart"/>
            <w:r w:rsidRPr="00F40074">
              <w:rPr>
                <w:rFonts w:ascii="Book Antiqua" w:eastAsia="Times New Roman" w:hAnsi="Book Antiqua" w:cs="Arial"/>
                <w:sz w:val="19"/>
                <w:szCs w:val="19"/>
                <w:lang w:eastAsia="pt-BR"/>
              </w:rPr>
              <w:t>23.-</w:t>
            </w:r>
            <w:proofErr w:type="gramEnd"/>
            <w:r w:rsidRPr="00F40074">
              <w:rPr>
                <w:rFonts w:ascii="Book Antiqua" w:eastAsia="Times New Roman" w:hAnsi="Book Antiqua" w:cs="Arial"/>
                <w:sz w:val="19"/>
                <w:szCs w:val="19"/>
                <w:lang w:eastAsia="pt-BR"/>
              </w:rPr>
              <w:t>)</w:t>
            </w:r>
          </w:p>
          <w:p w14:paraId="3B19F6C5" w14:textId="77777777" w:rsidR="00E2046C" w:rsidRPr="00F40074" w:rsidRDefault="00E2046C" w:rsidP="00E2046C">
            <w:pPr>
              <w:numPr>
                <w:ilvl w:val="0"/>
                <w:numId w:val="3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(T57.8)</w:t>
            </w:r>
          </w:p>
        </w:tc>
      </w:tr>
      <w:tr w:rsidR="00E2046C" w:rsidRPr="00F40074" w14:paraId="14A1DE34"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5D286C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XV - Manganês e seus compostos tóxicos</w:t>
            </w:r>
          </w:p>
        </w:tc>
        <w:tc>
          <w:tcPr>
            <w:tcW w:w="2600" w:type="pct"/>
            <w:tcBorders>
              <w:top w:val="outset" w:sz="6" w:space="0" w:color="auto"/>
              <w:left w:val="outset" w:sz="6" w:space="0" w:color="auto"/>
              <w:bottom w:val="outset" w:sz="6" w:space="0" w:color="auto"/>
              <w:right w:val="outset" w:sz="6" w:space="0" w:color="auto"/>
            </w:tcBorders>
            <w:hideMark/>
          </w:tcPr>
          <w:p w14:paraId="72DCDF5D"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Demência em outras doenças específicas classificadas em outros locais (F02.8)</w:t>
            </w:r>
          </w:p>
          <w:p w14:paraId="1E71E26E"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mentais decorrentes de lesão e disfunção cerebrais e de doença física (F</w:t>
            </w:r>
            <w:proofErr w:type="gramStart"/>
            <w:r w:rsidRPr="00F40074">
              <w:rPr>
                <w:rFonts w:ascii="Book Antiqua" w:eastAsia="Times New Roman" w:hAnsi="Book Antiqua" w:cs="Arial"/>
                <w:sz w:val="19"/>
                <w:szCs w:val="19"/>
                <w:lang w:eastAsia="pt-BR"/>
              </w:rPr>
              <w:t>06.-</w:t>
            </w:r>
            <w:proofErr w:type="gramEnd"/>
            <w:r w:rsidRPr="00F40074">
              <w:rPr>
                <w:rFonts w:ascii="Book Antiqua" w:eastAsia="Times New Roman" w:hAnsi="Book Antiqua" w:cs="Arial"/>
                <w:sz w:val="19"/>
                <w:szCs w:val="19"/>
                <w:lang w:eastAsia="pt-BR"/>
              </w:rPr>
              <w:t>)</w:t>
            </w:r>
          </w:p>
          <w:p w14:paraId="12086251"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Transtornos de personalidade e de comportamento decorrentes de doença, lesão e de disfunção de personalidade (F</w:t>
            </w:r>
            <w:proofErr w:type="gramStart"/>
            <w:r w:rsidRPr="00F40074">
              <w:rPr>
                <w:rFonts w:ascii="Book Antiqua" w:eastAsia="Times New Roman" w:hAnsi="Book Antiqua" w:cs="Arial"/>
                <w:sz w:val="19"/>
                <w:szCs w:val="19"/>
                <w:lang w:eastAsia="pt-BR"/>
              </w:rPr>
              <w:t>07.-</w:t>
            </w:r>
            <w:proofErr w:type="gramEnd"/>
            <w:r w:rsidRPr="00F40074">
              <w:rPr>
                <w:rFonts w:ascii="Book Antiqua" w:eastAsia="Times New Roman" w:hAnsi="Book Antiqua" w:cs="Arial"/>
                <w:sz w:val="19"/>
                <w:szCs w:val="19"/>
                <w:lang w:eastAsia="pt-BR"/>
              </w:rPr>
              <w:t>)</w:t>
            </w:r>
          </w:p>
          <w:p w14:paraId="66B0746C"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 Mental Orgânico ou Sintomático não especificado (F</w:t>
            </w:r>
            <w:proofErr w:type="gramStart"/>
            <w:r w:rsidRPr="00F40074">
              <w:rPr>
                <w:rFonts w:ascii="Book Antiqua" w:eastAsia="Times New Roman" w:hAnsi="Book Antiqua" w:cs="Arial"/>
                <w:sz w:val="19"/>
                <w:szCs w:val="19"/>
                <w:lang w:eastAsia="pt-BR"/>
              </w:rPr>
              <w:t>09.-</w:t>
            </w:r>
            <w:proofErr w:type="gramEnd"/>
            <w:r w:rsidRPr="00F40074">
              <w:rPr>
                <w:rFonts w:ascii="Book Antiqua" w:eastAsia="Times New Roman" w:hAnsi="Book Antiqua" w:cs="Arial"/>
                <w:sz w:val="19"/>
                <w:szCs w:val="19"/>
                <w:lang w:eastAsia="pt-BR"/>
              </w:rPr>
              <w:t>)</w:t>
            </w:r>
          </w:p>
          <w:p w14:paraId="1A6F3984"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Episódios Depressivos (F</w:t>
            </w:r>
            <w:proofErr w:type="gramStart"/>
            <w:r w:rsidRPr="00F40074">
              <w:rPr>
                <w:rFonts w:ascii="Book Antiqua" w:eastAsia="Times New Roman" w:hAnsi="Book Antiqua" w:cs="Arial"/>
                <w:sz w:val="19"/>
                <w:szCs w:val="19"/>
                <w:lang w:eastAsia="pt-BR"/>
              </w:rPr>
              <w:t>32.-</w:t>
            </w:r>
            <w:proofErr w:type="gramEnd"/>
            <w:r w:rsidRPr="00F40074">
              <w:rPr>
                <w:rFonts w:ascii="Book Antiqua" w:eastAsia="Times New Roman" w:hAnsi="Book Antiqua" w:cs="Arial"/>
                <w:sz w:val="19"/>
                <w:szCs w:val="19"/>
                <w:lang w:eastAsia="pt-BR"/>
              </w:rPr>
              <w:t>)</w:t>
            </w:r>
          </w:p>
          <w:p w14:paraId="37FE2E1B"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Neurastenia (Inclui "Síndrome de Fadiga") (F48.0)</w:t>
            </w:r>
          </w:p>
          <w:p w14:paraId="2D3BA1A5"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Parkisonismo</w:t>
            </w:r>
            <w:proofErr w:type="spellEnd"/>
            <w:r w:rsidRPr="00F40074">
              <w:rPr>
                <w:rFonts w:ascii="Book Antiqua" w:eastAsia="Times New Roman" w:hAnsi="Book Antiqua" w:cs="Arial"/>
                <w:sz w:val="19"/>
                <w:szCs w:val="19"/>
                <w:lang w:eastAsia="pt-BR"/>
              </w:rPr>
              <w:t xml:space="preserve"> Secundário (G21.2)</w:t>
            </w:r>
          </w:p>
          <w:p w14:paraId="63B4F6A1"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Inflamação </w:t>
            </w:r>
            <w:proofErr w:type="spellStart"/>
            <w:r w:rsidRPr="00F40074">
              <w:rPr>
                <w:rFonts w:ascii="Book Antiqua" w:eastAsia="Times New Roman" w:hAnsi="Book Antiqua" w:cs="Arial"/>
                <w:sz w:val="19"/>
                <w:szCs w:val="19"/>
                <w:lang w:eastAsia="pt-BR"/>
              </w:rPr>
              <w:t>Coriorretiniana</w:t>
            </w:r>
            <w:proofErr w:type="spellEnd"/>
            <w:r w:rsidRPr="00F40074">
              <w:rPr>
                <w:rFonts w:ascii="Book Antiqua" w:eastAsia="Times New Roman" w:hAnsi="Book Antiqua" w:cs="Arial"/>
                <w:sz w:val="19"/>
                <w:szCs w:val="19"/>
                <w:lang w:eastAsia="pt-BR"/>
              </w:rPr>
              <w:t xml:space="preserve"> (H30)</w:t>
            </w:r>
          </w:p>
          <w:p w14:paraId="30666777"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 (J68.0)</w:t>
            </w:r>
          </w:p>
          <w:p w14:paraId="639C0610"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Bronquiolite Obliterante Crônica, Enfisema Crônico Difuso ou Fibrose Pulmonar Crônica (J68.4)</w:t>
            </w:r>
          </w:p>
          <w:p w14:paraId="73A178BD" w14:textId="77777777" w:rsidR="00E2046C" w:rsidRPr="00F40074" w:rsidRDefault="00E2046C" w:rsidP="00E2046C">
            <w:pPr>
              <w:numPr>
                <w:ilvl w:val="0"/>
                <w:numId w:val="3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(T57.2)</w:t>
            </w:r>
          </w:p>
        </w:tc>
      </w:tr>
      <w:tr w:rsidR="00E2046C" w:rsidRPr="00F40074" w14:paraId="1AD0E734"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20D627F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XVI - Mercúrio e seus compostos tóxicos</w:t>
            </w:r>
          </w:p>
        </w:tc>
        <w:tc>
          <w:tcPr>
            <w:tcW w:w="2600" w:type="pct"/>
            <w:tcBorders>
              <w:top w:val="outset" w:sz="6" w:space="0" w:color="auto"/>
              <w:left w:val="outset" w:sz="6" w:space="0" w:color="auto"/>
              <w:bottom w:val="outset" w:sz="6" w:space="0" w:color="auto"/>
              <w:right w:val="outset" w:sz="6" w:space="0" w:color="auto"/>
            </w:tcBorders>
            <w:hideMark/>
          </w:tcPr>
          <w:p w14:paraId="52C7F59D"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mentais decorrentes de lesão e disfunção cerebrais e de doença física (F</w:t>
            </w:r>
            <w:proofErr w:type="gramStart"/>
            <w:r w:rsidRPr="00F40074">
              <w:rPr>
                <w:rFonts w:ascii="Book Antiqua" w:eastAsia="Times New Roman" w:hAnsi="Book Antiqua" w:cs="Arial"/>
                <w:sz w:val="19"/>
                <w:szCs w:val="19"/>
                <w:lang w:eastAsia="pt-BR"/>
              </w:rPr>
              <w:t>06.-</w:t>
            </w:r>
            <w:proofErr w:type="gramEnd"/>
            <w:r w:rsidRPr="00F40074">
              <w:rPr>
                <w:rFonts w:ascii="Book Antiqua" w:eastAsia="Times New Roman" w:hAnsi="Book Antiqua" w:cs="Arial"/>
                <w:sz w:val="19"/>
                <w:szCs w:val="19"/>
                <w:lang w:eastAsia="pt-BR"/>
              </w:rPr>
              <w:t>)</w:t>
            </w:r>
          </w:p>
          <w:p w14:paraId="5C265B6E"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Transtornos de personalidade e de comportamento decorrentes de doença, lesão e de disfunção de personalidade (F</w:t>
            </w:r>
            <w:proofErr w:type="gramStart"/>
            <w:r w:rsidRPr="00F40074">
              <w:rPr>
                <w:rFonts w:ascii="Book Antiqua" w:eastAsia="Times New Roman" w:hAnsi="Book Antiqua" w:cs="Arial"/>
                <w:sz w:val="19"/>
                <w:szCs w:val="19"/>
                <w:lang w:eastAsia="pt-BR"/>
              </w:rPr>
              <w:t>07.-</w:t>
            </w:r>
            <w:proofErr w:type="gramEnd"/>
            <w:r w:rsidRPr="00F40074">
              <w:rPr>
                <w:rFonts w:ascii="Book Antiqua" w:eastAsia="Times New Roman" w:hAnsi="Book Antiqua" w:cs="Arial"/>
                <w:sz w:val="19"/>
                <w:szCs w:val="19"/>
                <w:lang w:eastAsia="pt-BR"/>
              </w:rPr>
              <w:t>)</w:t>
            </w:r>
          </w:p>
          <w:p w14:paraId="468E6B2B"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 Mental Orgânico ou Sintomático não especificado (F</w:t>
            </w:r>
            <w:proofErr w:type="gramStart"/>
            <w:r w:rsidRPr="00F40074">
              <w:rPr>
                <w:rFonts w:ascii="Book Antiqua" w:eastAsia="Times New Roman" w:hAnsi="Book Antiqua" w:cs="Arial"/>
                <w:sz w:val="19"/>
                <w:szCs w:val="19"/>
                <w:lang w:eastAsia="pt-BR"/>
              </w:rPr>
              <w:t>09.-</w:t>
            </w:r>
            <w:proofErr w:type="gramEnd"/>
            <w:r w:rsidRPr="00F40074">
              <w:rPr>
                <w:rFonts w:ascii="Book Antiqua" w:eastAsia="Times New Roman" w:hAnsi="Book Antiqua" w:cs="Arial"/>
                <w:sz w:val="19"/>
                <w:szCs w:val="19"/>
                <w:lang w:eastAsia="pt-BR"/>
              </w:rPr>
              <w:t>)</w:t>
            </w:r>
          </w:p>
          <w:p w14:paraId="60B23326"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Episódios Depressivos (F</w:t>
            </w:r>
            <w:proofErr w:type="gramStart"/>
            <w:r w:rsidRPr="00F40074">
              <w:rPr>
                <w:rFonts w:ascii="Book Antiqua" w:eastAsia="Times New Roman" w:hAnsi="Book Antiqua" w:cs="Arial"/>
                <w:sz w:val="19"/>
                <w:szCs w:val="19"/>
                <w:lang w:eastAsia="pt-BR"/>
              </w:rPr>
              <w:t>32.-</w:t>
            </w:r>
            <w:proofErr w:type="gramEnd"/>
            <w:r w:rsidRPr="00F40074">
              <w:rPr>
                <w:rFonts w:ascii="Book Antiqua" w:eastAsia="Times New Roman" w:hAnsi="Book Antiqua" w:cs="Arial"/>
                <w:sz w:val="19"/>
                <w:szCs w:val="19"/>
                <w:lang w:eastAsia="pt-BR"/>
              </w:rPr>
              <w:t>)</w:t>
            </w:r>
          </w:p>
          <w:p w14:paraId="2F61338A"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Neurastenia (Inclui "Síndrome de Fadiga") (F48.0)</w:t>
            </w:r>
          </w:p>
          <w:p w14:paraId="3F02FCD7"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Ataxia </w:t>
            </w:r>
            <w:proofErr w:type="spellStart"/>
            <w:r w:rsidRPr="00F40074">
              <w:rPr>
                <w:rFonts w:ascii="Book Antiqua" w:eastAsia="Times New Roman" w:hAnsi="Book Antiqua" w:cs="Arial"/>
                <w:sz w:val="19"/>
                <w:szCs w:val="19"/>
                <w:lang w:eastAsia="pt-BR"/>
              </w:rPr>
              <w:t>Cerebelosa</w:t>
            </w:r>
            <w:proofErr w:type="spellEnd"/>
            <w:r w:rsidRPr="00F40074">
              <w:rPr>
                <w:rFonts w:ascii="Book Antiqua" w:eastAsia="Times New Roman" w:hAnsi="Book Antiqua" w:cs="Arial"/>
                <w:sz w:val="19"/>
                <w:szCs w:val="19"/>
                <w:lang w:eastAsia="pt-BR"/>
              </w:rPr>
              <w:t xml:space="preserve"> (G11.1)</w:t>
            </w:r>
          </w:p>
          <w:p w14:paraId="70AA976C"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formas especificadas de tremor (G25.2)</w:t>
            </w:r>
          </w:p>
          <w:p w14:paraId="5B8009D6"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 extrapiramidal do movimento não especificado (G25.9)</w:t>
            </w:r>
          </w:p>
          <w:p w14:paraId="5A063D78"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Aguda (G92.1)</w:t>
            </w:r>
          </w:p>
          <w:p w14:paraId="3C70FF8F"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Crônica (G92.2)</w:t>
            </w:r>
          </w:p>
          <w:p w14:paraId="5608D80E"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Arritmias cardíacas) (I</w:t>
            </w:r>
            <w:proofErr w:type="gramStart"/>
            <w:r w:rsidRPr="00F40074">
              <w:rPr>
                <w:rFonts w:ascii="Book Antiqua" w:eastAsia="Times New Roman" w:hAnsi="Book Antiqua" w:cs="Arial"/>
                <w:sz w:val="19"/>
                <w:szCs w:val="19"/>
                <w:lang w:eastAsia="pt-BR"/>
              </w:rPr>
              <w:t>49.-</w:t>
            </w:r>
            <w:proofErr w:type="gramEnd"/>
            <w:r w:rsidRPr="00F40074">
              <w:rPr>
                <w:rFonts w:ascii="Book Antiqua" w:eastAsia="Times New Roman" w:hAnsi="Book Antiqua" w:cs="Arial"/>
                <w:sz w:val="19"/>
                <w:szCs w:val="19"/>
                <w:lang w:eastAsia="pt-BR"/>
              </w:rPr>
              <w:t>)</w:t>
            </w:r>
          </w:p>
          <w:p w14:paraId="2C557963"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Gengivite Crônica (K05.1)</w:t>
            </w:r>
          </w:p>
          <w:p w14:paraId="661E9ECF"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Estomatite Ulcerativa Crônica (K12.1)</w:t>
            </w:r>
          </w:p>
          <w:p w14:paraId="3FBF4EDB"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Alérgica de Contato (L</w:t>
            </w:r>
            <w:proofErr w:type="gramStart"/>
            <w:r w:rsidRPr="00F40074">
              <w:rPr>
                <w:rFonts w:ascii="Book Antiqua" w:eastAsia="Times New Roman" w:hAnsi="Book Antiqua" w:cs="Arial"/>
                <w:sz w:val="19"/>
                <w:szCs w:val="19"/>
                <w:lang w:eastAsia="pt-BR"/>
              </w:rPr>
              <w:t>23.-</w:t>
            </w:r>
            <w:proofErr w:type="gramEnd"/>
            <w:r w:rsidRPr="00F40074">
              <w:rPr>
                <w:rFonts w:ascii="Book Antiqua" w:eastAsia="Times New Roman" w:hAnsi="Book Antiqua" w:cs="Arial"/>
                <w:sz w:val="19"/>
                <w:szCs w:val="19"/>
                <w:lang w:eastAsia="pt-BR"/>
              </w:rPr>
              <w:t>)</w:t>
            </w:r>
          </w:p>
          <w:p w14:paraId="2940F15D"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Doença Glomerular Crônica (N</w:t>
            </w:r>
            <w:proofErr w:type="gramStart"/>
            <w:r w:rsidRPr="00F40074">
              <w:rPr>
                <w:rFonts w:ascii="Book Antiqua" w:eastAsia="Times New Roman" w:hAnsi="Book Antiqua" w:cs="Arial"/>
                <w:sz w:val="19"/>
                <w:szCs w:val="19"/>
                <w:lang w:eastAsia="pt-BR"/>
              </w:rPr>
              <w:t>03.-</w:t>
            </w:r>
            <w:proofErr w:type="gramEnd"/>
            <w:r w:rsidRPr="00F40074">
              <w:rPr>
                <w:rFonts w:ascii="Book Antiqua" w:eastAsia="Times New Roman" w:hAnsi="Book Antiqua" w:cs="Arial"/>
                <w:sz w:val="19"/>
                <w:szCs w:val="19"/>
                <w:lang w:eastAsia="pt-BR"/>
              </w:rPr>
              <w:t>)</w:t>
            </w:r>
          </w:p>
          <w:p w14:paraId="3B785367"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Nefropatia Túbulo-Intersticial induzida por metais pesados (N14.3)</w:t>
            </w:r>
          </w:p>
          <w:p w14:paraId="12246F5C" w14:textId="77777777" w:rsidR="00E2046C" w:rsidRPr="00F40074" w:rsidRDefault="00E2046C" w:rsidP="00E2046C">
            <w:pPr>
              <w:numPr>
                <w:ilvl w:val="0"/>
                <w:numId w:val="3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(T57.1)</w:t>
            </w:r>
          </w:p>
        </w:tc>
      </w:tr>
      <w:tr w:rsidR="00E2046C" w:rsidRPr="00F40074" w14:paraId="78A6B5B2"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5B4274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XVII - Substâncias asfixiantes: Monóxido de Carbono, Cianeto de Hidrogênio ou seus derivados tóxicos, Sulfeto de Hidrogênio (Ácido Sulfídrico)</w:t>
            </w:r>
          </w:p>
        </w:tc>
        <w:tc>
          <w:tcPr>
            <w:tcW w:w="2600" w:type="pct"/>
            <w:tcBorders>
              <w:top w:val="outset" w:sz="6" w:space="0" w:color="auto"/>
              <w:left w:val="outset" w:sz="6" w:space="0" w:color="auto"/>
              <w:bottom w:val="outset" w:sz="6" w:space="0" w:color="auto"/>
              <w:right w:val="outset" w:sz="6" w:space="0" w:color="auto"/>
            </w:tcBorders>
            <w:hideMark/>
          </w:tcPr>
          <w:p w14:paraId="1F693A75"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Demência em outras doenças específicas classificadas em outros locais (F02.8)</w:t>
            </w:r>
          </w:p>
          <w:p w14:paraId="22F46A28"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Transtornos do nervo olfatório (Inclui "Anosmia") (G52.0) (H2S)</w:t>
            </w:r>
          </w:p>
          <w:p w14:paraId="1599373B"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Crônica (G92.2) (</w:t>
            </w:r>
            <w:proofErr w:type="spellStart"/>
            <w:r w:rsidRPr="00F40074">
              <w:rPr>
                <w:rFonts w:ascii="Book Antiqua" w:eastAsia="Times New Roman" w:hAnsi="Book Antiqua" w:cs="Arial"/>
                <w:sz w:val="19"/>
                <w:szCs w:val="19"/>
                <w:lang w:eastAsia="pt-BR"/>
              </w:rPr>
              <w:t>Seqüela</w:t>
            </w:r>
            <w:proofErr w:type="spellEnd"/>
            <w:r w:rsidRPr="00F40074">
              <w:rPr>
                <w:rFonts w:ascii="Book Antiqua" w:eastAsia="Times New Roman" w:hAnsi="Book Antiqua" w:cs="Arial"/>
                <w:sz w:val="19"/>
                <w:szCs w:val="19"/>
                <w:lang w:eastAsia="pt-BR"/>
              </w:rPr>
              <w:t>)</w:t>
            </w:r>
          </w:p>
          <w:p w14:paraId="31E89CD7"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Conjuntivite (H10) (H2S)</w:t>
            </w:r>
          </w:p>
          <w:p w14:paraId="43D5A5BE"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Queratite e </w:t>
            </w:r>
            <w:proofErr w:type="spellStart"/>
            <w:r w:rsidRPr="00F40074">
              <w:rPr>
                <w:rFonts w:ascii="Book Antiqua" w:eastAsia="Times New Roman" w:hAnsi="Book Antiqua" w:cs="Arial"/>
                <w:sz w:val="19"/>
                <w:szCs w:val="19"/>
                <w:lang w:eastAsia="pt-BR"/>
              </w:rPr>
              <w:t>Queratoconjuntivite</w:t>
            </w:r>
            <w:proofErr w:type="spellEnd"/>
            <w:r w:rsidRPr="00F40074">
              <w:rPr>
                <w:rFonts w:ascii="Book Antiqua" w:eastAsia="Times New Roman" w:hAnsi="Book Antiqua" w:cs="Arial"/>
                <w:sz w:val="19"/>
                <w:szCs w:val="19"/>
                <w:lang w:eastAsia="pt-BR"/>
              </w:rPr>
              <w:t xml:space="preserve"> (H16)</w:t>
            </w:r>
          </w:p>
          <w:p w14:paraId="7644485B"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Angina </w:t>
            </w:r>
            <w:proofErr w:type="spellStart"/>
            <w:r w:rsidRPr="00F40074">
              <w:rPr>
                <w:rFonts w:ascii="Book Antiqua" w:eastAsia="Times New Roman" w:hAnsi="Book Antiqua" w:cs="Arial"/>
                <w:sz w:val="19"/>
                <w:szCs w:val="19"/>
                <w:lang w:eastAsia="pt-BR"/>
              </w:rPr>
              <w:t>Pectoris</w:t>
            </w:r>
            <w:proofErr w:type="spellEnd"/>
            <w:r w:rsidRPr="00F40074">
              <w:rPr>
                <w:rFonts w:ascii="Book Antiqua" w:eastAsia="Times New Roman" w:hAnsi="Book Antiqua" w:cs="Arial"/>
                <w:sz w:val="19"/>
                <w:szCs w:val="19"/>
                <w:lang w:eastAsia="pt-BR"/>
              </w:rPr>
              <w:t xml:space="preserve"> (I</w:t>
            </w:r>
            <w:proofErr w:type="gramStart"/>
            <w:r w:rsidRPr="00F40074">
              <w:rPr>
                <w:rFonts w:ascii="Book Antiqua" w:eastAsia="Times New Roman" w:hAnsi="Book Antiqua" w:cs="Arial"/>
                <w:sz w:val="19"/>
                <w:szCs w:val="19"/>
                <w:lang w:eastAsia="pt-BR"/>
              </w:rPr>
              <w:t>20.-</w:t>
            </w:r>
            <w:proofErr w:type="gramEnd"/>
            <w:r w:rsidRPr="00F40074">
              <w:rPr>
                <w:rFonts w:ascii="Book Antiqua" w:eastAsia="Times New Roman" w:hAnsi="Book Antiqua" w:cs="Arial"/>
                <w:sz w:val="19"/>
                <w:szCs w:val="19"/>
                <w:lang w:eastAsia="pt-BR"/>
              </w:rPr>
              <w:t>) (CO)</w:t>
            </w:r>
          </w:p>
          <w:p w14:paraId="3498BF33"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Infarto Agudo do Miocárdio (I</w:t>
            </w:r>
            <w:proofErr w:type="gramStart"/>
            <w:r w:rsidRPr="00F40074">
              <w:rPr>
                <w:rFonts w:ascii="Book Antiqua" w:eastAsia="Times New Roman" w:hAnsi="Book Antiqua" w:cs="Arial"/>
                <w:sz w:val="19"/>
                <w:szCs w:val="19"/>
                <w:lang w:eastAsia="pt-BR"/>
              </w:rPr>
              <w:t>21.-</w:t>
            </w:r>
            <w:proofErr w:type="gramEnd"/>
            <w:r w:rsidRPr="00F40074">
              <w:rPr>
                <w:rFonts w:ascii="Book Antiqua" w:eastAsia="Times New Roman" w:hAnsi="Book Antiqua" w:cs="Arial"/>
                <w:sz w:val="19"/>
                <w:szCs w:val="19"/>
                <w:lang w:eastAsia="pt-BR"/>
              </w:rPr>
              <w:t>) (CO)</w:t>
            </w:r>
          </w:p>
          <w:p w14:paraId="62EBCFFB"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Parada Cardíaca (I</w:t>
            </w:r>
            <w:proofErr w:type="gramStart"/>
            <w:r w:rsidRPr="00F40074">
              <w:rPr>
                <w:rFonts w:ascii="Book Antiqua" w:eastAsia="Times New Roman" w:hAnsi="Book Antiqua" w:cs="Arial"/>
                <w:sz w:val="19"/>
                <w:szCs w:val="19"/>
                <w:lang w:eastAsia="pt-BR"/>
              </w:rPr>
              <w:t>46.-</w:t>
            </w:r>
            <w:proofErr w:type="gramEnd"/>
            <w:r w:rsidRPr="00F40074">
              <w:rPr>
                <w:rFonts w:ascii="Book Antiqua" w:eastAsia="Times New Roman" w:hAnsi="Book Antiqua" w:cs="Arial"/>
                <w:sz w:val="19"/>
                <w:szCs w:val="19"/>
                <w:lang w:eastAsia="pt-BR"/>
              </w:rPr>
              <w:t>) (CO)</w:t>
            </w:r>
          </w:p>
          <w:p w14:paraId="0B96C2D4"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Arritmias cardíacas (I</w:t>
            </w:r>
            <w:proofErr w:type="gramStart"/>
            <w:r w:rsidRPr="00F40074">
              <w:rPr>
                <w:rFonts w:ascii="Book Antiqua" w:eastAsia="Times New Roman" w:hAnsi="Book Antiqua" w:cs="Arial"/>
                <w:sz w:val="19"/>
                <w:szCs w:val="19"/>
                <w:lang w:eastAsia="pt-BR"/>
              </w:rPr>
              <w:t>49.-</w:t>
            </w:r>
            <w:proofErr w:type="gramEnd"/>
            <w:r w:rsidRPr="00F40074">
              <w:rPr>
                <w:rFonts w:ascii="Book Antiqua" w:eastAsia="Times New Roman" w:hAnsi="Book Antiqua" w:cs="Arial"/>
                <w:sz w:val="19"/>
                <w:szCs w:val="19"/>
                <w:lang w:eastAsia="pt-BR"/>
              </w:rPr>
              <w:t>) (CO)</w:t>
            </w:r>
          </w:p>
          <w:p w14:paraId="31BCEF0C"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Bronquite e Pneumonite devida a produtos químicos, gases, fumaças e vapores ("Bronquite Química Aguda") (HCN)</w:t>
            </w:r>
          </w:p>
          <w:p w14:paraId="382B6365"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Edema Pulmonar Agudo devido a produtos químicos, gases, fumaças e vapores ("Edema Pulmonar Químico") (J68.1) (HCN)</w:t>
            </w:r>
          </w:p>
          <w:p w14:paraId="7390F0D5"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 de Disfunção Reativa das Vias Aéreas (SDVA/RADS) (J68.3) (HCN)</w:t>
            </w:r>
          </w:p>
          <w:p w14:paraId="1A73FEBD"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Bronquiolite Obliterante Crônica, Enfisema Crônico Difuso ou Fibrose Pulmonar Crônica (J68.4) (HCN; H2S)</w:t>
            </w:r>
          </w:p>
          <w:p w14:paraId="6F0046BD" w14:textId="77777777" w:rsidR="00E2046C" w:rsidRPr="00F40074" w:rsidRDefault="00E2046C" w:rsidP="00E2046C">
            <w:pPr>
              <w:numPr>
                <w:ilvl w:val="0"/>
                <w:numId w:val="3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(T57.3; T58; T59.6)</w:t>
            </w:r>
          </w:p>
        </w:tc>
      </w:tr>
      <w:tr w:rsidR="00E2046C" w:rsidRPr="00F40074" w14:paraId="349BE18A"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2E95636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XVIII - Sílica Livre</w:t>
            </w:r>
          </w:p>
        </w:tc>
        <w:tc>
          <w:tcPr>
            <w:tcW w:w="2600" w:type="pct"/>
            <w:tcBorders>
              <w:top w:val="outset" w:sz="6" w:space="0" w:color="auto"/>
              <w:left w:val="outset" w:sz="6" w:space="0" w:color="auto"/>
              <w:bottom w:val="outset" w:sz="6" w:space="0" w:color="auto"/>
              <w:right w:val="outset" w:sz="6" w:space="0" w:color="auto"/>
            </w:tcBorders>
            <w:hideMark/>
          </w:tcPr>
          <w:p w14:paraId="34124180" w14:textId="77777777" w:rsidR="00E2046C" w:rsidRPr="00F40074" w:rsidRDefault="00E2046C" w:rsidP="00E2046C">
            <w:pPr>
              <w:numPr>
                <w:ilvl w:val="0"/>
                <w:numId w:val="3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3B67AD5B" w14:textId="77777777" w:rsidR="00E2046C" w:rsidRPr="00F40074" w:rsidRDefault="00E2046C" w:rsidP="00E2046C">
            <w:pPr>
              <w:numPr>
                <w:ilvl w:val="0"/>
                <w:numId w:val="3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Cor </w:t>
            </w:r>
            <w:proofErr w:type="spellStart"/>
            <w:r w:rsidRPr="00F40074">
              <w:rPr>
                <w:rFonts w:ascii="Book Antiqua" w:eastAsia="Times New Roman" w:hAnsi="Book Antiqua" w:cs="Arial"/>
                <w:sz w:val="19"/>
                <w:szCs w:val="19"/>
                <w:lang w:eastAsia="pt-BR"/>
              </w:rPr>
              <w:t>Pulmonale</w:t>
            </w:r>
            <w:proofErr w:type="spellEnd"/>
            <w:r w:rsidRPr="00F40074">
              <w:rPr>
                <w:rFonts w:ascii="Book Antiqua" w:eastAsia="Times New Roman" w:hAnsi="Book Antiqua" w:cs="Arial"/>
                <w:sz w:val="19"/>
                <w:szCs w:val="19"/>
                <w:lang w:eastAsia="pt-BR"/>
              </w:rPr>
              <w:t xml:space="preserve"> (I27.9)</w:t>
            </w:r>
          </w:p>
          <w:p w14:paraId="13725E71" w14:textId="77777777" w:rsidR="00E2046C" w:rsidRPr="00F40074" w:rsidRDefault="00E2046C" w:rsidP="00E2046C">
            <w:pPr>
              <w:numPr>
                <w:ilvl w:val="0"/>
                <w:numId w:val="3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Doenças Pulmonares Obstrutivas Crônicas (Inclui "Asma Obstrutiva", "Bronquite Crônica", "Bronquite Obstrutiva Crônica") (J</w:t>
            </w:r>
            <w:proofErr w:type="gramStart"/>
            <w:r w:rsidRPr="00F40074">
              <w:rPr>
                <w:rFonts w:ascii="Book Antiqua" w:eastAsia="Times New Roman" w:hAnsi="Book Antiqua" w:cs="Arial"/>
                <w:sz w:val="19"/>
                <w:szCs w:val="19"/>
                <w:lang w:eastAsia="pt-BR"/>
              </w:rPr>
              <w:t>44.-</w:t>
            </w:r>
            <w:proofErr w:type="gramEnd"/>
            <w:r w:rsidRPr="00F40074">
              <w:rPr>
                <w:rFonts w:ascii="Book Antiqua" w:eastAsia="Times New Roman" w:hAnsi="Book Antiqua" w:cs="Arial"/>
                <w:sz w:val="19"/>
                <w:szCs w:val="19"/>
                <w:lang w:eastAsia="pt-BR"/>
              </w:rPr>
              <w:t>)</w:t>
            </w:r>
          </w:p>
          <w:p w14:paraId="259DDB7C" w14:textId="77777777" w:rsidR="00E2046C" w:rsidRPr="00F40074" w:rsidRDefault="00E2046C" w:rsidP="00E2046C">
            <w:pPr>
              <w:numPr>
                <w:ilvl w:val="0"/>
                <w:numId w:val="3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Silicose (J62.8)</w:t>
            </w:r>
          </w:p>
          <w:p w14:paraId="33F9F3FF" w14:textId="77777777" w:rsidR="00E2046C" w:rsidRPr="00F40074" w:rsidRDefault="00E2046C" w:rsidP="00E2046C">
            <w:pPr>
              <w:numPr>
                <w:ilvl w:val="0"/>
                <w:numId w:val="3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Pneumoconiose associada com Tuberculose ("Sílico-Tuberculose") (J63.8)</w:t>
            </w:r>
          </w:p>
          <w:p w14:paraId="17125036" w14:textId="77777777" w:rsidR="00E2046C" w:rsidRPr="00F40074" w:rsidRDefault="00E2046C" w:rsidP="00E2046C">
            <w:pPr>
              <w:numPr>
                <w:ilvl w:val="0"/>
                <w:numId w:val="34"/>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Síndrome de </w:t>
            </w:r>
            <w:proofErr w:type="spellStart"/>
            <w:r w:rsidRPr="00F40074">
              <w:rPr>
                <w:rFonts w:ascii="Book Antiqua" w:eastAsia="Times New Roman" w:hAnsi="Book Antiqua" w:cs="Arial"/>
                <w:sz w:val="19"/>
                <w:szCs w:val="19"/>
                <w:lang w:eastAsia="pt-BR"/>
              </w:rPr>
              <w:t>Caplan</w:t>
            </w:r>
            <w:proofErr w:type="spellEnd"/>
            <w:r w:rsidRPr="00F40074">
              <w:rPr>
                <w:rFonts w:ascii="Book Antiqua" w:eastAsia="Times New Roman" w:hAnsi="Book Antiqua" w:cs="Arial"/>
                <w:sz w:val="19"/>
                <w:szCs w:val="19"/>
                <w:lang w:eastAsia="pt-BR"/>
              </w:rPr>
              <w:t xml:space="preserve"> (J99.1; M05.3)</w:t>
            </w:r>
          </w:p>
        </w:tc>
      </w:tr>
      <w:tr w:rsidR="00E2046C" w:rsidRPr="00F40074" w14:paraId="76910698"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5B282E4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XIX - Sulfeto de Carbono ou Dissulfeto de Carbono</w:t>
            </w:r>
          </w:p>
        </w:tc>
        <w:tc>
          <w:tcPr>
            <w:tcW w:w="2600" w:type="pct"/>
            <w:tcBorders>
              <w:top w:val="outset" w:sz="6" w:space="0" w:color="auto"/>
              <w:left w:val="outset" w:sz="6" w:space="0" w:color="auto"/>
              <w:bottom w:val="outset" w:sz="6" w:space="0" w:color="auto"/>
              <w:right w:val="outset" w:sz="6" w:space="0" w:color="auto"/>
            </w:tcBorders>
            <w:hideMark/>
          </w:tcPr>
          <w:p w14:paraId="2F83DD51"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Demência em outras doenças específicas classificadas em outros locais (F02.8)</w:t>
            </w:r>
          </w:p>
          <w:p w14:paraId="70CE3481"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mentais decorrentes de lesão e disfunção cerebrais e de doença física (F</w:t>
            </w:r>
            <w:proofErr w:type="gramStart"/>
            <w:r w:rsidRPr="00F40074">
              <w:rPr>
                <w:rFonts w:ascii="Book Antiqua" w:eastAsia="Times New Roman" w:hAnsi="Book Antiqua" w:cs="Arial"/>
                <w:sz w:val="19"/>
                <w:szCs w:val="19"/>
                <w:lang w:eastAsia="pt-BR"/>
              </w:rPr>
              <w:t>06.-</w:t>
            </w:r>
            <w:proofErr w:type="gramEnd"/>
            <w:r w:rsidRPr="00F40074">
              <w:rPr>
                <w:rFonts w:ascii="Book Antiqua" w:eastAsia="Times New Roman" w:hAnsi="Book Antiqua" w:cs="Arial"/>
                <w:sz w:val="19"/>
                <w:szCs w:val="19"/>
                <w:lang w:eastAsia="pt-BR"/>
              </w:rPr>
              <w:t>)</w:t>
            </w:r>
          </w:p>
          <w:p w14:paraId="31C12F07"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Transtornos de personalidade e de comportamento decorrentes de doença, lesão e de disfunção de personalidade (F</w:t>
            </w:r>
            <w:proofErr w:type="gramStart"/>
            <w:r w:rsidRPr="00F40074">
              <w:rPr>
                <w:rFonts w:ascii="Book Antiqua" w:eastAsia="Times New Roman" w:hAnsi="Book Antiqua" w:cs="Arial"/>
                <w:sz w:val="19"/>
                <w:szCs w:val="19"/>
                <w:lang w:eastAsia="pt-BR"/>
              </w:rPr>
              <w:t>07.-</w:t>
            </w:r>
            <w:proofErr w:type="gramEnd"/>
            <w:r w:rsidRPr="00F40074">
              <w:rPr>
                <w:rFonts w:ascii="Book Antiqua" w:eastAsia="Times New Roman" w:hAnsi="Book Antiqua" w:cs="Arial"/>
                <w:sz w:val="19"/>
                <w:szCs w:val="19"/>
                <w:lang w:eastAsia="pt-BR"/>
              </w:rPr>
              <w:t>)</w:t>
            </w:r>
          </w:p>
          <w:p w14:paraId="5B35E440"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Transtorno Mental Orgânico ou Sintomático não especificado (F</w:t>
            </w:r>
            <w:proofErr w:type="gramStart"/>
            <w:r w:rsidRPr="00F40074">
              <w:rPr>
                <w:rFonts w:ascii="Book Antiqua" w:eastAsia="Times New Roman" w:hAnsi="Book Antiqua" w:cs="Arial"/>
                <w:sz w:val="19"/>
                <w:szCs w:val="19"/>
                <w:lang w:eastAsia="pt-BR"/>
              </w:rPr>
              <w:t>09.-</w:t>
            </w:r>
            <w:proofErr w:type="gramEnd"/>
            <w:r w:rsidRPr="00F40074">
              <w:rPr>
                <w:rFonts w:ascii="Book Antiqua" w:eastAsia="Times New Roman" w:hAnsi="Book Antiqua" w:cs="Arial"/>
                <w:sz w:val="19"/>
                <w:szCs w:val="19"/>
                <w:lang w:eastAsia="pt-BR"/>
              </w:rPr>
              <w:t>)</w:t>
            </w:r>
          </w:p>
          <w:p w14:paraId="3D825ABE"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Episódios Depressivos (F</w:t>
            </w:r>
            <w:proofErr w:type="gramStart"/>
            <w:r w:rsidRPr="00F40074">
              <w:rPr>
                <w:rFonts w:ascii="Book Antiqua" w:eastAsia="Times New Roman" w:hAnsi="Book Antiqua" w:cs="Arial"/>
                <w:sz w:val="19"/>
                <w:szCs w:val="19"/>
                <w:lang w:eastAsia="pt-BR"/>
              </w:rPr>
              <w:t>32.-</w:t>
            </w:r>
            <w:proofErr w:type="gramEnd"/>
            <w:r w:rsidRPr="00F40074">
              <w:rPr>
                <w:rFonts w:ascii="Book Antiqua" w:eastAsia="Times New Roman" w:hAnsi="Book Antiqua" w:cs="Arial"/>
                <w:sz w:val="19"/>
                <w:szCs w:val="19"/>
                <w:lang w:eastAsia="pt-BR"/>
              </w:rPr>
              <w:t>)</w:t>
            </w:r>
          </w:p>
          <w:p w14:paraId="4CE00FA7"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Neurastenia (Inclui "Síndrome de Fadiga") (F48.0)</w:t>
            </w:r>
          </w:p>
          <w:p w14:paraId="4AC55155"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Polineuropatia devida a outros agentes tóxicos (G52.2)</w:t>
            </w:r>
          </w:p>
          <w:p w14:paraId="0ECE17A7"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Encefalopatia Tóxica Crônica (G92.2)</w:t>
            </w:r>
          </w:p>
          <w:p w14:paraId="136E191E"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Neurite Óptica (H46)</w:t>
            </w:r>
          </w:p>
          <w:p w14:paraId="01C65743"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Angina </w:t>
            </w:r>
            <w:proofErr w:type="spellStart"/>
            <w:r w:rsidRPr="00F40074">
              <w:rPr>
                <w:rFonts w:ascii="Book Antiqua" w:eastAsia="Times New Roman" w:hAnsi="Book Antiqua" w:cs="Arial"/>
                <w:sz w:val="19"/>
                <w:szCs w:val="19"/>
                <w:lang w:eastAsia="pt-BR"/>
              </w:rPr>
              <w:t>Pectoris</w:t>
            </w:r>
            <w:proofErr w:type="spellEnd"/>
            <w:r w:rsidRPr="00F40074">
              <w:rPr>
                <w:rFonts w:ascii="Book Antiqua" w:eastAsia="Times New Roman" w:hAnsi="Book Antiqua" w:cs="Arial"/>
                <w:sz w:val="19"/>
                <w:szCs w:val="19"/>
                <w:lang w:eastAsia="pt-BR"/>
              </w:rPr>
              <w:t xml:space="preserve"> (I</w:t>
            </w:r>
            <w:proofErr w:type="gramStart"/>
            <w:r w:rsidRPr="00F40074">
              <w:rPr>
                <w:rFonts w:ascii="Book Antiqua" w:eastAsia="Times New Roman" w:hAnsi="Book Antiqua" w:cs="Arial"/>
                <w:sz w:val="19"/>
                <w:szCs w:val="19"/>
                <w:lang w:eastAsia="pt-BR"/>
              </w:rPr>
              <w:t>20.-</w:t>
            </w:r>
            <w:proofErr w:type="gramEnd"/>
            <w:r w:rsidRPr="00F40074">
              <w:rPr>
                <w:rFonts w:ascii="Book Antiqua" w:eastAsia="Times New Roman" w:hAnsi="Book Antiqua" w:cs="Arial"/>
                <w:sz w:val="19"/>
                <w:szCs w:val="19"/>
                <w:lang w:eastAsia="pt-BR"/>
              </w:rPr>
              <w:t>)</w:t>
            </w:r>
          </w:p>
          <w:p w14:paraId="310E6422"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Infarto Agudo do Miocárdio (I</w:t>
            </w:r>
            <w:proofErr w:type="gramStart"/>
            <w:r w:rsidRPr="00F40074">
              <w:rPr>
                <w:rFonts w:ascii="Book Antiqua" w:eastAsia="Times New Roman" w:hAnsi="Book Antiqua" w:cs="Arial"/>
                <w:sz w:val="19"/>
                <w:szCs w:val="19"/>
                <w:lang w:eastAsia="pt-BR"/>
              </w:rPr>
              <w:t>21.-</w:t>
            </w:r>
            <w:proofErr w:type="gramEnd"/>
            <w:r w:rsidRPr="00F40074">
              <w:rPr>
                <w:rFonts w:ascii="Book Antiqua" w:eastAsia="Times New Roman" w:hAnsi="Book Antiqua" w:cs="Arial"/>
                <w:sz w:val="19"/>
                <w:szCs w:val="19"/>
                <w:lang w:eastAsia="pt-BR"/>
              </w:rPr>
              <w:t>)</w:t>
            </w:r>
          </w:p>
          <w:p w14:paraId="10242813"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Ateroesclerose</w:t>
            </w:r>
            <w:proofErr w:type="spellEnd"/>
            <w:r w:rsidRPr="00F40074">
              <w:rPr>
                <w:rFonts w:ascii="Book Antiqua" w:eastAsia="Times New Roman" w:hAnsi="Book Antiqua" w:cs="Arial"/>
                <w:sz w:val="19"/>
                <w:szCs w:val="19"/>
                <w:lang w:eastAsia="pt-BR"/>
              </w:rPr>
              <w:t xml:space="preserve"> (I</w:t>
            </w:r>
            <w:proofErr w:type="gramStart"/>
            <w:r w:rsidRPr="00F40074">
              <w:rPr>
                <w:rFonts w:ascii="Book Antiqua" w:eastAsia="Times New Roman" w:hAnsi="Book Antiqua" w:cs="Arial"/>
                <w:sz w:val="19"/>
                <w:szCs w:val="19"/>
                <w:lang w:eastAsia="pt-BR"/>
              </w:rPr>
              <w:t>70.-</w:t>
            </w:r>
            <w:proofErr w:type="gramEnd"/>
            <w:r w:rsidRPr="00F40074">
              <w:rPr>
                <w:rFonts w:ascii="Book Antiqua" w:eastAsia="Times New Roman" w:hAnsi="Book Antiqua" w:cs="Arial"/>
                <w:sz w:val="19"/>
                <w:szCs w:val="19"/>
                <w:lang w:eastAsia="pt-BR"/>
              </w:rPr>
              <w:t xml:space="preserve">) e Doença </w:t>
            </w:r>
            <w:proofErr w:type="spellStart"/>
            <w:r w:rsidRPr="00F40074">
              <w:rPr>
                <w:rFonts w:ascii="Book Antiqua" w:eastAsia="Times New Roman" w:hAnsi="Book Antiqua" w:cs="Arial"/>
                <w:sz w:val="19"/>
                <w:szCs w:val="19"/>
                <w:lang w:eastAsia="pt-BR"/>
              </w:rPr>
              <w:t>Ateroesclerótica</w:t>
            </w:r>
            <w:proofErr w:type="spellEnd"/>
            <w:r w:rsidRPr="00F40074">
              <w:rPr>
                <w:rFonts w:ascii="Book Antiqua" w:eastAsia="Times New Roman" w:hAnsi="Book Antiqua" w:cs="Arial"/>
                <w:sz w:val="19"/>
                <w:szCs w:val="19"/>
                <w:lang w:eastAsia="pt-BR"/>
              </w:rPr>
              <w:t xml:space="preserve"> do Coração (I25.1)</w:t>
            </w:r>
          </w:p>
          <w:p w14:paraId="56222277" w14:textId="77777777" w:rsidR="00E2046C" w:rsidRPr="00F40074" w:rsidRDefault="00E2046C" w:rsidP="00E2046C">
            <w:pPr>
              <w:numPr>
                <w:ilvl w:val="0"/>
                <w:numId w:val="35"/>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Tóxicos Agudos (T52.8)</w:t>
            </w:r>
          </w:p>
        </w:tc>
      </w:tr>
      <w:tr w:rsidR="00E2046C" w:rsidRPr="00F40074" w14:paraId="5C037253"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34B6ED7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 - Alcatrão, Breu, Betume, Hulha Mineral, Parafina e produtos ou resíduos dessas substâncias, causadores de epiteliomas primitivos da pele</w:t>
            </w:r>
          </w:p>
        </w:tc>
        <w:tc>
          <w:tcPr>
            <w:tcW w:w="2600" w:type="pct"/>
            <w:tcBorders>
              <w:top w:val="outset" w:sz="6" w:space="0" w:color="auto"/>
              <w:left w:val="outset" w:sz="6" w:space="0" w:color="auto"/>
              <w:bottom w:val="outset" w:sz="6" w:space="0" w:color="auto"/>
              <w:right w:val="outset" w:sz="6" w:space="0" w:color="auto"/>
            </w:tcBorders>
            <w:hideMark/>
          </w:tcPr>
          <w:p w14:paraId="68C14FB0" w14:textId="77777777" w:rsidR="00E2046C" w:rsidRPr="00F40074" w:rsidRDefault="00E2046C" w:rsidP="00E2046C">
            <w:pPr>
              <w:numPr>
                <w:ilvl w:val="0"/>
                <w:numId w:val="3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5B1B0221" w14:textId="77777777" w:rsidR="00E2046C" w:rsidRPr="00F40074" w:rsidRDefault="00E2046C" w:rsidP="00E2046C">
            <w:pPr>
              <w:numPr>
                <w:ilvl w:val="0"/>
                <w:numId w:val="3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neoplasias malignas da pele (C</w:t>
            </w:r>
            <w:proofErr w:type="gramStart"/>
            <w:r w:rsidRPr="00F40074">
              <w:rPr>
                <w:rFonts w:ascii="Book Antiqua" w:eastAsia="Times New Roman" w:hAnsi="Book Antiqua" w:cs="Arial"/>
                <w:sz w:val="19"/>
                <w:szCs w:val="19"/>
                <w:lang w:eastAsia="pt-BR"/>
              </w:rPr>
              <w:t>44.-</w:t>
            </w:r>
            <w:proofErr w:type="gramEnd"/>
            <w:r w:rsidRPr="00F40074">
              <w:rPr>
                <w:rFonts w:ascii="Book Antiqua" w:eastAsia="Times New Roman" w:hAnsi="Book Antiqua" w:cs="Arial"/>
                <w:sz w:val="19"/>
                <w:szCs w:val="19"/>
                <w:lang w:eastAsia="pt-BR"/>
              </w:rPr>
              <w:t>)</w:t>
            </w:r>
          </w:p>
          <w:p w14:paraId="362D9B1C" w14:textId="77777777" w:rsidR="00E2046C" w:rsidRPr="00F40074" w:rsidRDefault="00E2046C" w:rsidP="00E2046C">
            <w:pPr>
              <w:numPr>
                <w:ilvl w:val="0"/>
                <w:numId w:val="3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da bexiga (C</w:t>
            </w:r>
            <w:proofErr w:type="gramStart"/>
            <w:r w:rsidRPr="00F40074">
              <w:rPr>
                <w:rFonts w:ascii="Book Antiqua" w:eastAsia="Times New Roman" w:hAnsi="Book Antiqua" w:cs="Arial"/>
                <w:sz w:val="19"/>
                <w:szCs w:val="19"/>
                <w:lang w:eastAsia="pt-BR"/>
              </w:rPr>
              <w:t>67.-</w:t>
            </w:r>
            <w:proofErr w:type="gramEnd"/>
            <w:r w:rsidRPr="00F40074">
              <w:rPr>
                <w:rFonts w:ascii="Book Antiqua" w:eastAsia="Times New Roman" w:hAnsi="Book Antiqua" w:cs="Arial"/>
                <w:sz w:val="19"/>
                <w:szCs w:val="19"/>
                <w:lang w:eastAsia="pt-BR"/>
              </w:rPr>
              <w:t>)</w:t>
            </w:r>
          </w:p>
          <w:p w14:paraId="0EA442F6" w14:textId="77777777" w:rsidR="00E2046C" w:rsidRPr="00F40074" w:rsidRDefault="00E2046C" w:rsidP="00E2046C">
            <w:pPr>
              <w:numPr>
                <w:ilvl w:val="0"/>
                <w:numId w:val="3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Alérgica de Contato (L</w:t>
            </w:r>
            <w:proofErr w:type="gramStart"/>
            <w:r w:rsidRPr="00F40074">
              <w:rPr>
                <w:rFonts w:ascii="Book Antiqua" w:eastAsia="Times New Roman" w:hAnsi="Book Antiqua" w:cs="Arial"/>
                <w:sz w:val="19"/>
                <w:szCs w:val="19"/>
                <w:lang w:eastAsia="pt-BR"/>
              </w:rPr>
              <w:t>23.-</w:t>
            </w:r>
            <w:proofErr w:type="gramEnd"/>
            <w:r w:rsidRPr="00F40074">
              <w:rPr>
                <w:rFonts w:ascii="Book Antiqua" w:eastAsia="Times New Roman" w:hAnsi="Book Antiqua" w:cs="Arial"/>
                <w:sz w:val="19"/>
                <w:szCs w:val="19"/>
                <w:lang w:eastAsia="pt-BR"/>
              </w:rPr>
              <w:t>)</w:t>
            </w:r>
          </w:p>
          <w:p w14:paraId="4EA99D46" w14:textId="77777777" w:rsidR="00E2046C" w:rsidRPr="00F40074" w:rsidRDefault="00E2046C" w:rsidP="00E2046C">
            <w:pPr>
              <w:numPr>
                <w:ilvl w:val="0"/>
                <w:numId w:val="36"/>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formas de hiperpigmentação pela melanina: "Melanodermia" (L81.4)</w:t>
            </w:r>
          </w:p>
        </w:tc>
      </w:tr>
      <w:tr w:rsidR="00E2046C" w:rsidRPr="00F40074" w14:paraId="44C16448"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0B45C99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XXI - Ruído e afecção auditiva</w:t>
            </w:r>
          </w:p>
        </w:tc>
        <w:tc>
          <w:tcPr>
            <w:tcW w:w="2600" w:type="pct"/>
            <w:tcBorders>
              <w:top w:val="outset" w:sz="6" w:space="0" w:color="auto"/>
              <w:left w:val="outset" w:sz="6" w:space="0" w:color="auto"/>
              <w:bottom w:val="outset" w:sz="6" w:space="0" w:color="auto"/>
              <w:right w:val="outset" w:sz="6" w:space="0" w:color="auto"/>
            </w:tcBorders>
            <w:hideMark/>
          </w:tcPr>
          <w:p w14:paraId="0F52C3B4" w14:textId="77777777" w:rsidR="00E2046C" w:rsidRPr="00F40074" w:rsidRDefault="00E2046C" w:rsidP="00E2046C">
            <w:pPr>
              <w:numPr>
                <w:ilvl w:val="0"/>
                <w:numId w:val="3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Perda da Audição Provocada pelo Ruído (H83.3)</w:t>
            </w:r>
          </w:p>
          <w:p w14:paraId="752A85D0" w14:textId="77777777" w:rsidR="00E2046C" w:rsidRPr="00F40074" w:rsidRDefault="00E2046C" w:rsidP="00E2046C">
            <w:pPr>
              <w:numPr>
                <w:ilvl w:val="0"/>
                <w:numId w:val="3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percepções auditivas anormais: Alteração Temporária do Limiar Auditivo, Comprometimento da Discriminação Auditiva e Hiperacusia (H93.2)</w:t>
            </w:r>
          </w:p>
          <w:p w14:paraId="7B5C69F4" w14:textId="77777777" w:rsidR="00E2046C" w:rsidRPr="00F40074" w:rsidRDefault="00E2046C" w:rsidP="00E2046C">
            <w:pPr>
              <w:numPr>
                <w:ilvl w:val="0"/>
                <w:numId w:val="3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Hipertensão Arterial (I</w:t>
            </w:r>
            <w:proofErr w:type="gramStart"/>
            <w:r w:rsidRPr="00F40074">
              <w:rPr>
                <w:rFonts w:ascii="Book Antiqua" w:eastAsia="Times New Roman" w:hAnsi="Book Antiqua" w:cs="Arial"/>
                <w:sz w:val="19"/>
                <w:szCs w:val="19"/>
                <w:lang w:eastAsia="pt-BR"/>
              </w:rPr>
              <w:t>10.-</w:t>
            </w:r>
            <w:proofErr w:type="gramEnd"/>
            <w:r w:rsidRPr="00F40074">
              <w:rPr>
                <w:rFonts w:ascii="Book Antiqua" w:eastAsia="Times New Roman" w:hAnsi="Book Antiqua" w:cs="Arial"/>
                <w:sz w:val="19"/>
                <w:szCs w:val="19"/>
                <w:lang w:eastAsia="pt-BR"/>
              </w:rPr>
              <w:t>)</w:t>
            </w:r>
          </w:p>
          <w:p w14:paraId="2359BD56" w14:textId="77777777" w:rsidR="00E2046C" w:rsidRPr="00F40074" w:rsidRDefault="00E2046C" w:rsidP="00E2046C">
            <w:pPr>
              <w:numPr>
                <w:ilvl w:val="0"/>
                <w:numId w:val="37"/>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Ruptura Traumática do Tímpano (pelo ruído) (S09.2)</w:t>
            </w:r>
          </w:p>
        </w:tc>
      </w:tr>
      <w:tr w:rsidR="00E2046C" w:rsidRPr="00F40074" w14:paraId="0EB63B99"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4A31086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XXII - Vibrações (afecções dos músculos, tendões, ossos, articulações, vasos </w:t>
            </w:r>
            <w:proofErr w:type="spellStart"/>
            <w:r w:rsidRPr="00F40074">
              <w:rPr>
                <w:rFonts w:ascii="Book Antiqua" w:eastAsia="Times New Roman" w:hAnsi="Book Antiqua" w:cs="Arial"/>
                <w:sz w:val="19"/>
                <w:szCs w:val="19"/>
                <w:lang w:eastAsia="pt-BR"/>
              </w:rPr>
              <w:t>sangüíneos</w:t>
            </w:r>
            <w:proofErr w:type="spellEnd"/>
            <w:r w:rsidRPr="00F40074">
              <w:rPr>
                <w:rFonts w:ascii="Book Antiqua" w:eastAsia="Times New Roman" w:hAnsi="Book Antiqua" w:cs="Arial"/>
                <w:sz w:val="19"/>
                <w:szCs w:val="19"/>
                <w:lang w:eastAsia="pt-BR"/>
              </w:rPr>
              <w:t xml:space="preserve"> periféricos ou dos nervos periféricos)</w:t>
            </w:r>
          </w:p>
        </w:tc>
        <w:tc>
          <w:tcPr>
            <w:tcW w:w="2600" w:type="pct"/>
            <w:tcBorders>
              <w:top w:val="outset" w:sz="6" w:space="0" w:color="auto"/>
              <w:left w:val="outset" w:sz="6" w:space="0" w:color="auto"/>
              <w:bottom w:val="outset" w:sz="6" w:space="0" w:color="auto"/>
              <w:right w:val="outset" w:sz="6" w:space="0" w:color="auto"/>
            </w:tcBorders>
            <w:hideMark/>
          </w:tcPr>
          <w:p w14:paraId="561C46FC"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Síndrome de </w:t>
            </w:r>
            <w:proofErr w:type="spellStart"/>
            <w:r w:rsidRPr="00F40074">
              <w:rPr>
                <w:rFonts w:ascii="Book Antiqua" w:eastAsia="Times New Roman" w:hAnsi="Book Antiqua" w:cs="Arial"/>
                <w:sz w:val="19"/>
                <w:szCs w:val="19"/>
                <w:lang w:eastAsia="pt-BR"/>
              </w:rPr>
              <w:t>Raynaud</w:t>
            </w:r>
            <w:proofErr w:type="spellEnd"/>
            <w:r w:rsidRPr="00F40074">
              <w:rPr>
                <w:rFonts w:ascii="Book Antiqua" w:eastAsia="Times New Roman" w:hAnsi="Book Antiqua" w:cs="Arial"/>
                <w:sz w:val="19"/>
                <w:szCs w:val="19"/>
                <w:lang w:eastAsia="pt-BR"/>
              </w:rPr>
              <w:t xml:space="preserve"> (I73.0)</w:t>
            </w:r>
          </w:p>
          <w:p w14:paraId="15DC1D26"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Acrocianose e Acroparestesia (I73.8)</w:t>
            </w:r>
          </w:p>
          <w:p w14:paraId="3856E7FD"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Outros transtornos articulares não classificados em outra parte: Dor Articular (M25.5)</w:t>
            </w:r>
          </w:p>
          <w:p w14:paraId="790E9CB0"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Síndrome </w:t>
            </w:r>
            <w:proofErr w:type="spellStart"/>
            <w:r w:rsidRPr="00F40074">
              <w:rPr>
                <w:rFonts w:ascii="Book Antiqua" w:eastAsia="Times New Roman" w:hAnsi="Book Antiqua" w:cs="Arial"/>
                <w:sz w:val="19"/>
                <w:szCs w:val="19"/>
                <w:lang w:eastAsia="pt-BR"/>
              </w:rPr>
              <w:t>Cervicobraquial</w:t>
            </w:r>
            <w:proofErr w:type="spellEnd"/>
            <w:r w:rsidRPr="00F40074">
              <w:rPr>
                <w:rFonts w:ascii="Book Antiqua" w:eastAsia="Times New Roman" w:hAnsi="Book Antiqua" w:cs="Arial"/>
                <w:sz w:val="19"/>
                <w:szCs w:val="19"/>
                <w:lang w:eastAsia="pt-BR"/>
              </w:rPr>
              <w:t xml:space="preserve"> (M53.1)</w:t>
            </w:r>
          </w:p>
          <w:p w14:paraId="409E0C97"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Fibromatose</w:t>
            </w:r>
            <w:proofErr w:type="spellEnd"/>
            <w:r w:rsidRPr="00F40074">
              <w:rPr>
                <w:rFonts w:ascii="Book Antiqua" w:eastAsia="Times New Roman" w:hAnsi="Book Antiqua" w:cs="Arial"/>
                <w:sz w:val="19"/>
                <w:szCs w:val="19"/>
                <w:lang w:eastAsia="pt-BR"/>
              </w:rPr>
              <w:t xml:space="preserve"> da </w:t>
            </w:r>
            <w:proofErr w:type="spellStart"/>
            <w:r w:rsidRPr="00F40074">
              <w:rPr>
                <w:rFonts w:ascii="Book Antiqua" w:eastAsia="Times New Roman" w:hAnsi="Book Antiqua" w:cs="Arial"/>
                <w:sz w:val="19"/>
                <w:szCs w:val="19"/>
                <w:lang w:eastAsia="pt-BR"/>
              </w:rPr>
              <w:t>Fascia</w:t>
            </w:r>
            <w:proofErr w:type="spellEnd"/>
            <w:r w:rsidRPr="00F40074">
              <w:rPr>
                <w:rFonts w:ascii="Book Antiqua" w:eastAsia="Times New Roman" w:hAnsi="Book Antiqua" w:cs="Arial"/>
                <w:sz w:val="19"/>
                <w:szCs w:val="19"/>
                <w:lang w:eastAsia="pt-BR"/>
              </w:rPr>
              <w:t xml:space="preserve"> Palmar: "Contratura ou Moléstia de </w:t>
            </w:r>
            <w:proofErr w:type="spellStart"/>
            <w:r w:rsidRPr="00F40074">
              <w:rPr>
                <w:rFonts w:ascii="Book Antiqua" w:eastAsia="Times New Roman" w:hAnsi="Book Antiqua" w:cs="Arial"/>
                <w:sz w:val="19"/>
                <w:szCs w:val="19"/>
                <w:lang w:eastAsia="pt-BR"/>
              </w:rPr>
              <w:t>Dupuytren</w:t>
            </w:r>
            <w:proofErr w:type="spellEnd"/>
            <w:r w:rsidRPr="00F40074">
              <w:rPr>
                <w:rFonts w:ascii="Book Antiqua" w:eastAsia="Times New Roman" w:hAnsi="Book Antiqua" w:cs="Arial"/>
                <w:sz w:val="19"/>
                <w:szCs w:val="19"/>
                <w:lang w:eastAsia="pt-BR"/>
              </w:rPr>
              <w:t>" (M72.0)</w:t>
            </w:r>
          </w:p>
          <w:p w14:paraId="0A55D20D"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Lesões do Ombro (M</w:t>
            </w:r>
            <w:proofErr w:type="gramStart"/>
            <w:r w:rsidRPr="00F40074">
              <w:rPr>
                <w:rFonts w:ascii="Book Antiqua" w:eastAsia="Times New Roman" w:hAnsi="Book Antiqua" w:cs="Arial"/>
                <w:sz w:val="19"/>
                <w:szCs w:val="19"/>
                <w:lang w:eastAsia="pt-BR"/>
              </w:rPr>
              <w:t>75.-</w:t>
            </w:r>
            <w:proofErr w:type="gram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Capsulite</w:t>
            </w:r>
            <w:proofErr w:type="spellEnd"/>
            <w:r w:rsidRPr="00F40074">
              <w:rPr>
                <w:rFonts w:ascii="Book Antiqua" w:eastAsia="Times New Roman" w:hAnsi="Book Antiqua" w:cs="Arial"/>
                <w:sz w:val="19"/>
                <w:szCs w:val="19"/>
                <w:lang w:eastAsia="pt-BR"/>
              </w:rPr>
              <w:t xml:space="preserve"> Adesiva do Ombro (Ombro Congelado, </w:t>
            </w:r>
            <w:proofErr w:type="spellStart"/>
            <w:r w:rsidRPr="00F40074">
              <w:rPr>
                <w:rFonts w:ascii="Book Antiqua" w:eastAsia="Times New Roman" w:hAnsi="Book Antiqua" w:cs="Arial"/>
                <w:sz w:val="19"/>
                <w:szCs w:val="19"/>
                <w:lang w:eastAsia="pt-BR"/>
              </w:rPr>
              <w:t>Periartrite</w:t>
            </w:r>
            <w:proofErr w:type="spellEnd"/>
            <w:r w:rsidRPr="00F40074">
              <w:rPr>
                <w:rFonts w:ascii="Book Antiqua" w:eastAsia="Times New Roman" w:hAnsi="Book Antiqua" w:cs="Arial"/>
                <w:sz w:val="19"/>
                <w:szCs w:val="19"/>
                <w:lang w:eastAsia="pt-BR"/>
              </w:rPr>
              <w:t xml:space="preserve"> do Ombro) (M75.0); Síndrome do Manguito Rotatório ou Síndrome do </w:t>
            </w:r>
            <w:proofErr w:type="spellStart"/>
            <w:r w:rsidRPr="00F40074">
              <w:rPr>
                <w:rFonts w:ascii="Book Antiqua" w:eastAsia="Times New Roman" w:hAnsi="Book Antiqua" w:cs="Arial"/>
                <w:sz w:val="19"/>
                <w:szCs w:val="19"/>
                <w:lang w:eastAsia="pt-BR"/>
              </w:rPr>
              <w:t>Supraespinhoso</w:t>
            </w:r>
            <w:proofErr w:type="spellEnd"/>
            <w:r w:rsidRPr="00F40074">
              <w:rPr>
                <w:rFonts w:ascii="Book Antiqua" w:eastAsia="Times New Roman" w:hAnsi="Book Antiqua" w:cs="Arial"/>
                <w:sz w:val="19"/>
                <w:szCs w:val="19"/>
                <w:lang w:eastAsia="pt-BR"/>
              </w:rPr>
              <w:t xml:space="preserve"> (M75.1); Tendinite Bicipital (M75.2); Tendinite </w:t>
            </w:r>
            <w:proofErr w:type="spellStart"/>
            <w:r w:rsidRPr="00F40074">
              <w:rPr>
                <w:rFonts w:ascii="Book Antiqua" w:eastAsia="Times New Roman" w:hAnsi="Book Antiqua" w:cs="Arial"/>
                <w:sz w:val="19"/>
                <w:szCs w:val="19"/>
                <w:lang w:eastAsia="pt-BR"/>
              </w:rPr>
              <w:t>Calcificante</w:t>
            </w:r>
            <w:proofErr w:type="spellEnd"/>
            <w:r w:rsidRPr="00F40074">
              <w:rPr>
                <w:rFonts w:ascii="Book Antiqua" w:eastAsia="Times New Roman" w:hAnsi="Book Antiqua" w:cs="Arial"/>
                <w:sz w:val="19"/>
                <w:szCs w:val="19"/>
                <w:lang w:eastAsia="pt-BR"/>
              </w:rPr>
              <w:t xml:space="preserve"> do Ombro (M75.3); Bursite do Ombro (M75.5); Outras Lesões do Ombro (M75.8); Lesões do Ombro, não especificadas (M75.9)</w:t>
            </w:r>
          </w:p>
          <w:p w14:paraId="1968045B"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Outras </w:t>
            </w:r>
            <w:proofErr w:type="spellStart"/>
            <w:r w:rsidRPr="00F40074">
              <w:rPr>
                <w:rFonts w:ascii="Book Antiqua" w:eastAsia="Times New Roman" w:hAnsi="Book Antiqua" w:cs="Arial"/>
                <w:sz w:val="19"/>
                <w:szCs w:val="19"/>
                <w:lang w:eastAsia="pt-BR"/>
              </w:rPr>
              <w:t>entesopatias</w:t>
            </w:r>
            <w:proofErr w:type="spellEnd"/>
            <w:r w:rsidRPr="00F40074">
              <w:rPr>
                <w:rFonts w:ascii="Book Antiqua" w:eastAsia="Times New Roman" w:hAnsi="Book Antiqua" w:cs="Arial"/>
                <w:sz w:val="19"/>
                <w:szCs w:val="19"/>
                <w:lang w:eastAsia="pt-BR"/>
              </w:rPr>
              <w:t xml:space="preserve"> (M</w:t>
            </w:r>
            <w:proofErr w:type="gramStart"/>
            <w:r w:rsidRPr="00F40074">
              <w:rPr>
                <w:rFonts w:ascii="Book Antiqua" w:eastAsia="Times New Roman" w:hAnsi="Book Antiqua" w:cs="Arial"/>
                <w:sz w:val="19"/>
                <w:szCs w:val="19"/>
                <w:lang w:eastAsia="pt-BR"/>
              </w:rPr>
              <w:t>77.-</w:t>
            </w:r>
            <w:proofErr w:type="gramEnd"/>
            <w:r w:rsidRPr="00F40074">
              <w:rPr>
                <w:rFonts w:ascii="Book Antiqua" w:eastAsia="Times New Roman" w:hAnsi="Book Antiqua" w:cs="Arial"/>
                <w:sz w:val="19"/>
                <w:szCs w:val="19"/>
                <w:lang w:eastAsia="pt-BR"/>
              </w:rPr>
              <w:t>): Epicondilite Medial (M77.0); Epicondilite lateral ("Cotovelo de Tenista"); Mialgia (M79.1)</w:t>
            </w:r>
          </w:p>
          <w:p w14:paraId="467BE369"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especificados dos tecidos moles (M79.8)</w:t>
            </w:r>
          </w:p>
          <w:p w14:paraId="19D01082"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Osteonecrose (M</w:t>
            </w:r>
            <w:proofErr w:type="gramStart"/>
            <w:r w:rsidRPr="00F40074">
              <w:rPr>
                <w:rFonts w:ascii="Book Antiqua" w:eastAsia="Times New Roman" w:hAnsi="Book Antiqua" w:cs="Arial"/>
                <w:sz w:val="19"/>
                <w:szCs w:val="19"/>
                <w:lang w:eastAsia="pt-BR"/>
              </w:rPr>
              <w:t>87.-</w:t>
            </w:r>
            <w:proofErr w:type="gramEnd"/>
            <w:r w:rsidRPr="00F40074">
              <w:rPr>
                <w:rFonts w:ascii="Book Antiqua" w:eastAsia="Times New Roman" w:hAnsi="Book Antiqua" w:cs="Arial"/>
                <w:sz w:val="19"/>
                <w:szCs w:val="19"/>
                <w:lang w:eastAsia="pt-BR"/>
              </w:rPr>
              <w:t>): Osteonecrose Devida a Drogas (M87.1); Outras Osteonecroses Secundárias (M87.3)</w:t>
            </w:r>
          </w:p>
          <w:p w14:paraId="5E160B24" w14:textId="77777777" w:rsidR="00E2046C" w:rsidRPr="00F40074" w:rsidRDefault="00E2046C" w:rsidP="00E2046C">
            <w:pPr>
              <w:numPr>
                <w:ilvl w:val="0"/>
                <w:numId w:val="38"/>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Doença de </w:t>
            </w:r>
            <w:proofErr w:type="spellStart"/>
            <w:r w:rsidRPr="00F40074">
              <w:rPr>
                <w:rFonts w:ascii="Book Antiqua" w:eastAsia="Times New Roman" w:hAnsi="Book Antiqua" w:cs="Arial"/>
                <w:sz w:val="19"/>
                <w:szCs w:val="19"/>
                <w:lang w:eastAsia="pt-BR"/>
              </w:rPr>
              <w:t>Kienböck</w:t>
            </w:r>
            <w:proofErr w:type="spellEnd"/>
            <w:r w:rsidRPr="00F40074">
              <w:rPr>
                <w:rFonts w:ascii="Book Antiqua" w:eastAsia="Times New Roman" w:hAnsi="Book Antiqua" w:cs="Arial"/>
                <w:sz w:val="19"/>
                <w:szCs w:val="19"/>
                <w:lang w:eastAsia="pt-BR"/>
              </w:rPr>
              <w:t xml:space="preserve"> do Adulto (</w:t>
            </w:r>
            <w:proofErr w:type="spellStart"/>
            <w:r w:rsidRPr="00F40074">
              <w:rPr>
                <w:rFonts w:ascii="Book Antiqua" w:eastAsia="Times New Roman" w:hAnsi="Book Antiqua" w:cs="Arial"/>
                <w:sz w:val="19"/>
                <w:szCs w:val="19"/>
                <w:lang w:eastAsia="pt-BR"/>
              </w:rPr>
              <w:t>Osteo-condrose</w:t>
            </w:r>
            <w:proofErr w:type="spellEnd"/>
            <w:r w:rsidRPr="00F40074">
              <w:rPr>
                <w:rFonts w:ascii="Book Antiqua" w:eastAsia="Times New Roman" w:hAnsi="Book Antiqua" w:cs="Arial"/>
                <w:sz w:val="19"/>
                <w:szCs w:val="19"/>
                <w:lang w:eastAsia="pt-BR"/>
              </w:rPr>
              <w:t xml:space="preserve"> do Adulto do Semilunar do Carpo) (M93.1) e outras </w:t>
            </w:r>
            <w:proofErr w:type="spellStart"/>
            <w:r w:rsidRPr="00F40074">
              <w:rPr>
                <w:rFonts w:ascii="Book Antiqua" w:eastAsia="Times New Roman" w:hAnsi="Book Antiqua" w:cs="Arial"/>
                <w:sz w:val="19"/>
                <w:szCs w:val="19"/>
                <w:lang w:eastAsia="pt-BR"/>
              </w:rPr>
              <w:t>Osteocondro-patias</w:t>
            </w:r>
            <w:proofErr w:type="spellEnd"/>
            <w:r w:rsidRPr="00F40074">
              <w:rPr>
                <w:rFonts w:ascii="Book Antiqua" w:eastAsia="Times New Roman" w:hAnsi="Book Antiqua" w:cs="Arial"/>
                <w:sz w:val="19"/>
                <w:szCs w:val="19"/>
                <w:lang w:eastAsia="pt-BR"/>
              </w:rPr>
              <w:t xml:space="preserve"> especificadas (M93.8)</w:t>
            </w:r>
          </w:p>
        </w:tc>
      </w:tr>
      <w:tr w:rsidR="00E2046C" w:rsidRPr="00F40074" w14:paraId="4A011B1B"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0019160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XXIII - Ar Comprimido</w:t>
            </w:r>
          </w:p>
        </w:tc>
        <w:tc>
          <w:tcPr>
            <w:tcW w:w="2600" w:type="pct"/>
            <w:tcBorders>
              <w:top w:val="outset" w:sz="6" w:space="0" w:color="auto"/>
              <w:left w:val="outset" w:sz="6" w:space="0" w:color="auto"/>
              <w:bottom w:val="outset" w:sz="6" w:space="0" w:color="auto"/>
              <w:right w:val="outset" w:sz="6" w:space="0" w:color="auto"/>
            </w:tcBorders>
            <w:hideMark/>
          </w:tcPr>
          <w:p w14:paraId="5D6FD6C6"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Otite Média não supurativa (H65.9)</w:t>
            </w:r>
          </w:p>
          <w:p w14:paraId="268F52E8"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Perfuração da </w:t>
            </w:r>
            <w:proofErr w:type="spellStart"/>
            <w:r w:rsidRPr="00F40074">
              <w:rPr>
                <w:rFonts w:ascii="Book Antiqua" w:eastAsia="Times New Roman" w:hAnsi="Book Antiqua" w:cs="Arial"/>
                <w:sz w:val="19"/>
                <w:szCs w:val="19"/>
                <w:lang w:eastAsia="pt-BR"/>
              </w:rPr>
              <w:t>Membrama</w:t>
            </w:r>
            <w:proofErr w:type="spellEnd"/>
            <w:r w:rsidRPr="00F40074">
              <w:rPr>
                <w:rFonts w:ascii="Book Antiqua" w:eastAsia="Times New Roman" w:hAnsi="Book Antiqua" w:cs="Arial"/>
                <w:sz w:val="19"/>
                <w:szCs w:val="19"/>
                <w:lang w:eastAsia="pt-BR"/>
              </w:rPr>
              <w:t xml:space="preserve"> do Tímpano (H72 ou S09.2)</w:t>
            </w:r>
          </w:p>
          <w:p w14:paraId="636C61C0"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Labirintite (H83.0)</w:t>
            </w:r>
          </w:p>
          <w:p w14:paraId="4FEEE9ED"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Otalgia e Secreção Auditiva (H</w:t>
            </w:r>
            <w:proofErr w:type="gramStart"/>
            <w:r w:rsidRPr="00F40074">
              <w:rPr>
                <w:rFonts w:ascii="Book Antiqua" w:eastAsia="Times New Roman" w:hAnsi="Book Antiqua" w:cs="Arial"/>
                <w:sz w:val="19"/>
                <w:szCs w:val="19"/>
                <w:lang w:eastAsia="pt-BR"/>
              </w:rPr>
              <w:t>92.-</w:t>
            </w:r>
            <w:proofErr w:type="gramEnd"/>
            <w:r w:rsidRPr="00F40074">
              <w:rPr>
                <w:rFonts w:ascii="Book Antiqua" w:eastAsia="Times New Roman" w:hAnsi="Book Antiqua" w:cs="Arial"/>
                <w:sz w:val="19"/>
                <w:szCs w:val="19"/>
                <w:lang w:eastAsia="pt-BR"/>
              </w:rPr>
              <w:t>)</w:t>
            </w:r>
          </w:p>
          <w:p w14:paraId="1B910783"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Outros transtornos especificados do ouvido (H93.8)</w:t>
            </w:r>
          </w:p>
          <w:p w14:paraId="25D9DAF9"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Osteonecrose no "Mal dos Caixões" (M90.3)</w:t>
            </w:r>
          </w:p>
          <w:p w14:paraId="31B246A5"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Otite </w:t>
            </w:r>
            <w:proofErr w:type="spellStart"/>
            <w:r w:rsidRPr="00F40074">
              <w:rPr>
                <w:rFonts w:ascii="Book Antiqua" w:eastAsia="Times New Roman" w:hAnsi="Book Antiqua" w:cs="Arial"/>
                <w:sz w:val="19"/>
                <w:szCs w:val="19"/>
                <w:lang w:eastAsia="pt-BR"/>
              </w:rPr>
              <w:t>Barotraumática</w:t>
            </w:r>
            <w:proofErr w:type="spellEnd"/>
            <w:r w:rsidRPr="00F40074">
              <w:rPr>
                <w:rFonts w:ascii="Book Antiqua" w:eastAsia="Times New Roman" w:hAnsi="Book Antiqua" w:cs="Arial"/>
                <w:sz w:val="19"/>
                <w:szCs w:val="19"/>
                <w:lang w:eastAsia="pt-BR"/>
              </w:rPr>
              <w:t xml:space="preserve"> (T70.0)</w:t>
            </w:r>
          </w:p>
          <w:p w14:paraId="1F4CE6A9"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Sinusite </w:t>
            </w:r>
            <w:proofErr w:type="spellStart"/>
            <w:r w:rsidRPr="00F40074">
              <w:rPr>
                <w:rFonts w:ascii="Book Antiqua" w:eastAsia="Times New Roman" w:hAnsi="Book Antiqua" w:cs="Arial"/>
                <w:sz w:val="19"/>
                <w:szCs w:val="19"/>
                <w:lang w:eastAsia="pt-BR"/>
              </w:rPr>
              <w:t>Barotraumática</w:t>
            </w:r>
            <w:proofErr w:type="spellEnd"/>
            <w:r w:rsidRPr="00F40074">
              <w:rPr>
                <w:rFonts w:ascii="Book Antiqua" w:eastAsia="Times New Roman" w:hAnsi="Book Antiqua" w:cs="Arial"/>
                <w:sz w:val="19"/>
                <w:szCs w:val="19"/>
                <w:lang w:eastAsia="pt-BR"/>
              </w:rPr>
              <w:t xml:space="preserve"> (T70.1)</w:t>
            </w:r>
          </w:p>
          <w:p w14:paraId="64399624"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"Mal dos Caixões" (Doença da Descompressão) (T70.4)</w:t>
            </w:r>
          </w:p>
          <w:p w14:paraId="1041DE7D" w14:textId="77777777" w:rsidR="00E2046C" w:rsidRPr="00F40074" w:rsidRDefault="00E2046C" w:rsidP="00E2046C">
            <w:pPr>
              <w:numPr>
                <w:ilvl w:val="0"/>
                <w:numId w:val="39"/>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 devida ao deslocamento de ar de uma explosão (T70.8)</w:t>
            </w:r>
          </w:p>
        </w:tc>
      </w:tr>
      <w:tr w:rsidR="00E2046C" w:rsidRPr="00F40074" w14:paraId="1B184215"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2779AF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XXIV - Radiações Ionizantes</w:t>
            </w:r>
          </w:p>
        </w:tc>
        <w:tc>
          <w:tcPr>
            <w:tcW w:w="2600" w:type="pct"/>
            <w:tcBorders>
              <w:top w:val="outset" w:sz="6" w:space="0" w:color="auto"/>
              <w:left w:val="outset" w:sz="6" w:space="0" w:color="auto"/>
              <w:bottom w:val="outset" w:sz="6" w:space="0" w:color="auto"/>
              <w:right w:val="outset" w:sz="6" w:space="0" w:color="auto"/>
            </w:tcBorders>
            <w:hideMark/>
          </w:tcPr>
          <w:p w14:paraId="024ADF09"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da cavidade nasal e dos seios paranasais (C30-C</w:t>
            </w:r>
            <w:proofErr w:type="gramStart"/>
            <w:r w:rsidRPr="00F40074">
              <w:rPr>
                <w:rFonts w:ascii="Book Antiqua" w:eastAsia="Times New Roman" w:hAnsi="Book Antiqua" w:cs="Arial"/>
                <w:sz w:val="19"/>
                <w:szCs w:val="19"/>
                <w:lang w:eastAsia="pt-BR"/>
              </w:rPr>
              <w:t>31.-</w:t>
            </w:r>
            <w:proofErr w:type="gramEnd"/>
            <w:r w:rsidRPr="00F40074">
              <w:rPr>
                <w:rFonts w:ascii="Book Antiqua" w:eastAsia="Times New Roman" w:hAnsi="Book Antiqua" w:cs="Arial"/>
                <w:sz w:val="19"/>
                <w:szCs w:val="19"/>
                <w:lang w:eastAsia="pt-BR"/>
              </w:rPr>
              <w:t>)</w:t>
            </w:r>
          </w:p>
          <w:p w14:paraId="0D5AFCDE"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brônquios e do pulmão (C</w:t>
            </w:r>
            <w:proofErr w:type="gramStart"/>
            <w:r w:rsidRPr="00F40074">
              <w:rPr>
                <w:rFonts w:ascii="Book Antiqua" w:eastAsia="Times New Roman" w:hAnsi="Book Antiqua" w:cs="Arial"/>
                <w:sz w:val="19"/>
                <w:szCs w:val="19"/>
                <w:lang w:eastAsia="pt-BR"/>
              </w:rPr>
              <w:t>34.-</w:t>
            </w:r>
            <w:proofErr w:type="gramEnd"/>
            <w:r w:rsidRPr="00F40074">
              <w:rPr>
                <w:rFonts w:ascii="Book Antiqua" w:eastAsia="Times New Roman" w:hAnsi="Book Antiqua" w:cs="Arial"/>
                <w:sz w:val="19"/>
                <w:szCs w:val="19"/>
                <w:lang w:eastAsia="pt-BR"/>
              </w:rPr>
              <w:t>)</w:t>
            </w:r>
          </w:p>
          <w:p w14:paraId="76A384A6"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Neoplasia maligna dos ossos e cartilagens articulares dos membros (Inclui "Sarcoma Ósseo")</w:t>
            </w:r>
          </w:p>
          <w:p w14:paraId="7A24C764"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neoplasias malignas da pele (C</w:t>
            </w:r>
            <w:proofErr w:type="gramStart"/>
            <w:r w:rsidRPr="00F40074">
              <w:rPr>
                <w:rFonts w:ascii="Book Antiqua" w:eastAsia="Times New Roman" w:hAnsi="Book Antiqua" w:cs="Arial"/>
                <w:sz w:val="19"/>
                <w:szCs w:val="19"/>
                <w:lang w:eastAsia="pt-BR"/>
              </w:rPr>
              <w:t>44.-</w:t>
            </w:r>
            <w:proofErr w:type="gramEnd"/>
            <w:r w:rsidRPr="00F40074">
              <w:rPr>
                <w:rFonts w:ascii="Book Antiqua" w:eastAsia="Times New Roman" w:hAnsi="Book Antiqua" w:cs="Arial"/>
                <w:sz w:val="19"/>
                <w:szCs w:val="19"/>
                <w:lang w:eastAsia="pt-BR"/>
              </w:rPr>
              <w:t>)</w:t>
            </w:r>
          </w:p>
          <w:p w14:paraId="70024787"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Leucemias (C91-C</w:t>
            </w:r>
            <w:proofErr w:type="gramStart"/>
            <w:r w:rsidRPr="00F40074">
              <w:rPr>
                <w:rFonts w:ascii="Book Antiqua" w:eastAsia="Times New Roman" w:hAnsi="Book Antiqua" w:cs="Arial"/>
                <w:sz w:val="19"/>
                <w:szCs w:val="19"/>
                <w:lang w:eastAsia="pt-BR"/>
              </w:rPr>
              <w:t>95.-</w:t>
            </w:r>
            <w:proofErr w:type="gramEnd"/>
            <w:r w:rsidRPr="00F40074">
              <w:rPr>
                <w:rFonts w:ascii="Book Antiqua" w:eastAsia="Times New Roman" w:hAnsi="Book Antiqua" w:cs="Arial"/>
                <w:sz w:val="19"/>
                <w:szCs w:val="19"/>
                <w:lang w:eastAsia="pt-BR"/>
              </w:rPr>
              <w:t>)</w:t>
            </w:r>
          </w:p>
          <w:p w14:paraId="227EFE28"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Síndromes Mielodisplásicas (D</w:t>
            </w:r>
            <w:proofErr w:type="gramStart"/>
            <w:r w:rsidRPr="00F40074">
              <w:rPr>
                <w:rFonts w:ascii="Book Antiqua" w:eastAsia="Times New Roman" w:hAnsi="Book Antiqua" w:cs="Arial"/>
                <w:sz w:val="19"/>
                <w:szCs w:val="19"/>
                <w:lang w:eastAsia="pt-BR"/>
              </w:rPr>
              <w:t>46.-</w:t>
            </w:r>
            <w:proofErr w:type="gramEnd"/>
            <w:r w:rsidRPr="00F40074">
              <w:rPr>
                <w:rFonts w:ascii="Book Antiqua" w:eastAsia="Times New Roman" w:hAnsi="Book Antiqua" w:cs="Arial"/>
                <w:sz w:val="19"/>
                <w:szCs w:val="19"/>
                <w:lang w:eastAsia="pt-BR"/>
              </w:rPr>
              <w:t>)</w:t>
            </w:r>
          </w:p>
          <w:p w14:paraId="7CE8FE99"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Anemia Aplástica devida a outros agentes externos (D61.2)</w:t>
            </w:r>
          </w:p>
          <w:p w14:paraId="117C2B05"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Hipoplasia Medular (D61.9)</w:t>
            </w:r>
          </w:p>
          <w:p w14:paraId="638B26F8"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Púrpura e outras manifestações hemorrágicas (D</w:t>
            </w:r>
            <w:proofErr w:type="gramStart"/>
            <w:r w:rsidRPr="00F40074">
              <w:rPr>
                <w:rFonts w:ascii="Book Antiqua" w:eastAsia="Times New Roman" w:hAnsi="Book Antiqua" w:cs="Arial"/>
                <w:sz w:val="19"/>
                <w:szCs w:val="19"/>
                <w:lang w:eastAsia="pt-BR"/>
              </w:rPr>
              <w:t>69.-</w:t>
            </w:r>
            <w:proofErr w:type="gramEnd"/>
            <w:r w:rsidRPr="00F40074">
              <w:rPr>
                <w:rFonts w:ascii="Book Antiqua" w:eastAsia="Times New Roman" w:hAnsi="Book Antiqua" w:cs="Arial"/>
                <w:sz w:val="19"/>
                <w:szCs w:val="19"/>
                <w:lang w:eastAsia="pt-BR"/>
              </w:rPr>
              <w:t>)</w:t>
            </w:r>
          </w:p>
          <w:p w14:paraId="6C62F539"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Agranulocitose (Neutropenia tóxica) (D70)</w:t>
            </w:r>
          </w:p>
          <w:p w14:paraId="2B667296"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Outros transtornos especificados dos glóbulos brancos: Leucocitose, Reação </w:t>
            </w:r>
            <w:proofErr w:type="spellStart"/>
            <w:r w:rsidRPr="00F40074">
              <w:rPr>
                <w:rFonts w:ascii="Book Antiqua" w:eastAsia="Times New Roman" w:hAnsi="Book Antiqua" w:cs="Arial"/>
                <w:sz w:val="19"/>
                <w:szCs w:val="19"/>
                <w:lang w:eastAsia="pt-BR"/>
              </w:rPr>
              <w:t>Leucemóide</w:t>
            </w:r>
            <w:proofErr w:type="spellEnd"/>
            <w:r w:rsidRPr="00F40074">
              <w:rPr>
                <w:rFonts w:ascii="Book Antiqua" w:eastAsia="Times New Roman" w:hAnsi="Book Antiqua" w:cs="Arial"/>
                <w:sz w:val="19"/>
                <w:szCs w:val="19"/>
                <w:lang w:eastAsia="pt-BR"/>
              </w:rPr>
              <w:t xml:space="preserve"> (D72.8)</w:t>
            </w:r>
          </w:p>
          <w:p w14:paraId="1446A71B"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Polineuropatia induzida pela radiação (G62.8)</w:t>
            </w:r>
          </w:p>
          <w:p w14:paraId="75857CA4"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Blefarite (H01.0)</w:t>
            </w:r>
          </w:p>
          <w:p w14:paraId="1D0B8482"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Conjuntivite (H10)</w:t>
            </w:r>
          </w:p>
          <w:p w14:paraId="5DE73C7A"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Queratite e </w:t>
            </w:r>
            <w:proofErr w:type="spellStart"/>
            <w:r w:rsidRPr="00F40074">
              <w:rPr>
                <w:rFonts w:ascii="Book Antiqua" w:eastAsia="Times New Roman" w:hAnsi="Book Antiqua" w:cs="Arial"/>
                <w:sz w:val="19"/>
                <w:szCs w:val="19"/>
                <w:lang w:eastAsia="pt-BR"/>
              </w:rPr>
              <w:t>Queratoconjuntivite</w:t>
            </w:r>
            <w:proofErr w:type="spellEnd"/>
            <w:r w:rsidRPr="00F40074">
              <w:rPr>
                <w:rFonts w:ascii="Book Antiqua" w:eastAsia="Times New Roman" w:hAnsi="Book Antiqua" w:cs="Arial"/>
                <w:sz w:val="19"/>
                <w:szCs w:val="19"/>
                <w:lang w:eastAsia="pt-BR"/>
              </w:rPr>
              <w:t xml:space="preserve"> (H16)</w:t>
            </w:r>
          </w:p>
          <w:p w14:paraId="0B07F894"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Catarata (H28)</w:t>
            </w:r>
          </w:p>
          <w:p w14:paraId="4BD7FA97"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Pneumonite por radiação (J70.0 e J70.1)</w:t>
            </w:r>
          </w:p>
          <w:p w14:paraId="37B54EDE"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Gastroenterite e Colites tóxicas (K</w:t>
            </w:r>
            <w:proofErr w:type="gramStart"/>
            <w:r w:rsidRPr="00F40074">
              <w:rPr>
                <w:rFonts w:ascii="Book Antiqua" w:eastAsia="Times New Roman" w:hAnsi="Book Antiqua" w:cs="Arial"/>
                <w:sz w:val="19"/>
                <w:szCs w:val="19"/>
                <w:lang w:eastAsia="pt-BR"/>
              </w:rPr>
              <w:t>52.-</w:t>
            </w:r>
            <w:proofErr w:type="gramEnd"/>
            <w:r w:rsidRPr="00F40074">
              <w:rPr>
                <w:rFonts w:ascii="Book Antiqua" w:eastAsia="Times New Roman" w:hAnsi="Book Antiqua" w:cs="Arial"/>
                <w:sz w:val="19"/>
                <w:szCs w:val="19"/>
                <w:lang w:eastAsia="pt-BR"/>
              </w:rPr>
              <w:t>)</w:t>
            </w:r>
          </w:p>
          <w:p w14:paraId="419F7696"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Radiodermatite</w:t>
            </w:r>
            <w:proofErr w:type="spellEnd"/>
            <w:r w:rsidRPr="00F40074">
              <w:rPr>
                <w:rFonts w:ascii="Book Antiqua" w:eastAsia="Times New Roman" w:hAnsi="Book Antiqua" w:cs="Arial"/>
                <w:sz w:val="19"/>
                <w:szCs w:val="19"/>
                <w:lang w:eastAsia="pt-BR"/>
              </w:rPr>
              <w:t xml:space="preserve"> (L</w:t>
            </w:r>
            <w:proofErr w:type="gramStart"/>
            <w:r w:rsidRPr="00F40074">
              <w:rPr>
                <w:rFonts w:ascii="Book Antiqua" w:eastAsia="Times New Roman" w:hAnsi="Book Antiqua" w:cs="Arial"/>
                <w:sz w:val="19"/>
                <w:szCs w:val="19"/>
                <w:lang w:eastAsia="pt-BR"/>
              </w:rPr>
              <w:t>58.-</w:t>
            </w:r>
            <w:proofErr w:type="gram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Radiodermatite</w:t>
            </w:r>
            <w:proofErr w:type="spellEnd"/>
            <w:r w:rsidRPr="00F40074">
              <w:rPr>
                <w:rFonts w:ascii="Book Antiqua" w:eastAsia="Times New Roman" w:hAnsi="Book Antiqua" w:cs="Arial"/>
                <w:sz w:val="19"/>
                <w:szCs w:val="19"/>
                <w:lang w:eastAsia="pt-BR"/>
              </w:rPr>
              <w:t xml:space="preserve"> Aguda (L58.0); </w:t>
            </w:r>
            <w:proofErr w:type="spellStart"/>
            <w:r w:rsidRPr="00F40074">
              <w:rPr>
                <w:rFonts w:ascii="Book Antiqua" w:eastAsia="Times New Roman" w:hAnsi="Book Antiqua" w:cs="Arial"/>
                <w:sz w:val="19"/>
                <w:szCs w:val="19"/>
                <w:lang w:eastAsia="pt-BR"/>
              </w:rPr>
              <w:t>Radiodermatite</w:t>
            </w:r>
            <w:proofErr w:type="spellEnd"/>
            <w:r w:rsidRPr="00F40074">
              <w:rPr>
                <w:rFonts w:ascii="Book Antiqua" w:eastAsia="Times New Roman" w:hAnsi="Book Antiqua" w:cs="Arial"/>
                <w:sz w:val="19"/>
                <w:szCs w:val="19"/>
                <w:lang w:eastAsia="pt-BR"/>
              </w:rPr>
              <w:t xml:space="preserve"> Crônica (L58.1); </w:t>
            </w:r>
            <w:proofErr w:type="spellStart"/>
            <w:r w:rsidRPr="00F40074">
              <w:rPr>
                <w:rFonts w:ascii="Book Antiqua" w:eastAsia="Times New Roman" w:hAnsi="Book Antiqua" w:cs="Arial"/>
                <w:sz w:val="19"/>
                <w:szCs w:val="19"/>
                <w:lang w:eastAsia="pt-BR"/>
              </w:rPr>
              <w:t>Radiodermatite</w:t>
            </w:r>
            <w:proofErr w:type="spellEnd"/>
            <w:r w:rsidRPr="00F40074">
              <w:rPr>
                <w:rFonts w:ascii="Book Antiqua" w:eastAsia="Times New Roman" w:hAnsi="Book Antiqua" w:cs="Arial"/>
                <w:sz w:val="19"/>
                <w:szCs w:val="19"/>
                <w:lang w:eastAsia="pt-BR"/>
              </w:rPr>
              <w:t>, não especificada (L58.9); Afecções da pele e do tecido conjuntivo relacionadas com a radiação, não especificadas (L59.9)</w:t>
            </w:r>
          </w:p>
          <w:p w14:paraId="1D952D77"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Osteonecrose (M</w:t>
            </w:r>
            <w:proofErr w:type="gramStart"/>
            <w:r w:rsidRPr="00F40074">
              <w:rPr>
                <w:rFonts w:ascii="Book Antiqua" w:eastAsia="Times New Roman" w:hAnsi="Book Antiqua" w:cs="Arial"/>
                <w:sz w:val="19"/>
                <w:szCs w:val="19"/>
                <w:lang w:eastAsia="pt-BR"/>
              </w:rPr>
              <w:t>87.-</w:t>
            </w:r>
            <w:proofErr w:type="gramEnd"/>
            <w:r w:rsidRPr="00F40074">
              <w:rPr>
                <w:rFonts w:ascii="Book Antiqua" w:eastAsia="Times New Roman" w:hAnsi="Book Antiqua" w:cs="Arial"/>
                <w:sz w:val="19"/>
                <w:szCs w:val="19"/>
                <w:lang w:eastAsia="pt-BR"/>
              </w:rPr>
              <w:t>): Osteonecrose Devida a Drogas (M87.1); Outras Osteonecroses Secundárias (M87.3)</w:t>
            </w:r>
          </w:p>
          <w:p w14:paraId="7EFDE0F4"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Infertilidade Masculina (N46)</w:t>
            </w:r>
          </w:p>
          <w:p w14:paraId="6CABEFB7" w14:textId="77777777" w:rsidR="00E2046C" w:rsidRPr="00F40074" w:rsidRDefault="00E2046C" w:rsidP="00E2046C">
            <w:pPr>
              <w:numPr>
                <w:ilvl w:val="0"/>
                <w:numId w:val="40"/>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Efeitos Agudos (não especificados) da Radiação (T66)</w:t>
            </w:r>
          </w:p>
        </w:tc>
      </w:tr>
      <w:tr w:rsidR="00E2046C" w:rsidRPr="00F40074" w14:paraId="46FC9867"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0CABEA3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XXV - </w:t>
            </w:r>
            <w:proofErr w:type="spellStart"/>
            <w:r w:rsidRPr="00F40074">
              <w:rPr>
                <w:rFonts w:ascii="Book Antiqua" w:eastAsia="Times New Roman" w:hAnsi="Book Antiqua" w:cs="Arial"/>
                <w:sz w:val="19"/>
                <w:szCs w:val="19"/>
                <w:lang w:eastAsia="pt-BR"/>
              </w:rPr>
              <w:t>Microorganismos</w:t>
            </w:r>
            <w:proofErr w:type="spellEnd"/>
            <w:r w:rsidRPr="00F40074">
              <w:rPr>
                <w:rFonts w:ascii="Book Antiqua" w:eastAsia="Times New Roman" w:hAnsi="Book Antiqua" w:cs="Arial"/>
                <w:sz w:val="19"/>
                <w:szCs w:val="19"/>
                <w:lang w:eastAsia="pt-BR"/>
              </w:rPr>
              <w:t xml:space="preserve"> e parasitas infecciosos vivos e seus produtos tóxicos (Exposição ocupacional ao agente e/ou transmissor da doença, em profissões e/ou condições de trabalho especificadas)</w:t>
            </w:r>
          </w:p>
        </w:tc>
        <w:tc>
          <w:tcPr>
            <w:tcW w:w="2600" w:type="pct"/>
            <w:tcBorders>
              <w:top w:val="outset" w:sz="6" w:space="0" w:color="auto"/>
              <w:left w:val="outset" w:sz="6" w:space="0" w:color="auto"/>
              <w:bottom w:val="outset" w:sz="6" w:space="0" w:color="auto"/>
              <w:right w:val="outset" w:sz="6" w:space="0" w:color="auto"/>
            </w:tcBorders>
            <w:hideMark/>
          </w:tcPr>
          <w:p w14:paraId="3A43DCA6"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Tuberculose (A15-A</w:t>
            </w:r>
            <w:proofErr w:type="gramStart"/>
            <w:r w:rsidRPr="00F40074">
              <w:rPr>
                <w:rFonts w:ascii="Book Antiqua" w:eastAsia="Times New Roman" w:hAnsi="Book Antiqua" w:cs="Arial"/>
                <w:sz w:val="19"/>
                <w:szCs w:val="19"/>
                <w:lang w:eastAsia="pt-BR"/>
              </w:rPr>
              <w:t>19.-</w:t>
            </w:r>
            <w:proofErr w:type="gramEnd"/>
            <w:r w:rsidRPr="00F40074">
              <w:rPr>
                <w:rFonts w:ascii="Book Antiqua" w:eastAsia="Times New Roman" w:hAnsi="Book Antiqua" w:cs="Arial"/>
                <w:sz w:val="19"/>
                <w:szCs w:val="19"/>
                <w:lang w:eastAsia="pt-BR"/>
              </w:rPr>
              <w:t>)</w:t>
            </w:r>
          </w:p>
          <w:p w14:paraId="5874A265"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Carbúnculo (A</w:t>
            </w:r>
            <w:proofErr w:type="gramStart"/>
            <w:r w:rsidRPr="00F40074">
              <w:rPr>
                <w:rFonts w:ascii="Book Antiqua" w:eastAsia="Times New Roman" w:hAnsi="Book Antiqua" w:cs="Arial"/>
                <w:sz w:val="19"/>
                <w:szCs w:val="19"/>
                <w:lang w:eastAsia="pt-BR"/>
              </w:rPr>
              <w:t>22.-</w:t>
            </w:r>
            <w:proofErr w:type="gramEnd"/>
            <w:r w:rsidRPr="00F40074">
              <w:rPr>
                <w:rFonts w:ascii="Book Antiqua" w:eastAsia="Times New Roman" w:hAnsi="Book Antiqua" w:cs="Arial"/>
                <w:sz w:val="19"/>
                <w:szCs w:val="19"/>
                <w:lang w:eastAsia="pt-BR"/>
              </w:rPr>
              <w:t>)</w:t>
            </w:r>
          </w:p>
          <w:p w14:paraId="0D86F195"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Brucelose (A</w:t>
            </w:r>
            <w:proofErr w:type="gramStart"/>
            <w:r w:rsidRPr="00F40074">
              <w:rPr>
                <w:rFonts w:ascii="Book Antiqua" w:eastAsia="Times New Roman" w:hAnsi="Book Antiqua" w:cs="Arial"/>
                <w:sz w:val="19"/>
                <w:szCs w:val="19"/>
                <w:lang w:eastAsia="pt-BR"/>
              </w:rPr>
              <w:t>23.-</w:t>
            </w:r>
            <w:proofErr w:type="gramEnd"/>
            <w:r w:rsidRPr="00F40074">
              <w:rPr>
                <w:rFonts w:ascii="Book Antiqua" w:eastAsia="Times New Roman" w:hAnsi="Book Antiqua" w:cs="Arial"/>
                <w:sz w:val="19"/>
                <w:szCs w:val="19"/>
                <w:lang w:eastAsia="pt-BR"/>
              </w:rPr>
              <w:t>)</w:t>
            </w:r>
          </w:p>
          <w:p w14:paraId="0CEEA265"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Leptospirose (A</w:t>
            </w:r>
            <w:proofErr w:type="gramStart"/>
            <w:r w:rsidRPr="00F40074">
              <w:rPr>
                <w:rFonts w:ascii="Book Antiqua" w:eastAsia="Times New Roman" w:hAnsi="Book Antiqua" w:cs="Arial"/>
                <w:sz w:val="19"/>
                <w:szCs w:val="19"/>
                <w:lang w:eastAsia="pt-BR"/>
              </w:rPr>
              <w:t>27.-</w:t>
            </w:r>
            <w:proofErr w:type="gramEnd"/>
            <w:r w:rsidRPr="00F40074">
              <w:rPr>
                <w:rFonts w:ascii="Book Antiqua" w:eastAsia="Times New Roman" w:hAnsi="Book Antiqua" w:cs="Arial"/>
                <w:sz w:val="19"/>
                <w:szCs w:val="19"/>
                <w:lang w:eastAsia="pt-BR"/>
              </w:rPr>
              <w:t>)</w:t>
            </w:r>
          </w:p>
          <w:p w14:paraId="39D8B82F"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Tétano (A</w:t>
            </w:r>
            <w:proofErr w:type="gramStart"/>
            <w:r w:rsidRPr="00F40074">
              <w:rPr>
                <w:rFonts w:ascii="Book Antiqua" w:eastAsia="Times New Roman" w:hAnsi="Book Antiqua" w:cs="Arial"/>
                <w:sz w:val="19"/>
                <w:szCs w:val="19"/>
                <w:lang w:eastAsia="pt-BR"/>
              </w:rPr>
              <w:t>35.-</w:t>
            </w:r>
            <w:proofErr w:type="gramEnd"/>
            <w:r w:rsidRPr="00F40074">
              <w:rPr>
                <w:rFonts w:ascii="Book Antiqua" w:eastAsia="Times New Roman" w:hAnsi="Book Antiqua" w:cs="Arial"/>
                <w:sz w:val="19"/>
                <w:szCs w:val="19"/>
                <w:lang w:eastAsia="pt-BR"/>
              </w:rPr>
              <w:t>)</w:t>
            </w:r>
          </w:p>
          <w:p w14:paraId="4A1EC574"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Psitacose, Ornitose, Doença dos Tratadores de Aves (A</w:t>
            </w:r>
            <w:proofErr w:type="gramStart"/>
            <w:r w:rsidRPr="00F40074">
              <w:rPr>
                <w:rFonts w:ascii="Book Antiqua" w:eastAsia="Times New Roman" w:hAnsi="Book Antiqua" w:cs="Arial"/>
                <w:sz w:val="19"/>
                <w:szCs w:val="19"/>
                <w:lang w:eastAsia="pt-BR"/>
              </w:rPr>
              <w:t>70.-</w:t>
            </w:r>
            <w:proofErr w:type="gramEnd"/>
            <w:r w:rsidRPr="00F40074">
              <w:rPr>
                <w:rFonts w:ascii="Book Antiqua" w:eastAsia="Times New Roman" w:hAnsi="Book Antiqua" w:cs="Arial"/>
                <w:sz w:val="19"/>
                <w:szCs w:val="19"/>
                <w:lang w:eastAsia="pt-BR"/>
              </w:rPr>
              <w:t>)</w:t>
            </w:r>
          </w:p>
          <w:p w14:paraId="1989DFF0"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Dengue (A</w:t>
            </w:r>
            <w:proofErr w:type="gramStart"/>
            <w:r w:rsidRPr="00F40074">
              <w:rPr>
                <w:rFonts w:ascii="Book Antiqua" w:eastAsia="Times New Roman" w:hAnsi="Book Antiqua" w:cs="Arial"/>
                <w:sz w:val="19"/>
                <w:szCs w:val="19"/>
                <w:lang w:eastAsia="pt-BR"/>
              </w:rPr>
              <w:t>90.-</w:t>
            </w:r>
            <w:proofErr w:type="gramEnd"/>
            <w:r w:rsidRPr="00F40074">
              <w:rPr>
                <w:rFonts w:ascii="Book Antiqua" w:eastAsia="Times New Roman" w:hAnsi="Book Antiqua" w:cs="Arial"/>
                <w:sz w:val="19"/>
                <w:szCs w:val="19"/>
                <w:lang w:eastAsia="pt-BR"/>
              </w:rPr>
              <w:t>)</w:t>
            </w:r>
          </w:p>
          <w:p w14:paraId="5960CA22"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Febre Amarela (A</w:t>
            </w:r>
            <w:proofErr w:type="gramStart"/>
            <w:r w:rsidRPr="00F40074">
              <w:rPr>
                <w:rFonts w:ascii="Book Antiqua" w:eastAsia="Times New Roman" w:hAnsi="Book Antiqua" w:cs="Arial"/>
                <w:sz w:val="19"/>
                <w:szCs w:val="19"/>
                <w:lang w:eastAsia="pt-BR"/>
              </w:rPr>
              <w:t>95.-</w:t>
            </w:r>
            <w:proofErr w:type="gramEnd"/>
            <w:r w:rsidRPr="00F40074">
              <w:rPr>
                <w:rFonts w:ascii="Book Antiqua" w:eastAsia="Times New Roman" w:hAnsi="Book Antiqua" w:cs="Arial"/>
                <w:sz w:val="19"/>
                <w:szCs w:val="19"/>
                <w:lang w:eastAsia="pt-BR"/>
              </w:rPr>
              <w:t>)</w:t>
            </w:r>
          </w:p>
          <w:p w14:paraId="71377348"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Hepatites Virais (B15-B</w:t>
            </w:r>
            <w:proofErr w:type="gramStart"/>
            <w:r w:rsidRPr="00F40074">
              <w:rPr>
                <w:rFonts w:ascii="Book Antiqua" w:eastAsia="Times New Roman" w:hAnsi="Book Antiqua" w:cs="Arial"/>
                <w:sz w:val="19"/>
                <w:szCs w:val="19"/>
                <w:lang w:eastAsia="pt-BR"/>
              </w:rPr>
              <w:t>19.-</w:t>
            </w:r>
            <w:proofErr w:type="gramEnd"/>
            <w:r w:rsidRPr="00F40074">
              <w:rPr>
                <w:rFonts w:ascii="Book Antiqua" w:eastAsia="Times New Roman" w:hAnsi="Book Antiqua" w:cs="Arial"/>
                <w:sz w:val="19"/>
                <w:szCs w:val="19"/>
                <w:lang w:eastAsia="pt-BR"/>
              </w:rPr>
              <w:t>)</w:t>
            </w:r>
          </w:p>
          <w:p w14:paraId="774E97CD"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Doença pelo Vírus da Imunodeficiência Humana (HIV) (B20-B</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1D227D0D"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Dermatofitose</w:t>
            </w:r>
            <w:proofErr w:type="spellEnd"/>
            <w:r w:rsidRPr="00F40074">
              <w:rPr>
                <w:rFonts w:ascii="Book Antiqua" w:eastAsia="Times New Roman" w:hAnsi="Book Antiqua" w:cs="Arial"/>
                <w:sz w:val="19"/>
                <w:szCs w:val="19"/>
                <w:lang w:eastAsia="pt-BR"/>
              </w:rPr>
              <w:t xml:space="preserve"> (B35.-) e Outras Micoses Superficiais (B</w:t>
            </w:r>
            <w:proofErr w:type="gramStart"/>
            <w:r w:rsidRPr="00F40074">
              <w:rPr>
                <w:rFonts w:ascii="Book Antiqua" w:eastAsia="Times New Roman" w:hAnsi="Book Antiqua" w:cs="Arial"/>
                <w:sz w:val="19"/>
                <w:szCs w:val="19"/>
                <w:lang w:eastAsia="pt-BR"/>
              </w:rPr>
              <w:t>36.-</w:t>
            </w:r>
            <w:proofErr w:type="gramEnd"/>
            <w:r w:rsidRPr="00F40074">
              <w:rPr>
                <w:rFonts w:ascii="Book Antiqua" w:eastAsia="Times New Roman" w:hAnsi="Book Antiqua" w:cs="Arial"/>
                <w:sz w:val="19"/>
                <w:szCs w:val="19"/>
                <w:lang w:eastAsia="pt-BR"/>
              </w:rPr>
              <w:t>)</w:t>
            </w:r>
          </w:p>
          <w:p w14:paraId="4F240CA6"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Paracoccidiomicose</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Blastomicose</w:t>
            </w:r>
            <w:proofErr w:type="spellEnd"/>
            <w:r w:rsidRPr="00F40074">
              <w:rPr>
                <w:rFonts w:ascii="Book Antiqua" w:eastAsia="Times New Roman" w:hAnsi="Book Antiqua" w:cs="Arial"/>
                <w:sz w:val="19"/>
                <w:szCs w:val="19"/>
                <w:lang w:eastAsia="pt-BR"/>
              </w:rPr>
              <w:t xml:space="preserve"> Sul Americana, </w:t>
            </w:r>
            <w:proofErr w:type="spellStart"/>
            <w:r w:rsidRPr="00F40074">
              <w:rPr>
                <w:rFonts w:ascii="Book Antiqua" w:eastAsia="Times New Roman" w:hAnsi="Book Antiqua" w:cs="Arial"/>
                <w:sz w:val="19"/>
                <w:szCs w:val="19"/>
                <w:lang w:eastAsia="pt-BR"/>
              </w:rPr>
              <w:t>Blastomicose</w:t>
            </w:r>
            <w:proofErr w:type="spellEnd"/>
            <w:r w:rsidRPr="00F40074">
              <w:rPr>
                <w:rFonts w:ascii="Book Antiqua" w:eastAsia="Times New Roman" w:hAnsi="Book Antiqua" w:cs="Arial"/>
                <w:sz w:val="19"/>
                <w:szCs w:val="19"/>
                <w:lang w:eastAsia="pt-BR"/>
              </w:rPr>
              <w:t xml:space="preserve"> Brasileira, Doença de Lutz) (B</w:t>
            </w:r>
            <w:proofErr w:type="gramStart"/>
            <w:r w:rsidRPr="00F40074">
              <w:rPr>
                <w:rFonts w:ascii="Book Antiqua" w:eastAsia="Times New Roman" w:hAnsi="Book Antiqua" w:cs="Arial"/>
                <w:sz w:val="19"/>
                <w:szCs w:val="19"/>
                <w:lang w:eastAsia="pt-BR"/>
              </w:rPr>
              <w:t>41.-</w:t>
            </w:r>
            <w:proofErr w:type="gramEnd"/>
            <w:r w:rsidRPr="00F40074">
              <w:rPr>
                <w:rFonts w:ascii="Book Antiqua" w:eastAsia="Times New Roman" w:hAnsi="Book Antiqua" w:cs="Arial"/>
                <w:sz w:val="19"/>
                <w:szCs w:val="19"/>
                <w:lang w:eastAsia="pt-BR"/>
              </w:rPr>
              <w:t>)</w:t>
            </w:r>
          </w:p>
          <w:p w14:paraId="35062D99"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Malária (B50-B</w:t>
            </w:r>
            <w:proofErr w:type="gramStart"/>
            <w:r w:rsidRPr="00F40074">
              <w:rPr>
                <w:rFonts w:ascii="Book Antiqua" w:eastAsia="Times New Roman" w:hAnsi="Book Antiqua" w:cs="Arial"/>
                <w:sz w:val="19"/>
                <w:szCs w:val="19"/>
                <w:lang w:eastAsia="pt-BR"/>
              </w:rPr>
              <w:t>54.-</w:t>
            </w:r>
            <w:proofErr w:type="gramEnd"/>
            <w:r w:rsidRPr="00F40074">
              <w:rPr>
                <w:rFonts w:ascii="Book Antiqua" w:eastAsia="Times New Roman" w:hAnsi="Book Antiqua" w:cs="Arial"/>
                <w:sz w:val="19"/>
                <w:szCs w:val="19"/>
                <w:lang w:eastAsia="pt-BR"/>
              </w:rPr>
              <w:t>)</w:t>
            </w:r>
          </w:p>
          <w:p w14:paraId="491012A2"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Leishmaniose Cutânea (B55.1) ou Leishmaniose </w:t>
            </w:r>
            <w:proofErr w:type="spellStart"/>
            <w:r w:rsidRPr="00F40074">
              <w:rPr>
                <w:rFonts w:ascii="Book Antiqua" w:eastAsia="Times New Roman" w:hAnsi="Book Antiqua" w:cs="Arial"/>
                <w:sz w:val="19"/>
                <w:szCs w:val="19"/>
                <w:lang w:eastAsia="pt-BR"/>
              </w:rPr>
              <w:t>Cutâneo-Mucosa</w:t>
            </w:r>
            <w:proofErr w:type="spellEnd"/>
            <w:r w:rsidRPr="00F40074">
              <w:rPr>
                <w:rFonts w:ascii="Book Antiqua" w:eastAsia="Times New Roman" w:hAnsi="Book Antiqua" w:cs="Arial"/>
                <w:sz w:val="19"/>
                <w:szCs w:val="19"/>
                <w:lang w:eastAsia="pt-BR"/>
              </w:rPr>
              <w:t xml:space="preserve"> (B55.2)</w:t>
            </w:r>
          </w:p>
          <w:p w14:paraId="08A7B8B5"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Pneumonite por Hipersensibilidade a Poeira Orgânica (J67.-): Pulmão do Granjeiro (ou Pulmão do Fazendeiro) (J67.0); </w:t>
            </w:r>
            <w:proofErr w:type="spellStart"/>
            <w:r w:rsidRPr="00F40074">
              <w:rPr>
                <w:rFonts w:ascii="Book Antiqua" w:eastAsia="Times New Roman" w:hAnsi="Book Antiqua" w:cs="Arial"/>
                <w:sz w:val="19"/>
                <w:szCs w:val="19"/>
                <w:lang w:eastAsia="pt-BR"/>
              </w:rPr>
              <w:t>Bagaçose</w:t>
            </w:r>
            <w:proofErr w:type="spellEnd"/>
            <w:r w:rsidRPr="00F40074">
              <w:rPr>
                <w:rFonts w:ascii="Book Antiqua" w:eastAsia="Times New Roman" w:hAnsi="Book Antiqua" w:cs="Arial"/>
                <w:sz w:val="19"/>
                <w:szCs w:val="19"/>
                <w:lang w:eastAsia="pt-BR"/>
              </w:rPr>
              <w:t xml:space="preserve"> (J67.1); Pulmão dos Criadores de Pássaros (J67.2); </w:t>
            </w:r>
            <w:proofErr w:type="spellStart"/>
            <w:r w:rsidRPr="00F40074">
              <w:rPr>
                <w:rFonts w:ascii="Book Antiqua" w:eastAsia="Times New Roman" w:hAnsi="Book Antiqua" w:cs="Arial"/>
                <w:sz w:val="19"/>
                <w:szCs w:val="19"/>
                <w:lang w:eastAsia="pt-BR"/>
              </w:rPr>
              <w:t>Suberose</w:t>
            </w:r>
            <w:proofErr w:type="spellEnd"/>
            <w:r w:rsidRPr="00F40074">
              <w:rPr>
                <w:rFonts w:ascii="Book Antiqua" w:eastAsia="Times New Roman" w:hAnsi="Book Antiqua" w:cs="Arial"/>
                <w:sz w:val="19"/>
                <w:szCs w:val="19"/>
                <w:lang w:eastAsia="pt-BR"/>
              </w:rPr>
              <w:t xml:space="preserve"> (J67.3); Pulmão dos Trabalhadores de Malte (J67.4); Pulmão dos que Trabalham com Cogumelos (J67.5); Doença Pulmonar Devida a Sistemas de Ar Condicionado e de Umidificação do Ar (J67.7); Pneumonites de Hipersensibilidade Devidas a Outras Poeiras Orgânicas (J67.8); Pneumonite de Hipersensibilidade </w:t>
            </w:r>
            <w:r w:rsidRPr="00F40074">
              <w:rPr>
                <w:rFonts w:ascii="Book Antiqua" w:eastAsia="Times New Roman" w:hAnsi="Book Antiqua" w:cs="Arial"/>
                <w:sz w:val="19"/>
                <w:szCs w:val="19"/>
                <w:lang w:eastAsia="pt-BR"/>
              </w:rPr>
              <w:lastRenderedPageBreak/>
              <w:t>Devida a Poeira Orgânica não especificada (</w:t>
            </w:r>
            <w:proofErr w:type="spellStart"/>
            <w:r w:rsidRPr="00F40074">
              <w:rPr>
                <w:rFonts w:ascii="Book Antiqua" w:eastAsia="Times New Roman" w:hAnsi="Book Antiqua" w:cs="Arial"/>
                <w:sz w:val="19"/>
                <w:szCs w:val="19"/>
                <w:lang w:eastAsia="pt-BR"/>
              </w:rPr>
              <w:t>Alveolite</w:t>
            </w:r>
            <w:proofErr w:type="spellEnd"/>
            <w:r w:rsidRPr="00F40074">
              <w:rPr>
                <w:rFonts w:ascii="Book Antiqua" w:eastAsia="Times New Roman" w:hAnsi="Book Antiqua" w:cs="Arial"/>
                <w:sz w:val="19"/>
                <w:szCs w:val="19"/>
                <w:lang w:eastAsia="pt-BR"/>
              </w:rPr>
              <w:t xml:space="preserve"> Alérgica Extrínseca SOE; Pneumonite de Hipersensibilidade SOE (J67.0)</w:t>
            </w:r>
          </w:p>
          <w:p w14:paraId="2565A1CA" w14:textId="77777777" w:rsidR="00E2046C" w:rsidRPr="00F40074" w:rsidRDefault="00E2046C" w:rsidP="00E2046C">
            <w:pPr>
              <w:numPr>
                <w:ilvl w:val="0"/>
                <w:numId w:val="41"/>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"Dermatoses </w:t>
            </w:r>
            <w:proofErr w:type="spellStart"/>
            <w:r w:rsidRPr="00F40074">
              <w:rPr>
                <w:rFonts w:ascii="Book Antiqua" w:eastAsia="Times New Roman" w:hAnsi="Book Antiqua" w:cs="Arial"/>
                <w:sz w:val="19"/>
                <w:szCs w:val="19"/>
                <w:lang w:eastAsia="pt-BR"/>
              </w:rPr>
              <w:t>Pápulo</w:t>
            </w:r>
            <w:proofErr w:type="spellEnd"/>
            <w:r w:rsidRPr="00F40074">
              <w:rPr>
                <w:rFonts w:ascii="Book Antiqua" w:eastAsia="Times New Roman" w:hAnsi="Book Antiqua" w:cs="Arial"/>
                <w:sz w:val="19"/>
                <w:szCs w:val="19"/>
                <w:lang w:eastAsia="pt-BR"/>
              </w:rPr>
              <w:t>-Pustulosas e suas complicações infecciosas" (L08.9)</w:t>
            </w:r>
          </w:p>
        </w:tc>
      </w:tr>
      <w:tr w:rsidR="00E2046C" w:rsidRPr="00F40074" w14:paraId="69E751EF"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636F6EF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XXVI - Algodão, Linho, Cânhamo, Sisal</w:t>
            </w:r>
          </w:p>
        </w:tc>
        <w:tc>
          <w:tcPr>
            <w:tcW w:w="2600" w:type="pct"/>
            <w:tcBorders>
              <w:top w:val="outset" w:sz="6" w:space="0" w:color="auto"/>
              <w:left w:val="outset" w:sz="6" w:space="0" w:color="auto"/>
              <w:bottom w:val="outset" w:sz="6" w:space="0" w:color="auto"/>
              <w:right w:val="outset" w:sz="6" w:space="0" w:color="auto"/>
            </w:tcBorders>
            <w:hideMark/>
          </w:tcPr>
          <w:p w14:paraId="45013234" w14:textId="77777777" w:rsidR="00E2046C" w:rsidRPr="00F40074" w:rsidRDefault="00E2046C" w:rsidP="00E2046C">
            <w:pPr>
              <w:numPr>
                <w:ilvl w:val="0"/>
                <w:numId w:val="4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Rinites Alérgicas (J30.3)</w:t>
            </w:r>
          </w:p>
          <w:p w14:paraId="59EFD65F" w14:textId="77777777" w:rsidR="00E2046C" w:rsidRPr="00F40074" w:rsidRDefault="00E2046C" w:rsidP="00E2046C">
            <w:pPr>
              <w:numPr>
                <w:ilvl w:val="0"/>
                <w:numId w:val="4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Doenças Pulmonares Obstrutivas Crônicas (Inclui "Asma Obstrutiva", "Bronquite Crônica", "Bronquite Obstrutiva Crônica") (J</w:t>
            </w:r>
            <w:proofErr w:type="gramStart"/>
            <w:r w:rsidRPr="00F40074">
              <w:rPr>
                <w:rFonts w:ascii="Book Antiqua" w:eastAsia="Times New Roman" w:hAnsi="Book Antiqua" w:cs="Arial"/>
                <w:sz w:val="19"/>
                <w:szCs w:val="19"/>
                <w:lang w:eastAsia="pt-BR"/>
              </w:rPr>
              <w:t>44.-</w:t>
            </w:r>
            <w:proofErr w:type="gramEnd"/>
            <w:r w:rsidRPr="00F40074">
              <w:rPr>
                <w:rFonts w:ascii="Book Antiqua" w:eastAsia="Times New Roman" w:hAnsi="Book Antiqua" w:cs="Arial"/>
                <w:sz w:val="19"/>
                <w:szCs w:val="19"/>
                <w:lang w:eastAsia="pt-BR"/>
              </w:rPr>
              <w:t>)</w:t>
            </w:r>
          </w:p>
          <w:p w14:paraId="60FFE06A" w14:textId="77777777" w:rsidR="00E2046C" w:rsidRPr="00F40074" w:rsidRDefault="00E2046C" w:rsidP="00E2046C">
            <w:pPr>
              <w:numPr>
                <w:ilvl w:val="0"/>
                <w:numId w:val="42"/>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Asma (J</w:t>
            </w:r>
            <w:proofErr w:type="gramStart"/>
            <w:r w:rsidRPr="00F40074">
              <w:rPr>
                <w:rFonts w:ascii="Book Antiqua" w:eastAsia="Times New Roman" w:hAnsi="Book Antiqua" w:cs="Arial"/>
                <w:sz w:val="19"/>
                <w:szCs w:val="19"/>
                <w:lang w:eastAsia="pt-BR"/>
              </w:rPr>
              <w:t>45.-</w:t>
            </w:r>
            <w:proofErr w:type="gramEnd"/>
            <w:r w:rsidRPr="00F40074">
              <w:rPr>
                <w:rFonts w:ascii="Book Antiqua" w:eastAsia="Times New Roman" w:hAnsi="Book Antiqua" w:cs="Arial"/>
                <w:sz w:val="19"/>
                <w:szCs w:val="19"/>
                <w:lang w:eastAsia="pt-BR"/>
              </w:rPr>
              <w:t>)</w:t>
            </w:r>
          </w:p>
          <w:p w14:paraId="53511D8B" w14:textId="77777777" w:rsidR="00E2046C" w:rsidRPr="00F40074" w:rsidRDefault="00E2046C" w:rsidP="00E2046C">
            <w:pPr>
              <w:numPr>
                <w:ilvl w:val="0"/>
                <w:numId w:val="42"/>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Bissinose</w:t>
            </w:r>
            <w:proofErr w:type="spellEnd"/>
            <w:r w:rsidRPr="00F40074">
              <w:rPr>
                <w:rFonts w:ascii="Book Antiqua" w:eastAsia="Times New Roman" w:hAnsi="Book Antiqua" w:cs="Arial"/>
                <w:sz w:val="19"/>
                <w:szCs w:val="19"/>
                <w:lang w:eastAsia="pt-BR"/>
              </w:rPr>
              <w:t xml:space="preserve"> (J66.0)</w:t>
            </w:r>
          </w:p>
        </w:tc>
      </w:tr>
      <w:tr w:rsidR="00E2046C" w:rsidRPr="00F40074" w14:paraId="6B95E7D4" w14:textId="77777777" w:rsidTr="00E2046C">
        <w:trPr>
          <w:tblCellSpacing w:w="20" w:type="dxa"/>
          <w:jc w:val="center"/>
        </w:trPr>
        <w:tc>
          <w:tcPr>
            <w:tcW w:w="2400" w:type="pct"/>
            <w:tcBorders>
              <w:top w:val="outset" w:sz="6" w:space="0" w:color="auto"/>
              <w:left w:val="outset" w:sz="6" w:space="0" w:color="auto"/>
              <w:bottom w:val="outset" w:sz="6" w:space="0" w:color="auto"/>
              <w:right w:val="outset" w:sz="6" w:space="0" w:color="auto"/>
            </w:tcBorders>
            <w:hideMark/>
          </w:tcPr>
          <w:p w14:paraId="6A3F220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XXVII - Agentes físicos, químicos ou biológicos, que afetam a pele, não considerados em outras rubricas</w:t>
            </w:r>
          </w:p>
        </w:tc>
        <w:tc>
          <w:tcPr>
            <w:tcW w:w="2600" w:type="pct"/>
            <w:tcBorders>
              <w:top w:val="outset" w:sz="6" w:space="0" w:color="auto"/>
              <w:left w:val="outset" w:sz="6" w:space="0" w:color="auto"/>
              <w:bottom w:val="outset" w:sz="6" w:space="0" w:color="auto"/>
              <w:right w:val="outset" w:sz="6" w:space="0" w:color="auto"/>
            </w:tcBorders>
            <w:hideMark/>
          </w:tcPr>
          <w:p w14:paraId="13085496"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"Dermatoses </w:t>
            </w:r>
            <w:proofErr w:type="spellStart"/>
            <w:r w:rsidRPr="00F40074">
              <w:rPr>
                <w:rFonts w:ascii="Book Antiqua" w:eastAsia="Times New Roman" w:hAnsi="Book Antiqua" w:cs="Arial"/>
                <w:sz w:val="19"/>
                <w:szCs w:val="19"/>
                <w:lang w:eastAsia="pt-BR"/>
              </w:rPr>
              <w:t>Pápulo</w:t>
            </w:r>
            <w:proofErr w:type="spellEnd"/>
            <w:r w:rsidRPr="00F40074">
              <w:rPr>
                <w:rFonts w:ascii="Book Antiqua" w:eastAsia="Times New Roman" w:hAnsi="Book Antiqua" w:cs="Arial"/>
                <w:sz w:val="19"/>
                <w:szCs w:val="19"/>
                <w:lang w:eastAsia="pt-BR"/>
              </w:rPr>
              <w:t>-Pustulosas e suas complicações infecciosas" (L08.9)</w:t>
            </w:r>
          </w:p>
          <w:p w14:paraId="41A1B843"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Alérgica de Contato (L</w:t>
            </w:r>
            <w:proofErr w:type="gramStart"/>
            <w:r w:rsidRPr="00F40074">
              <w:rPr>
                <w:rFonts w:ascii="Book Antiqua" w:eastAsia="Times New Roman" w:hAnsi="Book Antiqua" w:cs="Arial"/>
                <w:sz w:val="19"/>
                <w:szCs w:val="19"/>
                <w:lang w:eastAsia="pt-BR"/>
              </w:rPr>
              <w:t>23.-</w:t>
            </w:r>
            <w:proofErr w:type="gramEnd"/>
            <w:r w:rsidRPr="00F40074">
              <w:rPr>
                <w:rFonts w:ascii="Book Antiqua" w:eastAsia="Times New Roman" w:hAnsi="Book Antiqua" w:cs="Arial"/>
                <w:sz w:val="19"/>
                <w:szCs w:val="19"/>
                <w:lang w:eastAsia="pt-BR"/>
              </w:rPr>
              <w:t>)</w:t>
            </w:r>
          </w:p>
          <w:p w14:paraId="7426BDE6"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Dermatite de Contato por Irritantes (L</w:t>
            </w:r>
            <w:proofErr w:type="gramStart"/>
            <w:r w:rsidRPr="00F40074">
              <w:rPr>
                <w:rFonts w:ascii="Book Antiqua" w:eastAsia="Times New Roman" w:hAnsi="Book Antiqua" w:cs="Arial"/>
                <w:sz w:val="19"/>
                <w:szCs w:val="19"/>
                <w:lang w:eastAsia="pt-BR"/>
              </w:rPr>
              <w:t>24.-</w:t>
            </w:r>
            <w:proofErr w:type="gramEnd"/>
            <w:r w:rsidRPr="00F40074">
              <w:rPr>
                <w:rFonts w:ascii="Book Antiqua" w:eastAsia="Times New Roman" w:hAnsi="Book Antiqua" w:cs="Arial"/>
                <w:sz w:val="19"/>
                <w:szCs w:val="19"/>
                <w:lang w:eastAsia="pt-BR"/>
              </w:rPr>
              <w:t>)</w:t>
            </w:r>
          </w:p>
          <w:p w14:paraId="0D501F69"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Urticária Alérgica (L50.0)</w:t>
            </w:r>
          </w:p>
          <w:p w14:paraId="55D1C68D"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"Urticária Física" (devida ao calor e ao frio) (L50.2)</w:t>
            </w:r>
          </w:p>
          <w:p w14:paraId="6BBAED08"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Urticária de Contato (L50.6)</w:t>
            </w:r>
          </w:p>
          <w:p w14:paraId="7D2435A0"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Queimadura Solar (L55)</w:t>
            </w:r>
          </w:p>
          <w:p w14:paraId="712A46B7"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Alterações Agudas da Pele devidas a Radiação Ultravioleta (L</w:t>
            </w:r>
            <w:proofErr w:type="gramStart"/>
            <w:r w:rsidRPr="00F40074">
              <w:rPr>
                <w:rFonts w:ascii="Book Antiqua" w:eastAsia="Times New Roman" w:hAnsi="Book Antiqua" w:cs="Arial"/>
                <w:sz w:val="19"/>
                <w:szCs w:val="19"/>
                <w:lang w:eastAsia="pt-BR"/>
              </w:rPr>
              <w:t>56.-</w:t>
            </w:r>
            <w:proofErr w:type="gramEnd"/>
            <w:r w:rsidRPr="00F40074">
              <w:rPr>
                <w:rFonts w:ascii="Book Antiqua" w:eastAsia="Times New Roman" w:hAnsi="Book Antiqua" w:cs="Arial"/>
                <w:sz w:val="19"/>
                <w:szCs w:val="19"/>
                <w:lang w:eastAsia="pt-BR"/>
              </w:rPr>
              <w:t xml:space="preserve">): Dermatite por </w:t>
            </w:r>
            <w:proofErr w:type="spellStart"/>
            <w:r w:rsidRPr="00F40074">
              <w:rPr>
                <w:rFonts w:ascii="Book Antiqua" w:eastAsia="Times New Roman" w:hAnsi="Book Antiqua" w:cs="Arial"/>
                <w:sz w:val="19"/>
                <w:szCs w:val="19"/>
                <w:lang w:eastAsia="pt-BR"/>
              </w:rPr>
              <w:t>Fotocontato</w:t>
            </w:r>
            <w:proofErr w:type="spellEnd"/>
            <w:r w:rsidRPr="00F40074">
              <w:rPr>
                <w:rFonts w:ascii="Book Antiqua" w:eastAsia="Times New Roman" w:hAnsi="Book Antiqua" w:cs="Arial"/>
                <w:sz w:val="19"/>
                <w:szCs w:val="19"/>
                <w:lang w:eastAsia="pt-BR"/>
              </w:rPr>
              <w:t xml:space="preserve"> (Dermatite de Berloque) (L56.2); Urticária Solar (L56.3); Outras Alterações Agudas Especificadas da Pele devidas a Radiação Ultravioleta (L56.8); Outras Alterações Agudas da Pele devidas a Radiação Ultravioleta, sem outra especificação (L56.9)</w:t>
            </w:r>
          </w:p>
          <w:p w14:paraId="7DE7C39A"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Alterações da Pele devidas a Exposição Crônica a Radiação Não Ionizante (L</w:t>
            </w:r>
            <w:proofErr w:type="gramStart"/>
            <w:r w:rsidRPr="00F40074">
              <w:rPr>
                <w:rFonts w:ascii="Book Antiqua" w:eastAsia="Times New Roman" w:hAnsi="Book Antiqua" w:cs="Arial"/>
                <w:sz w:val="19"/>
                <w:szCs w:val="19"/>
                <w:lang w:eastAsia="pt-BR"/>
              </w:rPr>
              <w:t>57.-</w:t>
            </w:r>
            <w:proofErr w:type="gramEnd"/>
            <w:r w:rsidRPr="00F40074">
              <w:rPr>
                <w:rFonts w:ascii="Book Antiqua" w:eastAsia="Times New Roman" w:hAnsi="Book Antiqua" w:cs="Arial"/>
                <w:sz w:val="19"/>
                <w:szCs w:val="19"/>
                <w:lang w:eastAsia="pt-BR"/>
              </w:rPr>
              <w:t xml:space="preserve">): Ceratose </w:t>
            </w:r>
            <w:proofErr w:type="spellStart"/>
            <w:r w:rsidRPr="00F40074">
              <w:rPr>
                <w:rFonts w:ascii="Book Antiqua" w:eastAsia="Times New Roman" w:hAnsi="Book Antiqua" w:cs="Arial"/>
                <w:sz w:val="19"/>
                <w:szCs w:val="19"/>
                <w:lang w:eastAsia="pt-BR"/>
              </w:rPr>
              <w:t>Actínica</w:t>
            </w:r>
            <w:proofErr w:type="spellEnd"/>
            <w:r w:rsidRPr="00F40074">
              <w:rPr>
                <w:rFonts w:ascii="Book Antiqua" w:eastAsia="Times New Roman" w:hAnsi="Book Antiqua" w:cs="Arial"/>
                <w:sz w:val="19"/>
                <w:szCs w:val="19"/>
                <w:lang w:eastAsia="pt-BR"/>
              </w:rPr>
              <w:t xml:space="preserve"> (L57.0); Outras Alterações: Dermatite Solar, "Pele de Fazendeiro", "Pele de Marinheiro" (L57.8)</w:t>
            </w:r>
          </w:p>
          <w:p w14:paraId="3F47E527"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w:t>
            </w:r>
            <w:proofErr w:type="spellStart"/>
            <w:r w:rsidRPr="00F40074">
              <w:rPr>
                <w:rFonts w:ascii="Book Antiqua" w:eastAsia="Times New Roman" w:hAnsi="Book Antiqua" w:cs="Arial"/>
                <w:sz w:val="19"/>
                <w:szCs w:val="19"/>
                <w:lang w:eastAsia="pt-BR"/>
              </w:rPr>
              <w:t>Cloracne</w:t>
            </w:r>
            <w:proofErr w:type="spellEnd"/>
            <w:r w:rsidRPr="00F40074">
              <w:rPr>
                <w:rFonts w:ascii="Book Antiqua" w:eastAsia="Times New Roman" w:hAnsi="Book Antiqua" w:cs="Arial"/>
                <w:sz w:val="19"/>
                <w:szCs w:val="19"/>
                <w:lang w:eastAsia="pt-BR"/>
              </w:rPr>
              <w:t>" (L70.8)</w:t>
            </w:r>
          </w:p>
          <w:p w14:paraId="442EECE6"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w:t>
            </w:r>
            <w:proofErr w:type="spellStart"/>
            <w:r w:rsidRPr="00F40074">
              <w:rPr>
                <w:rFonts w:ascii="Book Antiqua" w:eastAsia="Times New Roman" w:hAnsi="Book Antiqua" w:cs="Arial"/>
                <w:sz w:val="19"/>
                <w:szCs w:val="19"/>
                <w:lang w:eastAsia="pt-BR"/>
              </w:rPr>
              <w:t>Elaioconiose</w:t>
            </w:r>
            <w:proofErr w:type="spellEnd"/>
            <w:r w:rsidRPr="00F40074">
              <w:rPr>
                <w:rFonts w:ascii="Book Antiqua" w:eastAsia="Times New Roman" w:hAnsi="Book Antiqua" w:cs="Arial"/>
                <w:sz w:val="19"/>
                <w:szCs w:val="19"/>
                <w:lang w:eastAsia="pt-BR"/>
              </w:rPr>
              <w:t>" ou "Dermatite Folicular" (L72.8)</w:t>
            </w:r>
          </w:p>
          <w:p w14:paraId="57430454"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Outras formas de hiperpigmentação pela melanina: "Melanodermia" (L81.4)</w:t>
            </w:r>
          </w:p>
          <w:p w14:paraId="4109DD03"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Leucodermia, não classificada em outra parte (Inclui "Vitiligo Ocupacional") (L81.5)</w:t>
            </w:r>
          </w:p>
          <w:p w14:paraId="32709568"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Úlcera Crônica da Pele, não classificada em outra parte (L98.4)</w:t>
            </w:r>
          </w:p>
          <w:p w14:paraId="24207E0A"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Geladura</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Frostbite</w:t>
            </w:r>
            <w:proofErr w:type="spellEnd"/>
            <w:r w:rsidRPr="00F40074">
              <w:rPr>
                <w:rFonts w:ascii="Book Antiqua" w:eastAsia="Times New Roman" w:hAnsi="Book Antiqua" w:cs="Arial"/>
                <w:sz w:val="19"/>
                <w:szCs w:val="19"/>
                <w:lang w:eastAsia="pt-BR"/>
              </w:rPr>
              <w:t xml:space="preserve">) Superficial: Eritema </w:t>
            </w:r>
            <w:proofErr w:type="spellStart"/>
            <w:r w:rsidRPr="00F40074">
              <w:rPr>
                <w:rFonts w:ascii="Book Antiqua" w:eastAsia="Times New Roman" w:hAnsi="Book Antiqua" w:cs="Arial"/>
                <w:sz w:val="19"/>
                <w:szCs w:val="19"/>
                <w:lang w:eastAsia="pt-BR"/>
              </w:rPr>
              <w:t>Pérnio</w:t>
            </w:r>
            <w:proofErr w:type="spellEnd"/>
            <w:r w:rsidRPr="00F40074">
              <w:rPr>
                <w:rFonts w:ascii="Book Antiqua" w:eastAsia="Times New Roman" w:hAnsi="Book Antiqua" w:cs="Arial"/>
                <w:sz w:val="19"/>
                <w:szCs w:val="19"/>
                <w:lang w:eastAsia="pt-BR"/>
              </w:rPr>
              <w:t xml:space="preserve"> (T33) (Frio)</w:t>
            </w:r>
          </w:p>
          <w:p w14:paraId="0D901583" w14:textId="77777777" w:rsidR="00E2046C" w:rsidRPr="00F40074" w:rsidRDefault="00E2046C" w:rsidP="00E2046C">
            <w:pPr>
              <w:numPr>
                <w:ilvl w:val="0"/>
                <w:numId w:val="43"/>
              </w:num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sz w:val="19"/>
                <w:szCs w:val="19"/>
                <w:lang w:eastAsia="pt-BR"/>
              </w:rPr>
              <w:t>Geladura</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Frostbite</w:t>
            </w:r>
            <w:proofErr w:type="spellEnd"/>
            <w:r w:rsidRPr="00F40074">
              <w:rPr>
                <w:rFonts w:ascii="Book Antiqua" w:eastAsia="Times New Roman" w:hAnsi="Book Antiqua" w:cs="Arial"/>
                <w:sz w:val="19"/>
                <w:szCs w:val="19"/>
                <w:lang w:eastAsia="pt-BR"/>
              </w:rPr>
              <w:t>) com Necrose de Tecidos (T34) (Frio)</w:t>
            </w:r>
          </w:p>
        </w:tc>
      </w:tr>
    </w:tbl>
    <w:p w14:paraId="70EB946B" w14:textId="77777777" w:rsidR="00E2046C" w:rsidRPr="00F40074" w:rsidRDefault="00E2046C" w:rsidP="00E2046C">
      <w:pPr>
        <w:spacing w:before="300" w:after="300"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LISTA B</w:t>
      </w:r>
      <w:r w:rsidRPr="00F40074">
        <w:rPr>
          <w:rFonts w:ascii="Book Antiqua" w:eastAsia="Times New Roman" w:hAnsi="Book Antiqua" w:cs="Arial"/>
          <w:color w:val="000000"/>
          <w:sz w:val="19"/>
          <w:szCs w:val="19"/>
          <w:lang w:eastAsia="pt-BR"/>
        </w:rPr>
        <w:br/>
      </w:r>
      <w:hyperlink r:id="rId1968" w:anchor="art2" w:history="1">
        <w:r w:rsidRPr="00F40074">
          <w:rPr>
            <w:rFonts w:ascii="Book Antiqua" w:eastAsia="Times New Roman" w:hAnsi="Book Antiqua" w:cs="Arial"/>
            <w:color w:val="0000FF"/>
            <w:sz w:val="19"/>
            <w:szCs w:val="19"/>
            <w:u w:val="single"/>
            <w:lang w:val="pt-PT" w:eastAsia="pt-BR"/>
          </w:rPr>
          <w:t>(Redação dada pelo Decreto nº 6.957, de 2009)</w:t>
        </w:r>
      </w:hyperlink>
    </w:p>
    <w:p w14:paraId="18A9B600" w14:textId="77777777" w:rsidR="00E2046C" w:rsidRPr="00F40074" w:rsidRDefault="00E2046C" w:rsidP="00E2046C">
      <w:pPr>
        <w:spacing w:before="300" w:after="300"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Nota:</w:t>
      </w:r>
    </w:p>
    <w:p w14:paraId="41B7CB7B" w14:textId="77777777" w:rsidR="00E2046C" w:rsidRPr="00F40074" w:rsidRDefault="00E2046C" w:rsidP="00E2046C">
      <w:pPr>
        <w:spacing w:before="300" w:after="300"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1. As doenças e respectivos agentes etiológicos ou fatores de risco de natureza ocupacional listados são exemplificativos e complementares. </w:t>
      </w:r>
    </w:p>
    <w:p w14:paraId="43061157"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DOENÇAS INFECCIOSAS E PARASITÁRIAS RELACIONADAS COM O TRABALHO (Grupo I da CID-10) </w:t>
      </w:r>
    </w:p>
    <w:tbl>
      <w:tblPr>
        <w:tblW w:w="9356" w:type="dxa"/>
        <w:jc w:val="center"/>
        <w:tblCellMar>
          <w:left w:w="0" w:type="dxa"/>
          <w:right w:w="0" w:type="dxa"/>
        </w:tblCellMar>
        <w:tblLook w:val="04A0" w:firstRow="1" w:lastRow="0" w:firstColumn="1" w:lastColumn="0" w:noHBand="0" w:noVBand="1"/>
      </w:tblPr>
      <w:tblGrid>
        <w:gridCol w:w="3402"/>
        <w:gridCol w:w="5954"/>
      </w:tblGrid>
      <w:tr w:rsidR="00E2046C" w:rsidRPr="00F40074" w14:paraId="06AB1BC9" w14:textId="77777777" w:rsidTr="002F57D2">
        <w:trPr>
          <w:tblHeader/>
          <w:jc w:val="center"/>
        </w:trPr>
        <w:tc>
          <w:tcPr>
            <w:tcW w:w="340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AD4006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DOENÇAS</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122092C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AGENTES ETIOLÓGICOS OU FATORES DE RISCO DE NATUREZA OCUPACIONAL</w:t>
            </w:r>
          </w:p>
        </w:tc>
      </w:tr>
      <w:tr w:rsidR="00E2046C" w:rsidRPr="00F40074" w14:paraId="57C98232"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D55926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 - Tuberculose (A15-A</w:t>
            </w:r>
            <w:proofErr w:type="gramStart"/>
            <w:r w:rsidRPr="00F40074">
              <w:rPr>
                <w:rFonts w:ascii="Book Antiqua" w:eastAsia="Times New Roman" w:hAnsi="Book Antiqua" w:cs="Arial"/>
                <w:color w:val="000000"/>
                <w:sz w:val="19"/>
                <w:szCs w:val="19"/>
                <w:lang w:eastAsia="pt-BR"/>
              </w:rPr>
              <w:t>19.-</w:t>
            </w:r>
            <w:proofErr w:type="gramEnd"/>
            <w:r w:rsidRPr="00F40074">
              <w:rPr>
                <w:rFonts w:ascii="Book Antiqua" w:eastAsia="Times New Roman" w:hAnsi="Book Antiqua" w:cs="Arial"/>
                <w:color w:val="000000"/>
                <w:sz w:val="19"/>
                <w:szCs w:val="19"/>
                <w:lang w:eastAsia="pt-BR"/>
              </w:rPr>
              <w:t>)</w:t>
            </w:r>
          </w:p>
        </w:tc>
        <w:tc>
          <w:tcPr>
            <w:tcW w:w="5954" w:type="dxa"/>
            <w:tcBorders>
              <w:top w:val="single" w:sz="8" w:space="0" w:color="auto"/>
              <w:left w:val="nil"/>
              <w:bottom w:val="single" w:sz="8" w:space="0" w:color="auto"/>
              <w:right w:val="nil"/>
            </w:tcBorders>
            <w:tcMar>
              <w:top w:w="0" w:type="dxa"/>
              <w:left w:w="70" w:type="dxa"/>
              <w:bottom w:w="0" w:type="dxa"/>
              <w:right w:w="70" w:type="dxa"/>
            </w:tcMar>
            <w:hideMark/>
          </w:tcPr>
          <w:p w14:paraId="06DF90C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Exposição ocupacional ao Mycobacterium </w:t>
            </w:r>
            <w:proofErr w:type="spellStart"/>
            <w:r w:rsidRPr="00F40074">
              <w:rPr>
                <w:rFonts w:ascii="Book Antiqua" w:eastAsia="Times New Roman" w:hAnsi="Book Antiqua" w:cs="Arial"/>
                <w:color w:val="000000"/>
                <w:sz w:val="19"/>
                <w:szCs w:val="19"/>
                <w:lang w:eastAsia="pt-BR"/>
              </w:rPr>
              <w:t>tuberculosis</w:t>
            </w:r>
            <w:proofErr w:type="spellEnd"/>
            <w:r w:rsidRPr="00F40074">
              <w:rPr>
                <w:rFonts w:ascii="Book Antiqua" w:eastAsia="Times New Roman" w:hAnsi="Book Antiqua" w:cs="Arial"/>
                <w:color w:val="000000"/>
                <w:sz w:val="19"/>
                <w:szCs w:val="19"/>
                <w:lang w:eastAsia="pt-BR"/>
              </w:rPr>
              <w:t xml:space="preserve"> (Bacilo de Koch) ou Mycobacterium bovis, em atividades em laboratórios de biologia, e atividades realizadas por pessoal de saúde, que propiciam contato direto com produtos contaminados ou com doentes cujos exames bacteriológicos são positivos (Z57.8) (Quadro XXV) </w:t>
            </w:r>
          </w:p>
          <w:p w14:paraId="49C2F8A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color w:val="000000"/>
                <w:sz w:val="19"/>
                <w:szCs w:val="19"/>
                <w:lang w:eastAsia="pt-BR"/>
              </w:rPr>
              <w:t>Hipersuscetibilidade</w:t>
            </w:r>
            <w:proofErr w:type="spellEnd"/>
            <w:r w:rsidRPr="00F40074">
              <w:rPr>
                <w:rFonts w:ascii="Book Antiqua" w:eastAsia="Times New Roman" w:hAnsi="Book Antiqua" w:cs="Arial"/>
                <w:color w:val="000000"/>
                <w:sz w:val="19"/>
                <w:szCs w:val="19"/>
                <w:lang w:eastAsia="pt-BR"/>
              </w:rPr>
              <w:t xml:space="preserve"> do trabalhador exposto a poeiras de sílica (Sílico-tuberculose) (J</w:t>
            </w:r>
            <w:proofErr w:type="gramStart"/>
            <w:r w:rsidRPr="00F40074">
              <w:rPr>
                <w:rFonts w:ascii="Book Antiqua" w:eastAsia="Times New Roman" w:hAnsi="Book Antiqua" w:cs="Arial"/>
                <w:color w:val="000000"/>
                <w:sz w:val="19"/>
                <w:szCs w:val="19"/>
                <w:lang w:eastAsia="pt-BR"/>
              </w:rPr>
              <w:t>65.-</w:t>
            </w:r>
            <w:proofErr w:type="gramEnd"/>
            <w:r w:rsidRPr="00F40074">
              <w:rPr>
                <w:rFonts w:ascii="Book Antiqua" w:eastAsia="Times New Roman" w:hAnsi="Book Antiqua" w:cs="Arial"/>
                <w:color w:val="000000"/>
                <w:sz w:val="19"/>
                <w:szCs w:val="19"/>
                <w:lang w:eastAsia="pt-BR"/>
              </w:rPr>
              <w:t>)</w:t>
            </w:r>
          </w:p>
        </w:tc>
      </w:tr>
      <w:tr w:rsidR="00E2046C" w:rsidRPr="00F40074" w14:paraId="2E641B30"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894911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268F839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 - Carbúnculo (A</w:t>
            </w:r>
            <w:proofErr w:type="gramStart"/>
            <w:r w:rsidRPr="00F40074">
              <w:rPr>
                <w:rFonts w:ascii="Book Antiqua" w:eastAsia="Times New Roman" w:hAnsi="Book Antiqua" w:cs="Arial"/>
                <w:color w:val="000000"/>
                <w:sz w:val="19"/>
                <w:szCs w:val="19"/>
                <w:lang w:eastAsia="pt-BR"/>
              </w:rPr>
              <w:t>22.-</w:t>
            </w:r>
            <w:proofErr w:type="gramEnd"/>
            <w:r w:rsidRPr="00F40074">
              <w:rPr>
                <w:rFonts w:ascii="Book Antiqua" w:eastAsia="Times New Roman" w:hAnsi="Book Antiqua" w:cs="Arial"/>
                <w:color w:val="000000"/>
                <w:sz w:val="19"/>
                <w:szCs w:val="19"/>
                <w:lang w:eastAsia="pt-BR"/>
              </w:rPr>
              <w:t>)</w:t>
            </w:r>
          </w:p>
        </w:tc>
        <w:tc>
          <w:tcPr>
            <w:tcW w:w="5954" w:type="dxa"/>
            <w:tcMar>
              <w:top w:w="0" w:type="dxa"/>
              <w:left w:w="70" w:type="dxa"/>
              <w:bottom w:w="0" w:type="dxa"/>
              <w:right w:w="70" w:type="dxa"/>
            </w:tcMar>
            <w:hideMark/>
          </w:tcPr>
          <w:p w14:paraId="6AB7F5F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Zoonose causada pela exposição ocupacional ao Bacillus </w:t>
            </w:r>
            <w:proofErr w:type="spellStart"/>
            <w:r w:rsidRPr="00F40074">
              <w:rPr>
                <w:rFonts w:ascii="Book Antiqua" w:eastAsia="Times New Roman" w:hAnsi="Book Antiqua" w:cs="Arial"/>
                <w:color w:val="000000"/>
                <w:sz w:val="19"/>
                <w:szCs w:val="19"/>
                <w:lang w:eastAsia="pt-BR"/>
              </w:rPr>
              <w:t>anthracis</w:t>
            </w:r>
            <w:proofErr w:type="spellEnd"/>
            <w:r w:rsidRPr="00F40074">
              <w:rPr>
                <w:rFonts w:ascii="Book Antiqua" w:eastAsia="Times New Roman" w:hAnsi="Book Antiqua" w:cs="Arial"/>
                <w:color w:val="000000"/>
                <w:sz w:val="19"/>
                <w:szCs w:val="19"/>
                <w:lang w:eastAsia="pt-BR"/>
              </w:rPr>
              <w:t xml:space="preserve">, em atividades suscetíveis de colocar os trabalhadores em contato direto com animais infectados ou com cadáveres desses animais; trabalhos artesanais ou industriais com </w:t>
            </w:r>
            <w:proofErr w:type="spellStart"/>
            <w:r w:rsidRPr="00F40074">
              <w:rPr>
                <w:rFonts w:ascii="Book Antiqua" w:eastAsia="Times New Roman" w:hAnsi="Book Antiqua" w:cs="Arial"/>
                <w:color w:val="000000"/>
                <w:sz w:val="19"/>
                <w:szCs w:val="19"/>
                <w:lang w:eastAsia="pt-BR"/>
              </w:rPr>
              <w:t>pêlos</w:t>
            </w:r>
            <w:proofErr w:type="spellEnd"/>
            <w:r w:rsidRPr="00F40074">
              <w:rPr>
                <w:rFonts w:ascii="Book Antiqua" w:eastAsia="Times New Roman" w:hAnsi="Book Antiqua" w:cs="Arial"/>
                <w:color w:val="000000"/>
                <w:sz w:val="19"/>
                <w:szCs w:val="19"/>
                <w:lang w:eastAsia="pt-BR"/>
              </w:rPr>
              <w:t>, pele, couro ou lã. (Z57.8) (Quadro XXV)</w:t>
            </w:r>
          </w:p>
        </w:tc>
      </w:tr>
      <w:tr w:rsidR="00E2046C" w:rsidRPr="00F40074" w14:paraId="6BF25B69"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173D01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6302B90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III - Brucelose (A</w:t>
            </w:r>
            <w:proofErr w:type="gramStart"/>
            <w:r w:rsidRPr="00F40074">
              <w:rPr>
                <w:rFonts w:ascii="Book Antiqua" w:eastAsia="Times New Roman" w:hAnsi="Book Antiqua" w:cs="Arial"/>
                <w:color w:val="000000"/>
                <w:sz w:val="19"/>
                <w:szCs w:val="19"/>
                <w:lang w:eastAsia="pt-BR"/>
              </w:rPr>
              <w:t>23.-</w:t>
            </w:r>
            <w:proofErr w:type="gramEnd"/>
            <w:r w:rsidRPr="00F40074">
              <w:rPr>
                <w:rFonts w:ascii="Book Antiqua" w:eastAsia="Times New Roman" w:hAnsi="Book Antiqua" w:cs="Arial"/>
                <w:color w:val="000000"/>
                <w:sz w:val="19"/>
                <w:szCs w:val="19"/>
                <w:lang w:eastAsia="pt-BR"/>
              </w:rPr>
              <w:t>)</w:t>
            </w:r>
          </w:p>
        </w:tc>
        <w:tc>
          <w:tcPr>
            <w:tcW w:w="5954" w:type="dxa"/>
            <w:tcBorders>
              <w:top w:val="single" w:sz="8" w:space="0" w:color="auto"/>
              <w:left w:val="nil"/>
              <w:bottom w:val="nil"/>
              <w:right w:val="nil"/>
            </w:tcBorders>
            <w:tcMar>
              <w:top w:w="0" w:type="dxa"/>
              <w:left w:w="70" w:type="dxa"/>
              <w:bottom w:w="0" w:type="dxa"/>
              <w:right w:w="70" w:type="dxa"/>
            </w:tcMar>
            <w:hideMark/>
          </w:tcPr>
          <w:p w14:paraId="7A82187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Zoonose causada pela exposição ocupacional a </w:t>
            </w:r>
            <w:proofErr w:type="spellStart"/>
            <w:r w:rsidRPr="00F40074">
              <w:rPr>
                <w:rFonts w:ascii="Book Antiqua" w:eastAsia="Times New Roman" w:hAnsi="Book Antiqua" w:cs="Arial"/>
                <w:color w:val="000000"/>
                <w:sz w:val="19"/>
                <w:szCs w:val="19"/>
                <w:lang w:eastAsia="pt-BR"/>
              </w:rPr>
              <w:t>Brucella</w:t>
            </w:r>
            <w:proofErr w:type="spellEnd"/>
            <w:r w:rsidRPr="00F40074">
              <w:rPr>
                <w:rFonts w:ascii="Book Antiqua" w:eastAsia="Times New Roman" w:hAnsi="Book Antiqua" w:cs="Arial"/>
                <w:color w:val="000000"/>
                <w:sz w:val="19"/>
                <w:szCs w:val="19"/>
                <w:lang w:eastAsia="pt-BR"/>
              </w:rPr>
              <w:t xml:space="preserve"> melitensis, B. </w:t>
            </w:r>
            <w:proofErr w:type="spellStart"/>
            <w:r w:rsidRPr="00F40074">
              <w:rPr>
                <w:rFonts w:ascii="Book Antiqua" w:eastAsia="Times New Roman" w:hAnsi="Book Antiqua" w:cs="Arial"/>
                <w:color w:val="000000"/>
                <w:sz w:val="19"/>
                <w:szCs w:val="19"/>
                <w:lang w:eastAsia="pt-BR"/>
              </w:rPr>
              <w:t>abortus</w:t>
            </w:r>
            <w:proofErr w:type="spellEnd"/>
            <w:r w:rsidRPr="00F40074">
              <w:rPr>
                <w:rFonts w:ascii="Book Antiqua" w:eastAsia="Times New Roman" w:hAnsi="Book Antiqua" w:cs="Arial"/>
                <w:color w:val="000000"/>
                <w:sz w:val="19"/>
                <w:szCs w:val="19"/>
                <w:lang w:eastAsia="pt-BR"/>
              </w:rPr>
              <w:t>, B. suis, B. canis, etc., em atividades em abatedouros, frigoríficos, manipulação de produtos de carne; ordenha e fabricação de laticínios e atividades assemelhadas. (Z57.8) (Quadro XXV)</w:t>
            </w:r>
          </w:p>
        </w:tc>
      </w:tr>
      <w:tr w:rsidR="00E2046C" w:rsidRPr="00F40074" w14:paraId="593F8A94"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BA9A97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46D7A18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IV - Leptospirose (A</w:t>
            </w:r>
            <w:proofErr w:type="gramStart"/>
            <w:r w:rsidRPr="00F40074">
              <w:rPr>
                <w:rFonts w:ascii="Book Antiqua" w:eastAsia="Times New Roman" w:hAnsi="Book Antiqua" w:cs="Arial"/>
                <w:color w:val="000000"/>
                <w:spacing w:val="-4"/>
                <w:sz w:val="19"/>
                <w:szCs w:val="19"/>
                <w:lang w:eastAsia="pt-BR"/>
              </w:rPr>
              <w:t>27.-</w:t>
            </w:r>
            <w:proofErr w:type="gramEnd"/>
            <w:r w:rsidRPr="00F40074">
              <w:rPr>
                <w:rFonts w:ascii="Book Antiqua" w:eastAsia="Times New Roman" w:hAnsi="Book Antiqua" w:cs="Arial"/>
                <w:color w:val="000000"/>
                <w:spacing w:val="-4"/>
                <w:sz w:val="19"/>
                <w:szCs w:val="19"/>
                <w:lang w:eastAsia="pt-BR"/>
              </w:rPr>
              <w:t>)</w:t>
            </w:r>
          </w:p>
        </w:tc>
        <w:tc>
          <w:tcPr>
            <w:tcW w:w="5954" w:type="dxa"/>
            <w:tcBorders>
              <w:top w:val="single" w:sz="8" w:space="0" w:color="auto"/>
              <w:left w:val="nil"/>
              <w:bottom w:val="nil"/>
              <w:right w:val="nil"/>
            </w:tcBorders>
            <w:tcMar>
              <w:top w:w="0" w:type="dxa"/>
              <w:left w:w="70" w:type="dxa"/>
              <w:bottom w:w="0" w:type="dxa"/>
              <w:right w:w="70" w:type="dxa"/>
            </w:tcMar>
            <w:hideMark/>
          </w:tcPr>
          <w:p w14:paraId="595CD40B"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Exposição ocupacional a Leptospira </w:t>
            </w:r>
            <w:proofErr w:type="spellStart"/>
            <w:r w:rsidRPr="00F40074">
              <w:rPr>
                <w:rFonts w:ascii="Book Antiqua" w:eastAsia="Times New Roman" w:hAnsi="Book Antiqua" w:cs="Arial"/>
                <w:color w:val="000000"/>
                <w:spacing w:val="-4"/>
                <w:sz w:val="19"/>
                <w:szCs w:val="19"/>
                <w:lang w:eastAsia="pt-BR"/>
              </w:rPr>
              <w:t>icterohaemorrhagiae</w:t>
            </w:r>
            <w:proofErr w:type="spellEnd"/>
            <w:r w:rsidRPr="00F40074">
              <w:rPr>
                <w:rFonts w:ascii="Book Antiqua" w:eastAsia="Times New Roman" w:hAnsi="Book Antiqua" w:cs="Arial"/>
                <w:color w:val="000000"/>
                <w:spacing w:val="-4"/>
                <w:sz w:val="19"/>
                <w:szCs w:val="19"/>
                <w:lang w:eastAsia="pt-BR"/>
              </w:rPr>
              <w:t xml:space="preserve"> (e outras espécies), em trabalhos expondo ao contato direto com águas sujas, ou efetuado em locais suscetíveis de serem sujos por dejetos de animais portadores de germes; trabalhos efetuados dentro de minas, túneis, galerias, esgotos em locais subterrâneos; trabalhos em cursos d’água; trabalhos de drenagem; contato com roedores; trabalhos com animais domésticos, e com gado; preparação de alimentos de origem animal, de peixes, de laticínios, etc.. (Z57.8) (Quadro XXV)</w:t>
            </w:r>
            <w:r w:rsidRPr="00F40074">
              <w:rPr>
                <w:rFonts w:ascii="Book Antiqua" w:eastAsia="Times New Roman" w:hAnsi="Book Antiqua" w:cs="Arial"/>
                <w:color w:val="000000"/>
                <w:sz w:val="19"/>
                <w:szCs w:val="19"/>
                <w:lang w:eastAsia="pt-BR"/>
              </w:rPr>
              <w:t> </w:t>
            </w:r>
          </w:p>
        </w:tc>
      </w:tr>
      <w:tr w:rsidR="00E2046C" w:rsidRPr="00F40074" w14:paraId="5588A17D"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5B42EC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1C73480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 - Tétano (A</w:t>
            </w:r>
            <w:proofErr w:type="gramStart"/>
            <w:r w:rsidRPr="00F40074">
              <w:rPr>
                <w:rFonts w:ascii="Book Antiqua" w:eastAsia="Times New Roman" w:hAnsi="Book Antiqua" w:cs="Arial"/>
                <w:color w:val="000000"/>
                <w:sz w:val="19"/>
                <w:szCs w:val="19"/>
                <w:lang w:eastAsia="pt-BR"/>
              </w:rPr>
              <w:t>35.-</w:t>
            </w:r>
            <w:proofErr w:type="gramEnd"/>
            <w:r w:rsidRPr="00F40074">
              <w:rPr>
                <w:rFonts w:ascii="Book Antiqua" w:eastAsia="Times New Roman" w:hAnsi="Book Antiqua" w:cs="Arial"/>
                <w:color w:val="000000"/>
                <w:sz w:val="19"/>
                <w:szCs w:val="19"/>
                <w:lang w:eastAsia="pt-BR"/>
              </w:rPr>
              <w:t>)</w:t>
            </w:r>
          </w:p>
        </w:tc>
        <w:tc>
          <w:tcPr>
            <w:tcW w:w="5954" w:type="dxa"/>
            <w:tcBorders>
              <w:top w:val="single" w:sz="8" w:space="0" w:color="auto"/>
              <w:left w:val="nil"/>
              <w:bottom w:val="single" w:sz="8" w:space="0" w:color="auto"/>
              <w:right w:val="nil"/>
            </w:tcBorders>
            <w:tcMar>
              <w:top w:w="0" w:type="dxa"/>
              <w:left w:w="70" w:type="dxa"/>
              <w:bottom w:w="0" w:type="dxa"/>
              <w:right w:w="70" w:type="dxa"/>
            </w:tcMar>
            <w:hideMark/>
          </w:tcPr>
          <w:p w14:paraId="0DA0311B"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pt-PT" w:eastAsia="pt-BR"/>
              </w:rPr>
              <w:t>Exposição ao Clostridium tetani, em circunstâncias de acidentes do trabalho na agricultura, na construção civil, na indústria, ou em acidentes de trajeto (Z57.8) (Quadro XXV)</w:t>
            </w:r>
          </w:p>
        </w:tc>
      </w:tr>
      <w:tr w:rsidR="00E2046C" w:rsidRPr="00F40074" w14:paraId="3EAE4AB9" w14:textId="77777777" w:rsidTr="002F57D2">
        <w:trPr>
          <w:jc w:val="center"/>
        </w:trPr>
        <w:tc>
          <w:tcPr>
            <w:tcW w:w="3402" w:type="dxa"/>
            <w:tcBorders>
              <w:top w:val="nil"/>
              <w:left w:val="nil"/>
              <w:bottom w:val="single" w:sz="4" w:space="0" w:color="auto"/>
              <w:right w:val="single" w:sz="8" w:space="0" w:color="auto"/>
            </w:tcBorders>
            <w:tcMar>
              <w:top w:w="0" w:type="dxa"/>
              <w:left w:w="70" w:type="dxa"/>
              <w:bottom w:w="0" w:type="dxa"/>
              <w:right w:w="70" w:type="dxa"/>
            </w:tcMar>
            <w:vAlign w:val="center"/>
            <w:hideMark/>
          </w:tcPr>
          <w:p w14:paraId="75A8199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CEAA63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 - Psitacose, Ornitose, Doença dos Tratadores de Aves (A</w:t>
            </w:r>
            <w:proofErr w:type="gramStart"/>
            <w:r w:rsidRPr="00F40074">
              <w:rPr>
                <w:rFonts w:ascii="Book Antiqua" w:eastAsia="Times New Roman" w:hAnsi="Book Antiqua" w:cs="Arial"/>
                <w:color w:val="000000"/>
                <w:sz w:val="19"/>
                <w:szCs w:val="19"/>
                <w:lang w:eastAsia="pt-BR"/>
              </w:rPr>
              <w:t>70.-</w:t>
            </w:r>
            <w:proofErr w:type="gramEnd"/>
            <w:r w:rsidRPr="00F40074">
              <w:rPr>
                <w:rFonts w:ascii="Book Antiqua" w:eastAsia="Times New Roman" w:hAnsi="Book Antiqua" w:cs="Arial"/>
                <w:color w:val="000000"/>
                <w:sz w:val="19"/>
                <w:szCs w:val="19"/>
                <w:lang w:eastAsia="pt-BR"/>
              </w:rPr>
              <w:t>)</w:t>
            </w:r>
          </w:p>
        </w:tc>
        <w:tc>
          <w:tcPr>
            <w:tcW w:w="5954" w:type="dxa"/>
            <w:tcBorders>
              <w:top w:val="nil"/>
              <w:left w:val="nil"/>
              <w:bottom w:val="single" w:sz="4" w:space="0" w:color="auto"/>
              <w:right w:val="nil"/>
            </w:tcBorders>
            <w:tcMar>
              <w:top w:w="0" w:type="dxa"/>
              <w:left w:w="70" w:type="dxa"/>
              <w:bottom w:w="0" w:type="dxa"/>
              <w:right w:w="70" w:type="dxa"/>
            </w:tcMar>
            <w:hideMark/>
          </w:tcPr>
          <w:p w14:paraId="60F8AA6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Zoonoses causadas pela exposição ocupacional a </w:t>
            </w:r>
            <w:proofErr w:type="spellStart"/>
            <w:r w:rsidRPr="00F40074">
              <w:rPr>
                <w:rFonts w:ascii="Book Antiqua" w:eastAsia="Times New Roman" w:hAnsi="Book Antiqua" w:cs="Arial"/>
                <w:color w:val="000000"/>
                <w:sz w:val="19"/>
                <w:szCs w:val="19"/>
                <w:lang w:eastAsia="pt-BR"/>
              </w:rPr>
              <w:t>Chlamydia</w:t>
            </w:r>
            <w:proofErr w:type="spellEnd"/>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psittaci</w:t>
            </w:r>
            <w:proofErr w:type="spellEnd"/>
            <w:r w:rsidRPr="00F40074">
              <w:rPr>
                <w:rFonts w:ascii="Book Antiqua" w:eastAsia="Times New Roman" w:hAnsi="Book Antiqua" w:cs="Arial"/>
                <w:color w:val="000000"/>
                <w:sz w:val="19"/>
                <w:szCs w:val="19"/>
                <w:lang w:eastAsia="pt-BR"/>
              </w:rPr>
              <w:t xml:space="preserve"> ou </w:t>
            </w:r>
            <w:proofErr w:type="spellStart"/>
            <w:r w:rsidRPr="00F40074">
              <w:rPr>
                <w:rFonts w:ascii="Book Antiqua" w:eastAsia="Times New Roman" w:hAnsi="Book Antiqua" w:cs="Arial"/>
                <w:color w:val="000000"/>
                <w:sz w:val="19"/>
                <w:szCs w:val="19"/>
                <w:lang w:eastAsia="pt-BR"/>
              </w:rPr>
              <w:t>Chlamydia</w:t>
            </w:r>
            <w:proofErr w:type="spellEnd"/>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pneumoniae</w:t>
            </w:r>
            <w:proofErr w:type="spellEnd"/>
            <w:r w:rsidRPr="00F40074">
              <w:rPr>
                <w:rFonts w:ascii="Book Antiqua" w:eastAsia="Times New Roman" w:hAnsi="Book Antiqua" w:cs="Arial"/>
                <w:color w:val="000000"/>
                <w:sz w:val="19"/>
                <w:szCs w:val="19"/>
                <w:lang w:eastAsia="pt-BR"/>
              </w:rPr>
              <w:t xml:space="preserve">, em trabalhos em criadouros de aves ou pássaros, atividades de Veterinária, em zoológicos, e em laboratórios biológicos, </w:t>
            </w:r>
            <w:proofErr w:type="gramStart"/>
            <w:r w:rsidRPr="00F40074">
              <w:rPr>
                <w:rFonts w:ascii="Book Antiqua" w:eastAsia="Times New Roman" w:hAnsi="Book Antiqua" w:cs="Arial"/>
                <w:color w:val="000000"/>
                <w:sz w:val="19"/>
                <w:szCs w:val="19"/>
                <w:lang w:eastAsia="pt-BR"/>
              </w:rPr>
              <w:t>etc.(</w:t>
            </w:r>
            <w:proofErr w:type="gramEnd"/>
            <w:r w:rsidRPr="00F40074">
              <w:rPr>
                <w:rFonts w:ascii="Book Antiqua" w:eastAsia="Times New Roman" w:hAnsi="Book Antiqua" w:cs="Arial"/>
                <w:color w:val="000000"/>
                <w:sz w:val="19"/>
                <w:szCs w:val="19"/>
                <w:lang w:eastAsia="pt-BR"/>
              </w:rPr>
              <w:t>Z57.8) (Quadro XXV)</w:t>
            </w:r>
          </w:p>
        </w:tc>
      </w:tr>
      <w:tr w:rsidR="00E2046C" w:rsidRPr="00F40074" w14:paraId="27F436DD"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F75671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1601771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VII - Dengue [Dengue Clássico] (A</w:t>
            </w:r>
            <w:proofErr w:type="gramStart"/>
            <w:r w:rsidRPr="00F40074">
              <w:rPr>
                <w:rFonts w:ascii="Book Antiqua" w:eastAsia="Times New Roman" w:hAnsi="Book Antiqua" w:cs="Arial"/>
                <w:color w:val="000000"/>
                <w:spacing w:val="-2"/>
                <w:sz w:val="19"/>
                <w:szCs w:val="19"/>
                <w:lang w:eastAsia="pt-BR"/>
              </w:rPr>
              <w:t>90.-</w:t>
            </w:r>
            <w:proofErr w:type="gramEnd"/>
            <w:r w:rsidRPr="00F40074">
              <w:rPr>
                <w:rFonts w:ascii="Book Antiqua" w:eastAsia="Times New Roman" w:hAnsi="Book Antiqua" w:cs="Arial"/>
                <w:color w:val="000000"/>
                <w:spacing w:val="-2"/>
                <w:sz w:val="19"/>
                <w:szCs w:val="19"/>
                <w:lang w:eastAsia="pt-BR"/>
              </w:rPr>
              <w:t>)</w:t>
            </w:r>
          </w:p>
        </w:tc>
        <w:tc>
          <w:tcPr>
            <w:tcW w:w="5954" w:type="dxa"/>
            <w:tcBorders>
              <w:top w:val="nil"/>
              <w:left w:val="nil"/>
              <w:bottom w:val="single" w:sz="8" w:space="0" w:color="auto"/>
              <w:right w:val="nil"/>
            </w:tcBorders>
            <w:tcMar>
              <w:top w:w="0" w:type="dxa"/>
              <w:left w:w="70" w:type="dxa"/>
              <w:bottom w:w="0" w:type="dxa"/>
              <w:right w:w="70" w:type="dxa"/>
            </w:tcMar>
            <w:hideMark/>
          </w:tcPr>
          <w:p w14:paraId="51425FA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Exposição ocupacional ao mosquito (Aedes aegypti), transmissor do arbovírus da Dengue, principalmente em atividades em zonas endêmicas, em trabalhos de saúde pública, e em trabalhos de laboratórios de pesquisa, entre outros.</w:t>
            </w:r>
          </w:p>
          <w:p w14:paraId="7A5B9F1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(Z57.8) (Quadro XXV)</w:t>
            </w:r>
          </w:p>
        </w:tc>
      </w:tr>
      <w:tr w:rsidR="00E2046C" w:rsidRPr="00F40074" w14:paraId="66A4DAC7"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EE9849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3F90798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VIII - Febre Amarela (A</w:t>
            </w:r>
            <w:proofErr w:type="gramStart"/>
            <w:r w:rsidRPr="00F40074">
              <w:rPr>
                <w:rFonts w:ascii="Book Antiqua" w:eastAsia="Times New Roman" w:hAnsi="Book Antiqua" w:cs="Arial"/>
                <w:color w:val="000000"/>
                <w:sz w:val="19"/>
                <w:szCs w:val="19"/>
                <w:lang w:eastAsia="pt-BR"/>
              </w:rPr>
              <w:t>95.-</w:t>
            </w:r>
            <w:proofErr w:type="gramEnd"/>
            <w:r w:rsidRPr="00F40074">
              <w:rPr>
                <w:rFonts w:ascii="Book Antiqua" w:eastAsia="Times New Roman" w:hAnsi="Book Antiqua" w:cs="Arial"/>
                <w:color w:val="000000"/>
                <w:sz w:val="19"/>
                <w:szCs w:val="19"/>
                <w:lang w:eastAsia="pt-BR"/>
              </w:rPr>
              <w:t>)</w:t>
            </w:r>
          </w:p>
        </w:tc>
        <w:tc>
          <w:tcPr>
            <w:tcW w:w="5954" w:type="dxa"/>
            <w:tcMar>
              <w:top w:w="0" w:type="dxa"/>
              <w:left w:w="70" w:type="dxa"/>
              <w:bottom w:w="0" w:type="dxa"/>
              <w:right w:w="70" w:type="dxa"/>
            </w:tcMar>
            <w:hideMark/>
          </w:tcPr>
          <w:p w14:paraId="2494419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Exposição ocupacional ao mosquito (Aedes aegypti), transmissor do arbovírus da Febre Amarela, principalmente em atividades em zonas endêmicas, em trabalhos de saúde pública, e em trabalhos de laboratórios de pesquisa, entre outros. (Z57.8) (Quadro XXV)</w:t>
            </w:r>
          </w:p>
        </w:tc>
      </w:tr>
      <w:tr w:rsidR="00E2046C" w:rsidRPr="00F40074" w14:paraId="4C194E06"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D69E27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222488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IX - Hepatites Virais (B15-B</w:t>
            </w:r>
            <w:proofErr w:type="gramStart"/>
            <w:r w:rsidRPr="00F40074">
              <w:rPr>
                <w:rFonts w:ascii="Book Antiqua" w:eastAsia="Times New Roman" w:hAnsi="Book Antiqua" w:cs="Arial"/>
                <w:color w:val="000000"/>
                <w:sz w:val="19"/>
                <w:szCs w:val="19"/>
                <w:lang w:eastAsia="pt-BR"/>
              </w:rPr>
              <w:t>19.-</w:t>
            </w:r>
            <w:proofErr w:type="gramEnd"/>
            <w:r w:rsidRPr="00F40074">
              <w:rPr>
                <w:rFonts w:ascii="Book Antiqua" w:eastAsia="Times New Roman" w:hAnsi="Book Antiqua" w:cs="Arial"/>
                <w:color w:val="000000"/>
                <w:sz w:val="19"/>
                <w:szCs w:val="19"/>
                <w:lang w:eastAsia="pt-BR"/>
              </w:rPr>
              <w:t>)</w:t>
            </w:r>
          </w:p>
        </w:tc>
        <w:tc>
          <w:tcPr>
            <w:tcW w:w="5954" w:type="dxa"/>
            <w:tcBorders>
              <w:top w:val="single" w:sz="8" w:space="0" w:color="auto"/>
              <w:left w:val="nil"/>
              <w:bottom w:val="nil"/>
              <w:right w:val="nil"/>
            </w:tcBorders>
            <w:tcMar>
              <w:top w:w="0" w:type="dxa"/>
              <w:left w:w="70" w:type="dxa"/>
              <w:bottom w:w="0" w:type="dxa"/>
              <w:right w:w="70" w:type="dxa"/>
            </w:tcMar>
            <w:hideMark/>
          </w:tcPr>
          <w:p w14:paraId="38450D3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Exposição ocupacional ao Vírus da Hepatite A (HAV); Vírus da Hepatite B (HBV); Vírus da Hepatite C (HCV); Vírus da Hepatite D (HDV); Vírus da Hepatite E (HEV), em trabalhos envolvendo manipulação, acondicionamento ou emprego de sangue humano ou de seus derivados; trabalho com “águas usadas” e esgotos; trabalhos em contato com materiais provenientes de doentes ou objetos contaminados por eles. (Z57.8) (Quadro XXV)</w:t>
            </w:r>
          </w:p>
        </w:tc>
      </w:tr>
      <w:tr w:rsidR="00E2046C" w:rsidRPr="00F40074" w14:paraId="33B928BD"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1D321D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1BC6BB0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 - Doença pelo Vírus da Imunodeficiência Humana (HIV) (B20-B</w:t>
            </w:r>
            <w:proofErr w:type="gramStart"/>
            <w:r w:rsidRPr="00F40074">
              <w:rPr>
                <w:rFonts w:ascii="Book Antiqua" w:eastAsia="Times New Roman" w:hAnsi="Book Antiqua" w:cs="Arial"/>
                <w:color w:val="000000"/>
                <w:spacing w:val="-4"/>
                <w:sz w:val="19"/>
                <w:szCs w:val="19"/>
                <w:lang w:eastAsia="pt-BR"/>
              </w:rPr>
              <w:t>24.-</w:t>
            </w:r>
            <w:proofErr w:type="gramEnd"/>
            <w:r w:rsidRPr="00F40074">
              <w:rPr>
                <w:rFonts w:ascii="Book Antiqua" w:eastAsia="Times New Roman" w:hAnsi="Book Antiqua" w:cs="Arial"/>
                <w:color w:val="000000"/>
                <w:spacing w:val="-4"/>
                <w:sz w:val="19"/>
                <w:szCs w:val="19"/>
                <w:lang w:eastAsia="pt-BR"/>
              </w:rPr>
              <w:t>)</w:t>
            </w:r>
          </w:p>
        </w:tc>
        <w:tc>
          <w:tcPr>
            <w:tcW w:w="5954" w:type="dxa"/>
            <w:tcBorders>
              <w:top w:val="single" w:sz="8" w:space="0" w:color="auto"/>
              <w:left w:val="nil"/>
              <w:bottom w:val="single" w:sz="8" w:space="0" w:color="auto"/>
              <w:right w:val="nil"/>
            </w:tcBorders>
            <w:tcMar>
              <w:top w:w="0" w:type="dxa"/>
              <w:left w:w="70" w:type="dxa"/>
              <w:bottom w:w="0" w:type="dxa"/>
              <w:right w:w="70" w:type="dxa"/>
            </w:tcMar>
            <w:hideMark/>
          </w:tcPr>
          <w:p w14:paraId="3202E28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Exposição ocupacional ao Vírus da </w:t>
            </w:r>
            <w:proofErr w:type="spellStart"/>
            <w:r w:rsidRPr="00F40074">
              <w:rPr>
                <w:rFonts w:ascii="Book Antiqua" w:eastAsia="Times New Roman" w:hAnsi="Book Antiqua" w:cs="Arial"/>
                <w:color w:val="000000"/>
                <w:sz w:val="19"/>
                <w:szCs w:val="19"/>
                <w:lang w:eastAsia="pt-BR"/>
              </w:rPr>
              <w:t>Imuno-deficiência</w:t>
            </w:r>
            <w:proofErr w:type="spellEnd"/>
            <w:r w:rsidRPr="00F40074">
              <w:rPr>
                <w:rFonts w:ascii="Book Antiqua" w:eastAsia="Times New Roman" w:hAnsi="Book Antiqua" w:cs="Arial"/>
                <w:color w:val="000000"/>
                <w:sz w:val="19"/>
                <w:szCs w:val="19"/>
                <w:lang w:eastAsia="pt-BR"/>
              </w:rPr>
              <w:t xml:space="preserve"> Humana (HIV), principalmente em trabalhadores da saúde, em decorrência de acidentes </w:t>
            </w:r>
            <w:proofErr w:type="spellStart"/>
            <w:r w:rsidRPr="00F40074">
              <w:rPr>
                <w:rFonts w:ascii="Book Antiqua" w:eastAsia="Times New Roman" w:hAnsi="Book Antiqua" w:cs="Arial"/>
                <w:color w:val="000000"/>
                <w:sz w:val="19"/>
                <w:szCs w:val="19"/>
                <w:lang w:eastAsia="pt-BR"/>
              </w:rPr>
              <w:t>pérfuro-cortantes</w:t>
            </w:r>
            <w:proofErr w:type="spellEnd"/>
            <w:r w:rsidRPr="00F40074">
              <w:rPr>
                <w:rFonts w:ascii="Book Antiqua" w:eastAsia="Times New Roman" w:hAnsi="Book Antiqua" w:cs="Arial"/>
                <w:color w:val="000000"/>
                <w:sz w:val="19"/>
                <w:szCs w:val="19"/>
                <w:lang w:eastAsia="pt-BR"/>
              </w:rPr>
              <w:t xml:space="preserve"> com agulhas ou material cirúrgico contaminado, e na manipulação, acondicionamento ou emprego de </w:t>
            </w:r>
            <w:r w:rsidRPr="00F40074">
              <w:rPr>
                <w:rFonts w:ascii="Book Antiqua" w:eastAsia="Times New Roman" w:hAnsi="Book Antiqua" w:cs="Arial"/>
                <w:color w:val="000000"/>
                <w:sz w:val="19"/>
                <w:szCs w:val="19"/>
                <w:lang w:eastAsia="pt-BR"/>
              </w:rPr>
              <w:lastRenderedPageBreak/>
              <w:t>sangue ou de seus derivados, e contato com materiais provenientes de pacientes infectados. (Z57.8) (Quadro XXV)</w:t>
            </w:r>
          </w:p>
        </w:tc>
      </w:tr>
      <w:tr w:rsidR="00E2046C" w:rsidRPr="00F40074" w14:paraId="3A1B86F3"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15CB06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br w:type="textWrapping" w:clear="all"/>
              <w:t> </w:t>
            </w:r>
          </w:p>
          <w:p w14:paraId="3BE74B4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 - </w:t>
            </w:r>
            <w:proofErr w:type="spellStart"/>
            <w:r w:rsidRPr="00F40074">
              <w:rPr>
                <w:rFonts w:ascii="Book Antiqua" w:eastAsia="Times New Roman" w:hAnsi="Book Antiqua" w:cs="Arial"/>
                <w:color w:val="000000"/>
                <w:sz w:val="19"/>
                <w:szCs w:val="19"/>
                <w:lang w:eastAsia="pt-BR"/>
              </w:rPr>
              <w:t>Dermatofitose</w:t>
            </w:r>
            <w:proofErr w:type="spellEnd"/>
            <w:r w:rsidRPr="00F40074">
              <w:rPr>
                <w:rFonts w:ascii="Book Antiqua" w:eastAsia="Times New Roman" w:hAnsi="Book Antiqua" w:cs="Arial"/>
                <w:color w:val="000000"/>
                <w:sz w:val="19"/>
                <w:szCs w:val="19"/>
                <w:lang w:eastAsia="pt-BR"/>
              </w:rPr>
              <w:t xml:space="preserve"> (B35.-) e Outras Micoses Superficiais (B</w:t>
            </w:r>
            <w:proofErr w:type="gramStart"/>
            <w:r w:rsidRPr="00F40074">
              <w:rPr>
                <w:rFonts w:ascii="Book Antiqua" w:eastAsia="Times New Roman" w:hAnsi="Book Antiqua" w:cs="Arial"/>
                <w:color w:val="000000"/>
                <w:sz w:val="19"/>
                <w:szCs w:val="19"/>
                <w:lang w:eastAsia="pt-BR"/>
              </w:rPr>
              <w:t>36.-</w:t>
            </w:r>
            <w:proofErr w:type="gramEnd"/>
            <w:r w:rsidRPr="00F40074">
              <w:rPr>
                <w:rFonts w:ascii="Book Antiqua" w:eastAsia="Times New Roman" w:hAnsi="Book Antiqua" w:cs="Arial"/>
                <w:color w:val="000000"/>
                <w:sz w:val="19"/>
                <w:szCs w:val="19"/>
                <w:lang w:eastAsia="pt-BR"/>
              </w:rPr>
              <w:t>)</w:t>
            </w:r>
          </w:p>
        </w:tc>
        <w:tc>
          <w:tcPr>
            <w:tcW w:w="5954" w:type="dxa"/>
            <w:tcBorders>
              <w:top w:val="nil"/>
              <w:left w:val="nil"/>
              <w:bottom w:val="single" w:sz="8" w:space="0" w:color="auto"/>
              <w:right w:val="nil"/>
            </w:tcBorders>
            <w:tcMar>
              <w:top w:w="0" w:type="dxa"/>
              <w:left w:w="70" w:type="dxa"/>
              <w:bottom w:w="0" w:type="dxa"/>
              <w:right w:w="70" w:type="dxa"/>
            </w:tcMar>
            <w:hideMark/>
          </w:tcPr>
          <w:p w14:paraId="3340056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Exposição ocupacional a fungos do gênero </w:t>
            </w:r>
            <w:proofErr w:type="spellStart"/>
            <w:r w:rsidRPr="00F40074">
              <w:rPr>
                <w:rFonts w:ascii="Book Antiqua" w:eastAsia="Times New Roman" w:hAnsi="Book Antiqua" w:cs="Arial"/>
                <w:color w:val="000000"/>
                <w:sz w:val="19"/>
                <w:szCs w:val="19"/>
                <w:lang w:eastAsia="pt-BR"/>
              </w:rPr>
              <w:t>Epidermophyton</w:t>
            </w:r>
            <w:proofErr w:type="spellEnd"/>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Microsporum</w:t>
            </w:r>
            <w:proofErr w:type="spellEnd"/>
            <w:r w:rsidRPr="00F40074">
              <w:rPr>
                <w:rFonts w:ascii="Book Antiqua" w:eastAsia="Times New Roman" w:hAnsi="Book Antiqua" w:cs="Arial"/>
                <w:color w:val="000000"/>
                <w:sz w:val="19"/>
                <w:szCs w:val="19"/>
                <w:lang w:eastAsia="pt-BR"/>
              </w:rPr>
              <w:t xml:space="preserve"> e </w:t>
            </w:r>
            <w:proofErr w:type="spellStart"/>
            <w:r w:rsidRPr="00F40074">
              <w:rPr>
                <w:rFonts w:ascii="Book Antiqua" w:eastAsia="Times New Roman" w:hAnsi="Book Antiqua" w:cs="Arial"/>
                <w:color w:val="000000"/>
                <w:sz w:val="19"/>
                <w:szCs w:val="19"/>
                <w:lang w:eastAsia="pt-BR"/>
              </w:rPr>
              <w:t>Trichophyton</w:t>
            </w:r>
            <w:proofErr w:type="spellEnd"/>
            <w:r w:rsidRPr="00F40074">
              <w:rPr>
                <w:rFonts w:ascii="Book Antiqua" w:eastAsia="Times New Roman" w:hAnsi="Book Antiqua" w:cs="Arial"/>
                <w:color w:val="000000"/>
                <w:sz w:val="19"/>
                <w:szCs w:val="19"/>
                <w:lang w:eastAsia="pt-BR"/>
              </w:rPr>
              <w:t>, em trabalhos em condições de temperatura elevada e umidade (cozinhas, ginásios, piscinas) e outras situações específicas de exposição ocupacional. (Z57.8) (Quadro XXV)</w:t>
            </w:r>
          </w:p>
        </w:tc>
      </w:tr>
      <w:tr w:rsidR="00E2046C" w:rsidRPr="00F40074" w14:paraId="55936040"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D14E5E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s-ES_tradnl" w:eastAsia="pt-BR"/>
              </w:rPr>
              <w:t>XII - </w:t>
            </w:r>
            <w:proofErr w:type="spellStart"/>
            <w:r w:rsidRPr="00F40074">
              <w:rPr>
                <w:rFonts w:ascii="Book Antiqua" w:eastAsia="Times New Roman" w:hAnsi="Book Antiqua" w:cs="Arial"/>
                <w:color w:val="000000"/>
                <w:sz w:val="19"/>
                <w:szCs w:val="19"/>
                <w:lang w:val="es-ES_tradnl" w:eastAsia="pt-BR"/>
              </w:rPr>
              <w:t>Candidíase</w:t>
            </w:r>
            <w:proofErr w:type="spellEnd"/>
            <w:r w:rsidRPr="00F40074">
              <w:rPr>
                <w:rFonts w:ascii="Book Antiqua" w:eastAsia="Times New Roman" w:hAnsi="Book Antiqua" w:cs="Arial"/>
                <w:color w:val="000000"/>
                <w:sz w:val="19"/>
                <w:szCs w:val="19"/>
                <w:lang w:val="es-ES_tradnl" w:eastAsia="pt-BR"/>
              </w:rPr>
              <w:t xml:space="preserve"> (B37.-)</w:t>
            </w:r>
          </w:p>
        </w:tc>
        <w:tc>
          <w:tcPr>
            <w:tcW w:w="5954" w:type="dxa"/>
            <w:tcBorders>
              <w:top w:val="nil"/>
              <w:left w:val="nil"/>
              <w:bottom w:val="single" w:sz="8" w:space="0" w:color="auto"/>
              <w:right w:val="nil"/>
            </w:tcBorders>
            <w:tcMar>
              <w:top w:w="0" w:type="dxa"/>
              <w:left w:w="70" w:type="dxa"/>
              <w:bottom w:w="0" w:type="dxa"/>
              <w:right w:w="70" w:type="dxa"/>
            </w:tcMar>
            <w:hideMark/>
          </w:tcPr>
          <w:p w14:paraId="35C4AFA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pt-PT" w:eastAsia="pt-BR"/>
              </w:rPr>
              <w:t>Exposição ocupacional a Candida albicans, Candida glabrata, etc., em trabalhos que requerem longas imersões das mãos em água e irritação mecânica das mãos, tais como trabalhadores de limpeza, lavadeiras, cozinheiras, entre outros. (Z57.8) (Quadro XXV)</w:t>
            </w:r>
          </w:p>
        </w:tc>
      </w:tr>
      <w:tr w:rsidR="00E2046C" w:rsidRPr="00F40074" w14:paraId="0AF6B401"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1E0552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662EEA0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XIII - </w:t>
            </w:r>
            <w:r w:rsidRPr="00F40074">
              <w:rPr>
                <w:rFonts w:ascii="Book Antiqua" w:eastAsia="Times New Roman" w:hAnsi="Book Antiqua" w:cs="Arial"/>
                <w:color w:val="000000"/>
                <w:spacing w:val="-4"/>
                <w:sz w:val="19"/>
                <w:szCs w:val="19"/>
                <w:lang w:eastAsia="pt-BR"/>
              </w:rPr>
              <w:t>Paracoccidioidomicose (</w:t>
            </w:r>
            <w:proofErr w:type="spellStart"/>
            <w:r w:rsidRPr="00F40074">
              <w:rPr>
                <w:rFonts w:ascii="Book Antiqua" w:eastAsia="Times New Roman" w:hAnsi="Book Antiqua" w:cs="Arial"/>
                <w:color w:val="000000"/>
                <w:spacing w:val="-4"/>
                <w:sz w:val="19"/>
                <w:szCs w:val="19"/>
                <w:lang w:eastAsia="pt-BR"/>
              </w:rPr>
              <w:t>Blastomicose</w:t>
            </w:r>
            <w:proofErr w:type="spellEnd"/>
            <w:r w:rsidRPr="00F40074">
              <w:rPr>
                <w:rFonts w:ascii="Book Antiqua" w:eastAsia="Times New Roman" w:hAnsi="Book Antiqua" w:cs="Arial"/>
                <w:color w:val="000000"/>
                <w:spacing w:val="-4"/>
                <w:sz w:val="19"/>
                <w:szCs w:val="19"/>
                <w:lang w:eastAsia="pt-BR"/>
              </w:rPr>
              <w:t xml:space="preserve"> Sul Americana, </w:t>
            </w:r>
            <w:proofErr w:type="spellStart"/>
            <w:r w:rsidRPr="00F40074">
              <w:rPr>
                <w:rFonts w:ascii="Book Antiqua" w:eastAsia="Times New Roman" w:hAnsi="Book Antiqua" w:cs="Arial"/>
                <w:color w:val="000000"/>
                <w:spacing w:val="-4"/>
                <w:sz w:val="19"/>
                <w:szCs w:val="19"/>
                <w:lang w:eastAsia="pt-BR"/>
              </w:rPr>
              <w:t>Blastomicose</w:t>
            </w:r>
            <w:proofErr w:type="spellEnd"/>
            <w:r w:rsidRPr="00F40074">
              <w:rPr>
                <w:rFonts w:ascii="Book Antiqua" w:eastAsia="Times New Roman" w:hAnsi="Book Antiqua" w:cs="Arial"/>
                <w:color w:val="000000"/>
                <w:spacing w:val="-4"/>
                <w:sz w:val="19"/>
                <w:szCs w:val="19"/>
                <w:lang w:eastAsia="pt-BR"/>
              </w:rPr>
              <w:t xml:space="preserve"> Brasileira, Doença de Lutz) (B</w:t>
            </w:r>
            <w:proofErr w:type="gramStart"/>
            <w:r w:rsidRPr="00F40074">
              <w:rPr>
                <w:rFonts w:ascii="Book Antiqua" w:eastAsia="Times New Roman" w:hAnsi="Book Antiqua" w:cs="Arial"/>
                <w:color w:val="000000"/>
                <w:spacing w:val="-4"/>
                <w:sz w:val="19"/>
                <w:szCs w:val="19"/>
                <w:lang w:eastAsia="pt-BR"/>
              </w:rPr>
              <w:t>41.-</w:t>
            </w:r>
            <w:proofErr w:type="gramEnd"/>
            <w:r w:rsidRPr="00F40074">
              <w:rPr>
                <w:rFonts w:ascii="Book Antiqua" w:eastAsia="Times New Roman" w:hAnsi="Book Antiqua" w:cs="Arial"/>
                <w:color w:val="000000"/>
                <w:spacing w:val="-4"/>
                <w:sz w:val="19"/>
                <w:szCs w:val="19"/>
                <w:lang w:eastAsia="pt-BR"/>
              </w:rPr>
              <w:t>)</w:t>
            </w:r>
          </w:p>
        </w:tc>
        <w:tc>
          <w:tcPr>
            <w:tcW w:w="5954" w:type="dxa"/>
            <w:tcBorders>
              <w:top w:val="nil"/>
              <w:left w:val="nil"/>
              <w:bottom w:val="single" w:sz="8" w:space="0" w:color="auto"/>
              <w:right w:val="nil"/>
            </w:tcBorders>
            <w:tcMar>
              <w:top w:w="0" w:type="dxa"/>
              <w:left w:w="70" w:type="dxa"/>
              <w:bottom w:w="0" w:type="dxa"/>
              <w:right w:w="70" w:type="dxa"/>
            </w:tcMar>
            <w:hideMark/>
          </w:tcPr>
          <w:p w14:paraId="30D5890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pt-PT" w:eastAsia="pt-BR"/>
              </w:rPr>
              <w:t>Exposição ocupacional ao Paracoccidioides brasiliensis, principalmente em trabalhos agrícolas ou florestais e em zonas endêmicas. (Z57.8) (Quadro XXV)</w:t>
            </w:r>
          </w:p>
        </w:tc>
      </w:tr>
      <w:tr w:rsidR="00E2046C" w:rsidRPr="00F40074" w14:paraId="1A2B6725"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564316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5FC8083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XIV - Malária (B50 - B</w:t>
            </w:r>
            <w:proofErr w:type="gramStart"/>
            <w:r w:rsidRPr="00F40074">
              <w:rPr>
                <w:rFonts w:ascii="Book Antiqua" w:eastAsia="Times New Roman" w:hAnsi="Book Antiqua" w:cs="Arial"/>
                <w:color w:val="000000"/>
                <w:sz w:val="19"/>
                <w:szCs w:val="19"/>
                <w:lang w:eastAsia="pt-BR"/>
              </w:rPr>
              <w:t>54.-</w:t>
            </w:r>
            <w:proofErr w:type="gramEnd"/>
            <w:r w:rsidRPr="00F40074">
              <w:rPr>
                <w:rFonts w:ascii="Book Antiqua" w:eastAsia="Times New Roman" w:hAnsi="Book Antiqua" w:cs="Arial"/>
                <w:color w:val="000000"/>
                <w:sz w:val="19"/>
                <w:szCs w:val="19"/>
                <w:lang w:eastAsia="pt-BR"/>
              </w:rPr>
              <w:t>)</w:t>
            </w:r>
          </w:p>
        </w:tc>
        <w:tc>
          <w:tcPr>
            <w:tcW w:w="5954" w:type="dxa"/>
            <w:tcBorders>
              <w:top w:val="nil"/>
              <w:left w:val="nil"/>
              <w:bottom w:val="single" w:sz="8" w:space="0" w:color="auto"/>
              <w:right w:val="nil"/>
            </w:tcBorders>
            <w:tcMar>
              <w:top w:w="0" w:type="dxa"/>
              <w:left w:w="70" w:type="dxa"/>
              <w:bottom w:w="0" w:type="dxa"/>
              <w:right w:w="70" w:type="dxa"/>
            </w:tcMar>
            <w:hideMark/>
          </w:tcPr>
          <w:p w14:paraId="17F12BD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Exposição ocupacional ao Plasmodium </w:t>
            </w:r>
            <w:proofErr w:type="spellStart"/>
            <w:r w:rsidRPr="00F40074">
              <w:rPr>
                <w:rFonts w:ascii="Book Antiqua" w:eastAsia="Times New Roman" w:hAnsi="Book Antiqua" w:cs="Arial"/>
                <w:color w:val="000000"/>
                <w:sz w:val="19"/>
                <w:szCs w:val="19"/>
                <w:lang w:eastAsia="pt-BR"/>
              </w:rPr>
              <w:t>malariae</w:t>
            </w:r>
            <w:proofErr w:type="spellEnd"/>
            <w:r w:rsidRPr="00F40074">
              <w:rPr>
                <w:rFonts w:ascii="Book Antiqua" w:eastAsia="Times New Roman" w:hAnsi="Book Antiqua" w:cs="Arial"/>
                <w:color w:val="000000"/>
                <w:sz w:val="19"/>
                <w:szCs w:val="19"/>
                <w:lang w:eastAsia="pt-BR"/>
              </w:rPr>
              <w:t xml:space="preserve">; Plasmodium </w:t>
            </w:r>
            <w:proofErr w:type="spellStart"/>
            <w:r w:rsidRPr="00F40074">
              <w:rPr>
                <w:rFonts w:ascii="Book Antiqua" w:eastAsia="Times New Roman" w:hAnsi="Book Antiqua" w:cs="Arial"/>
                <w:color w:val="000000"/>
                <w:sz w:val="19"/>
                <w:szCs w:val="19"/>
                <w:lang w:eastAsia="pt-BR"/>
              </w:rPr>
              <w:t>vivax</w:t>
            </w:r>
            <w:proofErr w:type="spellEnd"/>
            <w:r w:rsidRPr="00F40074">
              <w:rPr>
                <w:rFonts w:ascii="Book Antiqua" w:eastAsia="Times New Roman" w:hAnsi="Book Antiqua" w:cs="Arial"/>
                <w:color w:val="000000"/>
                <w:sz w:val="19"/>
                <w:szCs w:val="19"/>
                <w:lang w:eastAsia="pt-BR"/>
              </w:rPr>
              <w:t>; Plasmodium falciparum ou outros protozoários, principalmente em atividades de mineração, construção de barragens ou rodovias, em extração de petróleo e outras atividades que obrigam a entrada dos trabalhadores em zonas endêmicas (Z57.8) (Quadro XXV)</w:t>
            </w:r>
          </w:p>
        </w:tc>
      </w:tr>
      <w:tr w:rsidR="00E2046C" w:rsidRPr="00F40074" w14:paraId="589477CE"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E20A4F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1565B69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XV - Leishmaniose Cutânea (B55.1) ou Leishmaniose </w:t>
            </w:r>
            <w:proofErr w:type="spellStart"/>
            <w:r w:rsidRPr="00F40074">
              <w:rPr>
                <w:rFonts w:ascii="Book Antiqua" w:eastAsia="Times New Roman" w:hAnsi="Book Antiqua" w:cs="Arial"/>
                <w:color w:val="000000"/>
                <w:sz w:val="19"/>
                <w:szCs w:val="19"/>
                <w:lang w:eastAsia="pt-BR"/>
              </w:rPr>
              <w:t>Cutâneo-Mucosa</w:t>
            </w:r>
            <w:proofErr w:type="spellEnd"/>
            <w:r w:rsidRPr="00F40074">
              <w:rPr>
                <w:rFonts w:ascii="Book Antiqua" w:eastAsia="Times New Roman" w:hAnsi="Book Antiqua" w:cs="Arial"/>
                <w:color w:val="000000"/>
                <w:sz w:val="19"/>
                <w:szCs w:val="19"/>
                <w:lang w:eastAsia="pt-BR"/>
              </w:rPr>
              <w:t xml:space="preserve"> (B55.2)</w:t>
            </w:r>
          </w:p>
        </w:tc>
        <w:tc>
          <w:tcPr>
            <w:tcW w:w="5954" w:type="dxa"/>
            <w:tcBorders>
              <w:top w:val="nil"/>
              <w:left w:val="nil"/>
              <w:bottom w:val="single" w:sz="8" w:space="0" w:color="auto"/>
              <w:right w:val="nil"/>
            </w:tcBorders>
            <w:tcMar>
              <w:top w:w="0" w:type="dxa"/>
              <w:left w:w="70" w:type="dxa"/>
              <w:bottom w:w="0" w:type="dxa"/>
              <w:right w:w="70" w:type="dxa"/>
            </w:tcMar>
            <w:hideMark/>
          </w:tcPr>
          <w:p w14:paraId="7A1A289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Exposição ocupacional à Leishmania braziliensis, principalmente em trabalhos agrícolas ou florestais e em zonas endêmicas, e outras situações específicas de exposição ocupacional. (Z57.8) (Quadro XXV)</w:t>
            </w:r>
          </w:p>
        </w:tc>
      </w:tr>
    </w:tbl>
    <w:p w14:paraId="52C50E59"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 xml:space="preserve">NEOPLASIAS (TUMORES) RELACIONADOS COM O </w:t>
      </w:r>
      <w:proofErr w:type="gramStart"/>
      <w:r w:rsidRPr="00F40074">
        <w:rPr>
          <w:rFonts w:ascii="Book Antiqua" w:eastAsia="Times New Roman" w:hAnsi="Book Antiqua" w:cs="Arial"/>
          <w:b/>
          <w:bCs/>
          <w:color w:val="000000"/>
          <w:sz w:val="19"/>
          <w:szCs w:val="19"/>
          <w:lang w:eastAsia="pt-BR"/>
        </w:rPr>
        <w:t>TRABALHO(</w:t>
      </w:r>
      <w:proofErr w:type="gramEnd"/>
      <w:r w:rsidRPr="00F40074">
        <w:rPr>
          <w:rFonts w:ascii="Book Antiqua" w:eastAsia="Times New Roman" w:hAnsi="Book Antiqua" w:cs="Arial"/>
          <w:b/>
          <w:bCs/>
          <w:color w:val="000000"/>
          <w:sz w:val="19"/>
          <w:szCs w:val="19"/>
          <w:lang w:eastAsia="pt-BR"/>
        </w:rPr>
        <w:t>GRUPO II da CID-10)  </w:t>
      </w:r>
    </w:p>
    <w:tbl>
      <w:tblPr>
        <w:tblW w:w="8955" w:type="dxa"/>
        <w:jc w:val="center"/>
        <w:tblCellMar>
          <w:left w:w="0" w:type="dxa"/>
          <w:right w:w="0" w:type="dxa"/>
        </w:tblCellMar>
        <w:tblLook w:val="04A0" w:firstRow="1" w:lastRow="0" w:firstColumn="1" w:lastColumn="0" w:noHBand="0" w:noVBand="1"/>
      </w:tblPr>
      <w:tblGrid>
        <w:gridCol w:w="3119"/>
        <w:gridCol w:w="5836"/>
      </w:tblGrid>
      <w:tr w:rsidR="00E2046C" w:rsidRPr="00F40074" w14:paraId="5C1BAE3D" w14:textId="77777777" w:rsidTr="002F57D2">
        <w:trPr>
          <w:tblHeader/>
          <w:jc w:val="center"/>
        </w:trPr>
        <w:tc>
          <w:tcPr>
            <w:tcW w:w="311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CC4577A"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2"/>
                <w:sz w:val="19"/>
                <w:szCs w:val="19"/>
                <w:lang w:eastAsia="pt-BR"/>
              </w:rPr>
              <w:t>DOENÇAS</w:t>
            </w:r>
          </w:p>
        </w:tc>
        <w:tc>
          <w:tcPr>
            <w:tcW w:w="5836" w:type="dxa"/>
            <w:tcBorders>
              <w:top w:val="single" w:sz="8" w:space="0" w:color="auto"/>
              <w:left w:val="nil"/>
              <w:bottom w:val="nil"/>
              <w:right w:val="nil"/>
            </w:tcBorders>
            <w:tcMar>
              <w:top w:w="0" w:type="dxa"/>
              <w:left w:w="70" w:type="dxa"/>
              <w:bottom w:w="0" w:type="dxa"/>
              <w:right w:w="70" w:type="dxa"/>
            </w:tcMar>
            <w:vAlign w:val="center"/>
            <w:hideMark/>
          </w:tcPr>
          <w:p w14:paraId="435CD9C8"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2"/>
                <w:sz w:val="19"/>
                <w:szCs w:val="19"/>
                <w:lang w:eastAsia="pt-BR"/>
              </w:rPr>
              <w:t>AGENTES ETIOLÓGICOS OU FATORES DE RISCO DE NATUREZA OCUPACIONAL</w:t>
            </w:r>
          </w:p>
        </w:tc>
      </w:tr>
      <w:tr w:rsidR="00E2046C" w:rsidRPr="00F40074" w14:paraId="6813EB54"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CF8392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I - Neoplasia maligna do estômago (C</w:t>
            </w:r>
            <w:proofErr w:type="gramStart"/>
            <w:r w:rsidRPr="00F40074">
              <w:rPr>
                <w:rFonts w:ascii="Book Antiqua" w:eastAsia="Times New Roman" w:hAnsi="Book Antiqua" w:cs="Arial"/>
                <w:color w:val="000000"/>
                <w:spacing w:val="-2"/>
                <w:sz w:val="19"/>
                <w:szCs w:val="19"/>
                <w:lang w:eastAsia="pt-BR"/>
              </w:rPr>
              <w:t>16.-</w:t>
            </w:r>
            <w:proofErr w:type="gramEnd"/>
            <w:r w:rsidRPr="00F40074">
              <w:rPr>
                <w:rFonts w:ascii="Book Antiqua" w:eastAsia="Times New Roman" w:hAnsi="Book Antiqua" w:cs="Arial"/>
                <w:color w:val="000000"/>
                <w:spacing w:val="-2"/>
                <w:sz w:val="19"/>
                <w:szCs w:val="19"/>
                <w:lang w:eastAsia="pt-BR"/>
              </w:rPr>
              <w:t>)</w:t>
            </w:r>
          </w:p>
        </w:tc>
        <w:tc>
          <w:tcPr>
            <w:tcW w:w="5836" w:type="dxa"/>
            <w:tcBorders>
              <w:top w:val="single" w:sz="8" w:space="0" w:color="auto"/>
              <w:left w:val="nil"/>
              <w:bottom w:val="nil"/>
              <w:right w:val="nil"/>
            </w:tcBorders>
            <w:tcMar>
              <w:top w:w="0" w:type="dxa"/>
              <w:left w:w="70" w:type="dxa"/>
              <w:bottom w:w="0" w:type="dxa"/>
              <w:right w:w="70" w:type="dxa"/>
            </w:tcMar>
            <w:vAlign w:val="center"/>
            <w:hideMark/>
          </w:tcPr>
          <w:p w14:paraId="49B60CC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Asbesto ou Amianto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xml:space="preserve">; </w:t>
            </w:r>
            <w:proofErr w:type="gramStart"/>
            <w:r w:rsidRPr="00F40074">
              <w:rPr>
                <w:rFonts w:ascii="Book Antiqua" w:eastAsia="Times New Roman" w:hAnsi="Book Antiqua" w:cs="Arial"/>
                <w:color w:val="000000"/>
                <w:spacing w:val="-2"/>
                <w:sz w:val="19"/>
                <w:szCs w:val="19"/>
                <w:lang w:eastAsia="pt-BR"/>
              </w:rPr>
              <w:t>Z57.2)(</w:t>
            </w:r>
            <w:proofErr w:type="gramEnd"/>
            <w:r w:rsidRPr="00F40074">
              <w:rPr>
                <w:rFonts w:ascii="Book Antiqua" w:eastAsia="Times New Roman" w:hAnsi="Book Antiqua" w:cs="Arial"/>
                <w:color w:val="000000"/>
                <w:spacing w:val="-2"/>
                <w:sz w:val="19"/>
                <w:szCs w:val="19"/>
                <w:lang w:eastAsia="pt-BR"/>
              </w:rPr>
              <w:t>Quadro II)</w:t>
            </w:r>
          </w:p>
        </w:tc>
      </w:tr>
      <w:tr w:rsidR="00E2046C" w:rsidRPr="00F40074" w14:paraId="5D94ECF8"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F37DD9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7D3CCF2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 - </w:t>
            </w:r>
            <w:proofErr w:type="spellStart"/>
            <w:r w:rsidRPr="00F40074">
              <w:rPr>
                <w:rFonts w:ascii="Book Antiqua" w:eastAsia="Times New Roman" w:hAnsi="Book Antiqua" w:cs="Arial"/>
                <w:color w:val="000000"/>
                <w:sz w:val="19"/>
                <w:szCs w:val="19"/>
                <w:lang w:eastAsia="pt-BR"/>
              </w:rPr>
              <w:t>Angiossarcoma</w:t>
            </w:r>
            <w:proofErr w:type="spellEnd"/>
            <w:r w:rsidRPr="00F40074">
              <w:rPr>
                <w:rFonts w:ascii="Book Antiqua" w:eastAsia="Times New Roman" w:hAnsi="Book Antiqua" w:cs="Arial"/>
                <w:color w:val="000000"/>
                <w:sz w:val="19"/>
                <w:szCs w:val="19"/>
                <w:lang w:eastAsia="pt-BR"/>
              </w:rPr>
              <w:t xml:space="preserve"> do fígado (C22.3)</w:t>
            </w:r>
          </w:p>
        </w:tc>
        <w:tc>
          <w:tcPr>
            <w:tcW w:w="5836" w:type="dxa"/>
            <w:tcBorders>
              <w:top w:val="single" w:sz="8" w:space="0" w:color="auto"/>
              <w:left w:val="nil"/>
              <w:bottom w:val="nil"/>
              <w:right w:val="nil"/>
            </w:tcBorders>
            <w:tcMar>
              <w:top w:w="0" w:type="dxa"/>
              <w:left w:w="70" w:type="dxa"/>
              <w:bottom w:w="0" w:type="dxa"/>
              <w:right w:w="70" w:type="dxa"/>
            </w:tcMar>
            <w:vAlign w:val="center"/>
            <w:hideMark/>
          </w:tcPr>
          <w:p w14:paraId="20E4218D"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w:t>
            </w:r>
            <w:r w:rsidRPr="00F40074">
              <w:rPr>
                <w:rFonts w:ascii="Book Antiqua" w:eastAsia="Times New Roman" w:hAnsi="Book Antiqua" w:cs="Arial"/>
                <w:color w:val="000000"/>
                <w:sz w:val="19"/>
                <w:szCs w:val="19"/>
                <w:lang w:eastAsia="pt-BR"/>
              </w:rPr>
              <w:t>. Arsênio e seus compostos arsenicais (X48.-;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I)</w:t>
            </w:r>
          </w:p>
          <w:p w14:paraId="6AE7E6F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2. Cloreto de Vinila (X</w:t>
            </w:r>
            <w:proofErr w:type="gramStart"/>
            <w:r w:rsidRPr="00F40074">
              <w:rPr>
                <w:rFonts w:ascii="Book Antiqua" w:eastAsia="Times New Roman" w:hAnsi="Book Antiqua" w:cs="Arial"/>
                <w:color w:val="000000"/>
                <w:spacing w:val="-2"/>
                <w:sz w:val="19"/>
                <w:szCs w:val="19"/>
                <w:lang w:eastAsia="pt-BR"/>
              </w:rPr>
              <w:t>46.-</w:t>
            </w:r>
            <w:proofErr w:type="gramEnd"/>
            <w:r w:rsidRPr="00F40074">
              <w:rPr>
                <w:rFonts w:ascii="Book Antiqua" w:eastAsia="Times New Roman" w:hAnsi="Book Antiqua" w:cs="Arial"/>
                <w:color w:val="000000"/>
                <w:spacing w:val="-2"/>
                <w:sz w:val="19"/>
                <w:szCs w:val="19"/>
                <w:lang w:eastAsia="pt-BR"/>
              </w:rPr>
              <w:t>; Z57.5) (Quadro XIII)</w:t>
            </w:r>
          </w:p>
        </w:tc>
      </w:tr>
      <w:tr w:rsidR="00E2046C" w:rsidRPr="00F40074" w14:paraId="71A163F4"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553D28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br w:type="textWrapping" w:clear="all"/>
              <w:t> </w:t>
            </w:r>
          </w:p>
          <w:p w14:paraId="6BBFE56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III - Neoplasia maligna do pâncreas (C</w:t>
            </w:r>
            <w:proofErr w:type="gramStart"/>
            <w:r w:rsidRPr="00F40074">
              <w:rPr>
                <w:rFonts w:ascii="Book Antiqua" w:eastAsia="Times New Roman" w:hAnsi="Book Antiqua" w:cs="Arial"/>
                <w:color w:val="000000"/>
                <w:spacing w:val="-2"/>
                <w:sz w:val="19"/>
                <w:szCs w:val="19"/>
                <w:lang w:eastAsia="pt-BR"/>
              </w:rPr>
              <w:t>25.-</w:t>
            </w:r>
            <w:proofErr w:type="gramEnd"/>
            <w:r w:rsidRPr="00F40074">
              <w:rPr>
                <w:rFonts w:ascii="Book Antiqua" w:eastAsia="Times New Roman" w:hAnsi="Book Antiqua" w:cs="Arial"/>
                <w:color w:val="000000"/>
                <w:spacing w:val="-2"/>
                <w:sz w:val="19"/>
                <w:szCs w:val="19"/>
                <w:lang w:eastAsia="pt-BR"/>
              </w:rPr>
              <w:t>)</w:t>
            </w:r>
          </w:p>
        </w:tc>
        <w:tc>
          <w:tcPr>
            <w:tcW w:w="5836" w:type="dxa"/>
            <w:tcBorders>
              <w:top w:val="single" w:sz="8" w:space="0" w:color="auto"/>
              <w:left w:val="nil"/>
              <w:bottom w:val="nil"/>
              <w:right w:val="nil"/>
            </w:tcBorders>
            <w:tcMar>
              <w:top w:w="0" w:type="dxa"/>
              <w:left w:w="70" w:type="dxa"/>
              <w:bottom w:w="0" w:type="dxa"/>
              <w:right w:w="70" w:type="dxa"/>
            </w:tcMar>
            <w:vAlign w:val="center"/>
            <w:hideMark/>
          </w:tcPr>
          <w:p w14:paraId="3BD14769"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 Cloreto de Vinila (X</w:t>
            </w:r>
            <w:proofErr w:type="gramStart"/>
            <w:r w:rsidRPr="00F40074">
              <w:rPr>
                <w:rFonts w:ascii="Book Antiqua" w:eastAsia="Times New Roman" w:hAnsi="Book Antiqua" w:cs="Arial"/>
                <w:color w:val="000000"/>
                <w:spacing w:val="-2"/>
                <w:sz w:val="19"/>
                <w:szCs w:val="19"/>
                <w:lang w:eastAsia="pt-BR"/>
              </w:rPr>
              <w:t>46.-</w:t>
            </w:r>
            <w:proofErr w:type="gramEnd"/>
            <w:r w:rsidRPr="00F40074">
              <w:rPr>
                <w:rFonts w:ascii="Book Antiqua" w:eastAsia="Times New Roman" w:hAnsi="Book Antiqua" w:cs="Arial"/>
                <w:color w:val="000000"/>
                <w:spacing w:val="-2"/>
                <w:sz w:val="19"/>
                <w:szCs w:val="19"/>
                <w:lang w:eastAsia="pt-BR"/>
              </w:rPr>
              <w:t>; Z57.5) (Quadro XIII)</w:t>
            </w:r>
          </w:p>
          <w:p w14:paraId="66AD65A1"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2. </w:t>
            </w:r>
            <w:proofErr w:type="spellStart"/>
            <w:r w:rsidRPr="00F40074">
              <w:rPr>
                <w:rFonts w:ascii="Book Antiqua" w:eastAsia="Times New Roman" w:hAnsi="Book Antiqua" w:cs="Arial"/>
                <w:color w:val="000000"/>
                <w:spacing w:val="-2"/>
                <w:sz w:val="19"/>
                <w:szCs w:val="19"/>
                <w:lang w:eastAsia="pt-BR"/>
              </w:rPr>
              <w:t>Epicloridrina</w:t>
            </w:r>
            <w:proofErr w:type="spellEnd"/>
            <w:r w:rsidRPr="00F40074">
              <w:rPr>
                <w:rFonts w:ascii="Book Antiqua" w:eastAsia="Times New Roman" w:hAnsi="Book Antiqua" w:cs="Arial"/>
                <w:color w:val="000000"/>
                <w:spacing w:val="-2"/>
                <w:sz w:val="19"/>
                <w:szCs w:val="19"/>
                <w:lang w:eastAsia="pt-BR"/>
              </w:rPr>
              <w:t xml:space="preserve">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2520AD34"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 xml:space="preserve">3. Hidrocarbonetos </w:t>
            </w:r>
            <w:proofErr w:type="spellStart"/>
            <w:r w:rsidRPr="00F40074">
              <w:rPr>
                <w:rFonts w:ascii="Book Antiqua" w:eastAsia="Times New Roman" w:hAnsi="Book Antiqua" w:cs="Arial"/>
                <w:color w:val="000000"/>
                <w:spacing w:val="-2"/>
                <w:sz w:val="19"/>
                <w:szCs w:val="19"/>
                <w:lang w:eastAsia="pt-BR"/>
              </w:rPr>
              <w:t>alifáfitos</w:t>
            </w:r>
            <w:proofErr w:type="spellEnd"/>
            <w:r w:rsidRPr="00F40074">
              <w:rPr>
                <w:rFonts w:ascii="Book Antiqua" w:eastAsia="Times New Roman" w:hAnsi="Book Antiqua" w:cs="Arial"/>
                <w:color w:val="000000"/>
                <w:spacing w:val="-2"/>
                <w:sz w:val="19"/>
                <w:szCs w:val="19"/>
                <w:lang w:eastAsia="pt-BR"/>
              </w:rPr>
              <w:t xml:space="preserve"> e aromáticos na Indústria do Petróleo (X</w:t>
            </w:r>
            <w:proofErr w:type="gramStart"/>
            <w:r w:rsidRPr="00F40074">
              <w:rPr>
                <w:rFonts w:ascii="Book Antiqua" w:eastAsia="Times New Roman" w:hAnsi="Book Antiqua" w:cs="Arial"/>
                <w:color w:val="000000"/>
                <w:spacing w:val="-2"/>
                <w:sz w:val="19"/>
                <w:szCs w:val="19"/>
                <w:lang w:eastAsia="pt-BR"/>
              </w:rPr>
              <w:t>46.-</w:t>
            </w:r>
            <w:proofErr w:type="gramEnd"/>
            <w:r w:rsidRPr="00F40074">
              <w:rPr>
                <w:rFonts w:ascii="Book Antiqua" w:eastAsia="Times New Roman" w:hAnsi="Book Antiqua" w:cs="Arial"/>
                <w:color w:val="000000"/>
                <w:spacing w:val="-2"/>
                <w:sz w:val="19"/>
                <w:szCs w:val="19"/>
                <w:lang w:eastAsia="pt-BR"/>
              </w:rPr>
              <w:t>; Z57.5)</w:t>
            </w:r>
          </w:p>
        </w:tc>
      </w:tr>
      <w:tr w:rsidR="00E2046C" w:rsidRPr="00F40074" w14:paraId="49B31708"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7846D1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br w:type="textWrapping" w:clear="all"/>
              <w:t> </w:t>
            </w:r>
          </w:p>
          <w:p w14:paraId="0E5A097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IV - Neoplasia maligna da cavidade nasal e dos seios paranasais (C30-C</w:t>
            </w:r>
            <w:proofErr w:type="gramStart"/>
            <w:r w:rsidRPr="00F40074">
              <w:rPr>
                <w:rFonts w:ascii="Book Antiqua" w:eastAsia="Times New Roman" w:hAnsi="Book Antiqua" w:cs="Arial"/>
                <w:color w:val="000000"/>
                <w:spacing w:val="-2"/>
                <w:sz w:val="19"/>
                <w:szCs w:val="19"/>
                <w:lang w:eastAsia="pt-BR"/>
              </w:rPr>
              <w:t>31.-</w:t>
            </w:r>
            <w:proofErr w:type="gramEnd"/>
            <w:r w:rsidRPr="00F40074">
              <w:rPr>
                <w:rFonts w:ascii="Book Antiqua" w:eastAsia="Times New Roman" w:hAnsi="Book Antiqua" w:cs="Arial"/>
                <w:color w:val="000000"/>
                <w:spacing w:val="-2"/>
                <w:sz w:val="19"/>
                <w:szCs w:val="19"/>
                <w:lang w:eastAsia="pt-BR"/>
              </w:rPr>
              <w:t>)</w:t>
            </w:r>
          </w:p>
        </w:tc>
        <w:tc>
          <w:tcPr>
            <w:tcW w:w="5836"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2F29C23E"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 Radiações ionizantes (W</w:t>
            </w:r>
            <w:proofErr w:type="gramStart"/>
            <w:r w:rsidRPr="00F40074">
              <w:rPr>
                <w:rFonts w:ascii="Book Antiqua" w:eastAsia="Times New Roman" w:hAnsi="Book Antiqua" w:cs="Arial"/>
                <w:color w:val="000000"/>
                <w:spacing w:val="-2"/>
                <w:sz w:val="19"/>
                <w:szCs w:val="19"/>
                <w:lang w:eastAsia="pt-BR"/>
              </w:rPr>
              <w:t>88.-</w:t>
            </w:r>
            <w:proofErr w:type="gramEnd"/>
            <w:r w:rsidRPr="00F40074">
              <w:rPr>
                <w:rFonts w:ascii="Book Antiqua" w:eastAsia="Times New Roman" w:hAnsi="Book Antiqua" w:cs="Arial"/>
                <w:color w:val="000000"/>
                <w:spacing w:val="-2"/>
                <w:sz w:val="19"/>
                <w:szCs w:val="19"/>
                <w:lang w:eastAsia="pt-BR"/>
              </w:rPr>
              <w:t xml:space="preserve">; </w:t>
            </w:r>
            <w:proofErr w:type="gramStart"/>
            <w:r w:rsidRPr="00F40074">
              <w:rPr>
                <w:rFonts w:ascii="Book Antiqua" w:eastAsia="Times New Roman" w:hAnsi="Book Antiqua" w:cs="Arial"/>
                <w:color w:val="000000"/>
                <w:spacing w:val="-2"/>
                <w:sz w:val="19"/>
                <w:szCs w:val="19"/>
                <w:lang w:eastAsia="pt-BR"/>
              </w:rPr>
              <w:t>Z57.1)(</w:t>
            </w:r>
            <w:proofErr w:type="gramEnd"/>
            <w:r w:rsidRPr="00F40074">
              <w:rPr>
                <w:rFonts w:ascii="Book Antiqua" w:eastAsia="Times New Roman" w:hAnsi="Book Antiqua" w:cs="Arial"/>
                <w:color w:val="000000"/>
                <w:spacing w:val="-2"/>
                <w:sz w:val="19"/>
                <w:szCs w:val="19"/>
                <w:lang w:eastAsia="pt-BR"/>
              </w:rPr>
              <w:t>Quadro XXIV)</w:t>
            </w:r>
          </w:p>
          <w:p w14:paraId="700D9E36"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2. Níquel e seus compostos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557B67B7"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3. Poeiras de madeira e outras poeiras orgânicas da indústria do mobiliário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Z57.2)</w:t>
            </w:r>
          </w:p>
          <w:p w14:paraId="7A46B91C"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4. Poeiras da indústria do couro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Z57.2)</w:t>
            </w:r>
          </w:p>
          <w:p w14:paraId="06385B04"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5. Poeiras orgânicas (na indústria têxtil e em padarias)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Z57.2)</w:t>
            </w:r>
          </w:p>
          <w:p w14:paraId="3B08550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6. Indústria do petróleo (X</w:t>
            </w:r>
            <w:proofErr w:type="gramStart"/>
            <w:r w:rsidRPr="00F40074">
              <w:rPr>
                <w:rFonts w:ascii="Book Antiqua" w:eastAsia="Times New Roman" w:hAnsi="Book Antiqua" w:cs="Arial"/>
                <w:color w:val="000000"/>
                <w:spacing w:val="-2"/>
                <w:sz w:val="19"/>
                <w:szCs w:val="19"/>
                <w:lang w:eastAsia="pt-BR"/>
              </w:rPr>
              <w:t>46.-</w:t>
            </w:r>
            <w:proofErr w:type="gramEnd"/>
            <w:r w:rsidRPr="00F40074">
              <w:rPr>
                <w:rFonts w:ascii="Book Antiqua" w:eastAsia="Times New Roman" w:hAnsi="Book Antiqua" w:cs="Arial"/>
                <w:color w:val="000000"/>
                <w:spacing w:val="-2"/>
                <w:sz w:val="19"/>
                <w:szCs w:val="19"/>
                <w:lang w:eastAsia="pt-BR"/>
              </w:rPr>
              <w:t>; Z57.5)</w:t>
            </w:r>
          </w:p>
        </w:tc>
      </w:tr>
      <w:tr w:rsidR="00E2046C" w:rsidRPr="00F40074" w14:paraId="0C9FCCF4"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68762C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br w:type="textWrapping" w:clear="all"/>
              <w:t> </w:t>
            </w:r>
          </w:p>
          <w:p w14:paraId="42E6249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val="it-IT" w:eastAsia="pt-BR"/>
              </w:rPr>
              <w:t>V - Neoplasia maligna da laringe (C32.-)</w:t>
            </w:r>
          </w:p>
        </w:tc>
        <w:tc>
          <w:tcPr>
            <w:tcW w:w="5836" w:type="dxa"/>
            <w:tcBorders>
              <w:top w:val="nil"/>
              <w:left w:val="nil"/>
              <w:bottom w:val="single" w:sz="8" w:space="0" w:color="auto"/>
              <w:right w:val="nil"/>
            </w:tcBorders>
            <w:tcMar>
              <w:top w:w="0" w:type="dxa"/>
              <w:left w:w="70" w:type="dxa"/>
              <w:bottom w:w="0" w:type="dxa"/>
              <w:right w:w="70" w:type="dxa"/>
            </w:tcMar>
            <w:vAlign w:val="center"/>
            <w:hideMark/>
          </w:tcPr>
          <w:p w14:paraId="1216B80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Asbesto ou Amianto (Z57.2) (Quadro II)</w:t>
            </w:r>
          </w:p>
        </w:tc>
      </w:tr>
      <w:tr w:rsidR="00E2046C" w:rsidRPr="00F40074" w14:paraId="497AEB25"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986544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br w:type="textWrapping" w:clear="all"/>
              <w:t> </w:t>
            </w:r>
          </w:p>
          <w:p w14:paraId="615C050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VI - Neoplasia maligna dos brônquios e do pulmão (C</w:t>
            </w:r>
            <w:proofErr w:type="gramStart"/>
            <w:r w:rsidRPr="00F40074">
              <w:rPr>
                <w:rFonts w:ascii="Book Antiqua" w:eastAsia="Times New Roman" w:hAnsi="Book Antiqua" w:cs="Arial"/>
                <w:color w:val="000000"/>
                <w:spacing w:val="-2"/>
                <w:sz w:val="19"/>
                <w:szCs w:val="19"/>
                <w:lang w:eastAsia="pt-BR"/>
              </w:rPr>
              <w:t>34.-</w:t>
            </w:r>
            <w:proofErr w:type="gramEnd"/>
            <w:r w:rsidRPr="00F40074">
              <w:rPr>
                <w:rFonts w:ascii="Book Antiqua" w:eastAsia="Times New Roman" w:hAnsi="Book Antiqua" w:cs="Arial"/>
                <w:color w:val="000000"/>
                <w:spacing w:val="-2"/>
                <w:sz w:val="19"/>
                <w:szCs w:val="19"/>
                <w:lang w:eastAsia="pt-BR"/>
              </w:rPr>
              <w:t>)</w:t>
            </w:r>
          </w:p>
        </w:tc>
        <w:tc>
          <w:tcPr>
            <w:tcW w:w="5836" w:type="dxa"/>
            <w:tcMar>
              <w:top w:w="0" w:type="dxa"/>
              <w:left w:w="70" w:type="dxa"/>
              <w:bottom w:w="0" w:type="dxa"/>
              <w:right w:w="70" w:type="dxa"/>
            </w:tcMar>
            <w:vAlign w:val="center"/>
            <w:hideMark/>
          </w:tcPr>
          <w:p w14:paraId="2238CFB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 Arsênio e seus compostos arsenicais (X48.-;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Z57.4 e Z57.5) (Quadro I)</w:t>
            </w:r>
          </w:p>
          <w:p w14:paraId="78850C2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2. Asbesto ou Amianto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Z57.2) (Quadro II)</w:t>
            </w:r>
          </w:p>
          <w:p w14:paraId="232FECE4"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3. </w:t>
            </w:r>
            <w:proofErr w:type="gramStart"/>
            <w:r w:rsidRPr="00F40074">
              <w:rPr>
                <w:rFonts w:ascii="Book Antiqua" w:eastAsia="Times New Roman" w:hAnsi="Book Antiqua" w:cs="Arial"/>
                <w:color w:val="000000"/>
                <w:spacing w:val="-2"/>
                <w:sz w:val="19"/>
                <w:szCs w:val="19"/>
                <w:lang w:eastAsia="pt-BR"/>
              </w:rPr>
              <w:t>Berílio  (</w:t>
            </w:r>
            <w:proofErr w:type="gramEnd"/>
            <w:r w:rsidRPr="00F40074">
              <w:rPr>
                <w:rFonts w:ascii="Book Antiqua" w:eastAsia="Times New Roman" w:hAnsi="Book Antiqua" w:cs="Arial"/>
                <w:color w:val="000000"/>
                <w:spacing w:val="-2"/>
                <w:sz w:val="19"/>
                <w:szCs w:val="19"/>
                <w:lang w:eastAsia="pt-BR"/>
              </w:rPr>
              <w:t>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 (Quadro IV)</w:t>
            </w:r>
          </w:p>
          <w:p w14:paraId="009FADA4"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lastRenderedPageBreak/>
              <w:t xml:space="preserve">4. Cádmio ou seus </w:t>
            </w:r>
            <w:proofErr w:type="gramStart"/>
            <w:r w:rsidRPr="00F40074">
              <w:rPr>
                <w:rFonts w:ascii="Book Antiqua" w:eastAsia="Times New Roman" w:hAnsi="Book Antiqua" w:cs="Arial"/>
                <w:color w:val="000000"/>
                <w:spacing w:val="-2"/>
                <w:sz w:val="19"/>
                <w:szCs w:val="19"/>
                <w:lang w:eastAsia="pt-BR"/>
              </w:rPr>
              <w:t>compostos  (</w:t>
            </w:r>
            <w:proofErr w:type="gramEnd"/>
            <w:r w:rsidRPr="00F40074">
              <w:rPr>
                <w:rFonts w:ascii="Book Antiqua" w:eastAsia="Times New Roman" w:hAnsi="Book Antiqua" w:cs="Arial"/>
                <w:color w:val="000000"/>
                <w:spacing w:val="-2"/>
                <w:sz w:val="19"/>
                <w:szCs w:val="19"/>
                <w:lang w:eastAsia="pt-BR"/>
              </w:rPr>
              <w:t>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 (Quadro VI)</w:t>
            </w:r>
          </w:p>
          <w:p w14:paraId="08D512A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 xml:space="preserve">5. Cromo e seus compostos </w:t>
            </w:r>
            <w:proofErr w:type="gramStart"/>
            <w:r w:rsidRPr="00F40074">
              <w:rPr>
                <w:rFonts w:ascii="Book Antiqua" w:eastAsia="Times New Roman" w:hAnsi="Book Antiqua" w:cs="Arial"/>
                <w:color w:val="000000"/>
                <w:spacing w:val="-2"/>
                <w:sz w:val="19"/>
                <w:szCs w:val="19"/>
                <w:lang w:eastAsia="pt-BR"/>
              </w:rPr>
              <w:t>tóxicos  (</w:t>
            </w:r>
            <w:proofErr w:type="gramEnd"/>
            <w:r w:rsidRPr="00F40074">
              <w:rPr>
                <w:rFonts w:ascii="Book Antiqua" w:eastAsia="Times New Roman" w:hAnsi="Book Antiqua" w:cs="Arial"/>
                <w:color w:val="000000"/>
                <w:spacing w:val="-2"/>
                <w:sz w:val="19"/>
                <w:szCs w:val="19"/>
                <w:lang w:eastAsia="pt-BR"/>
              </w:rPr>
              <w:t>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 (Quadro X)</w:t>
            </w:r>
          </w:p>
          <w:p w14:paraId="713901E8"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6. Cloreto de Vinila (X</w:t>
            </w:r>
            <w:proofErr w:type="gramStart"/>
            <w:r w:rsidRPr="00F40074">
              <w:rPr>
                <w:rFonts w:ascii="Book Antiqua" w:eastAsia="Times New Roman" w:hAnsi="Book Antiqua" w:cs="Arial"/>
                <w:color w:val="000000"/>
                <w:spacing w:val="-2"/>
                <w:sz w:val="19"/>
                <w:szCs w:val="19"/>
                <w:lang w:eastAsia="pt-BR"/>
              </w:rPr>
              <w:t>46.-</w:t>
            </w:r>
            <w:proofErr w:type="gramEnd"/>
            <w:r w:rsidRPr="00F40074">
              <w:rPr>
                <w:rFonts w:ascii="Book Antiqua" w:eastAsia="Times New Roman" w:hAnsi="Book Antiqua" w:cs="Arial"/>
                <w:color w:val="000000"/>
                <w:spacing w:val="-2"/>
                <w:sz w:val="19"/>
                <w:szCs w:val="19"/>
                <w:lang w:eastAsia="pt-BR"/>
              </w:rPr>
              <w:t>; Z57.5) (Quadro XIII)</w:t>
            </w:r>
          </w:p>
          <w:p w14:paraId="330B0EF1"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7. </w:t>
            </w:r>
            <w:proofErr w:type="spellStart"/>
            <w:r w:rsidRPr="00F40074">
              <w:rPr>
                <w:rFonts w:ascii="Book Antiqua" w:eastAsia="Times New Roman" w:hAnsi="Book Antiqua" w:cs="Arial"/>
                <w:color w:val="000000"/>
                <w:spacing w:val="-2"/>
                <w:sz w:val="19"/>
                <w:szCs w:val="19"/>
                <w:lang w:eastAsia="pt-BR"/>
              </w:rPr>
              <w:t>Clorometil</w:t>
            </w:r>
            <w:proofErr w:type="spellEnd"/>
            <w:r w:rsidRPr="00F40074">
              <w:rPr>
                <w:rFonts w:ascii="Book Antiqua" w:eastAsia="Times New Roman" w:hAnsi="Book Antiqua" w:cs="Arial"/>
                <w:color w:val="000000"/>
                <w:spacing w:val="-2"/>
                <w:sz w:val="19"/>
                <w:szCs w:val="19"/>
                <w:lang w:eastAsia="pt-BR"/>
              </w:rPr>
              <w:t xml:space="preserve"> éteres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 (Quadro XIII)</w:t>
            </w:r>
          </w:p>
          <w:p w14:paraId="4A48F3C4"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8. Sílica-livre (Z57.2) (Quadro XVIII)</w:t>
            </w:r>
          </w:p>
          <w:p w14:paraId="6BBC733A"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9. Alcatrão, breu, betume, hulha mineral, parafina e produtos de resíduos dessas substâncias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 (Quadro XX)</w:t>
            </w:r>
          </w:p>
          <w:p w14:paraId="379D6DC9"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10. Radiações ionizantes (W</w:t>
            </w:r>
            <w:proofErr w:type="gramStart"/>
            <w:r w:rsidRPr="00F40074">
              <w:rPr>
                <w:rFonts w:ascii="Book Antiqua" w:eastAsia="Times New Roman" w:hAnsi="Book Antiqua" w:cs="Arial"/>
                <w:color w:val="000000"/>
                <w:spacing w:val="-2"/>
                <w:sz w:val="19"/>
                <w:szCs w:val="19"/>
                <w:lang w:eastAsia="pt-BR"/>
              </w:rPr>
              <w:t>88.-</w:t>
            </w:r>
            <w:proofErr w:type="gramEnd"/>
            <w:r w:rsidRPr="00F40074">
              <w:rPr>
                <w:rFonts w:ascii="Book Antiqua" w:eastAsia="Times New Roman" w:hAnsi="Book Antiqua" w:cs="Arial"/>
                <w:color w:val="000000"/>
                <w:spacing w:val="-2"/>
                <w:sz w:val="19"/>
                <w:szCs w:val="19"/>
                <w:lang w:eastAsia="pt-BR"/>
              </w:rPr>
              <w:t>; Z57.1) (Quadro XXIV)</w:t>
            </w:r>
          </w:p>
          <w:p w14:paraId="2D897949"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11. Emissões de fornos de coque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0DFEA104"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12. Níquel e seus compostos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7C73D278"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 xml:space="preserve">13. </w:t>
            </w:r>
            <w:proofErr w:type="gramStart"/>
            <w:r w:rsidRPr="00F40074">
              <w:rPr>
                <w:rFonts w:ascii="Book Antiqua" w:eastAsia="Times New Roman" w:hAnsi="Book Antiqua" w:cs="Arial"/>
                <w:color w:val="000000"/>
                <w:spacing w:val="-2"/>
                <w:sz w:val="19"/>
                <w:szCs w:val="19"/>
                <w:lang w:eastAsia="pt-BR"/>
              </w:rPr>
              <w:t>Acrilonitrila  (</w:t>
            </w:r>
            <w:proofErr w:type="gramEnd"/>
            <w:r w:rsidRPr="00F40074">
              <w:rPr>
                <w:rFonts w:ascii="Book Antiqua" w:eastAsia="Times New Roman" w:hAnsi="Book Antiqua" w:cs="Arial"/>
                <w:color w:val="000000"/>
                <w:spacing w:val="-2"/>
                <w:sz w:val="19"/>
                <w:szCs w:val="19"/>
                <w:lang w:eastAsia="pt-BR"/>
              </w:rPr>
              <w:t>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025E326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14. Indústria do alumínio (fundições)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72BFF646"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15. Neblinas de óleos minerais (óleo de corte)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4957D45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16. Fundições de metais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tc>
      </w:tr>
      <w:tr w:rsidR="00E2046C" w:rsidRPr="00F40074" w14:paraId="3DDD05DC"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B9BD1D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br w:type="textWrapping" w:clear="all"/>
              <w:t> </w:t>
            </w:r>
          </w:p>
          <w:p w14:paraId="73CE186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 - Neoplasia maligna dos ossos e cartilagens articulares dos membros (Inclui “Sarcoma Ósseo”) (C</w:t>
            </w:r>
            <w:proofErr w:type="gramStart"/>
            <w:r w:rsidRPr="00F40074">
              <w:rPr>
                <w:rFonts w:ascii="Book Antiqua" w:eastAsia="Times New Roman" w:hAnsi="Book Antiqua" w:cs="Arial"/>
                <w:color w:val="000000"/>
                <w:sz w:val="19"/>
                <w:szCs w:val="19"/>
                <w:lang w:eastAsia="pt-BR"/>
              </w:rPr>
              <w:t>40.-</w:t>
            </w:r>
            <w:proofErr w:type="gramEnd"/>
            <w:r w:rsidRPr="00F40074">
              <w:rPr>
                <w:rFonts w:ascii="Book Antiqua" w:eastAsia="Times New Roman" w:hAnsi="Book Antiqua" w:cs="Arial"/>
                <w:color w:val="000000"/>
                <w:sz w:val="19"/>
                <w:szCs w:val="19"/>
                <w:lang w:eastAsia="pt-BR"/>
              </w:rPr>
              <w:t>)</w:t>
            </w:r>
          </w:p>
        </w:tc>
        <w:tc>
          <w:tcPr>
            <w:tcW w:w="5836"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448BAF9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Radiações ionizantes (W</w:t>
            </w:r>
            <w:proofErr w:type="gramStart"/>
            <w:r w:rsidRPr="00F40074">
              <w:rPr>
                <w:rFonts w:ascii="Book Antiqua" w:eastAsia="Times New Roman" w:hAnsi="Book Antiqua" w:cs="Arial"/>
                <w:color w:val="000000"/>
                <w:spacing w:val="-2"/>
                <w:sz w:val="19"/>
                <w:szCs w:val="19"/>
                <w:lang w:eastAsia="pt-BR"/>
              </w:rPr>
              <w:t>88.-</w:t>
            </w:r>
            <w:proofErr w:type="gramEnd"/>
            <w:r w:rsidRPr="00F40074">
              <w:rPr>
                <w:rFonts w:ascii="Book Antiqua" w:eastAsia="Times New Roman" w:hAnsi="Book Antiqua" w:cs="Arial"/>
                <w:color w:val="000000"/>
                <w:spacing w:val="-2"/>
                <w:sz w:val="19"/>
                <w:szCs w:val="19"/>
                <w:lang w:eastAsia="pt-BR"/>
              </w:rPr>
              <w:t>; Z57.1) (Quadro XXIV)</w:t>
            </w:r>
          </w:p>
        </w:tc>
      </w:tr>
      <w:tr w:rsidR="00E2046C" w:rsidRPr="00F40074" w14:paraId="4B046C53" w14:textId="77777777" w:rsidTr="002F57D2">
        <w:trPr>
          <w:jc w:val="center"/>
        </w:trPr>
        <w:tc>
          <w:tcPr>
            <w:tcW w:w="3119" w:type="dxa"/>
            <w:tcBorders>
              <w:top w:val="nil"/>
              <w:left w:val="nil"/>
              <w:bottom w:val="single" w:sz="4" w:space="0" w:color="auto"/>
              <w:right w:val="single" w:sz="8" w:space="0" w:color="auto"/>
            </w:tcBorders>
            <w:tcMar>
              <w:top w:w="0" w:type="dxa"/>
              <w:left w:w="70" w:type="dxa"/>
              <w:bottom w:w="0" w:type="dxa"/>
              <w:right w:w="70" w:type="dxa"/>
            </w:tcMar>
            <w:vAlign w:val="center"/>
            <w:hideMark/>
          </w:tcPr>
          <w:p w14:paraId="63368B0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br w:type="textWrapping" w:clear="all"/>
              <w:t> </w:t>
            </w:r>
          </w:p>
          <w:p w14:paraId="3E7FAD8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VIII - Outras neoplasias malignas da pele (C</w:t>
            </w:r>
            <w:proofErr w:type="gramStart"/>
            <w:r w:rsidRPr="00F40074">
              <w:rPr>
                <w:rFonts w:ascii="Book Antiqua" w:eastAsia="Times New Roman" w:hAnsi="Book Antiqua" w:cs="Arial"/>
                <w:color w:val="000000"/>
                <w:spacing w:val="-2"/>
                <w:sz w:val="19"/>
                <w:szCs w:val="19"/>
                <w:lang w:eastAsia="pt-BR"/>
              </w:rPr>
              <w:t>44.-</w:t>
            </w:r>
            <w:proofErr w:type="gramEnd"/>
            <w:r w:rsidRPr="00F40074">
              <w:rPr>
                <w:rFonts w:ascii="Book Antiqua" w:eastAsia="Times New Roman" w:hAnsi="Book Antiqua" w:cs="Arial"/>
                <w:color w:val="000000"/>
                <w:spacing w:val="-2"/>
                <w:sz w:val="19"/>
                <w:szCs w:val="19"/>
                <w:lang w:eastAsia="pt-BR"/>
              </w:rPr>
              <w:t>)</w:t>
            </w:r>
          </w:p>
        </w:tc>
        <w:tc>
          <w:tcPr>
            <w:tcW w:w="5836" w:type="dxa"/>
            <w:tcBorders>
              <w:top w:val="nil"/>
              <w:left w:val="nil"/>
              <w:bottom w:val="single" w:sz="4" w:space="0" w:color="auto"/>
              <w:right w:val="nil"/>
            </w:tcBorders>
            <w:tcMar>
              <w:top w:w="0" w:type="dxa"/>
              <w:left w:w="70" w:type="dxa"/>
              <w:bottom w:w="0" w:type="dxa"/>
              <w:right w:w="70" w:type="dxa"/>
            </w:tcMar>
            <w:vAlign w:val="center"/>
            <w:hideMark/>
          </w:tcPr>
          <w:p w14:paraId="43302FA4"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w:t>
            </w:r>
            <w:r w:rsidRPr="00F40074">
              <w:rPr>
                <w:rFonts w:ascii="Book Antiqua" w:eastAsia="Times New Roman" w:hAnsi="Book Antiqua" w:cs="Arial"/>
                <w:color w:val="000000"/>
                <w:spacing w:val="-6"/>
                <w:sz w:val="19"/>
                <w:szCs w:val="19"/>
                <w:lang w:eastAsia="pt-BR"/>
              </w:rPr>
              <w:t>. Arsênio e seus compostos arsenicais (X</w:t>
            </w:r>
            <w:proofErr w:type="gramStart"/>
            <w:r w:rsidRPr="00F40074">
              <w:rPr>
                <w:rFonts w:ascii="Book Antiqua" w:eastAsia="Times New Roman" w:hAnsi="Book Antiqua" w:cs="Arial"/>
                <w:color w:val="000000"/>
                <w:spacing w:val="-6"/>
                <w:sz w:val="19"/>
                <w:szCs w:val="19"/>
                <w:lang w:eastAsia="pt-BR"/>
              </w:rPr>
              <w:t>49.-</w:t>
            </w:r>
            <w:proofErr w:type="gramEnd"/>
            <w:r w:rsidRPr="00F40074">
              <w:rPr>
                <w:rFonts w:ascii="Book Antiqua" w:eastAsia="Times New Roman" w:hAnsi="Book Antiqua" w:cs="Arial"/>
                <w:color w:val="000000"/>
                <w:spacing w:val="-6"/>
                <w:sz w:val="19"/>
                <w:szCs w:val="19"/>
                <w:lang w:eastAsia="pt-BR"/>
              </w:rPr>
              <w:t>; Z57.4 e Z57.5) (Quadro I)</w:t>
            </w:r>
          </w:p>
          <w:p w14:paraId="2AA07122"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2. Alcatrão, breu, betume, hulha mineral, parafina e produtos de resíduos dessas substâncias causadores de epiteliomas da pele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 (Quadro XX)</w:t>
            </w:r>
          </w:p>
          <w:p w14:paraId="6820F4EC"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3. Radiações ionizantes (W</w:t>
            </w:r>
            <w:proofErr w:type="gramStart"/>
            <w:r w:rsidRPr="00F40074">
              <w:rPr>
                <w:rFonts w:ascii="Book Antiqua" w:eastAsia="Times New Roman" w:hAnsi="Book Antiqua" w:cs="Arial"/>
                <w:color w:val="000000"/>
                <w:spacing w:val="-2"/>
                <w:sz w:val="19"/>
                <w:szCs w:val="19"/>
                <w:lang w:eastAsia="pt-BR"/>
              </w:rPr>
              <w:t>88.-</w:t>
            </w:r>
            <w:proofErr w:type="gramEnd"/>
            <w:r w:rsidRPr="00F40074">
              <w:rPr>
                <w:rFonts w:ascii="Book Antiqua" w:eastAsia="Times New Roman" w:hAnsi="Book Antiqua" w:cs="Arial"/>
                <w:color w:val="000000"/>
                <w:spacing w:val="-2"/>
                <w:sz w:val="19"/>
                <w:szCs w:val="19"/>
                <w:lang w:eastAsia="pt-BR"/>
              </w:rPr>
              <w:t>; Z57.1) (Quadro XXIV)</w:t>
            </w:r>
          </w:p>
          <w:p w14:paraId="5360FE3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4. Radiações ultravioletas (W89; Z57.1)</w:t>
            </w:r>
          </w:p>
        </w:tc>
      </w:tr>
      <w:tr w:rsidR="00E2046C" w:rsidRPr="00F40074" w14:paraId="68BDEEF1"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3BC93C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br w:type="textWrapping" w:clear="all"/>
              <w:t> </w:t>
            </w:r>
          </w:p>
          <w:p w14:paraId="747E1B2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IX - Mesotelioma (C</w:t>
            </w:r>
            <w:proofErr w:type="gramStart"/>
            <w:r w:rsidRPr="00F40074">
              <w:rPr>
                <w:rFonts w:ascii="Book Antiqua" w:eastAsia="Times New Roman" w:hAnsi="Book Antiqua" w:cs="Arial"/>
                <w:color w:val="000000"/>
                <w:spacing w:val="-2"/>
                <w:sz w:val="19"/>
                <w:szCs w:val="19"/>
                <w:lang w:eastAsia="pt-BR"/>
              </w:rPr>
              <w:t>45.-</w:t>
            </w:r>
            <w:proofErr w:type="gramEnd"/>
            <w:r w:rsidRPr="00F40074">
              <w:rPr>
                <w:rFonts w:ascii="Book Antiqua" w:eastAsia="Times New Roman" w:hAnsi="Book Antiqua" w:cs="Arial"/>
                <w:color w:val="000000"/>
                <w:spacing w:val="-2"/>
                <w:sz w:val="19"/>
                <w:szCs w:val="19"/>
                <w:lang w:eastAsia="pt-BR"/>
              </w:rPr>
              <w:t>):Mesotelioma da pleura (C45.0), Mesotelioma do peritônio (C45.1) e Mesotelioma do pericárdio (C45.2)</w:t>
            </w:r>
          </w:p>
        </w:tc>
        <w:tc>
          <w:tcPr>
            <w:tcW w:w="5836" w:type="dxa"/>
            <w:tcBorders>
              <w:top w:val="nil"/>
              <w:left w:val="nil"/>
              <w:bottom w:val="nil"/>
              <w:right w:val="nil"/>
            </w:tcBorders>
            <w:tcMar>
              <w:top w:w="0" w:type="dxa"/>
              <w:left w:w="70" w:type="dxa"/>
              <w:bottom w:w="0" w:type="dxa"/>
              <w:right w:w="70" w:type="dxa"/>
            </w:tcMar>
            <w:vAlign w:val="center"/>
            <w:hideMark/>
          </w:tcPr>
          <w:p w14:paraId="24E4633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Asbesto ou Amianto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Z57.2) (Quadro II)</w:t>
            </w:r>
          </w:p>
        </w:tc>
      </w:tr>
      <w:tr w:rsidR="00E2046C" w:rsidRPr="00F40074" w14:paraId="00344955"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98490D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br w:type="textWrapping" w:clear="all"/>
              <w:t> </w:t>
            </w:r>
          </w:p>
          <w:p w14:paraId="4DB509D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X - Neoplasia maligna da bexiga (C</w:t>
            </w:r>
            <w:proofErr w:type="gramStart"/>
            <w:r w:rsidRPr="00F40074">
              <w:rPr>
                <w:rFonts w:ascii="Book Antiqua" w:eastAsia="Times New Roman" w:hAnsi="Book Antiqua" w:cs="Arial"/>
                <w:color w:val="000000"/>
                <w:spacing w:val="-2"/>
                <w:sz w:val="19"/>
                <w:szCs w:val="19"/>
                <w:lang w:eastAsia="pt-BR"/>
              </w:rPr>
              <w:t>67.-</w:t>
            </w:r>
            <w:proofErr w:type="gramEnd"/>
            <w:r w:rsidRPr="00F40074">
              <w:rPr>
                <w:rFonts w:ascii="Book Antiqua" w:eastAsia="Times New Roman" w:hAnsi="Book Antiqua" w:cs="Arial"/>
                <w:color w:val="000000"/>
                <w:spacing w:val="-2"/>
                <w:sz w:val="19"/>
                <w:szCs w:val="19"/>
                <w:lang w:eastAsia="pt-BR"/>
              </w:rPr>
              <w:t>)</w:t>
            </w:r>
          </w:p>
        </w:tc>
        <w:tc>
          <w:tcPr>
            <w:tcW w:w="5836"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3546EAAD"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Alcatrão, breu, betume, hulha mineral, parafina e produtos de resíduos dessas substâncias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XX)</w:t>
            </w:r>
          </w:p>
          <w:p w14:paraId="7CA5AE75"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Aminas aromáticas e seus derivados (Beta-</w:t>
            </w:r>
            <w:proofErr w:type="spellStart"/>
            <w:r w:rsidRPr="00F40074">
              <w:rPr>
                <w:rFonts w:ascii="Book Antiqua" w:eastAsia="Times New Roman" w:hAnsi="Book Antiqua" w:cs="Arial"/>
                <w:color w:val="000000"/>
                <w:spacing w:val="-4"/>
                <w:sz w:val="19"/>
                <w:szCs w:val="19"/>
                <w:lang w:eastAsia="pt-BR"/>
              </w:rPr>
              <w:t>naftilamina</w:t>
            </w:r>
            <w:proofErr w:type="spellEnd"/>
            <w:r w:rsidRPr="00F40074">
              <w:rPr>
                <w:rFonts w:ascii="Book Antiqua" w:eastAsia="Times New Roman" w:hAnsi="Book Antiqua" w:cs="Arial"/>
                <w:color w:val="000000"/>
                <w:spacing w:val="-4"/>
                <w:sz w:val="19"/>
                <w:szCs w:val="19"/>
                <w:lang w:eastAsia="pt-BR"/>
              </w:rPr>
              <w:t>, 2-cloroanilina, benzidina, o-toluidina, 4-cloro-orto-toluidina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7B22C6D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3. </w:t>
            </w:r>
            <w:r w:rsidRPr="00F40074">
              <w:rPr>
                <w:rFonts w:ascii="Book Antiqua" w:eastAsia="Times New Roman" w:hAnsi="Book Antiqua" w:cs="Arial"/>
                <w:color w:val="000000"/>
                <w:spacing w:val="-4"/>
                <w:sz w:val="19"/>
                <w:szCs w:val="19"/>
                <w:lang w:eastAsia="pt-BR"/>
              </w:rPr>
              <w:t>Emissões</w:t>
            </w:r>
            <w:r w:rsidRPr="00F40074">
              <w:rPr>
                <w:rFonts w:ascii="Book Antiqua" w:eastAsia="Times New Roman" w:hAnsi="Book Antiqua" w:cs="Arial"/>
                <w:color w:val="000000"/>
                <w:spacing w:val="-2"/>
                <w:sz w:val="19"/>
                <w:szCs w:val="19"/>
                <w:lang w:eastAsia="pt-BR"/>
              </w:rPr>
              <w:t> de fornos de coque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tc>
      </w:tr>
      <w:tr w:rsidR="00E2046C" w:rsidRPr="00F40074" w14:paraId="58917E1A" w14:textId="77777777" w:rsidTr="002F57D2">
        <w:trPr>
          <w:jc w:val="center"/>
        </w:trPr>
        <w:tc>
          <w:tcPr>
            <w:tcW w:w="311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0EE002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br w:type="textWrapping" w:clear="all"/>
              <w:t> </w:t>
            </w:r>
          </w:p>
          <w:p w14:paraId="7588631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XI - Leucemias (C91-C</w:t>
            </w:r>
            <w:proofErr w:type="gramStart"/>
            <w:r w:rsidRPr="00F40074">
              <w:rPr>
                <w:rFonts w:ascii="Book Antiqua" w:eastAsia="Times New Roman" w:hAnsi="Book Antiqua" w:cs="Arial"/>
                <w:color w:val="000000"/>
                <w:spacing w:val="-2"/>
                <w:sz w:val="19"/>
                <w:szCs w:val="19"/>
                <w:lang w:eastAsia="pt-BR"/>
              </w:rPr>
              <w:t>95.-</w:t>
            </w:r>
            <w:proofErr w:type="gramEnd"/>
            <w:r w:rsidRPr="00F40074">
              <w:rPr>
                <w:rFonts w:ascii="Book Antiqua" w:eastAsia="Times New Roman" w:hAnsi="Book Antiqua" w:cs="Arial"/>
                <w:color w:val="000000"/>
                <w:spacing w:val="-2"/>
                <w:sz w:val="19"/>
                <w:szCs w:val="19"/>
                <w:lang w:eastAsia="pt-BR"/>
              </w:rPr>
              <w:t>)</w:t>
            </w:r>
          </w:p>
        </w:tc>
        <w:tc>
          <w:tcPr>
            <w:tcW w:w="5836" w:type="dxa"/>
            <w:tcBorders>
              <w:top w:val="nil"/>
              <w:left w:val="nil"/>
              <w:bottom w:val="single" w:sz="8" w:space="0" w:color="auto"/>
              <w:right w:val="nil"/>
            </w:tcBorders>
            <w:tcMar>
              <w:top w:w="0" w:type="dxa"/>
              <w:left w:w="70" w:type="dxa"/>
              <w:bottom w:w="0" w:type="dxa"/>
              <w:right w:w="70" w:type="dxa"/>
            </w:tcMar>
            <w:vAlign w:val="center"/>
            <w:hideMark/>
          </w:tcPr>
          <w:p w14:paraId="0C4EFEF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1. </w:t>
            </w:r>
            <w:proofErr w:type="gramStart"/>
            <w:r w:rsidRPr="00F40074">
              <w:rPr>
                <w:rFonts w:ascii="Book Antiqua" w:eastAsia="Times New Roman" w:hAnsi="Book Antiqua" w:cs="Arial"/>
                <w:color w:val="000000"/>
                <w:spacing w:val="-2"/>
                <w:sz w:val="19"/>
                <w:szCs w:val="19"/>
                <w:lang w:eastAsia="pt-BR"/>
              </w:rPr>
              <w:t>Benzeno  (</w:t>
            </w:r>
            <w:proofErr w:type="gramEnd"/>
            <w:r w:rsidRPr="00F40074">
              <w:rPr>
                <w:rFonts w:ascii="Book Antiqua" w:eastAsia="Times New Roman" w:hAnsi="Book Antiqua" w:cs="Arial"/>
                <w:color w:val="000000"/>
                <w:spacing w:val="-2"/>
                <w:sz w:val="19"/>
                <w:szCs w:val="19"/>
                <w:lang w:eastAsia="pt-BR"/>
              </w:rPr>
              <w:t>X</w:t>
            </w:r>
            <w:proofErr w:type="gramStart"/>
            <w:r w:rsidRPr="00F40074">
              <w:rPr>
                <w:rFonts w:ascii="Book Antiqua" w:eastAsia="Times New Roman" w:hAnsi="Book Antiqua" w:cs="Arial"/>
                <w:color w:val="000000"/>
                <w:spacing w:val="-2"/>
                <w:sz w:val="19"/>
                <w:szCs w:val="19"/>
                <w:lang w:eastAsia="pt-BR"/>
              </w:rPr>
              <w:t>46.-</w:t>
            </w:r>
            <w:proofErr w:type="gramEnd"/>
            <w:r w:rsidRPr="00F40074">
              <w:rPr>
                <w:rFonts w:ascii="Book Antiqua" w:eastAsia="Times New Roman" w:hAnsi="Book Antiqua" w:cs="Arial"/>
                <w:color w:val="000000"/>
                <w:spacing w:val="-2"/>
                <w:sz w:val="19"/>
                <w:szCs w:val="19"/>
                <w:lang w:eastAsia="pt-BR"/>
              </w:rPr>
              <w:t>; Z57.5) (Quadro III)</w:t>
            </w:r>
          </w:p>
          <w:p w14:paraId="4D9822D2"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2. Radiações ionizantes (W</w:t>
            </w:r>
            <w:proofErr w:type="gramStart"/>
            <w:r w:rsidRPr="00F40074">
              <w:rPr>
                <w:rFonts w:ascii="Book Antiqua" w:eastAsia="Times New Roman" w:hAnsi="Book Antiqua" w:cs="Arial"/>
                <w:color w:val="000000"/>
                <w:spacing w:val="-2"/>
                <w:sz w:val="19"/>
                <w:szCs w:val="19"/>
                <w:lang w:eastAsia="pt-BR"/>
              </w:rPr>
              <w:t>88.-</w:t>
            </w:r>
            <w:proofErr w:type="gramEnd"/>
            <w:r w:rsidRPr="00F40074">
              <w:rPr>
                <w:rFonts w:ascii="Book Antiqua" w:eastAsia="Times New Roman" w:hAnsi="Book Antiqua" w:cs="Arial"/>
                <w:color w:val="000000"/>
                <w:spacing w:val="-2"/>
                <w:sz w:val="19"/>
                <w:szCs w:val="19"/>
                <w:lang w:eastAsia="pt-BR"/>
              </w:rPr>
              <w:t>; Z57.1) (Quadro XXIV)</w:t>
            </w:r>
          </w:p>
          <w:p w14:paraId="607CAB0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3. Óxido de etileno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29B9219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4. Agentes antineoplásicos (X</w:t>
            </w:r>
            <w:proofErr w:type="gramStart"/>
            <w:r w:rsidRPr="00F40074">
              <w:rPr>
                <w:rFonts w:ascii="Book Antiqua" w:eastAsia="Times New Roman" w:hAnsi="Book Antiqua" w:cs="Arial"/>
                <w:color w:val="000000"/>
                <w:spacing w:val="-2"/>
                <w:sz w:val="19"/>
                <w:szCs w:val="19"/>
                <w:lang w:eastAsia="pt-BR"/>
              </w:rPr>
              <w:t>49.-</w:t>
            </w:r>
            <w:proofErr w:type="gramEnd"/>
            <w:r w:rsidRPr="00F40074">
              <w:rPr>
                <w:rFonts w:ascii="Book Antiqua" w:eastAsia="Times New Roman" w:hAnsi="Book Antiqua" w:cs="Arial"/>
                <w:color w:val="000000"/>
                <w:spacing w:val="-2"/>
                <w:sz w:val="19"/>
                <w:szCs w:val="19"/>
                <w:lang w:eastAsia="pt-BR"/>
              </w:rPr>
              <w:t>; Z57.5)</w:t>
            </w:r>
          </w:p>
          <w:p w14:paraId="3E4ADB6D"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5. Campos eletromagnéticos (W</w:t>
            </w:r>
            <w:proofErr w:type="gramStart"/>
            <w:r w:rsidRPr="00F40074">
              <w:rPr>
                <w:rFonts w:ascii="Book Antiqua" w:eastAsia="Times New Roman" w:hAnsi="Book Antiqua" w:cs="Arial"/>
                <w:color w:val="000000"/>
                <w:spacing w:val="-2"/>
                <w:sz w:val="19"/>
                <w:szCs w:val="19"/>
                <w:lang w:eastAsia="pt-BR"/>
              </w:rPr>
              <w:t>90.-</w:t>
            </w:r>
            <w:proofErr w:type="gramEnd"/>
            <w:r w:rsidRPr="00F40074">
              <w:rPr>
                <w:rFonts w:ascii="Book Antiqua" w:eastAsia="Times New Roman" w:hAnsi="Book Antiqua" w:cs="Arial"/>
                <w:color w:val="000000"/>
                <w:spacing w:val="-2"/>
                <w:sz w:val="19"/>
                <w:szCs w:val="19"/>
                <w:lang w:eastAsia="pt-BR"/>
              </w:rPr>
              <w:t>; Z57.5)</w:t>
            </w:r>
          </w:p>
          <w:p w14:paraId="58D0AD3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2"/>
                <w:sz w:val="19"/>
                <w:szCs w:val="19"/>
                <w:lang w:eastAsia="pt-BR"/>
              </w:rPr>
              <w:t>6. Agrotóxicos clorados (</w:t>
            </w:r>
            <w:proofErr w:type="spellStart"/>
            <w:r w:rsidRPr="00F40074">
              <w:rPr>
                <w:rFonts w:ascii="Book Antiqua" w:eastAsia="Times New Roman" w:hAnsi="Book Antiqua" w:cs="Arial"/>
                <w:color w:val="000000"/>
                <w:spacing w:val="-2"/>
                <w:sz w:val="19"/>
                <w:szCs w:val="19"/>
                <w:lang w:eastAsia="pt-BR"/>
              </w:rPr>
              <w:t>Clordane</w:t>
            </w:r>
            <w:proofErr w:type="spellEnd"/>
            <w:r w:rsidRPr="00F40074">
              <w:rPr>
                <w:rFonts w:ascii="Book Antiqua" w:eastAsia="Times New Roman" w:hAnsi="Book Antiqua" w:cs="Arial"/>
                <w:color w:val="000000"/>
                <w:spacing w:val="-2"/>
                <w:sz w:val="19"/>
                <w:szCs w:val="19"/>
                <w:lang w:eastAsia="pt-BR"/>
              </w:rPr>
              <w:t xml:space="preserve"> e </w:t>
            </w:r>
            <w:proofErr w:type="spellStart"/>
            <w:r w:rsidRPr="00F40074">
              <w:rPr>
                <w:rFonts w:ascii="Book Antiqua" w:eastAsia="Times New Roman" w:hAnsi="Book Antiqua" w:cs="Arial"/>
                <w:color w:val="000000"/>
                <w:spacing w:val="-2"/>
                <w:sz w:val="19"/>
                <w:szCs w:val="19"/>
                <w:lang w:eastAsia="pt-BR"/>
              </w:rPr>
              <w:t>Heptaclor</w:t>
            </w:r>
            <w:proofErr w:type="spellEnd"/>
            <w:r w:rsidRPr="00F40074">
              <w:rPr>
                <w:rFonts w:ascii="Book Antiqua" w:eastAsia="Times New Roman" w:hAnsi="Book Antiqua" w:cs="Arial"/>
                <w:color w:val="000000"/>
                <w:spacing w:val="-2"/>
                <w:sz w:val="19"/>
                <w:szCs w:val="19"/>
                <w:lang w:eastAsia="pt-BR"/>
              </w:rPr>
              <w:t>) (X</w:t>
            </w:r>
            <w:proofErr w:type="gramStart"/>
            <w:r w:rsidRPr="00F40074">
              <w:rPr>
                <w:rFonts w:ascii="Book Antiqua" w:eastAsia="Times New Roman" w:hAnsi="Book Antiqua" w:cs="Arial"/>
                <w:color w:val="000000"/>
                <w:spacing w:val="-2"/>
                <w:sz w:val="19"/>
                <w:szCs w:val="19"/>
                <w:lang w:eastAsia="pt-BR"/>
              </w:rPr>
              <w:t>48.-</w:t>
            </w:r>
            <w:proofErr w:type="gramEnd"/>
            <w:r w:rsidRPr="00F40074">
              <w:rPr>
                <w:rFonts w:ascii="Book Antiqua" w:eastAsia="Times New Roman" w:hAnsi="Book Antiqua" w:cs="Arial"/>
                <w:color w:val="000000"/>
                <w:spacing w:val="-2"/>
                <w:sz w:val="19"/>
                <w:szCs w:val="19"/>
                <w:lang w:eastAsia="pt-BR"/>
              </w:rPr>
              <w:t>; Z57.4)</w:t>
            </w:r>
          </w:p>
        </w:tc>
      </w:tr>
    </w:tbl>
    <w:p w14:paraId="609F9FF5"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DOENÇAS DO SANGUE E DOS ÓRGÃOS HEMATOPOÉTICOS RELACIONADAS COM O TRABALHO (Grupo III da CID-10)  </w:t>
      </w:r>
    </w:p>
    <w:tbl>
      <w:tblPr>
        <w:tblW w:w="9356" w:type="dxa"/>
        <w:jc w:val="center"/>
        <w:tblCellMar>
          <w:left w:w="0" w:type="dxa"/>
          <w:right w:w="0" w:type="dxa"/>
        </w:tblCellMar>
        <w:tblLook w:val="04A0" w:firstRow="1" w:lastRow="0" w:firstColumn="1" w:lastColumn="0" w:noHBand="0" w:noVBand="1"/>
      </w:tblPr>
      <w:tblGrid>
        <w:gridCol w:w="3402"/>
        <w:gridCol w:w="5954"/>
      </w:tblGrid>
      <w:tr w:rsidR="00E2046C" w:rsidRPr="00F40074" w14:paraId="36B66636" w14:textId="77777777" w:rsidTr="002F57D2">
        <w:trPr>
          <w:tblHeader/>
          <w:jc w:val="center"/>
        </w:trPr>
        <w:tc>
          <w:tcPr>
            <w:tcW w:w="340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6C86526"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DOENÇAS</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30DD594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AGENTES ETIOLÓGICOS OU FATORES DE RISCO DE NATUREZA OCUPACIONAL</w:t>
            </w:r>
          </w:p>
        </w:tc>
      </w:tr>
      <w:tr w:rsidR="00E2046C" w:rsidRPr="00F40074" w14:paraId="5963BF5C"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E7BFDA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5BF004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 - Síndromes Mielodisplásicas (D</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4B7A935C" w14:textId="77777777" w:rsidR="00E2046C" w:rsidRPr="00F40074" w:rsidRDefault="00E2046C" w:rsidP="00E2046C">
            <w:pPr>
              <w:spacing w:after="6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Benzeno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III)</w:t>
            </w:r>
          </w:p>
          <w:p w14:paraId="38741C0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Radiações ionizantes (W</w:t>
            </w:r>
            <w:proofErr w:type="gramStart"/>
            <w:r w:rsidRPr="00F40074">
              <w:rPr>
                <w:rFonts w:ascii="Book Antiqua" w:eastAsia="Times New Roman" w:hAnsi="Book Antiqua" w:cs="Arial"/>
                <w:color w:val="000000"/>
                <w:sz w:val="19"/>
                <w:szCs w:val="19"/>
                <w:lang w:eastAsia="pt-BR"/>
              </w:rPr>
              <w:t>88.-</w:t>
            </w:r>
            <w:proofErr w:type="gramEnd"/>
            <w:r w:rsidRPr="00F40074">
              <w:rPr>
                <w:rFonts w:ascii="Book Antiqua" w:eastAsia="Times New Roman" w:hAnsi="Book Antiqua" w:cs="Arial"/>
                <w:color w:val="000000"/>
                <w:sz w:val="19"/>
                <w:szCs w:val="19"/>
                <w:lang w:eastAsia="pt-BR"/>
              </w:rPr>
              <w:t>; Z57.1) (Quadro XXIV)</w:t>
            </w:r>
          </w:p>
        </w:tc>
      </w:tr>
      <w:tr w:rsidR="00E2046C" w:rsidRPr="00F40074" w14:paraId="5B8899DB"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2B11A9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br w:type="textWrapping" w:clear="all"/>
              <w:t> </w:t>
            </w:r>
          </w:p>
          <w:p w14:paraId="3F5506F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 - Outras anemias devidas a transtornos enzimáticos (D55.8)</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3BF906D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Chumbo ou seus compostos </w:t>
            </w:r>
            <w:proofErr w:type="gramStart"/>
            <w:r w:rsidRPr="00F40074">
              <w:rPr>
                <w:rFonts w:ascii="Book Antiqua" w:eastAsia="Times New Roman" w:hAnsi="Book Antiqua" w:cs="Arial"/>
                <w:color w:val="000000"/>
                <w:sz w:val="19"/>
                <w:szCs w:val="19"/>
                <w:lang w:eastAsia="pt-BR"/>
              </w:rPr>
              <w:t>tóxicos  (</w:t>
            </w:r>
            <w:proofErr w:type="gramEnd"/>
            <w:r w:rsidRPr="00F40074">
              <w:rPr>
                <w:rFonts w:ascii="Book Antiqua" w:eastAsia="Times New Roman" w:hAnsi="Book Antiqua" w:cs="Arial"/>
                <w:color w:val="000000"/>
                <w:sz w:val="19"/>
                <w:szCs w:val="19"/>
                <w:lang w:eastAsia="pt-BR"/>
              </w:rPr>
              <w:t>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VIII)</w:t>
            </w:r>
          </w:p>
        </w:tc>
      </w:tr>
      <w:tr w:rsidR="00E2046C" w:rsidRPr="00F40074" w14:paraId="657C6C10"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2835D6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24A2C8A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III - Anemia Hemolítica adquirida (D59.2)</w:t>
            </w:r>
          </w:p>
        </w:tc>
        <w:tc>
          <w:tcPr>
            <w:tcW w:w="5954"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13F97EA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Derivados </w:t>
            </w:r>
            <w:proofErr w:type="spellStart"/>
            <w:r w:rsidRPr="00F40074">
              <w:rPr>
                <w:rFonts w:ascii="Book Antiqua" w:eastAsia="Times New Roman" w:hAnsi="Book Antiqua" w:cs="Arial"/>
                <w:color w:val="000000"/>
                <w:sz w:val="19"/>
                <w:szCs w:val="19"/>
                <w:lang w:eastAsia="pt-BR"/>
              </w:rPr>
              <w:t>nitrados</w:t>
            </w:r>
            <w:proofErr w:type="spellEnd"/>
            <w:r w:rsidRPr="00F40074">
              <w:rPr>
                <w:rFonts w:ascii="Book Antiqua" w:eastAsia="Times New Roman" w:hAnsi="Book Antiqua" w:cs="Arial"/>
                <w:color w:val="000000"/>
                <w:sz w:val="19"/>
                <w:szCs w:val="19"/>
                <w:lang w:eastAsia="pt-BR"/>
              </w:rPr>
              <w:t xml:space="preserve"> e aminados do Benzeno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w:t>
            </w:r>
          </w:p>
        </w:tc>
      </w:tr>
      <w:tr w:rsidR="00E2046C" w:rsidRPr="00F40074" w14:paraId="61182239"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14A7FC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5214A03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IV </w:t>
            </w:r>
            <w:proofErr w:type="gramStart"/>
            <w:r w:rsidRPr="00F40074">
              <w:rPr>
                <w:rFonts w:ascii="Book Antiqua" w:eastAsia="Times New Roman" w:hAnsi="Book Antiqua" w:cs="Arial"/>
                <w:color w:val="000000"/>
                <w:sz w:val="19"/>
                <w:szCs w:val="19"/>
                <w:lang w:eastAsia="pt-BR"/>
              </w:rPr>
              <w:t>-  Aplástica</w:t>
            </w:r>
            <w:proofErr w:type="gramEnd"/>
            <w:r w:rsidRPr="00F40074">
              <w:rPr>
                <w:rFonts w:ascii="Book Antiqua" w:eastAsia="Times New Roman" w:hAnsi="Book Antiqua" w:cs="Arial"/>
                <w:color w:val="000000"/>
                <w:sz w:val="19"/>
                <w:szCs w:val="19"/>
                <w:lang w:eastAsia="pt-BR"/>
              </w:rPr>
              <w:t xml:space="preserve"> devida a outros agentes externos (D61.2)</w:t>
            </w:r>
          </w:p>
        </w:tc>
        <w:tc>
          <w:tcPr>
            <w:tcW w:w="5954" w:type="dxa"/>
            <w:tcMar>
              <w:top w:w="0" w:type="dxa"/>
              <w:left w:w="70" w:type="dxa"/>
              <w:bottom w:w="0" w:type="dxa"/>
              <w:right w:w="70" w:type="dxa"/>
            </w:tcMar>
            <w:vAlign w:val="center"/>
            <w:hideMark/>
          </w:tcPr>
          <w:p w14:paraId="7C53AE0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Benzeno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III)</w:t>
            </w:r>
          </w:p>
          <w:p w14:paraId="314938E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Radiações ionizantes (W</w:t>
            </w:r>
            <w:proofErr w:type="gramStart"/>
            <w:r w:rsidRPr="00F40074">
              <w:rPr>
                <w:rFonts w:ascii="Book Antiqua" w:eastAsia="Times New Roman" w:hAnsi="Book Antiqua" w:cs="Arial"/>
                <w:color w:val="000000"/>
                <w:sz w:val="19"/>
                <w:szCs w:val="19"/>
                <w:lang w:eastAsia="pt-BR"/>
              </w:rPr>
              <w:t>88.-</w:t>
            </w:r>
            <w:proofErr w:type="gramEnd"/>
            <w:r w:rsidRPr="00F40074">
              <w:rPr>
                <w:rFonts w:ascii="Book Antiqua" w:eastAsia="Times New Roman" w:hAnsi="Book Antiqua" w:cs="Arial"/>
                <w:color w:val="000000"/>
                <w:sz w:val="19"/>
                <w:szCs w:val="19"/>
                <w:lang w:eastAsia="pt-BR"/>
              </w:rPr>
              <w:t>) (Quadro XXIV)</w:t>
            </w:r>
          </w:p>
        </w:tc>
      </w:tr>
      <w:tr w:rsidR="00E2046C" w:rsidRPr="00F40074" w14:paraId="73536F5B"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5E5C2A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V - Anemia Aplástica não especificada, Anemia </w:t>
            </w:r>
            <w:proofErr w:type="spellStart"/>
            <w:r w:rsidRPr="00F40074">
              <w:rPr>
                <w:rFonts w:ascii="Book Antiqua" w:eastAsia="Times New Roman" w:hAnsi="Book Antiqua" w:cs="Arial"/>
                <w:color w:val="000000"/>
                <w:sz w:val="19"/>
                <w:szCs w:val="19"/>
                <w:lang w:eastAsia="pt-BR"/>
              </w:rPr>
              <w:t>hipoplástica</w:t>
            </w:r>
            <w:proofErr w:type="spellEnd"/>
            <w:r w:rsidRPr="00F40074">
              <w:rPr>
                <w:rFonts w:ascii="Book Antiqua" w:eastAsia="Times New Roman" w:hAnsi="Book Antiqua" w:cs="Arial"/>
                <w:color w:val="000000"/>
                <w:sz w:val="19"/>
                <w:szCs w:val="19"/>
                <w:lang w:eastAsia="pt-BR"/>
              </w:rPr>
              <w:t xml:space="preserve"> SOE, Hipoplasia medular (D61.9)</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0A69EB6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Benzeno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III)</w:t>
            </w:r>
          </w:p>
          <w:p w14:paraId="1C7944D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Radiações ionizantes (W</w:t>
            </w:r>
            <w:proofErr w:type="gramStart"/>
            <w:r w:rsidRPr="00F40074">
              <w:rPr>
                <w:rFonts w:ascii="Book Antiqua" w:eastAsia="Times New Roman" w:hAnsi="Book Antiqua" w:cs="Arial"/>
                <w:color w:val="000000"/>
                <w:sz w:val="19"/>
                <w:szCs w:val="19"/>
                <w:lang w:eastAsia="pt-BR"/>
              </w:rPr>
              <w:t>88.-</w:t>
            </w:r>
            <w:proofErr w:type="gramEnd"/>
            <w:r w:rsidRPr="00F40074">
              <w:rPr>
                <w:rFonts w:ascii="Book Antiqua" w:eastAsia="Times New Roman" w:hAnsi="Book Antiqua" w:cs="Arial"/>
                <w:color w:val="000000"/>
                <w:sz w:val="19"/>
                <w:szCs w:val="19"/>
                <w:lang w:eastAsia="pt-BR"/>
              </w:rPr>
              <w:t>; Z57.1) (Quadro XXIV)</w:t>
            </w:r>
          </w:p>
        </w:tc>
      </w:tr>
      <w:tr w:rsidR="00E2046C" w:rsidRPr="00F40074" w14:paraId="60E963A7"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2E3E22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VI - Anemia </w:t>
            </w:r>
            <w:proofErr w:type="spellStart"/>
            <w:r w:rsidRPr="00F40074">
              <w:rPr>
                <w:rFonts w:ascii="Book Antiqua" w:eastAsia="Times New Roman" w:hAnsi="Book Antiqua" w:cs="Arial"/>
                <w:color w:val="000000"/>
                <w:sz w:val="19"/>
                <w:szCs w:val="19"/>
                <w:lang w:eastAsia="pt-BR"/>
              </w:rPr>
              <w:t>Sideroblástica</w:t>
            </w:r>
            <w:proofErr w:type="spellEnd"/>
            <w:r w:rsidRPr="00F40074">
              <w:rPr>
                <w:rFonts w:ascii="Book Antiqua" w:eastAsia="Times New Roman" w:hAnsi="Book Antiqua" w:cs="Arial"/>
                <w:color w:val="000000"/>
                <w:sz w:val="19"/>
                <w:szCs w:val="19"/>
                <w:lang w:eastAsia="pt-BR"/>
              </w:rPr>
              <w:t xml:space="preserve"> secundária a </w:t>
            </w:r>
            <w:proofErr w:type="gramStart"/>
            <w:r w:rsidRPr="00F40074">
              <w:rPr>
                <w:rFonts w:ascii="Book Antiqua" w:eastAsia="Times New Roman" w:hAnsi="Book Antiqua" w:cs="Arial"/>
                <w:color w:val="000000"/>
                <w:sz w:val="19"/>
                <w:szCs w:val="19"/>
                <w:lang w:eastAsia="pt-BR"/>
              </w:rPr>
              <w:t>toxinas  (</w:t>
            </w:r>
            <w:proofErr w:type="gramEnd"/>
            <w:r w:rsidRPr="00F40074">
              <w:rPr>
                <w:rFonts w:ascii="Book Antiqua" w:eastAsia="Times New Roman" w:hAnsi="Book Antiqua" w:cs="Arial"/>
                <w:color w:val="000000"/>
                <w:sz w:val="19"/>
                <w:szCs w:val="19"/>
                <w:lang w:eastAsia="pt-BR"/>
              </w:rPr>
              <w:t xml:space="preserve">Inclui “Anemia Hipocrômica, Microcítica, com </w:t>
            </w:r>
            <w:proofErr w:type="spellStart"/>
            <w:r w:rsidRPr="00F40074">
              <w:rPr>
                <w:rFonts w:ascii="Book Antiqua" w:eastAsia="Times New Roman" w:hAnsi="Book Antiqua" w:cs="Arial"/>
                <w:color w:val="000000"/>
                <w:sz w:val="19"/>
                <w:szCs w:val="19"/>
                <w:lang w:eastAsia="pt-BR"/>
              </w:rPr>
              <w:t>Reticulocitose</w:t>
            </w:r>
            <w:proofErr w:type="spellEnd"/>
            <w:r w:rsidRPr="00F40074">
              <w:rPr>
                <w:rFonts w:ascii="Book Antiqua" w:eastAsia="Times New Roman" w:hAnsi="Book Antiqua" w:cs="Arial"/>
                <w:color w:val="000000"/>
                <w:sz w:val="19"/>
                <w:szCs w:val="19"/>
                <w:lang w:eastAsia="pt-BR"/>
              </w:rPr>
              <w:t>”) (D64.2)</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5B68DCB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Chumbo ou seus compostos tóxicos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VIII)</w:t>
            </w:r>
          </w:p>
        </w:tc>
      </w:tr>
      <w:tr w:rsidR="00E2046C" w:rsidRPr="00F40074" w14:paraId="12CDC6D1"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4A0D67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 - Púrpura e outras manifestações hemorrágicas (D</w:t>
            </w:r>
            <w:proofErr w:type="gramStart"/>
            <w:r w:rsidRPr="00F40074">
              <w:rPr>
                <w:rFonts w:ascii="Book Antiqua" w:eastAsia="Times New Roman" w:hAnsi="Book Antiqua" w:cs="Arial"/>
                <w:color w:val="000000"/>
                <w:sz w:val="19"/>
                <w:szCs w:val="19"/>
                <w:lang w:eastAsia="pt-BR"/>
              </w:rPr>
              <w:t>69.-</w:t>
            </w:r>
            <w:proofErr w:type="gramEnd"/>
            <w:r w:rsidRPr="00F40074">
              <w:rPr>
                <w:rFonts w:ascii="Book Antiqua" w:eastAsia="Times New Roman" w:hAnsi="Book Antiqua" w:cs="Arial"/>
                <w:color w:val="000000"/>
                <w:sz w:val="19"/>
                <w:szCs w:val="19"/>
                <w:lang w:eastAsia="pt-BR"/>
              </w:rPr>
              <w:t>)</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595029B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Benzeno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III)</w:t>
            </w:r>
          </w:p>
          <w:p w14:paraId="735CF17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2. Cloreto de </w:t>
            </w:r>
            <w:proofErr w:type="gramStart"/>
            <w:r w:rsidRPr="00F40074">
              <w:rPr>
                <w:rFonts w:ascii="Book Antiqua" w:eastAsia="Times New Roman" w:hAnsi="Book Antiqua" w:cs="Arial"/>
                <w:color w:val="000000"/>
                <w:sz w:val="19"/>
                <w:szCs w:val="19"/>
                <w:lang w:eastAsia="pt-BR"/>
              </w:rPr>
              <w:t>Vinila  (</w:t>
            </w:r>
            <w:proofErr w:type="gramEnd"/>
            <w:r w:rsidRPr="00F40074">
              <w:rPr>
                <w:rFonts w:ascii="Book Antiqua" w:eastAsia="Times New Roman" w:hAnsi="Book Antiqua" w:cs="Arial"/>
                <w:color w:val="000000"/>
                <w:sz w:val="19"/>
                <w:szCs w:val="19"/>
                <w:lang w:eastAsia="pt-BR"/>
              </w:rPr>
              <w:t>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(Quadro XIII)</w:t>
            </w:r>
          </w:p>
          <w:p w14:paraId="4FA89E4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 Radiações ionizantes (W</w:t>
            </w:r>
            <w:proofErr w:type="gramStart"/>
            <w:r w:rsidRPr="00F40074">
              <w:rPr>
                <w:rFonts w:ascii="Book Antiqua" w:eastAsia="Times New Roman" w:hAnsi="Book Antiqua" w:cs="Arial"/>
                <w:color w:val="000000"/>
                <w:sz w:val="19"/>
                <w:szCs w:val="19"/>
                <w:lang w:eastAsia="pt-BR"/>
              </w:rPr>
              <w:t>88.-</w:t>
            </w:r>
            <w:proofErr w:type="gramEnd"/>
            <w:r w:rsidRPr="00F40074">
              <w:rPr>
                <w:rFonts w:ascii="Book Antiqua" w:eastAsia="Times New Roman" w:hAnsi="Book Antiqua" w:cs="Arial"/>
                <w:color w:val="000000"/>
                <w:sz w:val="19"/>
                <w:szCs w:val="19"/>
                <w:lang w:eastAsia="pt-BR"/>
              </w:rPr>
              <w:t>; Z57.1) (Quadro XXIV)</w:t>
            </w:r>
          </w:p>
        </w:tc>
      </w:tr>
      <w:tr w:rsidR="00E2046C" w:rsidRPr="00F40074" w14:paraId="7FC36011"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B51076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VIII - Agranulocitose (Neutropenia tóxica) (D70)</w:t>
            </w:r>
          </w:p>
        </w:tc>
        <w:tc>
          <w:tcPr>
            <w:tcW w:w="5954"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6E96058F" w14:textId="77777777" w:rsidR="00E2046C" w:rsidRPr="00F40074" w:rsidRDefault="00E2046C" w:rsidP="00E2046C">
            <w:pPr>
              <w:spacing w:after="6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Benzeno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III)</w:t>
            </w:r>
          </w:p>
          <w:p w14:paraId="0C6024A1" w14:textId="77777777" w:rsidR="00E2046C" w:rsidRPr="00F40074" w:rsidRDefault="00E2046C" w:rsidP="00E2046C">
            <w:pPr>
              <w:spacing w:after="6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2. Radiações </w:t>
            </w:r>
            <w:proofErr w:type="gramStart"/>
            <w:r w:rsidRPr="00F40074">
              <w:rPr>
                <w:rFonts w:ascii="Book Antiqua" w:eastAsia="Times New Roman" w:hAnsi="Book Antiqua" w:cs="Arial"/>
                <w:color w:val="000000"/>
                <w:sz w:val="19"/>
                <w:szCs w:val="19"/>
                <w:lang w:eastAsia="pt-BR"/>
              </w:rPr>
              <w:t>ionizantes  (</w:t>
            </w:r>
            <w:proofErr w:type="gramEnd"/>
            <w:r w:rsidRPr="00F40074">
              <w:rPr>
                <w:rFonts w:ascii="Book Antiqua" w:eastAsia="Times New Roman" w:hAnsi="Book Antiqua" w:cs="Arial"/>
                <w:color w:val="000000"/>
                <w:sz w:val="19"/>
                <w:szCs w:val="19"/>
                <w:lang w:eastAsia="pt-BR"/>
              </w:rPr>
              <w:t>W</w:t>
            </w:r>
            <w:proofErr w:type="gramStart"/>
            <w:r w:rsidRPr="00F40074">
              <w:rPr>
                <w:rFonts w:ascii="Book Antiqua" w:eastAsia="Times New Roman" w:hAnsi="Book Antiqua" w:cs="Arial"/>
                <w:color w:val="000000"/>
                <w:sz w:val="19"/>
                <w:szCs w:val="19"/>
                <w:lang w:eastAsia="pt-BR"/>
              </w:rPr>
              <w:t>88.-</w:t>
            </w:r>
            <w:proofErr w:type="gramEnd"/>
            <w:r w:rsidRPr="00F40074">
              <w:rPr>
                <w:rFonts w:ascii="Book Antiqua" w:eastAsia="Times New Roman" w:hAnsi="Book Antiqua" w:cs="Arial"/>
                <w:color w:val="000000"/>
                <w:sz w:val="19"/>
                <w:szCs w:val="19"/>
                <w:lang w:eastAsia="pt-BR"/>
              </w:rPr>
              <w:t>; Z57.1) (Quadro XXIV)</w:t>
            </w:r>
          </w:p>
          <w:p w14:paraId="5F69FAB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3. Derivados do Fenol, </w:t>
            </w:r>
            <w:proofErr w:type="spellStart"/>
            <w:r w:rsidRPr="00F40074">
              <w:rPr>
                <w:rFonts w:ascii="Book Antiqua" w:eastAsia="Times New Roman" w:hAnsi="Book Antiqua" w:cs="Arial"/>
                <w:color w:val="000000"/>
                <w:sz w:val="19"/>
                <w:szCs w:val="19"/>
                <w:lang w:eastAsia="pt-BR"/>
              </w:rPr>
              <w:t>Pentaclorofenol</w:t>
            </w:r>
            <w:proofErr w:type="spellEnd"/>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Hidroxibenzonitrilo</w:t>
            </w:r>
            <w:proofErr w:type="spellEnd"/>
            <w:r w:rsidRPr="00F40074">
              <w:rPr>
                <w:rFonts w:ascii="Book Antiqua" w:eastAsia="Times New Roman" w:hAnsi="Book Antiqua" w:cs="Arial"/>
                <w:color w:val="000000"/>
                <w:sz w:val="19"/>
                <w:szCs w:val="19"/>
                <w:lang w:eastAsia="pt-BR"/>
              </w:rPr>
              <w:t xml:space="preserve"> (X49.-; XZ57.5)</w:t>
            </w:r>
          </w:p>
        </w:tc>
      </w:tr>
      <w:tr w:rsidR="00E2046C" w:rsidRPr="00F40074" w14:paraId="168C15EE"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549717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6D930E3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IX - Outros transtornos especificados dos glóbulos brancos: leucocitose, reação </w:t>
            </w:r>
            <w:proofErr w:type="spellStart"/>
            <w:r w:rsidRPr="00F40074">
              <w:rPr>
                <w:rFonts w:ascii="Book Antiqua" w:eastAsia="Times New Roman" w:hAnsi="Book Antiqua" w:cs="Arial"/>
                <w:color w:val="000000"/>
                <w:sz w:val="19"/>
                <w:szCs w:val="19"/>
                <w:lang w:eastAsia="pt-BR"/>
              </w:rPr>
              <w:t>leucemóide</w:t>
            </w:r>
            <w:proofErr w:type="spellEnd"/>
            <w:r w:rsidRPr="00F40074">
              <w:rPr>
                <w:rFonts w:ascii="Book Antiqua" w:eastAsia="Times New Roman" w:hAnsi="Book Antiqua" w:cs="Arial"/>
                <w:color w:val="000000"/>
                <w:sz w:val="19"/>
                <w:szCs w:val="19"/>
                <w:lang w:eastAsia="pt-BR"/>
              </w:rPr>
              <w:t xml:space="preserve"> (D72.8)</w:t>
            </w:r>
          </w:p>
        </w:tc>
        <w:tc>
          <w:tcPr>
            <w:tcW w:w="5954" w:type="dxa"/>
            <w:tcMar>
              <w:top w:w="0" w:type="dxa"/>
              <w:left w:w="70" w:type="dxa"/>
              <w:bottom w:w="0" w:type="dxa"/>
              <w:right w:w="70" w:type="dxa"/>
            </w:tcMar>
            <w:vAlign w:val="center"/>
            <w:hideMark/>
          </w:tcPr>
          <w:p w14:paraId="3D94427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w:t>
            </w:r>
            <w:proofErr w:type="gramStart"/>
            <w:r w:rsidRPr="00F40074">
              <w:rPr>
                <w:rFonts w:ascii="Book Antiqua" w:eastAsia="Times New Roman" w:hAnsi="Book Antiqua" w:cs="Arial"/>
                <w:color w:val="000000"/>
                <w:sz w:val="19"/>
                <w:szCs w:val="19"/>
                <w:lang w:eastAsia="pt-BR"/>
              </w:rPr>
              <w:t>Benzeno  (</w:t>
            </w:r>
            <w:proofErr w:type="gramEnd"/>
            <w:r w:rsidRPr="00F40074">
              <w:rPr>
                <w:rFonts w:ascii="Book Antiqua" w:eastAsia="Times New Roman" w:hAnsi="Book Antiqua" w:cs="Arial"/>
                <w:color w:val="000000"/>
                <w:sz w:val="19"/>
                <w:szCs w:val="19"/>
                <w:lang w:eastAsia="pt-BR"/>
              </w:rPr>
              <w:t>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III)</w:t>
            </w:r>
          </w:p>
          <w:p w14:paraId="7BC6D95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Radiações ionizantes (W</w:t>
            </w:r>
            <w:proofErr w:type="gramStart"/>
            <w:r w:rsidRPr="00F40074">
              <w:rPr>
                <w:rFonts w:ascii="Book Antiqua" w:eastAsia="Times New Roman" w:hAnsi="Book Antiqua" w:cs="Arial"/>
                <w:color w:val="000000"/>
                <w:sz w:val="19"/>
                <w:szCs w:val="19"/>
                <w:lang w:eastAsia="pt-BR"/>
              </w:rPr>
              <w:t>88.-</w:t>
            </w:r>
            <w:proofErr w:type="gramEnd"/>
            <w:r w:rsidRPr="00F40074">
              <w:rPr>
                <w:rFonts w:ascii="Book Antiqua" w:eastAsia="Times New Roman" w:hAnsi="Book Antiqua" w:cs="Arial"/>
                <w:color w:val="000000"/>
                <w:sz w:val="19"/>
                <w:szCs w:val="19"/>
                <w:lang w:eastAsia="pt-BR"/>
              </w:rPr>
              <w:t>; Z57.1) (Quadro XXIV)</w:t>
            </w:r>
          </w:p>
        </w:tc>
      </w:tr>
      <w:tr w:rsidR="00E2046C" w:rsidRPr="00F40074" w14:paraId="7FF531CE"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731F7B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s-ES_tradnl" w:eastAsia="pt-BR"/>
              </w:rPr>
              <w:t>X - Metahemoglobinemia (D74.-)</w:t>
            </w:r>
          </w:p>
        </w:tc>
        <w:tc>
          <w:tcPr>
            <w:tcW w:w="5954"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72FA1B4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Aminas aromáticas e seus derivados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w:t>
            </w:r>
          </w:p>
        </w:tc>
      </w:tr>
    </w:tbl>
    <w:p w14:paraId="7C84A2E5"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 DOENÇAS ENDÓCRINAS, NUTRICIONAIS E METABÓLICAS RELACIONADAS COM O TRABALHO (Grupo IV da CID-10) </w:t>
      </w:r>
    </w:p>
    <w:tbl>
      <w:tblPr>
        <w:tblW w:w="9214" w:type="dxa"/>
        <w:jc w:val="center"/>
        <w:tblCellMar>
          <w:left w:w="0" w:type="dxa"/>
          <w:right w:w="0" w:type="dxa"/>
        </w:tblCellMar>
        <w:tblLook w:val="04A0" w:firstRow="1" w:lastRow="0" w:firstColumn="1" w:lastColumn="0" w:noHBand="0" w:noVBand="1"/>
      </w:tblPr>
      <w:tblGrid>
        <w:gridCol w:w="3261"/>
        <w:gridCol w:w="5953"/>
      </w:tblGrid>
      <w:tr w:rsidR="00E2046C" w:rsidRPr="00F40074" w14:paraId="0B5578D3" w14:textId="77777777" w:rsidTr="002F57D2">
        <w:trPr>
          <w:tblHeader/>
          <w:jc w:val="center"/>
        </w:trPr>
        <w:tc>
          <w:tcPr>
            <w:tcW w:w="3261"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76A1D2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DOENÇAS</w:t>
            </w:r>
          </w:p>
        </w:tc>
        <w:tc>
          <w:tcPr>
            <w:tcW w:w="5953"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0CED6C03"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AGENTES ETIOLÓGICOS OU FATORES DE RISCO DE NATUREZA OCUPACIONAL</w:t>
            </w:r>
          </w:p>
        </w:tc>
      </w:tr>
      <w:tr w:rsidR="00E2046C" w:rsidRPr="00F40074" w14:paraId="3117B392" w14:textId="77777777" w:rsidTr="002F57D2">
        <w:trPr>
          <w:jc w:val="center"/>
        </w:trPr>
        <w:tc>
          <w:tcPr>
            <w:tcW w:w="326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908DFF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1483D74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 - Hipotireoidismo devido a substâncias exógenas (E</w:t>
            </w:r>
            <w:proofErr w:type="gramStart"/>
            <w:r w:rsidRPr="00F40074">
              <w:rPr>
                <w:rFonts w:ascii="Book Antiqua" w:eastAsia="Times New Roman" w:hAnsi="Book Antiqua" w:cs="Arial"/>
                <w:color w:val="000000"/>
                <w:sz w:val="19"/>
                <w:szCs w:val="19"/>
                <w:lang w:eastAsia="pt-BR"/>
              </w:rPr>
              <w:t>03.-</w:t>
            </w:r>
            <w:proofErr w:type="gramEnd"/>
            <w:r w:rsidRPr="00F40074">
              <w:rPr>
                <w:rFonts w:ascii="Book Antiqua" w:eastAsia="Times New Roman" w:hAnsi="Book Antiqua" w:cs="Arial"/>
                <w:color w:val="000000"/>
                <w:sz w:val="19"/>
                <w:szCs w:val="19"/>
                <w:lang w:eastAsia="pt-BR"/>
              </w:rPr>
              <w:t>)</w:t>
            </w:r>
          </w:p>
        </w:tc>
        <w:tc>
          <w:tcPr>
            <w:tcW w:w="5953" w:type="dxa"/>
            <w:tcBorders>
              <w:top w:val="nil"/>
              <w:left w:val="nil"/>
              <w:bottom w:val="single" w:sz="8" w:space="0" w:color="auto"/>
              <w:right w:val="nil"/>
            </w:tcBorders>
            <w:tcMar>
              <w:top w:w="0" w:type="dxa"/>
              <w:left w:w="70" w:type="dxa"/>
              <w:bottom w:w="0" w:type="dxa"/>
              <w:right w:w="70" w:type="dxa"/>
            </w:tcMar>
            <w:vAlign w:val="center"/>
            <w:hideMark/>
          </w:tcPr>
          <w:p w14:paraId="20E57CA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Chumbo ou seus compostos tóxicos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VIII)</w:t>
            </w:r>
          </w:p>
          <w:p w14:paraId="1EEBFAA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Hidrocarbonetos halogenados (Clorobenzeno e seus derivados)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XIII)</w:t>
            </w:r>
          </w:p>
          <w:p w14:paraId="5DFC5074"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3. </w:t>
            </w:r>
            <w:proofErr w:type="spellStart"/>
            <w:r w:rsidRPr="00F40074">
              <w:rPr>
                <w:rFonts w:ascii="Book Antiqua" w:eastAsia="Times New Roman" w:hAnsi="Book Antiqua" w:cs="Arial"/>
                <w:color w:val="000000"/>
                <w:sz w:val="19"/>
                <w:szCs w:val="19"/>
                <w:lang w:eastAsia="pt-BR"/>
              </w:rPr>
              <w:t>Tiuracil</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w:t>
            </w:r>
          </w:p>
          <w:p w14:paraId="33A7664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4. </w:t>
            </w:r>
            <w:proofErr w:type="spellStart"/>
            <w:r w:rsidRPr="00F40074">
              <w:rPr>
                <w:rFonts w:ascii="Book Antiqua" w:eastAsia="Times New Roman" w:hAnsi="Book Antiqua" w:cs="Arial"/>
                <w:color w:val="000000"/>
                <w:sz w:val="19"/>
                <w:szCs w:val="19"/>
                <w:lang w:eastAsia="pt-BR"/>
              </w:rPr>
              <w:t>Tiocinatos</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w:t>
            </w:r>
          </w:p>
          <w:p w14:paraId="380BA07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5. </w:t>
            </w:r>
            <w:proofErr w:type="spellStart"/>
            <w:r w:rsidRPr="00F40074">
              <w:rPr>
                <w:rFonts w:ascii="Book Antiqua" w:eastAsia="Times New Roman" w:hAnsi="Book Antiqua" w:cs="Arial"/>
                <w:color w:val="000000"/>
                <w:sz w:val="19"/>
                <w:szCs w:val="19"/>
                <w:lang w:eastAsia="pt-BR"/>
              </w:rPr>
              <w:t>Tiuréia</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w:t>
            </w:r>
          </w:p>
        </w:tc>
      </w:tr>
      <w:tr w:rsidR="00E2046C" w:rsidRPr="00F40074" w14:paraId="63C599B6" w14:textId="77777777" w:rsidTr="002F57D2">
        <w:trPr>
          <w:jc w:val="center"/>
        </w:trPr>
        <w:tc>
          <w:tcPr>
            <w:tcW w:w="326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550C6A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36E29E2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 - Outras Porfirias (E.80.2) </w:t>
            </w:r>
          </w:p>
        </w:tc>
        <w:tc>
          <w:tcPr>
            <w:tcW w:w="5953" w:type="dxa"/>
            <w:tcBorders>
              <w:top w:val="nil"/>
              <w:left w:val="nil"/>
              <w:bottom w:val="single" w:sz="8" w:space="0" w:color="auto"/>
              <w:right w:val="nil"/>
            </w:tcBorders>
            <w:tcMar>
              <w:top w:w="0" w:type="dxa"/>
              <w:left w:w="70" w:type="dxa"/>
              <w:bottom w:w="0" w:type="dxa"/>
              <w:right w:w="70" w:type="dxa"/>
            </w:tcMar>
            <w:vAlign w:val="center"/>
            <w:hideMark/>
          </w:tcPr>
          <w:p w14:paraId="2ED95CB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Clorobenzeno e seus derivados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Z57.4 e Z57.5</w:t>
            </w:r>
            <w:proofErr w:type="gramStart"/>
            <w:r w:rsidRPr="00F40074">
              <w:rPr>
                <w:rFonts w:ascii="Book Antiqua" w:eastAsia="Times New Roman" w:hAnsi="Book Antiqua" w:cs="Arial"/>
                <w:color w:val="000000"/>
                <w:sz w:val="19"/>
                <w:szCs w:val="19"/>
                <w:lang w:eastAsia="pt-BR"/>
              </w:rPr>
              <w:t>)  (</w:t>
            </w:r>
            <w:proofErr w:type="gramEnd"/>
            <w:r w:rsidRPr="00F40074">
              <w:rPr>
                <w:rFonts w:ascii="Book Antiqua" w:eastAsia="Times New Roman" w:hAnsi="Book Antiqua" w:cs="Arial"/>
                <w:color w:val="000000"/>
                <w:sz w:val="19"/>
                <w:szCs w:val="19"/>
                <w:lang w:eastAsia="pt-BR"/>
              </w:rPr>
              <w:t>Quadro XIII)</w:t>
            </w:r>
          </w:p>
        </w:tc>
      </w:tr>
    </w:tbl>
    <w:p w14:paraId="2EA6C9CA"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 TRANSTORNOS MENTAIS E DO COMPORTAMENTO RELACIONADOS COM O TRABALHO (Grupo V da CID-10)</w:t>
      </w:r>
    </w:p>
    <w:tbl>
      <w:tblPr>
        <w:tblW w:w="9356" w:type="dxa"/>
        <w:jc w:val="center"/>
        <w:tblCellMar>
          <w:left w:w="0" w:type="dxa"/>
          <w:right w:w="0" w:type="dxa"/>
        </w:tblCellMar>
        <w:tblLook w:val="04A0" w:firstRow="1" w:lastRow="0" w:firstColumn="1" w:lastColumn="0" w:noHBand="0" w:noVBand="1"/>
      </w:tblPr>
      <w:tblGrid>
        <w:gridCol w:w="3402"/>
        <w:gridCol w:w="5954"/>
      </w:tblGrid>
      <w:tr w:rsidR="00E2046C" w:rsidRPr="00F40074" w14:paraId="339C44C1" w14:textId="77777777" w:rsidTr="002F57D2">
        <w:trPr>
          <w:jc w:val="center"/>
        </w:trPr>
        <w:tc>
          <w:tcPr>
            <w:tcW w:w="340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F9808B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DOENÇAS</w:t>
            </w:r>
          </w:p>
        </w:tc>
        <w:tc>
          <w:tcPr>
            <w:tcW w:w="5954"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16937FD8"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6CED3477"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D067E4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D280FD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I - Demência em outras doenças específicas classificadas em outros locais (F02.8)</w:t>
            </w:r>
          </w:p>
        </w:tc>
        <w:tc>
          <w:tcPr>
            <w:tcW w:w="5954" w:type="dxa"/>
            <w:tcMar>
              <w:top w:w="0" w:type="dxa"/>
              <w:left w:w="70" w:type="dxa"/>
              <w:bottom w:w="0" w:type="dxa"/>
              <w:right w:w="70" w:type="dxa"/>
            </w:tcMar>
            <w:vAlign w:val="center"/>
            <w:hideMark/>
          </w:tcPr>
          <w:p w14:paraId="14F36F1D"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1. </w:t>
            </w:r>
            <w:proofErr w:type="gramStart"/>
            <w:r w:rsidRPr="00F40074">
              <w:rPr>
                <w:rFonts w:ascii="Book Antiqua" w:eastAsia="Times New Roman" w:hAnsi="Book Antiqua" w:cs="Arial"/>
                <w:color w:val="000000"/>
                <w:spacing w:val="-4"/>
                <w:sz w:val="19"/>
                <w:szCs w:val="19"/>
                <w:lang w:eastAsia="pt-BR"/>
              </w:rPr>
              <w:t>Manganês  X49.-</w:t>
            </w:r>
            <w:proofErr w:type="gramEnd"/>
            <w:r w:rsidRPr="00F40074">
              <w:rPr>
                <w:rFonts w:ascii="Book Antiqua" w:eastAsia="Times New Roman" w:hAnsi="Book Antiqua" w:cs="Arial"/>
                <w:color w:val="000000"/>
                <w:spacing w:val="-4"/>
                <w:sz w:val="19"/>
                <w:szCs w:val="19"/>
                <w:lang w:eastAsia="pt-BR"/>
              </w:rPr>
              <w:t>; Z57.5) (Quadro XV)</w:t>
            </w:r>
          </w:p>
          <w:p w14:paraId="59FA6920"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2. Substâncias asfixiantes: CO, H</w:t>
            </w:r>
            <w:r w:rsidRPr="00F40074">
              <w:rPr>
                <w:rFonts w:ascii="Book Antiqua" w:eastAsia="Times New Roman" w:hAnsi="Book Antiqua" w:cs="Arial"/>
                <w:color w:val="000000"/>
                <w:spacing w:val="-4"/>
                <w:sz w:val="19"/>
                <w:szCs w:val="19"/>
                <w:vertAlign w:val="subscript"/>
                <w:lang w:eastAsia="pt-BR"/>
              </w:rPr>
              <w:t>2</w:t>
            </w:r>
            <w:r w:rsidRPr="00F40074">
              <w:rPr>
                <w:rFonts w:ascii="Book Antiqua" w:eastAsia="Times New Roman" w:hAnsi="Book Antiqua" w:cs="Arial"/>
                <w:color w:val="000000"/>
                <w:spacing w:val="-4"/>
                <w:sz w:val="19"/>
                <w:szCs w:val="19"/>
                <w:lang w:eastAsia="pt-BR"/>
              </w:rPr>
              <w:t>S, etc. (</w:t>
            </w:r>
            <w:proofErr w:type="spellStart"/>
            <w:r w:rsidRPr="00F40074">
              <w:rPr>
                <w:rFonts w:ascii="Book Antiqua" w:eastAsia="Times New Roman" w:hAnsi="Book Antiqua" w:cs="Arial"/>
                <w:color w:val="000000"/>
                <w:spacing w:val="-4"/>
                <w:sz w:val="19"/>
                <w:szCs w:val="19"/>
                <w:lang w:eastAsia="pt-BR"/>
              </w:rPr>
              <w:t>seqüela</w:t>
            </w:r>
            <w:proofErr w:type="spellEnd"/>
            <w:r w:rsidRPr="00F40074">
              <w:rPr>
                <w:rFonts w:ascii="Book Antiqua" w:eastAsia="Times New Roman" w:hAnsi="Book Antiqua" w:cs="Arial"/>
                <w:color w:val="000000"/>
                <w:spacing w:val="-4"/>
                <w:sz w:val="19"/>
                <w:szCs w:val="19"/>
                <w:lang w:eastAsia="pt-BR"/>
              </w:rPr>
              <w:t>)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769FD64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tc>
      </w:tr>
      <w:tr w:rsidR="00E2046C" w:rsidRPr="00F40074" w14:paraId="793F7E6D"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302BA0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II - Delirium, não sobreposto a demência, como descrita (F05.0)</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7AA7A80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 Brometo de </w:t>
            </w:r>
            <w:proofErr w:type="gramStart"/>
            <w:r w:rsidRPr="00F40074">
              <w:rPr>
                <w:rFonts w:ascii="Book Antiqua" w:eastAsia="Times New Roman" w:hAnsi="Book Antiqua" w:cs="Arial"/>
                <w:color w:val="000000"/>
                <w:spacing w:val="-4"/>
                <w:sz w:val="19"/>
                <w:szCs w:val="19"/>
                <w:lang w:eastAsia="pt-BR"/>
              </w:rPr>
              <w:t>Metila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0CE6470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tc>
      </w:tr>
      <w:tr w:rsidR="00E2046C" w:rsidRPr="00F40074" w14:paraId="5A1829FA"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3E2263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III - Outros transtornos mentais decorrentes de lesão e disfunção cerebrais e de doença física (F</w:t>
            </w:r>
            <w:proofErr w:type="gramStart"/>
            <w:r w:rsidRPr="00F40074">
              <w:rPr>
                <w:rFonts w:ascii="Book Antiqua" w:eastAsia="Times New Roman" w:hAnsi="Book Antiqua" w:cs="Arial"/>
                <w:color w:val="000000"/>
                <w:spacing w:val="-4"/>
                <w:sz w:val="19"/>
                <w:szCs w:val="19"/>
                <w:lang w:eastAsia="pt-BR"/>
              </w:rPr>
              <w:t>06.-</w:t>
            </w:r>
            <w:proofErr w:type="gramEnd"/>
            <w:r w:rsidRPr="00F40074">
              <w:rPr>
                <w:rFonts w:ascii="Book Antiqua" w:eastAsia="Times New Roman" w:hAnsi="Book Antiqua" w:cs="Arial"/>
                <w:color w:val="000000"/>
                <w:spacing w:val="-4"/>
                <w:sz w:val="19"/>
                <w:szCs w:val="19"/>
                <w:lang w:eastAsia="pt-BR"/>
              </w:rPr>
              <w:t>): Transtorno Cognitivo Leve (F06.7)</w:t>
            </w:r>
          </w:p>
        </w:tc>
        <w:tc>
          <w:tcPr>
            <w:tcW w:w="5954"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65E0E75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Tolueno e outros solventes aromáticos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III)</w:t>
            </w:r>
          </w:p>
          <w:p w14:paraId="0016F86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Chumbo ou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p w14:paraId="0C434E9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3. Tricloroetileno, </w:t>
            </w:r>
            <w:proofErr w:type="spellStart"/>
            <w:r w:rsidRPr="00F40074">
              <w:rPr>
                <w:rFonts w:ascii="Book Antiqua" w:eastAsia="Times New Roman" w:hAnsi="Book Antiqua" w:cs="Arial"/>
                <w:color w:val="000000"/>
                <w:spacing w:val="-4"/>
                <w:sz w:val="19"/>
                <w:szCs w:val="19"/>
                <w:lang w:eastAsia="pt-BR"/>
              </w:rPr>
              <w:t>Tetracloroetileno</w:t>
            </w:r>
            <w:proofErr w:type="spellEnd"/>
            <w:r w:rsidRPr="00F40074">
              <w:rPr>
                <w:rFonts w:ascii="Book Antiqua" w:eastAsia="Times New Roman" w:hAnsi="Book Antiqua" w:cs="Arial"/>
                <w:color w:val="000000"/>
                <w:spacing w:val="-4"/>
                <w:sz w:val="19"/>
                <w:szCs w:val="19"/>
                <w:lang w:eastAsia="pt-BR"/>
              </w:rPr>
              <w:t>, Tricloroetano e outros solventes orgânicos halogenados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0D2A0CC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Brometo de Metila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21384E2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w:t>
            </w:r>
          </w:p>
          <w:p w14:paraId="081C0AFB"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6. Mercúrio e seus compostos </w:t>
            </w:r>
            <w:proofErr w:type="gramStart"/>
            <w:r w:rsidRPr="00F40074">
              <w:rPr>
                <w:rFonts w:ascii="Book Antiqua" w:eastAsia="Times New Roman" w:hAnsi="Book Antiqua" w:cs="Arial"/>
                <w:color w:val="000000"/>
                <w:spacing w:val="-4"/>
                <w:sz w:val="19"/>
                <w:szCs w:val="19"/>
                <w:lang w:eastAsia="pt-BR"/>
              </w:rPr>
              <w:t>tóxicos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p w14:paraId="36DDFF66"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p w14:paraId="7D9BB91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8. Outros solventes orgânicos </w:t>
            </w:r>
            <w:proofErr w:type="gramStart"/>
            <w:r w:rsidRPr="00F40074">
              <w:rPr>
                <w:rFonts w:ascii="Book Antiqua" w:eastAsia="Times New Roman" w:hAnsi="Book Antiqua" w:cs="Arial"/>
                <w:color w:val="000000"/>
                <w:spacing w:val="-4"/>
                <w:sz w:val="19"/>
                <w:szCs w:val="19"/>
                <w:lang w:eastAsia="pt-BR"/>
              </w:rPr>
              <w:t>neurotóxicos  (</w:t>
            </w:r>
            <w:proofErr w:type="gramEnd"/>
            <w:r w:rsidRPr="00F40074">
              <w:rPr>
                <w:rFonts w:ascii="Book Antiqua" w:eastAsia="Times New Roman" w:hAnsi="Book Antiqua" w:cs="Arial"/>
                <w:color w:val="000000"/>
                <w:spacing w:val="-4"/>
                <w:sz w:val="19"/>
                <w:szCs w:val="19"/>
                <w:lang w:eastAsia="pt-BR"/>
              </w:rPr>
              <w:t>X46.-;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7CF2392C"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C0F437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209B4E4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IV - Transtornos de personalidade e de comportamento decorrentes de doença, lesão e de disfunção de personalidade (F</w:t>
            </w:r>
            <w:proofErr w:type="gramStart"/>
            <w:r w:rsidRPr="00F40074">
              <w:rPr>
                <w:rFonts w:ascii="Book Antiqua" w:eastAsia="Times New Roman" w:hAnsi="Book Antiqua" w:cs="Arial"/>
                <w:color w:val="000000"/>
                <w:spacing w:val="-4"/>
                <w:sz w:val="19"/>
                <w:szCs w:val="19"/>
                <w:lang w:eastAsia="pt-BR"/>
              </w:rPr>
              <w:t>07.-</w:t>
            </w:r>
            <w:proofErr w:type="gramEnd"/>
            <w:r w:rsidRPr="00F40074">
              <w:rPr>
                <w:rFonts w:ascii="Book Antiqua" w:eastAsia="Times New Roman" w:hAnsi="Book Antiqua" w:cs="Arial"/>
                <w:color w:val="000000"/>
                <w:spacing w:val="-4"/>
                <w:sz w:val="19"/>
                <w:szCs w:val="19"/>
                <w:lang w:eastAsia="pt-BR"/>
              </w:rPr>
              <w:t xml:space="preserve">): Transtorno Orgânico de Personalidade (F07.0); </w:t>
            </w:r>
            <w:proofErr w:type="gramStart"/>
            <w:r w:rsidRPr="00F40074">
              <w:rPr>
                <w:rFonts w:ascii="Book Antiqua" w:eastAsia="Times New Roman" w:hAnsi="Book Antiqua" w:cs="Arial"/>
                <w:color w:val="000000"/>
                <w:spacing w:val="-4"/>
                <w:sz w:val="19"/>
                <w:szCs w:val="19"/>
                <w:lang w:eastAsia="pt-BR"/>
              </w:rPr>
              <w:t>Outros</w:t>
            </w:r>
            <w:proofErr w:type="gramEnd"/>
            <w:r w:rsidRPr="00F40074">
              <w:rPr>
                <w:rFonts w:ascii="Book Antiqua" w:eastAsia="Times New Roman" w:hAnsi="Book Antiqua" w:cs="Arial"/>
                <w:color w:val="000000"/>
                <w:spacing w:val="-4"/>
                <w:sz w:val="19"/>
                <w:szCs w:val="19"/>
                <w:lang w:eastAsia="pt-BR"/>
              </w:rPr>
              <w:t xml:space="preserve"> transtornos de personalidade e de comportamento decorrentes de doença, lesão ou disfunção cerebral (F07.8)</w:t>
            </w:r>
          </w:p>
        </w:tc>
        <w:tc>
          <w:tcPr>
            <w:tcW w:w="5954" w:type="dxa"/>
            <w:tcMar>
              <w:top w:w="0" w:type="dxa"/>
              <w:left w:w="70" w:type="dxa"/>
              <w:bottom w:w="0" w:type="dxa"/>
              <w:right w:w="70" w:type="dxa"/>
            </w:tcMar>
            <w:vAlign w:val="center"/>
            <w:hideMark/>
          </w:tcPr>
          <w:p w14:paraId="01168F9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Tolueno e outros solventes aromáticos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III)</w:t>
            </w:r>
          </w:p>
          <w:p w14:paraId="598FB4F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 Tricloroetileno, </w:t>
            </w:r>
            <w:proofErr w:type="spellStart"/>
            <w:r w:rsidRPr="00F40074">
              <w:rPr>
                <w:rFonts w:ascii="Book Antiqua" w:eastAsia="Times New Roman" w:hAnsi="Book Antiqua" w:cs="Arial"/>
                <w:color w:val="000000"/>
                <w:spacing w:val="-4"/>
                <w:sz w:val="19"/>
                <w:szCs w:val="19"/>
                <w:lang w:eastAsia="pt-BR"/>
              </w:rPr>
              <w:t>Tetracloroetileno</w:t>
            </w:r>
            <w:proofErr w:type="spellEnd"/>
            <w:r w:rsidRPr="00F40074">
              <w:rPr>
                <w:rFonts w:ascii="Book Antiqua" w:eastAsia="Times New Roman" w:hAnsi="Book Antiqua" w:cs="Arial"/>
                <w:color w:val="000000"/>
                <w:spacing w:val="-4"/>
                <w:sz w:val="19"/>
                <w:szCs w:val="19"/>
                <w:lang w:eastAsia="pt-BR"/>
              </w:rPr>
              <w:t>, Tricloroetano e outros solventes orgânicos halogenados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791DBC5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Brometo de Metila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04CF811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w:t>
            </w:r>
          </w:p>
          <w:p w14:paraId="27992D3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p w14:paraId="3A67B41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p w14:paraId="37741FB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7. Outros solventes orgânicos </w:t>
            </w:r>
            <w:proofErr w:type="gramStart"/>
            <w:r w:rsidRPr="00F40074">
              <w:rPr>
                <w:rFonts w:ascii="Book Antiqua" w:eastAsia="Times New Roman" w:hAnsi="Book Antiqua" w:cs="Arial"/>
                <w:color w:val="000000"/>
                <w:spacing w:val="-4"/>
                <w:sz w:val="19"/>
                <w:szCs w:val="19"/>
                <w:lang w:eastAsia="pt-BR"/>
              </w:rPr>
              <w:t>neurotóxicos  (</w:t>
            </w:r>
            <w:proofErr w:type="gramEnd"/>
            <w:r w:rsidRPr="00F40074">
              <w:rPr>
                <w:rFonts w:ascii="Book Antiqua" w:eastAsia="Times New Roman" w:hAnsi="Book Antiqua" w:cs="Arial"/>
                <w:color w:val="000000"/>
                <w:spacing w:val="-4"/>
                <w:sz w:val="19"/>
                <w:szCs w:val="19"/>
                <w:lang w:eastAsia="pt-BR"/>
              </w:rPr>
              <w:t>X46.-;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tc>
      </w:tr>
      <w:tr w:rsidR="00E2046C" w:rsidRPr="00F40074" w14:paraId="4EEB079B" w14:textId="77777777" w:rsidTr="002F57D2">
        <w:trPr>
          <w:jc w:val="center"/>
        </w:trPr>
        <w:tc>
          <w:tcPr>
            <w:tcW w:w="3402" w:type="dxa"/>
            <w:tcBorders>
              <w:top w:val="nil"/>
              <w:left w:val="nil"/>
              <w:bottom w:val="single" w:sz="4" w:space="0" w:color="auto"/>
              <w:right w:val="single" w:sz="8" w:space="0" w:color="auto"/>
            </w:tcBorders>
            <w:tcMar>
              <w:top w:w="0" w:type="dxa"/>
              <w:left w:w="70" w:type="dxa"/>
              <w:bottom w:w="0" w:type="dxa"/>
              <w:right w:w="70" w:type="dxa"/>
            </w:tcMar>
            <w:vAlign w:val="center"/>
            <w:hideMark/>
          </w:tcPr>
          <w:p w14:paraId="738850E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F95B5B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 - Transtorno Mental Orgânico ou Sintomático não especificado (F</w:t>
            </w:r>
            <w:proofErr w:type="gramStart"/>
            <w:r w:rsidRPr="00F40074">
              <w:rPr>
                <w:rFonts w:ascii="Book Antiqua" w:eastAsia="Times New Roman" w:hAnsi="Book Antiqua" w:cs="Arial"/>
                <w:color w:val="000000"/>
                <w:sz w:val="19"/>
                <w:szCs w:val="19"/>
                <w:lang w:eastAsia="pt-BR"/>
              </w:rPr>
              <w:t>09.-</w:t>
            </w:r>
            <w:proofErr w:type="gramEnd"/>
            <w:r w:rsidRPr="00F40074">
              <w:rPr>
                <w:rFonts w:ascii="Book Antiqua" w:eastAsia="Times New Roman" w:hAnsi="Book Antiqua" w:cs="Arial"/>
                <w:color w:val="000000"/>
                <w:sz w:val="19"/>
                <w:szCs w:val="19"/>
                <w:lang w:eastAsia="pt-BR"/>
              </w:rPr>
              <w:t>) </w:t>
            </w:r>
          </w:p>
        </w:tc>
        <w:tc>
          <w:tcPr>
            <w:tcW w:w="5954" w:type="dxa"/>
            <w:tcBorders>
              <w:top w:val="single" w:sz="8" w:space="0" w:color="auto"/>
              <w:left w:val="nil"/>
              <w:bottom w:val="single" w:sz="4" w:space="0" w:color="auto"/>
              <w:right w:val="nil"/>
            </w:tcBorders>
            <w:tcMar>
              <w:top w:w="0" w:type="dxa"/>
              <w:left w:w="70" w:type="dxa"/>
              <w:bottom w:w="0" w:type="dxa"/>
              <w:right w:w="70" w:type="dxa"/>
            </w:tcMar>
            <w:vAlign w:val="center"/>
            <w:hideMark/>
          </w:tcPr>
          <w:p w14:paraId="3D69260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Tolueno e outros solventes aromáticos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III)</w:t>
            </w:r>
          </w:p>
          <w:p w14:paraId="05E5317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 Tricloroetileno, </w:t>
            </w:r>
            <w:proofErr w:type="spellStart"/>
            <w:r w:rsidRPr="00F40074">
              <w:rPr>
                <w:rFonts w:ascii="Book Antiqua" w:eastAsia="Times New Roman" w:hAnsi="Book Antiqua" w:cs="Arial"/>
                <w:color w:val="000000"/>
                <w:spacing w:val="-4"/>
                <w:sz w:val="19"/>
                <w:szCs w:val="19"/>
                <w:lang w:eastAsia="pt-BR"/>
              </w:rPr>
              <w:t>Tetracloroetileno</w:t>
            </w:r>
            <w:proofErr w:type="spellEnd"/>
            <w:r w:rsidRPr="00F40074">
              <w:rPr>
                <w:rFonts w:ascii="Book Antiqua" w:eastAsia="Times New Roman" w:hAnsi="Book Antiqua" w:cs="Arial"/>
                <w:color w:val="000000"/>
                <w:spacing w:val="-4"/>
                <w:sz w:val="19"/>
                <w:szCs w:val="19"/>
                <w:lang w:eastAsia="pt-BR"/>
              </w:rPr>
              <w:t>, Tricloroetano e outros solventes orgânicos halogenados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44A66D6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Brometo de Metila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3FC0E356"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w:t>
            </w:r>
          </w:p>
          <w:p w14:paraId="65DE33E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p w14:paraId="187B1B90"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p w14:paraId="45DD1E9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7. Outros solventes orgânicos </w:t>
            </w:r>
            <w:proofErr w:type="gramStart"/>
            <w:r w:rsidRPr="00F40074">
              <w:rPr>
                <w:rFonts w:ascii="Book Antiqua" w:eastAsia="Times New Roman" w:hAnsi="Book Antiqua" w:cs="Arial"/>
                <w:color w:val="000000"/>
                <w:spacing w:val="-4"/>
                <w:sz w:val="19"/>
                <w:szCs w:val="19"/>
                <w:lang w:eastAsia="pt-BR"/>
              </w:rPr>
              <w:t>neurotóxicos  (</w:t>
            </w:r>
            <w:proofErr w:type="gramEnd"/>
            <w:r w:rsidRPr="00F40074">
              <w:rPr>
                <w:rFonts w:ascii="Book Antiqua" w:eastAsia="Times New Roman" w:hAnsi="Book Antiqua" w:cs="Arial"/>
                <w:color w:val="000000"/>
                <w:spacing w:val="-4"/>
                <w:sz w:val="19"/>
                <w:szCs w:val="19"/>
                <w:lang w:eastAsia="pt-BR"/>
              </w:rPr>
              <w:t>X46.-;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704E722F"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98F981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04CB12A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 - Transtornos mentais e comportamentais devidos ao uso do álcool: Alcoolismo Crônico (Relacionado com o Trabalho) (F10.2) </w:t>
            </w:r>
          </w:p>
        </w:tc>
        <w:tc>
          <w:tcPr>
            <w:tcW w:w="5954" w:type="dxa"/>
            <w:tcBorders>
              <w:top w:val="nil"/>
              <w:left w:val="nil"/>
              <w:bottom w:val="single" w:sz="8" w:space="0" w:color="auto"/>
              <w:right w:val="nil"/>
            </w:tcBorders>
            <w:tcMar>
              <w:top w:w="0" w:type="dxa"/>
              <w:left w:w="70" w:type="dxa"/>
              <w:bottom w:w="0" w:type="dxa"/>
              <w:right w:w="70" w:type="dxa"/>
            </w:tcMar>
            <w:vAlign w:val="center"/>
            <w:hideMark/>
          </w:tcPr>
          <w:p w14:paraId="7D96ADF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Problemas relacionados com o emprego e com o desemprego: Condições difíceis de trabalho (Z56.5)</w:t>
            </w:r>
          </w:p>
          <w:p w14:paraId="189D944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Circunstância relativa às condições de trabalho (Y96)</w:t>
            </w:r>
          </w:p>
        </w:tc>
      </w:tr>
      <w:tr w:rsidR="00E2046C" w:rsidRPr="00F40074" w14:paraId="733F7EB0"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C7F61B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 - Episódios Depressivos (F</w:t>
            </w:r>
            <w:proofErr w:type="gramStart"/>
            <w:r w:rsidRPr="00F40074">
              <w:rPr>
                <w:rFonts w:ascii="Book Antiqua" w:eastAsia="Times New Roman" w:hAnsi="Book Antiqua" w:cs="Arial"/>
                <w:color w:val="000000"/>
                <w:spacing w:val="-4"/>
                <w:sz w:val="19"/>
                <w:szCs w:val="19"/>
                <w:lang w:eastAsia="pt-BR"/>
              </w:rPr>
              <w:t>32.-</w:t>
            </w:r>
            <w:proofErr w:type="gramEnd"/>
            <w:r w:rsidRPr="00F40074">
              <w:rPr>
                <w:rFonts w:ascii="Book Antiqua" w:eastAsia="Times New Roman" w:hAnsi="Book Antiqua" w:cs="Arial"/>
                <w:color w:val="000000"/>
                <w:spacing w:val="-4"/>
                <w:sz w:val="19"/>
                <w:szCs w:val="19"/>
                <w:lang w:eastAsia="pt-BR"/>
              </w:rPr>
              <w:t>)</w:t>
            </w:r>
          </w:p>
        </w:tc>
        <w:tc>
          <w:tcPr>
            <w:tcW w:w="5954" w:type="dxa"/>
            <w:tcBorders>
              <w:top w:val="nil"/>
              <w:left w:val="nil"/>
              <w:bottom w:val="single" w:sz="8" w:space="0" w:color="auto"/>
              <w:right w:val="nil"/>
            </w:tcBorders>
            <w:tcMar>
              <w:top w:w="0" w:type="dxa"/>
              <w:left w:w="70" w:type="dxa"/>
              <w:bottom w:w="0" w:type="dxa"/>
              <w:right w:w="70" w:type="dxa"/>
            </w:tcMar>
            <w:vAlign w:val="center"/>
            <w:hideMark/>
          </w:tcPr>
          <w:p w14:paraId="0DD4B85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Tolueno e outros solventes aromáticos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III)</w:t>
            </w:r>
          </w:p>
          <w:p w14:paraId="34B1D6E6"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 Tricloroetileno, </w:t>
            </w:r>
            <w:proofErr w:type="spellStart"/>
            <w:r w:rsidRPr="00F40074">
              <w:rPr>
                <w:rFonts w:ascii="Book Antiqua" w:eastAsia="Times New Roman" w:hAnsi="Book Antiqua" w:cs="Arial"/>
                <w:color w:val="000000"/>
                <w:spacing w:val="-4"/>
                <w:sz w:val="19"/>
                <w:szCs w:val="19"/>
                <w:lang w:eastAsia="pt-BR"/>
              </w:rPr>
              <w:t>Tetracloroetileno</w:t>
            </w:r>
            <w:proofErr w:type="spellEnd"/>
            <w:r w:rsidRPr="00F40074">
              <w:rPr>
                <w:rFonts w:ascii="Book Antiqua" w:eastAsia="Times New Roman" w:hAnsi="Book Antiqua" w:cs="Arial"/>
                <w:color w:val="000000"/>
                <w:spacing w:val="-4"/>
                <w:sz w:val="19"/>
                <w:szCs w:val="19"/>
                <w:lang w:eastAsia="pt-BR"/>
              </w:rPr>
              <w:t>, Tricloroetano e outros solventes orgânicos halogenados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258E0CD9"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Brometo de Metila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558FABC2"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w:t>
            </w:r>
          </w:p>
          <w:p w14:paraId="03BD23E5"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p w14:paraId="0A16C9A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Z57.5)(</w:t>
            </w:r>
            <w:proofErr w:type="gramEnd"/>
            <w:r w:rsidRPr="00F40074">
              <w:rPr>
                <w:rFonts w:ascii="Book Antiqua" w:eastAsia="Times New Roman" w:hAnsi="Book Antiqua" w:cs="Arial"/>
                <w:color w:val="000000"/>
                <w:spacing w:val="-4"/>
                <w:sz w:val="19"/>
                <w:szCs w:val="19"/>
                <w:lang w:eastAsia="pt-BR"/>
              </w:rPr>
              <w:t>Quadro XIX)</w:t>
            </w:r>
          </w:p>
          <w:p w14:paraId="2743E89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7. Outros solventes orgânicos </w:t>
            </w:r>
            <w:proofErr w:type="gramStart"/>
            <w:r w:rsidRPr="00F40074">
              <w:rPr>
                <w:rFonts w:ascii="Book Antiqua" w:eastAsia="Times New Roman" w:hAnsi="Book Antiqua" w:cs="Arial"/>
                <w:color w:val="000000"/>
                <w:spacing w:val="-4"/>
                <w:sz w:val="19"/>
                <w:szCs w:val="19"/>
                <w:lang w:eastAsia="pt-BR"/>
              </w:rPr>
              <w:t>neurotóxicos  (</w:t>
            </w:r>
            <w:proofErr w:type="gramEnd"/>
            <w:r w:rsidRPr="00F40074">
              <w:rPr>
                <w:rFonts w:ascii="Book Antiqua" w:eastAsia="Times New Roman" w:hAnsi="Book Antiqua" w:cs="Arial"/>
                <w:color w:val="000000"/>
                <w:spacing w:val="-4"/>
                <w:sz w:val="19"/>
                <w:szCs w:val="19"/>
                <w:lang w:eastAsia="pt-BR"/>
              </w:rPr>
              <w:t>X46.-;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41F6F842"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5EC13D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2CC2A46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VIII </w:t>
            </w:r>
            <w:proofErr w:type="gramStart"/>
            <w:r w:rsidRPr="00F40074">
              <w:rPr>
                <w:rFonts w:ascii="Book Antiqua" w:eastAsia="Times New Roman" w:hAnsi="Book Antiqua" w:cs="Arial"/>
                <w:color w:val="000000"/>
                <w:sz w:val="19"/>
                <w:szCs w:val="19"/>
                <w:lang w:eastAsia="pt-BR"/>
              </w:rPr>
              <w:t>-  Reações</w:t>
            </w:r>
            <w:proofErr w:type="gramEnd"/>
            <w:r w:rsidRPr="00F40074">
              <w:rPr>
                <w:rFonts w:ascii="Book Antiqua" w:eastAsia="Times New Roman" w:hAnsi="Book Antiqua" w:cs="Arial"/>
                <w:color w:val="000000"/>
                <w:sz w:val="19"/>
                <w:szCs w:val="19"/>
                <w:lang w:eastAsia="pt-BR"/>
              </w:rPr>
              <w:t xml:space="preserve"> ao “Stress” Grave e Transtornos de Adaptação (F</w:t>
            </w:r>
            <w:proofErr w:type="gramStart"/>
            <w:r w:rsidRPr="00F40074">
              <w:rPr>
                <w:rFonts w:ascii="Book Antiqua" w:eastAsia="Times New Roman" w:hAnsi="Book Antiqua" w:cs="Arial"/>
                <w:color w:val="000000"/>
                <w:sz w:val="19"/>
                <w:szCs w:val="19"/>
                <w:lang w:eastAsia="pt-BR"/>
              </w:rPr>
              <w:t>43.-</w:t>
            </w:r>
            <w:proofErr w:type="gramEnd"/>
            <w:r w:rsidRPr="00F40074">
              <w:rPr>
                <w:rFonts w:ascii="Book Antiqua" w:eastAsia="Times New Roman" w:hAnsi="Book Antiqua" w:cs="Arial"/>
                <w:color w:val="000000"/>
                <w:sz w:val="19"/>
                <w:szCs w:val="19"/>
                <w:lang w:eastAsia="pt-BR"/>
              </w:rPr>
              <w:t>): Estado de “Stress” Pós-Traumático (F43.1)</w:t>
            </w:r>
          </w:p>
        </w:tc>
        <w:tc>
          <w:tcPr>
            <w:tcW w:w="5954" w:type="dxa"/>
            <w:tcMar>
              <w:top w:w="0" w:type="dxa"/>
              <w:left w:w="70" w:type="dxa"/>
              <w:bottom w:w="0" w:type="dxa"/>
              <w:right w:w="70" w:type="dxa"/>
            </w:tcMar>
            <w:vAlign w:val="center"/>
            <w:hideMark/>
          </w:tcPr>
          <w:p w14:paraId="422905B0"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 xml:space="preserve">1. Outras dificuldades físicas e mentais relacionadas com o </w:t>
            </w:r>
            <w:proofErr w:type="gramStart"/>
            <w:r w:rsidRPr="00F40074">
              <w:rPr>
                <w:rFonts w:ascii="Book Antiqua" w:eastAsia="Times New Roman" w:hAnsi="Book Antiqua" w:cs="Arial"/>
                <w:color w:val="000000"/>
                <w:spacing w:val="-4"/>
                <w:sz w:val="19"/>
                <w:szCs w:val="19"/>
                <w:lang w:eastAsia="pt-BR"/>
              </w:rPr>
              <w:t>trabalho :</w:t>
            </w:r>
            <w:proofErr w:type="gramEnd"/>
            <w:r w:rsidRPr="00F40074">
              <w:rPr>
                <w:rFonts w:ascii="Book Antiqua" w:eastAsia="Times New Roman" w:hAnsi="Book Antiqua" w:cs="Arial"/>
                <w:color w:val="000000"/>
                <w:spacing w:val="-4"/>
                <w:sz w:val="19"/>
                <w:szCs w:val="19"/>
                <w:lang w:eastAsia="pt-BR"/>
              </w:rPr>
              <w:t xml:space="preserve"> reação após acidente do trabalho grave ou catastrófico, ou após assalto no trabalho (Z56.6)</w:t>
            </w:r>
          </w:p>
          <w:p w14:paraId="3ACC12B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Circunstância relativa às condições de trabalho (Y96)</w:t>
            </w:r>
          </w:p>
        </w:tc>
      </w:tr>
      <w:tr w:rsidR="00E2046C" w:rsidRPr="00F40074" w14:paraId="1A49A2E6"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A9EC68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78331EF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IX - Neurastenia (Inclui “Síndrome de Fadiga”) (F48.0) </w:t>
            </w:r>
          </w:p>
        </w:tc>
        <w:tc>
          <w:tcPr>
            <w:tcW w:w="5954"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5C385946"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Tolueno e outros solventes aromáticos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III)</w:t>
            </w:r>
          </w:p>
          <w:p w14:paraId="78C5C764"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 Tricloroetileno, </w:t>
            </w:r>
            <w:proofErr w:type="spellStart"/>
            <w:r w:rsidRPr="00F40074">
              <w:rPr>
                <w:rFonts w:ascii="Book Antiqua" w:eastAsia="Times New Roman" w:hAnsi="Book Antiqua" w:cs="Arial"/>
                <w:color w:val="000000"/>
                <w:spacing w:val="-4"/>
                <w:sz w:val="19"/>
                <w:szCs w:val="19"/>
                <w:lang w:eastAsia="pt-BR"/>
              </w:rPr>
              <w:t>Tetracloroetileno</w:t>
            </w:r>
            <w:proofErr w:type="spellEnd"/>
            <w:r w:rsidRPr="00F40074">
              <w:rPr>
                <w:rFonts w:ascii="Book Antiqua" w:eastAsia="Times New Roman" w:hAnsi="Book Antiqua" w:cs="Arial"/>
                <w:color w:val="000000"/>
                <w:spacing w:val="-4"/>
                <w:sz w:val="19"/>
                <w:szCs w:val="19"/>
                <w:lang w:eastAsia="pt-BR"/>
              </w:rPr>
              <w:t>, Tricloroetano e outros solventes orgânicos halogenados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567F35E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Brometo de Metila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69447C7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w:t>
            </w:r>
          </w:p>
          <w:p w14:paraId="0367EA5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p w14:paraId="4496419B"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p w14:paraId="535FB90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7. Outros solventes orgânicos </w:t>
            </w:r>
            <w:proofErr w:type="gramStart"/>
            <w:r w:rsidRPr="00F40074">
              <w:rPr>
                <w:rFonts w:ascii="Book Antiqua" w:eastAsia="Times New Roman" w:hAnsi="Book Antiqua" w:cs="Arial"/>
                <w:color w:val="000000"/>
                <w:spacing w:val="-4"/>
                <w:sz w:val="19"/>
                <w:szCs w:val="19"/>
                <w:lang w:eastAsia="pt-BR"/>
              </w:rPr>
              <w:t>neurotóxicos  (</w:t>
            </w:r>
            <w:proofErr w:type="gramEnd"/>
            <w:r w:rsidRPr="00F40074">
              <w:rPr>
                <w:rFonts w:ascii="Book Antiqua" w:eastAsia="Times New Roman" w:hAnsi="Book Antiqua" w:cs="Arial"/>
                <w:color w:val="000000"/>
                <w:spacing w:val="-4"/>
                <w:sz w:val="19"/>
                <w:szCs w:val="19"/>
                <w:lang w:eastAsia="pt-BR"/>
              </w:rPr>
              <w:t>X46.-;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31728E78"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5FB203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 - Outros transtornos neuróticos especificados (Inclui “Neurose Profissional”) (F48.8) </w:t>
            </w:r>
          </w:p>
        </w:tc>
        <w:tc>
          <w:tcPr>
            <w:tcW w:w="5954" w:type="dxa"/>
            <w:tcMar>
              <w:top w:w="0" w:type="dxa"/>
              <w:left w:w="70" w:type="dxa"/>
              <w:bottom w:w="0" w:type="dxa"/>
              <w:right w:w="70" w:type="dxa"/>
            </w:tcMar>
            <w:vAlign w:val="center"/>
            <w:hideMark/>
          </w:tcPr>
          <w:p w14:paraId="5E1046A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Problemas relacionados com o emprego e com o desemprego (Z</w:t>
            </w:r>
            <w:proofErr w:type="gramStart"/>
            <w:r w:rsidRPr="00F40074">
              <w:rPr>
                <w:rFonts w:ascii="Book Antiqua" w:eastAsia="Times New Roman" w:hAnsi="Book Antiqua" w:cs="Arial"/>
                <w:color w:val="000000"/>
                <w:spacing w:val="-4"/>
                <w:sz w:val="19"/>
                <w:szCs w:val="19"/>
                <w:lang w:eastAsia="pt-BR"/>
              </w:rPr>
              <w:t>56.-</w:t>
            </w:r>
            <w:proofErr w:type="gramEnd"/>
            <w:r w:rsidRPr="00F40074">
              <w:rPr>
                <w:rFonts w:ascii="Book Antiqua" w:eastAsia="Times New Roman" w:hAnsi="Book Antiqua" w:cs="Arial"/>
                <w:color w:val="000000"/>
                <w:spacing w:val="-4"/>
                <w:sz w:val="19"/>
                <w:szCs w:val="19"/>
                <w:lang w:eastAsia="pt-BR"/>
              </w:rPr>
              <w:t xml:space="preserve">): Desemprego (Z56.0); Mudança de emprego (Z56.1); Ameaça de perda de emprego (Z56.2); Ritmo de trabalho penoso (Z56.3); Desacordo com patrão e colegas de trabalho (Condições difíceis de trabalho) (Z56.5); </w:t>
            </w:r>
            <w:proofErr w:type="gramStart"/>
            <w:r w:rsidRPr="00F40074">
              <w:rPr>
                <w:rFonts w:ascii="Book Antiqua" w:eastAsia="Times New Roman" w:hAnsi="Book Antiqua" w:cs="Arial"/>
                <w:color w:val="000000"/>
                <w:spacing w:val="-4"/>
                <w:sz w:val="19"/>
                <w:szCs w:val="19"/>
                <w:lang w:eastAsia="pt-BR"/>
              </w:rPr>
              <w:t>Outras</w:t>
            </w:r>
            <w:proofErr w:type="gramEnd"/>
            <w:r w:rsidRPr="00F40074">
              <w:rPr>
                <w:rFonts w:ascii="Book Antiqua" w:eastAsia="Times New Roman" w:hAnsi="Book Antiqua" w:cs="Arial"/>
                <w:color w:val="000000"/>
                <w:spacing w:val="-4"/>
                <w:sz w:val="19"/>
                <w:szCs w:val="19"/>
                <w:lang w:eastAsia="pt-BR"/>
              </w:rPr>
              <w:t xml:space="preserve"> dificuldades físicas e mentais relacionadas com o trabalho (Z56.6)</w:t>
            </w:r>
          </w:p>
        </w:tc>
      </w:tr>
      <w:tr w:rsidR="00E2046C" w:rsidRPr="00F40074" w14:paraId="594F4226"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2D04E5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5C5B052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 - Transtorno do Ciclo Vigília-Sono Devido a Fatores Não-Orgânicos (F51.2)</w:t>
            </w:r>
          </w:p>
        </w:tc>
        <w:tc>
          <w:tcPr>
            <w:tcW w:w="5954"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2AE25C7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Problemas relacionados com o emprego e com o desemprego: Má adaptação à organização do horário de trabalho (Trabalho em Turnos ou Trabalho Noturno) (Z56.6)</w:t>
            </w:r>
          </w:p>
          <w:p w14:paraId="49017E1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Circunstância relativa às condições de trabalho (Y96) </w:t>
            </w:r>
          </w:p>
        </w:tc>
      </w:tr>
      <w:tr w:rsidR="00E2046C" w:rsidRPr="00F40074" w14:paraId="7B8EB3AC"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0A98711" w14:textId="13F66562"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XII - Sensação de Estar Acabado (“Síndrome de </w:t>
            </w:r>
            <w:proofErr w:type="spellStart"/>
            <w:r w:rsidRPr="00F40074">
              <w:rPr>
                <w:rFonts w:ascii="Book Antiqua" w:eastAsia="Times New Roman" w:hAnsi="Book Antiqua" w:cs="Arial"/>
                <w:color w:val="000000"/>
                <w:spacing w:val="-4"/>
                <w:sz w:val="19"/>
                <w:szCs w:val="19"/>
                <w:lang w:eastAsia="pt-BR"/>
              </w:rPr>
              <w:t>Burn-Out</w:t>
            </w:r>
            <w:proofErr w:type="spellEnd"/>
            <w:r w:rsidRPr="00F40074">
              <w:rPr>
                <w:rFonts w:ascii="Book Antiqua" w:eastAsia="Times New Roman" w:hAnsi="Book Antiqua" w:cs="Arial"/>
                <w:color w:val="000000"/>
                <w:spacing w:val="-4"/>
                <w:sz w:val="19"/>
                <w:szCs w:val="19"/>
                <w:lang w:eastAsia="pt-BR"/>
              </w:rPr>
              <w:t>”, “Síndrome do Esgotamento Profissional”) (Z73.0)</w:t>
            </w:r>
            <w:r w:rsidR="00F541B5">
              <w:rPr>
                <w:rFonts w:ascii="Book Antiqua" w:eastAsia="Times New Roman" w:hAnsi="Book Antiqua" w:cs="Arial"/>
                <w:color w:val="000000"/>
                <w:spacing w:val="-4"/>
                <w:sz w:val="19"/>
                <w:szCs w:val="19"/>
                <w:lang w:eastAsia="pt-BR"/>
              </w:rPr>
              <w:t xml:space="preserve"> </w:t>
            </w:r>
            <w:r w:rsidR="00F541B5" w:rsidRPr="00342880">
              <w:rPr>
                <w:rFonts w:ascii="Book Antiqua" w:eastAsia="Times New Roman" w:hAnsi="Book Antiqua" w:cs="Times New Roman"/>
                <w:b/>
                <w:bCs/>
                <w:color w:val="FF0000"/>
                <w:sz w:val="16"/>
                <w:szCs w:val="16"/>
                <w:u w:val="single"/>
                <w:lang w:eastAsia="pt-BR"/>
              </w:rPr>
              <w:t>(MPT-20</w:t>
            </w:r>
            <w:r w:rsidR="00F541B5">
              <w:rPr>
                <w:rFonts w:ascii="Book Antiqua" w:eastAsia="Times New Roman" w:hAnsi="Book Antiqua" w:cs="Times New Roman"/>
                <w:b/>
                <w:bCs/>
                <w:color w:val="FF0000"/>
                <w:sz w:val="16"/>
                <w:szCs w:val="16"/>
                <w:u w:val="single"/>
                <w:lang w:eastAsia="pt-BR"/>
              </w:rPr>
              <w:t>22</w:t>
            </w:r>
            <w:r w:rsidR="00F541B5" w:rsidRPr="00342880">
              <w:rPr>
                <w:rFonts w:ascii="Book Antiqua" w:eastAsia="Times New Roman" w:hAnsi="Book Antiqua" w:cs="Times New Roman"/>
                <w:b/>
                <w:bCs/>
                <w:color w:val="FF0000"/>
                <w:sz w:val="16"/>
                <w:szCs w:val="16"/>
                <w:u w:val="single"/>
                <w:lang w:eastAsia="pt-BR"/>
              </w:rPr>
              <w:t>)</w:t>
            </w:r>
          </w:p>
        </w:tc>
        <w:tc>
          <w:tcPr>
            <w:tcW w:w="5954" w:type="dxa"/>
            <w:tcBorders>
              <w:top w:val="nil"/>
              <w:left w:val="nil"/>
              <w:bottom w:val="single" w:sz="8" w:space="0" w:color="auto"/>
              <w:right w:val="nil"/>
            </w:tcBorders>
            <w:tcMar>
              <w:top w:w="0" w:type="dxa"/>
              <w:left w:w="70" w:type="dxa"/>
              <w:bottom w:w="0" w:type="dxa"/>
              <w:right w:w="70" w:type="dxa"/>
            </w:tcMar>
            <w:vAlign w:val="center"/>
            <w:hideMark/>
          </w:tcPr>
          <w:p w14:paraId="12AF7A2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Ritmo de trabalho penoso (Z56.3) </w:t>
            </w:r>
          </w:p>
          <w:p w14:paraId="70EE285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Outras dificuldades físicas e mentais relacionadas com o trabalho (Z56.6)</w:t>
            </w:r>
          </w:p>
        </w:tc>
      </w:tr>
    </w:tbl>
    <w:p w14:paraId="2C8FC97E"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 xml:space="preserve">DOENÇAS DO SISTEMA NERVOSO RELACIONADAS COM </w:t>
      </w:r>
      <w:proofErr w:type="gramStart"/>
      <w:r w:rsidRPr="00F40074">
        <w:rPr>
          <w:rFonts w:ascii="Book Antiqua" w:eastAsia="Times New Roman" w:hAnsi="Book Antiqua" w:cs="Arial"/>
          <w:b/>
          <w:bCs/>
          <w:color w:val="000000"/>
          <w:sz w:val="19"/>
          <w:szCs w:val="19"/>
          <w:lang w:eastAsia="pt-BR"/>
        </w:rPr>
        <w:t>O  TRABALHO</w:t>
      </w:r>
      <w:proofErr w:type="gramEnd"/>
    </w:p>
    <w:p w14:paraId="2331B1EE"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(Grupo VI da CID-10)</w:t>
      </w:r>
    </w:p>
    <w:tbl>
      <w:tblPr>
        <w:tblW w:w="9214" w:type="dxa"/>
        <w:jc w:val="center"/>
        <w:tblCellMar>
          <w:left w:w="0" w:type="dxa"/>
          <w:right w:w="0" w:type="dxa"/>
        </w:tblCellMar>
        <w:tblLook w:val="04A0" w:firstRow="1" w:lastRow="0" w:firstColumn="1" w:lastColumn="0" w:noHBand="0" w:noVBand="1"/>
      </w:tblPr>
      <w:tblGrid>
        <w:gridCol w:w="3402"/>
        <w:gridCol w:w="5812"/>
      </w:tblGrid>
      <w:tr w:rsidR="00E2046C" w:rsidRPr="00F40074" w14:paraId="7B9A3EEC" w14:textId="77777777" w:rsidTr="002F57D2">
        <w:trPr>
          <w:tblHeader/>
          <w:jc w:val="center"/>
        </w:trPr>
        <w:tc>
          <w:tcPr>
            <w:tcW w:w="340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483B20E"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DOENÇAS</w:t>
            </w:r>
          </w:p>
        </w:tc>
        <w:tc>
          <w:tcPr>
            <w:tcW w:w="5812" w:type="dxa"/>
            <w:tcBorders>
              <w:top w:val="single" w:sz="8" w:space="0" w:color="auto"/>
              <w:left w:val="nil"/>
              <w:bottom w:val="nil"/>
              <w:right w:val="nil"/>
            </w:tcBorders>
            <w:tcMar>
              <w:top w:w="0" w:type="dxa"/>
              <w:left w:w="70" w:type="dxa"/>
              <w:bottom w:w="0" w:type="dxa"/>
              <w:right w:w="70" w:type="dxa"/>
            </w:tcMar>
            <w:vAlign w:val="center"/>
            <w:hideMark/>
          </w:tcPr>
          <w:p w14:paraId="0B529E9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79DF292C"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76CD58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I - Ataxia </w:t>
            </w:r>
            <w:proofErr w:type="spellStart"/>
            <w:r w:rsidRPr="00F40074">
              <w:rPr>
                <w:rFonts w:ascii="Book Antiqua" w:eastAsia="Times New Roman" w:hAnsi="Book Antiqua" w:cs="Arial"/>
                <w:color w:val="000000"/>
                <w:spacing w:val="-4"/>
                <w:sz w:val="19"/>
                <w:szCs w:val="19"/>
                <w:lang w:eastAsia="pt-BR"/>
              </w:rPr>
              <w:t>Cerebelosa</w:t>
            </w:r>
            <w:proofErr w:type="spellEnd"/>
            <w:r w:rsidRPr="00F40074">
              <w:rPr>
                <w:rFonts w:ascii="Book Antiqua" w:eastAsia="Times New Roman" w:hAnsi="Book Antiqua" w:cs="Arial"/>
                <w:color w:val="000000"/>
                <w:spacing w:val="-4"/>
                <w:sz w:val="19"/>
                <w:szCs w:val="19"/>
                <w:lang w:eastAsia="pt-BR"/>
              </w:rPr>
              <w:t xml:space="preserve"> (G11.1)</w:t>
            </w:r>
          </w:p>
        </w:tc>
        <w:tc>
          <w:tcPr>
            <w:tcW w:w="5812" w:type="dxa"/>
            <w:tcBorders>
              <w:top w:val="single" w:sz="8" w:space="0" w:color="auto"/>
              <w:left w:val="nil"/>
              <w:bottom w:val="nil"/>
              <w:right w:val="nil"/>
            </w:tcBorders>
            <w:tcMar>
              <w:top w:w="0" w:type="dxa"/>
              <w:left w:w="70" w:type="dxa"/>
              <w:bottom w:w="0" w:type="dxa"/>
              <w:right w:w="70" w:type="dxa"/>
            </w:tcMar>
            <w:vAlign w:val="center"/>
            <w:hideMark/>
          </w:tcPr>
          <w:p w14:paraId="554958C4"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tc>
      </w:tr>
      <w:tr w:rsidR="00E2046C" w:rsidRPr="00F40074" w14:paraId="2BA0C366"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13B724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 - </w:t>
            </w:r>
            <w:proofErr w:type="spellStart"/>
            <w:r w:rsidRPr="00F40074">
              <w:rPr>
                <w:rFonts w:ascii="Book Antiqua" w:eastAsia="Times New Roman" w:hAnsi="Book Antiqua" w:cs="Arial"/>
                <w:color w:val="000000"/>
                <w:spacing w:val="-4"/>
                <w:sz w:val="19"/>
                <w:szCs w:val="19"/>
                <w:lang w:eastAsia="pt-BR"/>
              </w:rPr>
              <w:t>Parkisonismo</w:t>
            </w:r>
            <w:proofErr w:type="spellEnd"/>
            <w:r w:rsidRPr="00F40074">
              <w:rPr>
                <w:rFonts w:ascii="Book Antiqua" w:eastAsia="Times New Roman" w:hAnsi="Book Antiqua" w:cs="Arial"/>
                <w:color w:val="000000"/>
                <w:spacing w:val="-4"/>
                <w:sz w:val="19"/>
                <w:szCs w:val="19"/>
                <w:lang w:eastAsia="pt-BR"/>
              </w:rPr>
              <w:t xml:space="preserve"> Secundário devido a outros agentes externos (G21.2)</w:t>
            </w:r>
          </w:p>
        </w:tc>
        <w:tc>
          <w:tcPr>
            <w:tcW w:w="5812" w:type="dxa"/>
            <w:tcBorders>
              <w:top w:val="single" w:sz="8" w:space="0" w:color="auto"/>
              <w:left w:val="nil"/>
              <w:bottom w:val="nil"/>
              <w:right w:val="nil"/>
            </w:tcBorders>
            <w:tcMar>
              <w:top w:w="0" w:type="dxa"/>
              <w:left w:w="70" w:type="dxa"/>
              <w:bottom w:w="0" w:type="dxa"/>
              <w:right w:w="70" w:type="dxa"/>
            </w:tcMar>
            <w:vAlign w:val="center"/>
            <w:hideMark/>
          </w:tcPr>
          <w:p w14:paraId="609ABF10"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 </w:t>
            </w:r>
          </w:p>
        </w:tc>
      </w:tr>
      <w:tr w:rsidR="00E2046C" w:rsidRPr="00F40074" w14:paraId="66F79ABC"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174E54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III - Outras formas especificadas de tremor (G25.2)</w:t>
            </w:r>
          </w:p>
        </w:tc>
        <w:tc>
          <w:tcPr>
            <w:tcW w:w="5812" w:type="dxa"/>
            <w:tcBorders>
              <w:top w:val="single" w:sz="8" w:space="0" w:color="auto"/>
              <w:left w:val="nil"/>
              <w:bottom w:val="nil"/>
              <w:right w:val="nil"/>
            </w:tcBorders>
            <w:tcMar>
              <w:top w:w="0" w:type="dxa"/>
              <w:left w:w="70" w:type="dxa"/>
              <w:bottom w:w="0" w:type="dxa"/>
              <w:right w:w="70" w:type="dxa"/>
            </w:tcMar>
            <w:vAlign w:val="center"/>
            <w:hideMark/>
          </w:tcPr>
          <w:p w14:paraId="0C8D1B6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Brometo de metila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1C6212B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w:t>
            </w:r>
            <w:proofErr w:type="spellStart"/>
            <w:r w:rsidRPr="00F40074">
              <w:rPr>
                <w:rFonts w:ascii="Book Antiqua" w:eastAsia="Times New Roman" w:hAnsi="Book Antiqua" w:cs="Arial"/>
                <w:color w:val="000000"/>
                <w:spacing w:val="-4"/>
                <w:sz w:val="19"/>
                <w:szCs w:val="19"/>
                <w:lang w:eastAsia="pt-BR"/>
              </w:rPr>
              <w:t>Tetracloroetano</w:t>
            </w:r>
            <w:proofErr w:type="spellEnd"/>
            <w:r w:rsidRPr="00F40074">
              <w:rPr>
                <w:rFonts w:ascii="Book Antiqua" w:eastAsia="Times New Roman" w:hAnsi="Book Antiqua" w:cs="Arial"/>
                <w:color w:val="000000"/>
                <w:spacing w:val="-4"/>
                <w:sz w:val="19"/>
                <w:szCs w:val="19"/>
                <w:lang w:eastAsia="pt-BR"/>
              </w:rPr>
              <w:t xml:space="preserve">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7975DD4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p w14:paraId="39B81B2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Outros solventes orgânicos neurotóxicos (X46.-;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0916AAC2"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3F8152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IV - Transtorno extrapiramidal do movimento não especificado (G25.9)</w:t>
            </w:r>
          </w:p>
        </w:tc>
        <w:tc>
          <w:tcPr>
            <w:tcW w:w="5812" w:type="dxa"/>
            <w:tcBorders>
              <w:top w:val="single" w:sz="8" w:space="0" w:color="auto"/>
              <w:left w:val="nil"/>
              <w:bottom w:val="nil"/>
              <w:right w:val="nil"/>
            </w:tcBorders>
            <w:tcMar>
              <w:top w:w="0" w:type="dxa"/>
              <w:left w:w="70" w:type="dxa"/>
              <w:bottom w:w="0" w:type="dxa"/>
              <w:right w:w="70" w:type="dxa"/>
            </w:tcMar>
            <w:vAlign w:val="center"/>
            <w:hideMark/>
          </w:tcPr>
          <w:p w14:paraId="1F4F965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 Mercúrio e seus compostos </w:t>
            </w:r>
            <w:proofErr w:type="gramStart"/>
            <w:r w:rsidRPr="00F40074">
              <w:rPr>
                <w:rFonts w:ascii="Book Antiqua" w:eastAsia="Times New Roman" w:hAnsi="Book Antiqua" w:cs="Arial"/>
                <w:color w:val="000000"/>
                <w:spacing w:val="-4"/>
                <w:sz w:val="19"/>
                <w:szCs w:val="19"/>
                <w:lang w:eastAsia="pt-BR"/>
              </w:rPr>
              <w:t>tóxicos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p w14:paraId="4B474B0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Cloreto de metileno (Diclorometano) e outros solventes halogenados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tc>
      </w:tr>
      <w:tr w:rsidR="00E2046C" w:rsidRPr="00F40074" w14:paraId="27342F71"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5A18C1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 - Distúrbios do Ciclo Vigília-Sono (G47.2)</w:t>
            </w:r>
          </w:p>
        </w:tc>
        <w:tc>
          <w:tcPr>
            <w:tcW w:w="5812" w:type="dxa"/>
            <w:tcBorders>
              <w:top w:val="single" w:sz="8" w:space="0" w:color="auto"/>
              <w:left w:val="nil"/>
              <w:bottom w:val="nil"/>
              <w:right w:val="nil"/>
            </w:tcBorders>
            <w:tcMar>
              <w:top w:w="0" w:type="dxa"/>
              <w:left w:w="70" w:type="dxa"/>
              <w:bottom w:w="0" w:type="dxa"/>
              <w:right w:w="70" w:type="dxa"/>
            </w:tcMar>
            <w:vAlign w:val="center"/>
            <w:hideMark/>
          </w:tcPr>
          <w:p w14:paraId="61878633" w14:textId="77777777" w:rsidR="00E2046C" w:rsidRPr="00F40074" w:rsidRDefault="00E2046C" w:rsidP="00E2046C">
            <w:pPr>
              <w:spacing w:before="60"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Problemas relacionados com o emprego e com o desemprego: Má adaptação à organização do horário de trabalho (Trabalho em Turnos ou Trabalho Noturno) (Z56.6) </w:t>
            </w:r>
          </w:p>
        </w:tc>
      </w:tr>
      <w:tr w:rsidR="00E2046C" w:rsidRPr="00F40074" w14:paraId="5D8E61BF"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80CBE8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VI - Transtornos do nervo </w:t>
            </w:r>
            <w:proofErr w:type="spellStart"/>
            <w:r w:rsidRPr="00F40074">
              <w:rPr>
                <w:rFonts w:ascii="Book Antiqua" w:eastAsia="Times New Roman" w:hAnsi="Book Antiqua" w:cs="Arial"/>
                <w:color w:val="000000"/>
                <w:spacing w:val="-4"/>
                <w:sz w:val="19"/>
                <w:szCs w:val="19"/>
                <w:lang w:eastAsia="pt-BR"/>
              </w:rPr>
              <w:t>trigêmio</w:t>
            </w:r>
            <w:proofErr w:type="spellEnd"/>
            <w:r w:rsidRPr="00F40074">
              <w:rPr>
                <w:rFonts w:ascii="Book Antiqua" w:eastAsia="Times New Roman" w:hAnsi="Book Antiqua" w:cs="Arial"/>
                <w:color w:val="000000"/>
                <w:spacing w:val="-4"/>
                <w:sz w:val="19"/>
                <w:szCs w:val="19"/>
                <w:lang w:eastAsia="pt-BR"/>
              </w:rPr>
              <w:t xml:space="preserve"> (G</w:t>
            </w:r>
            <w:proofErr w:type="gramStart"/>
            <w:r w:rsidRPr="00F40074">
              <w:rPr>
                <w:rFonts w:ascii="Book Antiqua" w:eastAsia="Times New Roman" w:hAnsi="Book Antiqua" w:cs="Arial"/>
                <w:color w:val="000000"/>
                <w:spacing w:val="-4"/>
                <w:sz w:val="19"/>
                <w:szCs w:val="19"/>
                <w:lang w:eastAsia="pt-BR"/>
              </w:rPr>
              <w:t>50.-</w:t>
            </w:r>
            <w:proofErr w:type="gramEnd"/>
            <w:r w:rsidRPr="00F40074">
              <w:rPr>
                <w:rFonts w:ascii="Book Antiqua" w:eastAsia="Times New Roman" w:hAnsi="Book Antiqua" w:cs="Arial"/>
                <w:color w:val="000000"/>
                <w:spacing w:val="-4"/>
                <w:sz w:val="19"/>
                <w:szCs w:val="19"/>
                <w:lang w:eastAsia="pt-BR"/>
              </w:rPr>
              <w:t>) </w:t>
            </w:r>
          </w:p>
        </w:tc>
        <w:tc>
          <w:tcPr>
            <w:tcW w:w="5812" w:type="dxa"/>
            <w:tcBorders>
              <w:top w:val="single" w:sz="8" w:space="0" w:color="auto"/>
              <w:left w:val="nil"/>
              <w:bottom w:val="nil"/>
              <w:right w:val="nil"/>
            </w:tcBorders>
            <w:tcMar>
              <w:top w:w="0" w:type="dxa"/>
              <w:left w:w="70" w:type="dxa"/>
              <w:bottom w:w="0" w:type="dxa"/>
              <w:right w:w="70" w:type="dxa"/>
            </w:tcMar>
            <w:vAlign w:val="center"/>
            <w:hideMark/>
          </w:tcPr>
          <w:p w14:paraId="3BF5BE32" w14:textId="77777777" w:rsidR="00E2046C" w:rsidRPr="00F40074" w:rsidRDefault="00E2046C" w:rsidP="00E2046C">
            <w:pPr>
              <w:spacing w:before="60"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Tricloroetileno e outros solventes halogenados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tc>
      </w:tr>
      <w:tr w:rsidR="00E2046C" w:rsidRPr="00F40074" w14:paraId="50D8C940"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A48D79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1782C73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 - Transtornos do nervo olfatório (G52.0) (Inclui “Anosmia”)</w:t>
            </w:r>
          </w:p>
        </w:tc>
        <w:tc>
          <w:tcPr>
            <w:tcW w:w="5812" w:type="dxa"/>
            <w:tcBorders>
              <w:top w:val="single" w:sz="8" w:space="0" w:color="auto"/>
              <w:left w:val="nil"/>
              <w:bottom w:val="nil"/>
              <w:right w:val="nil"/>
            </w:tcBorders>
            <w:tcMar>
              <w:top w:w="0" w:type="dxa"/>
              <w:left w:w="70" w:type="dxa"/>
              <w:bottom w:w="0" w:type="dxa"/>
              <w:right w:w="70" w:type="dxa"/>
            </w:tcMar>
            <w:vAlign w:val="center"/>
            <w:hideMark/>
          </w:tcPr>
          <w:p w14:paraId="0F2083C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p w14:paraId="6D6B84F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Sulfeto de hidrogênio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XVII)</w:t>
            </w:r>
          </w:p>
        </w:tc>
      </w:tr>
      <w:tr w:rsidR="00E2046C" w:rsidRPr="00F40074" w14:paraId="73629CF1"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7AD8E1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VIII -Transtornos do plexo braquial (Síndrome da Saída do Tórax, Síndrome do Desfiladeiro Torácico) (G54.0)</w:t>
            </w:r>
          </w:p>
        </w:tc>
        <w:tc>
          <w:tcPr>
            <w:tcW w:w="5812"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482FF8A5"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Posições forçadas e gestos repetitivos (Z57.8)</w:t>
            </w:r>
          </w:p>
        </w:tc>
      </w:tr>
      <w:tr w:rsidR="00E2046C" w:rsidRPr="00F40074" w14:paraId="1620CE5D"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92BC2F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IX - </w:t>
            </w:r>
            <w:proofErr w:type="spellStart"/>
            <w:r w:rsidRPr="00F40074">
              <w:rPr>
                <w:rFonts w:ascii="Book Antiqua" w:eastAsia="Times New Roman" w:hAnsi="Book Antiqua" w:cs="Arial"/>
                <w:color w:val="000000"/>
                <w:spacing w:val="-4"/>
                <w:sz w:val="19"/>
                <w:szCs w:val="19"/>
                <w:lang w:eastAsia="pt-BR"/>
              </w:rPr>
              <w:t>Mononeuropatias</w:t>
            </w:r>
            <w:proofErr w:type="spellEnd"/>
            <w:r w:rsidRPr="00F40074">
              <w:rPr>
                <w:rFonts w:ascii="Book Antiqua" w:eastAsia="Times New Roman" w:hAnsi="Book Antiqua" w:cs="Arial"/>
                <w:color w:val="000000"/>
                <w:spacing w:val="-4"/>
                <w:sz w:val="19"/>
                <w:szCs w:val="19"/>
                <w:lang w:eastAsia="pt-BR"/>
              </w:rPr>
              <w:t xml:space="preserve"> dos Membros Superiores (G</w:t>
            </w:r>
            <w:proofErr w:type="gramStart"/>
            <w:r w:rsidRPr="00F40074">
              <w:rPr>
                <w:rFonts w:ascii="Book Antiqua" w:eastAsia="Times New Roman" w:hAnsi="Book Antiqua" w:cs="Arial"/>
                <w:color w:val="000000"/>
                <w:spacing w:val="-4"/>
                <w:sz w:val="19"/>
                <w:szCs w:val="19"/>
                <w:lang w:eastAsia="pt-BR"/>
              </w:rPr>
              <w:t>56.-</w:t>
            </w:r>
            <w:proofErr w:type="gramEnd"/>
            <w:r w:rsidRPr="00F40074">
              <w:rPr>
                <w:rFonts w:ascii="Book Antiqua" w:eastAsia="Times New Roman" w:hAnsi="Book Antiqua" w:cs="Arial"/>
                <w:color w:val="000000"/>
                <w:spacing w:val="-4"/>
                <w:sz w:val="19"/>
                <w:szCs w:val="19"/>
                <w:lang w:eastAsia="pt-BR"/>
              </w:rPr>
              <w:t xml:space="preserve">): Síndrome do Túnel do Carpo (G56.0); Outras Lesões do Nervo Mediano: Síndrome do Pronador Redondo (G56.1); Síndrome do Canal de </w:t>
            </w:r>
            <w:proofErr w:type="spellStart"/>
            <w:r w:rsidRPr="00F40074">
              <w:rPr>
                <w:rFonts w:ascii="Book Antiqua" w:eastAsia="Times New Roman" w:hAnsi="Book Antiqua" w:cs="Arial"/>
                <w:color w:val="000000"/>
                <w:spacing w:val="-4"/>
                <w:sz w:val="19"/>
                <w:szCs w:val="19"/>
                <w:lang w:eastAsia="pt-BR"/>
              </w:rPr>
              <w:t>Guyon</w:t>
            </w:r>
            <w:proofErr w:type="spellEnd"/>
            <w:r w:rsidRPr="00F40074">
              <w:rPr>
                <w:rFonts w:ascii="Book Antiqua" w:eastAsia="Times New Roman" w:hAnsi="Book Antiqua" w:cs="Arial"/>
                <w:color w:val="000000"/>
                <w:spacing w:val="-4"/>
                <w:sz w:val="19"/>
                <w:szCs w:val="19"/>
                <w:lang w:eastAsia="pt-BR"/>
              </w:rPr>
              <w:t xml:space="preserve"> (G56.2); Lesão do Nervo Cubital (ulnar): Síndrome do Túnel </w:t>
            </w:r>
            <w:proofErr w:type="gramStart"/>
            <w:r w:rsidRPr="00F40074">
              <w:rPr>
                <w:rFonts w:ascii="Book Antiqua" w:eastAsia="Times New Roman" w:hAnsi="Book Antiqua" w:cs="Arial"/>
                <w:color w:val="000000"/>
                <w:spacing w:val="-4"/>
                <w:sz w:val="19"/>
                <w:szCs w:val="19"/>
                <w:lang w:eastAsia="pt-BR"/>
              </w:rPr>
              <w:t>Cubital(</w:t>
            </w:r>
            <w:proofErr w:type="gramEnd"/>
            <w:r w:rsidRPr="00F40074">
              <w:rPr>
                <w:rFonts w:ascii="Book Antiqua" w:eastAsia="Times New Roman" w:hAnsi="Book Antiqua" w:cs="Arial"/>
                <w:color w:val="000000"/>
                <w:spacing w:val="-4"/>
                <w:sz w:val="19"/>
                <w:szCs w:val="19"/>
                <w:lang w:eastAsia="pt-BR"/>
              </w:rPr>
              <w:t xml:space="preserve">G56.2); Lesão do Nervo Radial (G56.3); Outras </w:t>
            </w:r>
            <w:proofErr w:type="spellStart"/>
            <w:r w:rsidRPr="00F40074">
              <w:rPr>
                <w:rFonts w:ascii="Book Antiqua" w:eastAsia="Times New Roman" w:hAnsi="Book Antiqua" w:cs="Arial"/>
                <w:color w:val="000000"/>
                <w:spacing w:val="-4"/>
                <w:sz w:val="19"/>
                <w:szCs w:val="19"/>
                <w:lang w:eastAsia="pt-BR"/>
              </w:rPr>
              <w:t>Mononeuropatias</w:t>
            </w:r>
            <w:proofErr w:type="spellEnd"/>
            <w:r w:rsidRPr="00F40074">
              <w:rPr>
                <w:rFonts w:ascii="Book Antiqua" w:eastAsia="Times New Roman" w:hAnsi="Book Antiqua" w:cs="Arial"/>
                <w:color w:val="000000"/>
                <w:spacing w:val="-4"/>
                <w:sz w:val="19"/>
                <w:szCs w:val="19"/>
                <w:lang w:eastAsia="pt-BR"/>
              </w:rPr>
              <w:t xml:space="preserve"> dos Membros Superiores: Compressão do Nervo </w:t>
            </w:r>
            <w:proofErr w:type="spellStart"/>
            <w:r w:rsidRPr="00F40074">
              <w:rPr>
                <w:rFonts w:ascii="Book Antiqua" w:eastAsia="Times New Roman" w:hAnsi="Book Antiqua" w:cs="Arial"/>
                <w:color w:val="000000"/>
                <w:spacing w:val="-4"/>
                <w:sz w:val="19"/>
                <w:szCs w:val="19"/>
                <w:lang w:eastAsia="pt-BR"/>
              </w:rPr>
              <w:t>Supra-escapular</w:t>
            </w:r>
            <w:proofErr w:type="spellEnd"/>
            <w:r w:rsidRPr="00F40074">
              <w:rPr>
                <w:rFonts w:ascii="Book Antiqua" w:eastAsia="Times New Roman" w:hAnsi="Book Antiqua" w:cs="Arial"/>
                <w:color w:val="000000"/>
                <w:spacing w:val="-4"/>
                <w:sz w:val="19"/>
                <w:szCs w:val="19"/>
                <w:lang w:eastAsia="pt-BR"/>
              </w:rPr>
              <w:t xml:space="preserve"> (G56.8)</w:t>
            </w:r>
          </w:p>
        </w:tc>
        <w:tc>
          <w:tcPr>
            <w:tcW w:w="5812" w:type="dxa"/>
            <w:tcBorders>
              <w:top w:val="nil"/>
              <w:left w:val="nil"/>
              <w:bottom w:val="single" w:sz="8" w:space="0" w:color="auto"/>
              <w:right w:val="nil"/>
            </w:tcBorders>
            <w:tcMar>
              <w:top w:w="0" w:type="dxa"/>
              <w:left w:w="70" w:type="dxa"/>
              <w:bottom w:w="0" w:type="dxa"/>
              <w:right w:w="70" w:type="dxa"/>
            </w:tcMar>
            <w:vAlign w:val="center"/>
            <w:hideMark/>
          </w:tcPr>
          <w:p w14:paraId="0EE22E8F"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Posições forçadas e gestos repetitivos (Z57.8)</w:t>
            </w:r>
          </w:p>
        </w:tc>
      </w:tr>
      <w:tr w:rsidR="00E2046C" w:rsidRPr="00F40074" w14:paraId="21EB3E0A"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39971E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30B41DB0" w14:textId="77777777" w:rsidR="00E2046C" w:rsidRPr="00F40074" w:rsidRDefault="00E2046C" w:rsidP="00E2046C">
            <w:pPr>
              <w:spacing w:before="60" w:after="6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 - </w:t>
            </w:r>
            <w:proofErr w:type="spellStart"/>
            <w:proofErr w:type="gramStart"/>
            <w:r w:rsidRPr="00F40074">
              <w:rPr>
                <w:rFonts w:ascii="Book Antiqua" w:eastAsia="Times New Roman" w:hAnsi="Book Antiqua" w:cs="Arial"/>
                <w:color w:val="000000"/>
                <w:spacing w:val="-4"/>
                <w:sz w:val="19"/>
                <w:szCs w:val="19"/>
                <w:lang w:eastAsia="pt-BR"/>
              </w:rPr>
              <w:t>Mononeuropatias</w:t>
            </w:r>
            <w:proofErr w:type="spellEnd"/>
            <w:r w:rsidRPr="00F40074">
              <w:rPr>
                <w:rFonts w:ascii="Book Antiqua" w:eastAsia="Times New Roman" w:hAnsi="Book Antiqua" w:cs="Arial"/>
                <w:color w:val="000000"/>
                <w:spacing w:val="-4"/>
                <w:sz w:val="19"/>
                <w:szCs w:val="19"/>
                <w:lang w:eastAsia="pt-BR"/>
              </w:rPr>
              <w:t>  do</w:t>
            </w:r>
            <w:proofErr w:type="gramEnd"/>
            <w:r w:rsidRPr="00F40074">
              <w:rPr>
                <w:rFonts w:ascii="Book Antiqua" w:eastAsia="Times New Roman" w:hAnsi="Book Antiqua" w:cs="Arial"/>
                <w:color w:val="000000"/>
                <w:spacing w:val="-4"/>
                <w:sz w:val="19"/>
                <w:szCs w:val="19"/>
                <w:lang w:eastAsia="pt-BR"/>
              </w:rPr>
              <w:t>  membro inferior (G</w:t>
            </w:r>
            <w:proofErr w:type="gramStart"/>
            <w:r w:rsidRPr="00F40074">
              <w:rPr>
                <w:rFonts w:ascii="Book Antiqua" w:eastAsia="Times New Roman" w:hAnsi="Book Antiqua" w:cs="Arial"/>
                <w:color w:val="000000"/>
                <w:spacing w:val="-4"/>
                <w:sz w:val="19"/>
                <w:szCs w:val="19"/>
                <w:lang w:eastAsia="pt-BR"/>
              </w:rPr>
              <w:t>57.-</w:t>
            </w:r>
            <w:proofErr w:type="gramEnd"/>
            <w:r w:rsidRPr="00F40074">
              <w:rPr>
                <w:rFonts w:ascii="Book Antiqua" w:eastAsia="Times New Roman" w:hAnsi="Book Antiqua" w:cs="Arial"/>
                <w:color w:val="000000"/>
                <w:spacing w:val="-4"/>
                <w:sz w:val="19"/>
                <w:szCs w:val="19"/>
                <w:lang w:eastAsia="pt-BR"/>
              </w:rPr>
              <w:t>): Lesão do Nervo Poplíteo Lateral (G57.3)</w:t>
            </w:r>
          </w:p>
        </w:tc>
        <w:tc>
          <w:tcPr>
            <w:tcW w:w="5812" w:type="dxa"/>
            <w:tcBorders>
              <w:top w:val="nil"/>
              <w:left w:val="nil"/>
              <w:bottom w:val="single" w:sz="8" w:space="0" w:color="auto"/>
              <w:right w:val="nil"/>
            </w:tcBorders>
            <w:tcMar>
              <w:top w:w="0" w:type="dxa"/>
              <w:left w:w="70" w:type="dxa"/>
              <w:bottom w:w="0" w:type="dxa"/>
              <w:right w:w="70" w:type="dxa"/>
            </w:tcMar>
            <w:vAlign w:val="center"/>
            <w:hideMark/>
          </w:tcPr>
          <w:p w14:paraId="08E3B033"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Posições forçadas e gestos repetitivos (Z57.8)</w:t>
            </w:r>
          </w:p>
        </w:tc>
      </w:tr>
      <w:tr w:rsidR="00E2046C" w:rsidRPr="00F40074" w14:paraId="2E9C88AD"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8B7D13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1EE2CF3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 - Polineuropatia devida a outros agentes tóxicos (G62.2) </w:t>
            </w:r>
          </w:p>
        </w:tc>
        <w:tc>
          <w:tcPr>
            <w:tcW w:w="5812" w:type="dxa"/>
            <w:tcBorders>
              <w:top w:val="nil"/>
              <w:left w:val="nil"/>
              <w:bottom w:val="single" w:sz="8" w:space="0" w:color="auto"/>
              <w:right w:val="nil"/>
            </w:tcBorders>
            <w:tcMar>
              <w:top w:w="0" w:type="dxa"/>
              <w:left w:w="70" w:type="dxa"/>
              <w:bottom w:w="0" w:type="dxa"/>
              <w:right w:w="70" w:type="dxa"/>
            </w:tcMar>
            <w:vAlign w:val="center"/>
            <w:hideMark/>
          </w:tcPr>
          <w:p w14:paraId="7E33C0A6"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22729A7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Chumbo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p w14:paraId="219B978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Fósforo (X48.-;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XII)</w:t>
            </w:r>
          </w:p>
          <w:p w14:paraId="6910CB8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4. Sulfeto de </w:t>
            </w:r>
            <w:proofErr w:type="gramStart"/>
            <w:r w:rsidRPr="00F40074">
              <w:rPr>
                <w:rFonts w:ascii="Book Antiqua" w:eastAsia="Times New Roman" w:hAnsi="Book Antiqua" w:cs="Arial"/>
                <w:color w:val="000000"/>
                <w:spacing w:val="-4"/>
                <w:sz w:val="19"/>
                <w:szCs w:val="19"/>
                <w:lang w:eastAsia="pt-BR"/>
              </w:rPr>
              <w:t>Carbono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Z57.5)(</w:t>
            </w:r>
            <w:proofErr w:type="gramEnd"/>
            <w:r w:rsidRPr="00F40074">
              <w:rPr>
                <w:rFonts w:ascii="Book Antiqua" w:eastAsia="Times New Roman" w:hAnsi="Book Antiqua" w:cs="Arial"/>
                <w:color w:val="000000"/>
                <w:spacing w:val="-4"/>
                <w:sz w:val="19"/>
                <w:szCs w:val="19"/>
                <w:lang w:eastAsia="pt-BR"/>
              </w:rPr>
              <w:t>Quadro XIX)</w:t>
            </w:r>
          </w:p>
          <w:p w14:paraId="445D617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n-</w:t>
            </w:r>
            <w:proofErr w:type="gramStart"/>
            <w:r w:rsidRPr="00F40074">
              <w:rPr>
                <w:rFonts w:ascii="Book Antiqua" w:eastAsia="Times New Roman" w:hAnsi="Book Antiqua" w:cs="Arial"/>
                <w:color w:val="000000"/>
                <w:spacing w:val="-4"/>
                <w:sz w:val="19"/>
                <w:szCs w:val="19"/>
                <w:lang w:eastAsia="pt-BR"/>
              </w:rPr>
              <w:t>Hexano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 </w:t>
            </w:r>
          </w:p>
          <w:p w14:paraId="4D72225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Metil-n-Butil Cetona (MBK)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3B7C0A68" w14:textId="77777777" w:rsidTr="002F57D2">
        <w:trPr>
          <w:jc w:val="center"/>
        </w:trPr>
        <w:tc>
          <w:tcPr>
            <w:tcW w:w="3402" w:type="dxa"/>
            <w:tcBorders>
              <w:top w:val="nil"/>
              <w:left w:val="nil"/>
              <w:bottom w:val="single" w:sz="4" w:space="0" w:color="auto"/>
              <w:right w:val="single" w:sz="8" w:space="0" w:color="auto"/>
            </w:tcBorders>
            <w:tcMar>
              <w:top w:w="0" w:type="dxa"/>
              <w:left w:w="70" w:type="dxa"/>
              <w:bottom w:w="0" w:type="dxa"/>
              <w:right w:w="70" w:type="dxa"/>
            </w:tcMar>
            <w:vAlign w:val="center"/>
            <w:hideMark/>
          </w:tcPr>
          <w:p w14:paraId="46340E3E" w14:textId="77777777" w:rsidR="00E2046C" w:rsidRPr="00F40074" w:rsidRDefault="00E2046C" w:rsidP="00E2046C">
            <w:pPr>
              <w:spacing w:before="60" w:after="6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XII - Polineuropatia induzida pela radiação (G62.8) </w:t>
            </w:r>
          </w:p>
        </w:tc>
        <w:tc>
          <w:tcPr>
            <w:tcW w:w="5812" w:type="dxa"/>
            <w:tcBorders>
              <w:top w:val="nil"/>
              <w:left w:val="nil"/>
              <w:bottom w:val="single" w:sz="4" w:space="0" w:color="auto"/>
              <w:right w:val="nil"/>
            </w:tcBorders>
            <w:tcMar>
              <w:top w:w="0" w:type="dxa"/>
              <w:left w:w="70" w:type="dxa"/>
              <w:bottom w:w="0" w:type="dxa"/>
              <w:right w:w="70" w:type="dxa"/>
            </w:tcMar>
            <w:vAlign w:val="center"/>
            <w:hideMark/>
          </w:tcPr>
          <w:p w14:paraId="56133F9B" w14:textId="77777777" w:rsidR="00E2046C" w:rsidRPr="00F40074" w:rsidRDefault="00E2046C" w:rsidP="00E2046C">
            <w:pPr>
              <w:spacing w:before="60"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Radiações ionizantes (X</w:t>
            </w:r>
            <w:proofErr w:type="gramStart"/>
            <w:r w:rsidRPr="00F40074">
              <w:rPr>
                <w:rFonts w:ascii="Book Antiqua" w:eastAsia="Times New Roman" w:hAnsi="Book Antiqua" w:cs="Arial"/>
                <w:color w:val="000000"/>
                <w:spacing w:val="-4"/>
                <w:sz w:val="19"/>
                <w:szCs w:val="19"/>
                <w:lang w:eastAsia="pt-BR"/>
              </w:rPr>
              <w:t>88.-</w:t>
            </w:r>
            <w:proofErr w:type="gramEnd"/>
            <w:r w:rsidRPr="00F40074">
              <w:rPr>
                <w:rFonts w:ascii="Book Antiqua" w:eastAsia="Times New Roman" w:hAnsi="Book Antiqua" w:cs="Arial"/>
                <w:color w:val="000000"/>
                <w:spacing w:val="-4"/>
                <w:sz w:val="19"/>
                <w:szCs w:val="19"/>
                <w:lang w:eastAsia="pt-BR"/>
              </w:rPr>
              <w:t>; Z57.1) (Quadro XXIV)</w:t>
            </w:r>
          </w:p>
        </w:tc>
      </w:tr>
      <w:tr w:rsidR="00E2046C" w:rsidRPr="00F40074" w14:paraId="724FF2A6"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0A7FD3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XIII - Encefalopatia Tóxica Aguda (G92.1) </w:t>
            </w:r>
          </w:p>
        </w:tc>
        <w:tc>
          <w:tcPr>
            <w:tcW w:w="5812" w:type="dxa"/>
            <w:tcBorders>
              <w:top w:val="nil"/>
              <w:left w:val="nil"/>
              <w:bottom w:val="nil"/>
              <w:right w:val="nil"/>
            </w:tcBorders>
            <w:tcMar>
              <w:top w:w="0" w:type="dxa"/>
              <w:left w:w="70" w:type="dxa"/>
              <w:bottom w:w="0" w:type="dxa"/>
              <w:right w:w="70" w:type="dxa"/>
            </w:tcMar>
            <w:vAlign w:val="center"/>
            <w:hideMark/>
          </w:tcPr>
          <w:p w14:paraId="67AAF59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249D4375"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 Chumbo e seus compostos </w:t>
            </w:r>
            <w:proofErr w:type="gramStart"/>
            <w:r w:rsidRPr="00F40074">
              <w:rPr>
                <w:rFonts w:ascii="Book Antiqua" w:eastAsia="Times New Roman" w:hAnsi="Book Antiqua" w:cs="Arial"/>
                <w:color w:val="000000"/>
                <w:spacing w:val="-4"/>
                <w:sz w:val="19"/>
                <w:szCs w:val="19"/>
                <w:lang w:eastAsia="pt-BR"/>
              </w:rPr>
              <w:t>tóxicos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p w14:paraId="4031948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Hidrocarbonetos alifáticos ou aromáticos (seus derivados halogenados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491CD62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4. Mercúrio e seus derivados </w:t>
            </w:r>
            <w:proofErr w:type="gramStart"/>
            <w:r w:rsidRPr="00F40074">
              <w:rPr>
                <w:rFonts w:ascii="Book Antiqua" w:eastAsia="Times New Roman" w:hAnsi="Book Antiqua" w:cs="Arial"/>
                <w:color w:val="000000"/>
                <w:spacing w:val="-4"/>
                <w:sz w:val="19"/>
                <w:szCs w:val="19"/>
                <w:lang w:eastAsia="pt-BR"/>
              </w:rPr>
              <w:t>tóxicos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tc>
      </w:tr>
      <w:tr w:rsidR="00E2046C" w:rsidRPr="00F40074" w14:paraId="1C7168EB" w14:textId="77777777" w:rsidTr="002F57D2">
        <w:trPr>
          <w:jc w:val="center"/>
        </w:trPr>
        <w:tc>
          <w:tcPr>
            <w:tcW w:w="340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01CC6C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XIV - Encefalopatia Tóxica Crônica (G92.2) </w:t>
            </w:r>
          </w:p>
        </w:tc>
        <w:tc>
          <w:tcPr>
            <w:tcW w:w="5812"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6B01F570"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Tolueno e Xileno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III)</w:t>
            </w:r>
          </w:p>
          <w:p w14:paraId="4531B84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Chumbo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p w14:paraId="1F778E4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Solventes orgânicos halogenados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489A17C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XVI) </w:t>
            </w:r>
          </w:p>
          <w:p w14:paraId="5A8E1869"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Substâncias asfixiantes: CO, H</w:t>
            </w:r>
            <w:r w:rsidRPr="00F40074">
              <w:rPr>
                <w:rFonts w:ascii="Book Antiqua" w:eastAsia="Times New Roman" w:hAnsi="Book Antiqua" w:cs="Arial"/>
                <w:color w:val="000000"/>
                <w:spacing w:val="-4"/>
                <w:sz w:val="19"/>
                <w:szCs w:val="19"/>
                <w:vertAlign w:val="subscript"/>
                <w:lang w:eastAsia="pt-BR"/>
              </w:rPr>
              <w:t>2</w:t>
            </w:r>
            <w:r w:rsidRPr="00F40074">
              <w:rPr>
                <w:rFonts w:ascii="Book Antiqua" w:eastAsia="Times New Roman" w:hAnsi="Book Antiqua" w:cs="Arial"/>
                <w:color w:val="000000"/>
                <w:spacing w:val="-4"/>
                <w:sz w:val="19"/>
                <w:szCs w:val="19"/>
                <w:lang w:eastAsia="pt-BR"/>
              </w:rPr>
              <w:t>S, etc. (</w:t>
            </w:r>
            <w:proofErr w:type="spellStart"/>
            <w:r w:rsidRPr="00F40074">
              <w:rPr>
                <w:rFonts w:ascii="Book Antiqua" w:eastAsia="Times New Roman" w:hAnsi="Book Antiqua" w:cs="Arial"/>
                <w:color w:val="000000"/>
                <w:spacing w:val="-4"/>
                <w:sz w:val="19"/>
                <w:szCs w:val="19"/>
                <w:lang w:eastAsia="pt-BR"/>
              </w:rPr>
              <w:t>seqüela</w:t>
            </w:r>
            <w:proofErr w:type="spellEnd"/>
            <w:r w:rsidRPr="00F40074">
              <w:rPr>
                <w:rFonts w:ascii="Book Antiqua" w:eastAsia="Times New Roman" w:hAnsi="Book Antiqua" w:cs="Arial"/>
                <w:color w:val="000000"/>
                <w:spacing w:val="-4"/>
                <w:sz w:val="19"/>
                <w:szCs w:val="19"/>
                <w:lang w:eastAsia="pt-BR"/>
              </w:rPr>
              <w:t>)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184B510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tc>
      </w:tr>
    </w:tbl>
    <w:p w14:paraId="45D2C940"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DOENÇAS DO OLHO E ANEXOS RELACIONADAS COM O TRABALHO</w:t>
      </w:r>
    </w:p>
    <w:p w14:paraId="427F79D6"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(Grupo VII da CID-10)</w:t>
      </w:r>
    </w:p>
    <w:tbl>
      <w:tblPr>
        <w:tblW w:w="9498" w:type="dxa"/>
        <w:jc w:val="center"/>
        <w:tblCellMar>
          <w:left w:w="0" w:type="dxa"/>
          <w:right w:w="0" w:type="dxa"/>
        </w:tblCellMar>
        <w:tblLook w:val="04A0" w:firstRow="1" w:lastRow="0" w:firstColumn="1" w:lastColumn="0" w:noHBand="0" w:noVBand="1"/>
      </w:tblPr>
      <w:tblGrid>
        <w:gridCol w:w="3544"/>
        <w:gridCol w:w="5954"/>
      </w:tblGrid>
      <w:tr w:rsidR="00E2046C" w:rsidRPr="00F40074" w14:paraId="44C92C30" w14:textId="77777777" w:rsidTr="002F57D2">
        <w:trPr>
          <w:tblHeader/>
          <w:jc w:val="center"/>
        </w:trPr>
        <w:tc>
          <w:tcPr>
            <w:tcW w:w="3544"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F71DB9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DOENÇAS</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3E00EE77"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64FB52EE"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4B108E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 - Blefarite (H01.0)</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46B03D9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7238C836"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Radiações Ionizantes (W</w:t>
            </w:r>
            <w:proofErr w:type="gramStart"/>
            <w:r w:rsidRPr="00F40074">
              <w:rPr>
                <w:rFonts w:ascii="Book Antiqua" w:eastAsia="Times New Roman" w:hAnsi="Book Antiqua" w:cs="Arial"/>
                <w:color w:val="000000"/>
                <w:spacing w:val="-4"/>
                <w:sz w:val="19"/>
                <w:szCs w:val="19"/>
                <w:lang w:eastAsia="pt-BR"/>
              </w:rPr>
              <w:t>88.-</w:t>
            </w:r>
            <w:proofErr w:type="gramEnd"/>
            <w:r w:rsidRPr="00F40074">
              <w:rPr>
                <w:rFonts w:ascii="Book Antiqua" w:eastAsia="Times New Roman" w:hAnsi="Book Antiqua" w:cs="Arial"/>
                <w:color w:val="000000"/>
                <w:spacing w:val="-4"/>
                <w:sz w:val="19"/>
                <w:szCs w:val="19"/>
                <w:lang w:eastAsia="pt-BR"/>
              </w:rPr>
              <w:t>; Z57.1) (Quadro XXIV)</w:t>
            </w:r>
          </w:p>
          <w:p w14:paraId="0765BC7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w:t>
            </w:r>
            <w:proofErr w:type="gramStart"/>
            <w:r w:rsidRPr="00F40074">
              <w:rPr>
                <w:rFonts w:ascii="Book Antiqua" w:eastAsia="Times New Roman" w:hAnsi="Book Antiqua" w:cs="Arial"/>
                <w:color w:val="000000"/>
                <w:spacing w:val="-4"/>
                <w:sz w:val="19"/>
                <w:szCs w:val="19"/>
                <w:lang w:eastAsia="pt-BR"/>
              </w:rPr>
              <w:t>Cimento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Z57.2)</w:t>
            </w:r>
          </w:p>
        </w:tc>
      </w:tr>
      <w:tr w:rsidR="00E2046C" w:rsidRPr="00F40074" w14:paraId="708E7D1E"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8A9556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 - Conjuntivite (H10)</w:t>
            </w:r>
          </w:p>
        </w:tc>
        <w:tc>
          <w:tcPr>
            <w:tcW w:w="5954" w:type="dxa"/>
            <w:tcBorders>
              <w:top w:val="single" w:sz="8" w:space="0" w:color="auto"/>
              <w:left w:val="nil"/>
              <w:bottom w:val="nil"/>
              <w:right w:val="nil"/>
            </w:tcBorders>
            <w:tcMar>
              <w:top w:w="0" w:type="dxa"/>
              <w:left w:w="70" w:type="dxa"/>
              <w:bottom w:w="0" w:type="dxa"/>
              <w:right w:w="70" w:type="dxa"/>
            </w:tcMar>
            <w:vAlign w:val="center"/>
            <w:hideMark/>
          </w:tcPr>
          <w:p w14:paraId="333EC55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0A262BF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 Berílio e seus compostos </w:t>
            </w:r>
            <w:proofErr w:type="gramStart"/>
            <w:r w:rsidRPr="00F40074">
              <w:rPr>
                <w:rFonts w:ascii="Book Antiqua" w:eastAsia="Times New Roman" w:hAnsi="Book Antiqua" w:cs="Arial"/>
                <w:color w:val="000000"/>
                <w:spacing w:val="-4"/>
                <w:sz w:val="19"/>
                <w:szCs w:val="19"/>
                <w:lang w:eastAsia="pt-BR"/>
              </w:rPr>
              <w:t>tóxicos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IV)</w:t>
            </w:r>
          </w:p>
          <w:p w14:paraId="7570AE5D"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3. Flúor e seus compostos tóxicos (X</w:t>
            </w:r>
            <w:proofErr w:type="gramStart"/>
            <w:r w:rsidRPr="00F40074">
              <w:rPr>
                <w:rFonts w:ascii="Book Antiqua" w:eastAsia="Times New Roman" w:hAnsi="Book Antiqua" w:cs="Arial"/>
                <w:color w:val="000000"/>
                <w:spacing w:val="-4"/>
                <w:sz w:val="19"/>
                <w:szCs w:val="19"/>
                <w:lang w:eastAsia="pt-BR"/>
              </w:rPr>
              <w:t>49.-)  (</w:t>
            </w:r>
            <w:proofErr w:type="gramEnd"/>
            <w:r w:rsidRPr="00F40074">
              <w:rPr>
                <w:rFonts w:ascii="Book Antiqua" w:eastAsia="Times New Roman" w:hAnsi="Book Antiqua" w:cs="Arial"/>
                <w:color w:val="000000"/>
                <w:spacing w:val="-4"/>
                <w:sz w:val="19"/>
                <w:szCs w:val="19"/>
                <w:lang w:eastAsia="pt-BR"/>
              </w:rPr>
              <w:t>Quadro XI)</w:t>
            </w:r>
          </w:p>
          <w:p w14:paraId="7EDE229D"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Iodo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XIV)</w:t>
            </w:r>
          </w:p>
          <w:p w14:paraId="2AE2D28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Cloreto de 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5AB44C4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6. Tetracloreto de </w:t>
            </w:r>
            <w:proofErr w:type="gramStart"/>
            <w:r w:rsidRPr="00F40074">
              <w:rPr>
                <w:rFonts w:ascii="Book Antiqua" w:eastAsia="Times New Roman" w:hAnsi="Book Antiqua" w:cs="Arial"/>
                <w:color w:val="000000"/>
                <w:spacing w:val="-4"/>
                <w:sz w:val="19"/>
                <w:szCs w:val="19"/>
                <w:lang w:eastAsia="pt-BR"/>
              </w:rPr>
              <w:t>carbono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51DE3C1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Outros solventes halogenados 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55B34BF0"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8. Ácido sulfídrico (Sulfeto de hidrogênio)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XVII)</w:t>
            </w:r>
          </w:p>
          <w:p w14:paraId="5A752860"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9. Radiações ionizantes (W</w:t>
            </w:r>
            <w:proofErr w:type="gramStart"/>
            <w:r w:rsidRPr="00F40074">
              <w:rPr>
                <w:rFonts w:ascii="Book Antiqua" w:eastAsia="Times New Roman" w:hAnsi="Book Antiqua" w:cs="Arial"/>
                <w:color w:val="000000"/>
                <w:spacing w:val="-4"/>
                <w:sz w:val="19"/>
                <w:szCs w:val="19"/>
                <w:lang w:eastAsia="pt-BR"/>
              </w:rPr>
              <w:t>88.-</w:t>
            </w:r>
            <w:proofErr w:type="gramEnd"/>
            <w:r w:rsidRPr="00F40074">
              <w:rPr>
                <w:rFonts w:ascii="Book Antiqua" w:eastAsia="Times New Roman" w:hAnsi="Book Antiqua" w:cs="Arial"/>
                <w:color w:val="000000"/>
                <w:spacing w:val="-4"/>
                <w:sz w:val="19"/>
                <w:szCs w:val="19"/>
                <w:lang w:eastAsia="pt-BR"/>
              </w:rPr>
              <w:t>; Z57.1) (Quadro XXIV)</w:t>
            </w:r>
          </w:p>
          <w:p w14:paraId="5B9AE42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10.   Radiações </w:t>
            </w:r>
            <w:proofErr w:type="gramStart"/>
            <w:r w:rsidRPr="00F40074">
              <w:rPr>
                <w:rFonts w:ascii="Book Antiqua" w:eastAsia="Times New Roman" w:hAnsi="Book Antiqua" w:cs="Arial"/>
                <w:color w:val="000000"/>
                <w:spacing w:val="-4"/>
                <w:sz w:val="19"/>
                <w:szCs w:val="19"/>
                <w:lang w:eastAsia="pt-BR"/>
              </w:rPr>
              <w:t>Ultravioletas  (</w:t>
            </w:r>
            <w:proofErr w:type="gramEnd"/>
            <w:r w:rsidRPr="00F40074">
              <w:rPr>
                <w:rFonts w:ascii="Book Antiqua" w:eastAsia="Times New Roman" w:hAnsi="Book Antiqua" w:cs="Arial"/>
                <w:color w:val="000000"/>
                <w:spacing w:val="-4"/>
                <w:sz w:val="19"/>
                <w:szCs w:val="19"/>
                <w:lang w:eastAsia="pt-BR"/>
              </w:rPr>
              <w:t>W89; Z57.1</w:t>
            </w:r>
          </w:p>
          <w:p w14:paraId="6030BBD5"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11.   </w:t>
            </w:r>
            <w:proofErr w:type="gramStart"/>
            <w:r w:rsidRPr="00F40074">
              <w:rPr>
                <w:rFonts w:ascii="Book Antiqua" w:eastAsia="Times New Roman" w:hAnsi="Book Antiqua" w:cs="Arial"/>
                <w:color w:val="000000"/>
                <w:spacing w:val="-4"/>
                <w:sz w:val="19"/>
                <w:szCs w:val="19"/>
                <w:lang w:eastAsia="pt-BR"/>
              </w:rPr>
              <w:t>Acrilatos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48A2D5A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12.   </w:t>
            </w:r>
            <w:proofErr w:type="gramStart"/>
            <w:r w:rsidRPr="00F40074">
              <w:rPr>
                <w:rFonts w:ascii="Book Antiqua" w:eastAsia="Times New Roman" w:hAnsi="Book Antiqua" w:cs="Arial"/>
                <w:color w:val="000000"/>
                <w:spacing w:val="-4"/>
                <w:sz w:val="19"/>
                <w:szCs w:val="19"/>
                <w:lang w:eastAsia="pt-BR"/>
              </w:rPr>
              <w:t>Cimento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Z57.2)</w:t>
            </w:r>
          </w:p>
          <w:p w14:paraId="29EAA05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13.   Enzimas de origem animal, vegetal ou </w:t>
            </w:r>
            <w:proofErr w:type="gramStart"/>
            <w:r w:rsidRPr="00F40074">
              <w:rPr>
                <w:rFonts w:ascii="Book Antiqua" w:eastAsia="Times New Roman" w:hAnsi="Book Antiqua" w:cs="Arial"/>
                <w:color w:val="000000"/>
                <w:spacing w:val="-4"/>
                <w:sz w:val="19"/>
                <w:szCs w:val="19"/>
                <w:lang w:eastAsia="pt-BR"/>
              </w:rPr>
              <w:t>bacteriana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44.-</w:t>
            </w:r>
            <w:proofErr w:type="gramEnd"/>
            <w:r w:rsidRPr="00F40074">
              <w:rPr>
                <w:rFonts w:ascii="Book Antiqua" w:eastAsia="Times New Roman" w:hAnsi="Book Antiqua" w:cs="Arial"/>
                <w:color w:val="000000"/>
                <w:spacing w:val="-4"/>
                <w:sz w:val="19"/>
                <w:szCs w:val="19"/>
                <w:lang w:eastAsia="pt-BR"/>
              </w:rPr>
              <w:t>; Z57.2)</w:t>
            </w:r>
          </w:p>
          <w:p w14:paraId="2915E014"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14.   </w:t>
            </w:r>
            <w:proofErr w:type="spellStart"/>
            <w:r w:rsidRPr="00F40074">
              <w:rPr>
                <w:rFonts w:ascii="Book Antiqua" w:eastAsia="Times New Roman" w:hAnsi="Book Antiqua" w:cs="Arial"/>
                <w:color w:val="000000"/>
                <w:spacing w:val="-4"/>
                <w:sz w:val="19"/>
                <w:szCs w:val="19"/>
                <w:lang w:eastAsia="pt-BR"/>
              </w:rPr>
              <w:t>Furfural</w:t>
            </w:r>
            <w:proofErr w:type="spellEnd"/>
            <w:r w:rsidRPr="00F40074">
              <w:rPr>
                <w:rFonts w:ascii="Book Antiqua" w:eastAsia="Times New Roman" w:hAnsi="Book Antiqua" w:cs="Arial"/>
                <w:color w:val="000000"/>
                <w:spacing w:val="-4"/>
                <w:sz w:val="19"/>
                <w:szCs w:val="19"/>
                <w:lang w:eastAsia="pt-BR"/>
              </w:rPr>
              <w:t xml:space="preserve"> e Álcool </w:t>
            </w:r>
            <w:proofErr w:type="spellStart"/>
            <w:r w:rsidRPr="00F40074">
              <w:rPr>
                <w:rFonts w:ascii="Book Antiqua" w:eastAsia="Times New Roman" w:hAnsi="Book Antiqua" w:cs="Arial"/>
                <w:color w:val="000000"/>
                <w:spacing w:val="-4"/>
                <w:sz w:val="19"/>
                <w:szCs w:val="19"/>
                <w:lang w:eastAsia="pt-BR"/>
              </w:rPr>
              <w:t>Furfurílico</w:t>
            </w:r>
            <w:proofErr w:type="spellEnd"/>
            <w:r w:rsidRPr="00F40074">
              <w:rPr>
                <w:rFonts w:ascii="Book Antiqua" w:eastAsia="Times New Roman" w:hAnsi="Book Antiqua" w:cs="Arial"/>
                <w:color w:val="000000"/>
                <w:spacing w:val="-4"/>
                <w:sz w:val="19"/>
                <w:szCs w:val="19"/>
                <w:lang w:eastAsia="pt-BR"/>
              </w:rPr>
              <w:t xml:space="preserve"> (X</w:t>
            </w:r>
            <w:proofErr w:type="gramStart"/>
            <w:r w:rsidRPr="00F40074">
              <w:rPr>
                <w:rFonts w:ascii="Book Antiqua" w:eastAsia="Times New Roman" w:hAnsi="Book Antiqua" w:cs="Arial"/>
                <w:color w:val="000000"/>
                <w:spacing w:val="-4"/>
                <w:sz w:val="19"/>
                <w:szCs w:val="19"/>
                <w:lang w:eastAsia="pt-BR"/>
              </w:rPr>
              <w:t>45.-</w:t>
            </w:r>
            <w:proofErr w:type="gramEnd"/>
            <w:r w:rsidRPr="00F40074">
              <w:rPr>
                <w:rFonts w:ascii="Book Antiqua" w:eastAsia="Times New Roman" w:hAnsi="Book Antiqua" w:cs="Arial"/>
                <w:color w:val="000000"/>
                <w:spacing w:val="-4"/>
                <w:sz w:val="19"/>
                <w:szCs w:val="19"/>
                <w:lang w:eastAsia="pt-BR"/>
              </w:rPr>
              <w:t>; Z57.5) </w:t>
            </w:r>
          </w:p>
          <w:p w14:paraId="47423B2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15.   Isocianatos orgânicos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52E32EF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16.   Selênio e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tc>
      </w:tr>
      <w:tr w:rsidR="00E2046C" w:rsidRPr="00F40074" w14:paraId="275A12AE"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562E69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 xml:space="preserve">III - Queratite e </w:t>
            </w:r>
            <w:proofErr w:type="spellStart"/>
            <w:r w:rsidRPr="00F40074">
              <w:rPr>
                <w:rFonts w:ascii="Book Antiqua" w:eastAsia="Times New Roman" w:hAnsi="Book Antiqua" w:cs="Arial"/>
                <w:color w:val="000000"/>
                <w:spacing w:val="-4"/>
                <w:sz w:val="19"/>
                <w:szCs w:val="19"/>
                <w:lang w:eastAsia="pt-BR"/>
              </w:rPr>
              <w:t>Queratoconjuntivite</w:t>
            </w:r>
            <w:proofErr w:type="spellEnd"/>
            <w:r w:rsidRPr="00F40074">
              <w:rPr>
                <w:rFonts w:ascii="Book Antiqua" w:eastAsia="Times New Roman" w:hAnsi="Book Antiqua" w:cs="Arial"/>
                <w:color w:val="000000"/>
                <w:spacing w:val="-4"/>
                <w:sz w:val="19"/>
                <w:szCs w:val="19"/>
                <w:lang w:eastAsia="pt-BR"/>
              </w:rPr>
              <w:t xml:space="preserve"> (H16) </w:t>
            </w:r>
          </w:p>
        </w:tc>
        <w:tc>
          <w:tcPr>
            <w:tcW w:w="5954"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5E3581C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45C0955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Ácido sulfídrico (Sulfeto de hidrogênio)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XVII)</w:t>
            </w:r>
          </w:p>
          <w:p w14:paraId="082E39F2"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Radiações ionizantes (W</w:t>
            </w:r>
            <w:proofErr w:type="gramStart"/>
            <w:r w:rsidRPr="00F40074">
              <w:rPr>
                <w:rFonts w:ascii="Book Antiqua" w:eastAsia="Times New Roman" w:hAnsi="Book Antiqua" w:cs="Arial"/>
                <w:color w:val="000000"/>
                <w:spacing w:val="-4"/>
                <w:sz w:val="19"/>
                <w:szCs w:val="19"/>
                <w:lang w:eastAsia="pt-BR"/>
              </w:rPr>
              <w:t>88.-</w:t>
            </w:r>
            <w:proofErr w:type="gramEnd"/>
            <w:r w:rsidRPr="00F40074">
              <w:rPr>
                <w:rFonts w:ascii="Book Antiqua" w:eastAsia="Times New Roman" w:hAnsi="Book Antiqua" w:cs="Arial"/>
                <w:color w:val="000000"/>
                <w:spacing w:val="-4"/>
                <w:sz w:val="19"/>
                <w:szCs w:val="19"/>
                <w:lang w:eastAsia="pt-BR"/>
              </w:rPr>
              <w:t>; Z57.1) (Quadro XXIV)</w:t>
            </w:r>
          </w:p>
          <w:p w14:paraId="7071BEB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Radiações Infravermelhas (W</w:t>
            </w:r>
            <w:proofErr w:type="gramStart"/>
            <w:r w:rsidRPr="00F40074">
              <w:rPr>
                <w:rFonts w:ascii="Book Antiqua" w:eastAsia="Times New Roman" w:hAnsi="Book Antiqua" w:cs="Arial"/>
                <w:color w:val="000000"/>
                <w:spacing w:val="-4"/>
                <w:sz w:val="19"/>
                <w:szCs w:val="19"/>
                <w:lang w:eastAsia="pt-BR"/>
              </w:rPr>
              <w:t>90.-</w:t>
            </w:r>
            <w:proofErr w:type="gramEnd"/>
            <w:r w:rsidRPr="00F40074">
              <w:rPr>
                <w:rFonts w:ascii="Book Antiqua" w:eastAsia="Times New Roman" w:hAnsi="Book Antiqua" w:cs="Arial"/>
                <w:color w:val="000000"/>
                <w:spacing w:val="-4"/>
                <w:sz w:val="19"/>
                <w:szCs w:val="19"/>
                <w:lang w:eastAsia="pt-BR"/>
              </w:rPr>
              <w:t>; Z57.1)</w:t>
            </w:r>
          </w:p>
          <w:p w14:paraId="56AF8A5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Radiações Ultravioletas (W</w:t>
            </w:r>
            <w:proofErr w:type="gramStart"/>
            <w:r w:rsidRPr="00F40074">
              <w:rPr>
                <w:rFonts w:ascii="Book Antiqua" w:eastAsia="Times New Roman" w:hAnsi="Book Antiqua" w:cs="Arial"/>
                <w:color w:val="000000"/>
                <w:spacing w:val="-4"/>
                <w:sz w:val="19"/>
                <w:szCs w:val="19"/>
                <w:lang w:eastAsia="pt-BR"/>
              </w:rPr>
              <w:t>89.-</w:t>
            </w:r>
            <w:proofErr w:type="gramEnd"/>
            <w:r w:rsidRPr="00F40074">
              <w:rPr>
                <w:rFonts w:ascii="Book Antiqua" w:eastAsia="Times New Roman" w:hAnsi="Book Antiqua" w:cs="Arial"/>
                <w:color w:val="000000"/>
                <w:spacing w:val="-4"/>
                <w:sz w:val="19"/>
                <w:szCs w:val="19"/>
                <w:lang w:eastAsia="pt-BR"/>
              </w:rPr>
              <w:t>; Z57.1)</w:t>
            </w:r>
          </w:p>
        </w:tc>
      </w:tr>
      <w:tr w:rsidR="00E2046C" w:rsidRPr="00F40074" w14:paraId="146EDB3A"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58B5B1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IV - Catarata (H28) </w:t>
            </w:r>
          </w:p>
        </w:tc>
        <w:tc>
          <w:tcPr>
            <w:tcW w:w="5954" w:type="dxa"/>
            <w:tcBorders>
              <w:top w:val="nil"/>
              <w:left w:val="nil"/>
              <w:bottom w:val="single" w:sz="8" w:space="0" w:color="auto"/>
              <w:right w:val="nil"/>
            </w:tcBorders>
            <w:tcMar>
              <w:top w:w="0" w:type="dxa"/>
              <w:left w:w="70" w:type="dxa"/>
              <w:bottom w:w="0" w:type="dxa"/>
              <w:right w:w="70" w:type="dxa"/>
            </w:tcMar>
            <w:vAlign w:val="center"/>
            <w:hideMark/>
          </w:tcPr>
          <w:p w14:paraId="0E32CFA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Radiações ionizantes (W</w:t>
            </w:r>
            <w:proofErr w:type="gramStart"/>
            <w:r w:rsidRPr="00F40074">
              <w:rPr>
                <w:rFonts w:ascii="Book Antiqua" w:eastAsia="Times New Roman" w:hAnsi="Book Antiqua" w:cs="Arial"/>
                <w:color w:val="000000"/>
                <w:spacing w:val="-4"/>
                <w:sz w:val="19"/>
                <w:szCs w:val="19"/>
                <w:lang w:eastAsia="pt-BR"/>
              </w:rPr>
              <w:t>88.-</w:t>
            </w:r>
            <w:proofErr w:type="gramEnd"/>
            <w:r w:rsidRPr="00F40074">
              <w:rPr>
                <w:rFonts w:ascii="Book Antiqua" w:eastAsia="Times New Roman" w:hAnsi="Book Antiqua" w:cs="Arial"/>
                <w:color w:val="000000"/>
                <w:spacing w:val="-4"/>
                <w:sz w:val="19"/>
                <w:szCs w:val="19"/>
                <w:lang w:eastAsia="pt-BR"/>
              </w:rPr>
              <w:t>; Z57.1) (Quadro XXIV)</w:t>
            </w:r>
          </w:p>
          <w:p w14:paraId="4E5455D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Radiações Infravermelhas (W</w:t>
            </w:r>
            <w:proofErr w:type="gramStart"/>
            <w:r w:rsidRPr="00F40074">
              <w:rPr>
                <w:rFonts w:ascii="Book Antiqua" w:eastAsia="Times New Roman" w:hAnsi="Book Antiqua" w:cs="Arial"/>
                <w:color w:val="000000"/>
                <w:spacing w:val="-4"/>
                <w:sz w:val="19"/>
                <w:szCs w:val="19"/>
                <w:lang w:eastAsia="pt-BR"/>
              </w:rPr>
              <w:t>90.-</w:t>
            </w:r>
            <w:proofErr w:type="gramEnd"/>
            <w:r w:rsidRPr="00F40074">
              <w:rPr>
                <w:rFonts w:ascii="Book Antiqua" w:eastAsia="Times New Roman" w:hAnsi="Book Antiqua" w:cs="Arial"/>
                <w:color w:val="000000"/>
                <w:spacing w:val="-4"/>
                <w:sz w:val="19"/>
                <w:szCs w:val="19"/>
                <w:lang w:eastAsia="pt-BR"/>
              </w:rPr>
              <w:t>; Z57.1)</w:t>
            </w:r>
          </w:p>
        </w:tc>
      </w:tr>
      <w:tr w:rsidR="00E2046C" w:rsidRPr="00F40074" w14:paraId="55C9E006"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BDCEEA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65BD3BE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V - Inflamação </w:t>
            </w:r>
            <w:proofErr w:type="spellStart"/>
            <w:r w:rsidRPr="00F40074">
              <w:rPr>
                <w:rFonts w:ascii="Book Antiqua" w:eastAsia="Times New Roman" w:hAnsi="Book Antiqua" w:cs="Arial"/>
                <w:color w:val="000000"/>
                <w:spacing w:val="-4"/>
                <w:sz w:val="19"/>
                <w:szCs w:val="19"/>
                <w:lang w:eastAsia="pt-BR"/>
              </w:rPr>
              <w:t>Coriorretiniana</w:t>
            </w:r>
            <w:proofErr w:type="spellEnd"/>
            <w:r w:rsidRPr="00F40074">
              <w:rPr>
                <w:rFonts w:ascii="Book Antiqua" w:eastAsia="Times New Roman" w:hAnsi="Book Antiqua" w:cs="Arial"/>
                <w:color w:val="000000"/>
                <w:spacing w:val="-4"/>
                <w:sz w:val="19"/>
                <w:szCs w:val="19"/>
                <w:lang w:eastAsia="pt-BR"/>
              </w:rPr>
              <w:t xml:space="preserve"> (H30) </w:t>
            </w:r>
          </w:p>
        </w:tc>
        <w:tc>
          <w:tcPr>
            <w:tcW w:w="5954" w:type="dxa"/>
            <w:tcBorders>
              <w:top w:val="nil"/>
              <w:left w:val="nil"/>
              <w:bottom w:val="single" w:sz="8" w:space="0" w:color="auto"/>
              <w:right w:val="nil"/>
            </w:tcBorders>
            <w:tcMar>
              <w:top w:w="0" w:type="dxa"/>
              <w:left w:w="70" w:type="dxa"/>
              <w:bottom w:w="0" w:type="dxa"/>
              <w:right w:w="70" w:type="dxa"/>
            </w:tcMar>
            <w:vAlign w:val="center"/>
            <w:hideMark/>
          </w:tcPr>
          <w:p w14:paraId="27B13EFB"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w:t>
            </w:r>
          </w:p>
        </w:tc>
      </w:tr>
      <w:tr w:rsidR="00E2046C" w:rsidRPr="00F40074" w14:paraId="20BABFB1"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CA432E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024190E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 - Neurite Óptica (H46) </w:t>
            </w:r>
          </w:p>
        </w:tc>
        <w:tc>
          <w:tcPr>
            <w:tcW w:w="5954" w:type="dxa"/>
            <w:tcBorders>
              <w:top w:val="nil"/>
              <w:left w:val="nil"/>
              <w:bottom w:val="single" w:sz="8" w:space="0" w:color="auto"/>
              <w:right w:val="nil"/>
            </w:tcBorders>
            <w:tcMar>
              <w:top w:w="0" w:type="dxa"/>
              <w:left w:w="70" w:type="dxa"/>
              <w:bottom w:w="0" w:type="dxa"/>
              <w:right w:w="70" w:type="dxa"/>
            </w:tcMar>
            <w:vAlign w:val="center"/>
            <w:hideMark/>
          </w:tcPr>
          <w:p w14:paraId="28609E40"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Brometo de metila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1DA3B6CD"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Cloreto de metileno (Diclorometano) e outros solventes clorados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2CA88DC5"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Tetracloreto de carbono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59539A5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p w14:paraId="77555C1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Metanol (X</w:t>
            </w:r>
            <w:proofErr w:type="gramStart"/>
            <w:r w:rsidRPr="00F40074">
              <w:rPr>
                <w:rFonts w:ascii="Book Antiqua" w:eastAsia="Times New Roman" w:hAnsi="Book Antiqua" w:cs="Arial"/>
                <w:color w:val="000000"/>
                <w:spacing w:val="-4"/>
                <w:sz w:val="19"/>
                <w:szCs w:val="19"/>
                <w:lang w:eastAsia="pt-BR"/>
              </w:rPr>
              <w:t>45.-</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7C0C2D4E"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7589AF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5D3E531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 -Distúrbios visuais subjetivos (H</w:t>
            </w:r>
            <w:proofErr w:type="gramStart"/>
            <w:r w:rsidRPr="00F40074">
              <w:rPr>
                <w:rFonts w:ascii="Book Antiqua" w:eastAsia="Times New Roman" w:hAnsi="Book Antiqua" w:cs="Arial"/>
                <w:color w:val="000000"/>
                <w:sz w:val="19"/>
                <w:szCs w:val="19"/>
                <w:lang w:eastAsia="pt-BR"/>
              </w:rPr>
              <w:t>53.-</w:t>
            </w:r>
            <w:proofErr w:type="gramEnd"/>
            <w:r w:rsidRPr="00F40074">
              <w:rPr>
                <w:rFonts w:ascii="Book Antiqua" w:eastAsia="Times New Roman" w:hAnsi="Book Antiqua" w:cs="Arial"/>
                <w:color w:val="000000"/>
                <w:sz w:val="19"/>
                <w:szCs w:val="19"/>
                <w:lang w:eastAsia="pt-BR"/>
              </w:rPr>
              <w:t>)</w:t>
            </w:r>
          </w:p>
        </w:tc>
        <w:tc>
          <w:tcPr>
            <w:tcW w:w="5954" w:type="dxa"/>
            <w:tcBorders>
              <w:top w:val="nil"/>
              <w:left w:val="nil"/>
              <w:bottom w:val="single" w:sz="8" w:space="0" w:color="auto"/>
              <w:right w:val="nil"/>
            </w:tcBorders>
            <w:tcMar>
              <w:top w:w="0" w:type="dxa"/>
              <w:left w:w="70" w:type="dxa"/>
              <w:bottom w:w="0" w:type="dxa"/>
              <w:right w:w="70" w:type="dxa"/>
            </w:tcMar>
            <w:vAlign w:val="center"/>
            <w:hideMark/>
          </w:tcPr>
          <w:p w14:paraId="3B05A2B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Brometo de metila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Z57.4 e Z57.5) (Quadro XIII)</w:t>
            </w:r>
          </w:p>
          <w:p w14:paraId="62413E9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Cloreto de metileno e outros solventes clorados neurotóxicos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tc>
      </w:tr>
    </w:tbl>
    <w:p w14:paraId="7A32F77A"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DOENÇAS DO OUVIDO RELACIONADAS COM O TRABALHO</w:t>
      </w:r>
    </w:p>
    <w:p w14:paraId="104D0420"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(Grupo VIII da CID-10) </w:t>
      </w:r>
    </w:p>
    <w:tbl>
      <w:tblPr>
        <w:tblW w:w="9146" w:type="dxa"/>
        <w:jc w:val="center"/>
        <w:tblCellMar>
          <w:left w:w="0" w:type="dxa"/>
          <w:right w:w="0" w:type="dxa"/>
        </w:tblCellMar>
        <w:tblLook w:val="04A0" w:firstRow="1" w:lastRow="0" w:firstColumn="1" w:lastColumn="0" w:noHBand="0" w:noVBand="1"/>
      </w:tblPr>
      <w:tblGrid>
        <w:gridCol w:w="3969"/>
        <w:gridCol w:w="5177"/>
      </w:tblGrid>
      <w:tr w:rsidR="00E2046C" w:rsidRPr="00F40074" w14:paraId="0A89E8E2" w14:textId="77777777" w:rsidTr="002F57D2">
        <w:trPr>
          <w:tblHeader/>
          <w:jc w:val="center"/>
        </w:trPr>
        <w:tc>
          <w:tcPr>
            <w:tcW w:w="396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5A3FC6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DOENÇAS</w:t>
            </w:r>
          </w:p>
        </w:tc>
        <w:tc>
          <w:tcPr>
            <w:tcW w:w="5177"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2F166E15"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AGENTES ETIOLÓGICOS OU FATORES DE RISCO DE NATUREZA OCUPACIONAL</w:t>
            </w:r>
          </w:p>
        </w:tc>
      </w:tr>
      <w:tr w:rsidR="00E2046C" w:rsidRPr="00F40074" w14:paraId="0E2BA7AE"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7B7E3F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 - Otite Média não-supurativa (H65.9)</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14B2627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1. ”Ar</w:t>
            </w:r>
            <w:proofErr w:type="gramEnd"/>
            <w:r w:rsidRPr="00F40074">
              <w:rPr>
                <w:rFonts w:ascii="Book Antiqua" w:eastAsia="Times New Roman" w:hAnsi="Book Antiqua" w:cs="Arial"/>
                <w:color w:val="000000"/>
                <w:sz w:val="19"/>
                <w:szCs w:val="19"/>
                <w:lang w:eastAsia="pt-BR"/>
              </w:rPr>
              <w:t xml:space="preserve"> Comprimido”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(Quadro XXIII)</w:t>
            </w:r>
          </w:p>
          <w:p w14:paraId="1A7824E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Pressão atmosférica inferior à pressão padrão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w:t>
            </w:r>
          </w:p>
        </w:tc>
      </w:tr>
      <w:tr w:rsidR="00E2046C" w:rsidRPr="00F40074" w14:paraId="57AC96DB"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BCC6CD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 -Perfuração da Membrana do Tímpano (H72 ou S09.2)</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2C77670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1. ”Ar</w:t>
            </w:r>
            <w:proofErr w:type="gramEnd"/>
            <w:r w:rsidRPr="00F40074">
              <w:rPr>
                <w:rFonts w:ascii="Book Antiqua" w:eastAsia="Times New Roman" w:hAnsi="Book Antiqua" w:cs="Arial"/>
                <w:color w:val="000000"/>
                <w:sz w:val="19"/>
                <w:szCs w:val="19"/>
                <w:lang w:eastAsia="pt-BR"/>
              </w:rPr>
              <w:t xml:space="preserve"> Comprimido”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(Quadro XXIII)</w:t>
            </w:r>
          </w:p>
          <w:p w14:paraId="7BB7DD2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Pressão atmosférica inferior à pressão padrão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w:t>
            </w:r>
          </w:p>
        </w:tc>
      </w:tr>
      <w:tr w:rsidR="00E2046C" w:rsidRPr="00F40074" w14:paraId="1D9AC249"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324407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III - Outras vertigens periféricas (H81.3)</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70CA57E4"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Cloreto de metileno e outros solventes halogenados </w:t>
            </w:r>
            <w:proofErr w:type="gramStart"/>
            <w:r w:rsidRPr="00F40074">
              <w:rPr>
                <w:rFonts w:ascii="Book Antiqua" w:eastAsia="Times New Roman" w:hAnsi="Book Antiqua" w:cs="Arial"/>
                <w:color w:val="000000"/>
                <w:sz w:val="19"/>
                <w:szCs w:val="19"/>
                <w:lang w:eastAsia="pt-BR"/>
              </w:rPr>
              <w:t>tóxicos  (</w:t>
            </w:r>
            <w:proofErr w:type="gramEnd"/>
            <w:r w:rsidRPr="00F40074">
              <w:rPr>
                <w:rFonts w:ascii="Book Antiqua" w:eastAsia="Times New Roman" w:hAnsi="Book Antiqua" w:cs="Arial"/>
                <w:color w:val="000000"/>
                <w:sz w:val="19"/>
                <w:szCs w:val="19"/>
                <w:lang w:eastAsia="pt-BR"/>
              </w:rPr>
              <w:t>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XIII)</w:t>
            </w:r>
          </w:p>
        </w:tc>
      </w:tr>
      <w:tr w:rsidR="00E2046C" w:rsidRPr="00F40074" w14:paraId="4E3F72FB"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51C391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IV - Labirintite (H83.0) </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36C8227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1. Brometo de </w:t>
            </w:r>
            <w:proofErr w:type="gramStart"/>
            <w:r w:rsidRPr="00F40074">
              <w:rPr>
                <w:rFonts w:ascii="Book Antiqua" w:eastAsia="Times New Roman" w:hAnsi="Book Antiqua" w:cs="Arial"/>
                <w:color w:val="000000"/>
                <w:sz w:val="19"/>
                <w:szCs w:val="19"/>
                <w:lang w:eastAsia="pt-BR"/>
              </w:rPr>
              <w:t>metila  (</w:t>
            </w:r>
            <w:proofErr w:type="gramEnd"/>
            <w:r w:rsidRPr="00F40074">
              <w:rPr>
                <w:rFonts w:ascii="Book Antiqua" w:eastAsia="Times New Roman" w:hAnsi="Book Antiqua" w:cs="Arial"/>
                <w:color w:val="000000"/>
                <w:sz w:val="19"/>
                <w:szCs w:val="19"/>
                <w:lang w:eastAsia="pt-BR"/>
              </w:rPr>
              <w:t>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Z57.4 e Z57.5) (Quadro XIII)</w:t>
            </w:r>
          </w:p>
          <w:p w14:paraId="36E0198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2. ”Ar</w:t>
            </w:r>
            <w:proofErr w:type="gramEnd"/>
            <w:r w:rsidRPr="00F40074">
              <w:rPr>
                <w:rFonts w:ascii="Book Antiqua" w:eastAsia="Times New Roman" w:hAnsi="Book Antiqua" w:cs="Arial"/>
                <w:color w:val="000000"/>
                <w:sz w:val="19"/>
                <w:szCs w:val="19"/>
                <w:lang w:eastAsia="pt-BR"/>
              </w:rPr>
              <w:t xml:space="preserve"> Comprimido”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(Quadro XXIII)</w:t>
            </w:r>
          </w:p>
        </w:tc>
      </w:tr>
      <w:tr w:rsidR="00E2046C" w:rsidRPr="00F40074" w14:paraId="28C3DE10"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32AF07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V - Efeitos do ruído sobre o ouvido interno/ Perda da Audição Provocada pelo Ruído e Trauma Acústico (H83.3)</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51579A36"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Exposição ocupacional ao Ruído (Z57.0; W</w:t>
            </w:r>
            <w:proofErr w:type="gramStart"/>
            <w:r w:rsidRPr="00F40074">
              <w:rPr>
                <w:rFonts w:ascii="Book Antiqua" w:eastAsia="Times New Roman" w:hAnsi="Book Antiqua" w:cs="Arial"/>
                <w:color w:val="000000"/>
                <w:sz w:val="19"/>
                <w:szCs w:val="19"/>
                <w:lang w:eastAsia="pt-BR"/>
              </w:rPr>
              <w:t>42.-</w:t>
            </w:r>
            <w:proofErr w:type="gramEnd"/>
            <w:r w:rsidRPr="00F40074">
              <w:rPr>
                <w:rFonts w:ascii="Book Antiqua" w:eastAsia="Times New Roman" w:hAnsi="Book Antiqua" w:cs="Arial"/>
                <w:color w:val="000000"/>
                <w:sz w:val="19"/>
                <w:szCs w:val="19"/>
                <w:lang w:eastAsia="pt-BR"/>
              </w:rPr>
              <w:t>) (Quadro XXI)</w:t>
            </w:r>
          </w:p>
        </w:tc>
      </w:tr>
      <w:tr w:rsidR="00E2046C" w:rsidRPr="00F40074" w14:paraId="7CAB6198"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D2ADA7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VI - Hipoacusia </w:t>
            </w:r>
            <w:proofErr w:type="spellStart"/>
            <w:r w:rsidRPr="00F40074">
              <w:rPr>
                <w:rFonts w:ascii="Book Antiqua" w:eastAsia="Times New Roman" w:hAnsi="Book Antiqua" w:cs="Arial"/>
                <w:color w:val="000000"/>
                <w:sz w:val="19"/>
                <w:szCs w:val="19"/>
                <w:lang w:eastAsia="pt-BR"/>
              </w:rPr>
              <w:t>Ototóxica</w:t>
            </w:r>
            <w:proofErr w:type="spellEnd"/>
            <w:r w:rsidRPr="00F40074">
              <w:rPr>
                <w:rFonts w:ascii="Book Antiqua" w:eastAsia="Times New Roman" w:hAnsi="Book Antiqua" w:cs="Arial"/>
                <w:color w:val="000000"/>
                <w:sz w:val="19"/>
                <w:szCs w:val="19"/>
                <w:lang w:eastAsia="pt-BR"/>
              </w:rPr>
              <w:t xml:space="preserve"> (H91.0)</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700CBC9B"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1. Homólogos do Benzeno </w:t>
            </w:r>
            <w:proofErr w:type="spellStart"/>
            <w:r w:rsidRPr="00F40074">
              <w:rPr>
                <w:rFonts w:ascii="Book Antiqua" w:eastAsia="Times New Roman" w:hAnsi="Book Antiqua" w:cs="Arial"/>
                <w:color w:val="000000"/>
                <w:sz w:val="19"/>
                <w:szCs w:val="19"/>
                <w:lang w:eastAsia="pt-BR"/>
              </w:rPr>
              <w:t>otoneurotóxicos</w:t>
            </w:r>
            <w:proofErr w:type="spellEnd"/>
            <w:r w:rsidRPr="00F40074">
              <w:rPr>
                <w:rFonts w:ascii="Book Antiqua" w:eastAsia="Times New Roman" w:hAnsi="Book Antiqua" w:cs="Arial"/>
                <w:color w:val="000000"/>
                <w:sz w:val="19"/>
                <w:szCs w:val="19"/>
                <w:lang w:eastAsia="pt-BR"/>
              </w:rPr>
              <w:t xml:space="preserve"> (Tolueno e Xileno)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III)</w:t>
            </w:r>
          </w:p>
          <w:p w14:paraId="33AC865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2. Solventes orgânicos </w:t>
            </w:r>
            <w:proofErr w:type="spellStart"/>
            <w:r w:rsidRPr="00F40074">
              <w:rPr>
                <w:rFonts w:ascii="Book Antiqua" w:eastAsia="Times New Roman" w:hAnsi="Book Antiqua" w:cs="Arial"/>
                <w:color w:val="000000"/>
                <w:sz w:val="19"/>
                <w:szCs w:val="19"/>
                <w:lang w:eastAsia="pt-BR"/>
              </w:rPr>
              <w:t>otoneurotóxicos</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Z57.8) (Quadro XIII)</w:t>
            </w:r>
          </w:p>
        </w:tc>
      </w:tr>
      <w:tr w:rsidR="00E2046C" w:rsidRPr="00F40074" w14:paraId="0CBB01D7"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5CBECD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0B48FDA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 - Otalgia e Secreção Auditiva (H</w:t>
            </w:r>
            <w:proofErr w:type="gramStart"/>
            <w:r w:rsidRPr="00F40074">
              <w:rPr>
                <w:rFonts w:ascii="Book Antiqua" w:eastAsia="Times New Roman" w:hAnsi="Book Antiqua" w:cs="Arial"/>
                <w:color w:val="000000"/>
                <w:sz w:val="19"/>
                <w:szCs w:val="19"/>
                <w:lang w:eastAsia="pt-BR"/>
              </w:rPr>
              <w:t>92.-</w:t>
            </w:r>
            <w:proofErr w:type="gramEnd"/>
            <w:r w:rsidRPr="00F40074">
              <w:rPr>
                <w:rFonts w:ascii="Book Antiqua" w:eastAsia="Times New Roman" w:hAnsi="Book Antiqua" w:cs="Arial"/>
                <w:color w:val="000000"/>
                <w:sz w:val="19"/>
                <w:szCs w:val="19"/>
                <w:lang w:eastAsia="pt-BR"/>
              </w:rPr>
              <w:t xml:space="preserve">): Otalgia (H92.0), </w:t>
            </w:r>
            <w:proofErr w:type="spellStart"/>
            <w:r w:rsidRPr="00F40074">
              <w:rPr>
                <w:rFonts w:ascii="Book Antiqua" w:eastAsia="Times New Roman" w:hAnsi="Book Antiqua" w:cs="Arial"/>
                <w:color w:val="000000"/>
                <w:sz w:val="19"/>
                <w:szCs w:val="19"/>
                <w:lang w:eastAsia="pt-BR"/>
              </w:rPr>
              <w:t>Otorréia</w:t>
            </w:r>
            <w:proofErr w:type="spellEnd"/>
            <w:r w:rsidRPr="00F40074">
              <w:rPr>
                <w:rFonts w:ascii="Book Antiqua" w:eastAsia="Times New Roman" w:hAnsi="Book Antiqua" w:cs="Arial"/>
                <w:color w:val="000000"/>
                <w:sz w:val="19"/>
                <w:szCs w:val="19"/>
                <w:lang w:eastAsia="pt-BR"/>
              </w:rPr>
              <w:t xml:space="preserve"> (H92.1) ou Otorragia (H92.2)</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0A37761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“Ar Comprimido”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(Quadro XXIII)</w:t>
            </w:r>
          </w:p>
        </w:tc>
      </w:tr>
      <w:tr w:rsidR="00E2046C" w:rsidRPr="00F40074" w14:paraId="39EAC637"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D425DA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VIII - Outras percepções auditivas anormais: Alteração Temporária do Limiar Auditivo, Comprometimento da Discriminação Auditiva e Hiperacusia (H93.2)</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760F097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Exposição ocupacional ao Ruído (Z57.0; X</w:t>
            </w:r>
            <w:proofErr w:type="gramStart"/>
            <w:r w:rsidRPr="00F40074">
              <w:rPr>
                <w:rFonts w:ascii="Book Antiqua" w:eastAsia="Times New Roman" w:hAnsi="Book Antiqua" w:cs="Arial"/>
                <w:color w:val="000000"/>
                <w:sz w:val="19"/>
                <w:szCs w:val="19"/>
                <w:lang w:eastAsia="pt-BR"/>
              </w:rPr>
              <w:t>42.-</w:t>
            </w:r>
            <w:proofErr w:type="gramEnd"/>
            <w:r w:rsidRPr="00F40074">
              <w:rPr>
                <w:rFonts w:ascii="Book Antiqua" w:eastAsia="Times New Roman" w:hAnsi="Book Antiqua" w:cs="Arial"/>
                <w:color w:val="000000"/>
                <w:sz w:val="19"/>
                <w:szCs w:val="19"/>
                <w:lang w:eastAsia="pt-BR"/>
              </w:rPr>
              <w:t>) (Quadro XXI)</w:t>
            </w:r>
          </w:p>
        </w:tc>
      </w:tr>
      <w:tr w:rsidR="00E2046C" w:rsidRPr="00F40074" w14:paraId="57680183"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EC2F76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IX - Outros transtornos especificados do ouvido (H93.8)</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189B33CB"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Brometo de metila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Z57.4 e Z57.5) (Quadro XIII)</w:t>
            </w:r>
          </w:p>
          <w:p w14:paraId="151EBDE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2. ”Ar</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Comprimido”  (</w:t>
            </w:r>
            <w:proofErr w:type="gramEnd"/>
            <w:r w:rsidRPr="00F40074">
              <w:rPr>
                <w:rFonts w:ascii="Book Antiqua" w:eastAsia="Times New Roman" w:hAnsi="Book Antiqua" w:cs="Arial"/>
                <w:color w:val="000000"/>
                <w:sz w:val="19"/>
                <w:szCs w:val="19"/>
                <w:lang w:eastAsia="pt-BR"/>
              </w:rPr>
              <w:t>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(Quadro XXIII)</w:t>
            </w:r>
          </w:p>
        </w:tc>
      </w:tr>
      <w:tr w:rsidR="00E2046C" w:rsidRPr="00F40074" w14:paraId="581CA47D"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C0EDA1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70D102C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X - Otite </w:t>
            </w:r>
            <w:proofErr w:type="spellStart"/>
            <w:r w:rsidRPr="00F40074">
              <w:rPr>
                <w:rFonts w:ascii="Book Antiqua" w:eastAsia="Times New Roman" w:hAnsi="Book Antiqua" w:cs="Arial"/>
                <w:color w:val="000000"/>
                <w:sz w:val="19"/>
                <w:szCs w:val="19"/>
                <w:lang w:eastAsia="pt-BR"/>
              </w:rPr>
              <w:t>Barotraumática</w:t>
            </w:r>
            <w:proofErr w:type="spellEnd"/>
            <w:r w:rsidRPr="00F40074">
              <w:rPr>
                <w:rFonts w:ascii="Book Antiqua" w:eastAsia="Times New Roman" w:hAnsi="Book Antiqua" w:cs="Arial"/>
                <w:color w:val="000000"/>
                <w:sz w:val="19"/>
                <w:szCs w:val="19"/>
                <w:lang w:eastAsia="pt-BR"/>
              </w:rPr>
              <w:t xml:space="preserve"> (T70.0)</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1D64CAD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1. ”Ar</w:t>
            </w:r>
            <w:proofErr w:type="gramEnd"/>
            <w:r w:rsidRPr="00F40074">
              <w:rPr>
                <w:rFonts w:ascii="Book Antiqua" w:eastAsia="Times New Roman" w:hAnsi="Book Antiqua" w:cs="Arial"/>
                <w:color w:val="000000"/>
                <w:sz w:val="19"/>
                <w:szCs w:val="19"/>
                <w:lang w:eastAsia="pt-BR"/>
              </w:rPr>
              <w:t xml:space="preserve"> Comprimido”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(Quadro XXIII)</w:t>
            </w:r>
          </w:p>
          <w:p w14:paraId="3EC64A4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Alterações na pressão atmosférica ou na pressão da água no ambiente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w:t>
            </w:r>
          </w:p>
        </w:tc>
      </w:tr>
      <w:tr w:rsidR="00E2046C" w:rsidRPr="00F40074" w14:paraId="4F11A526"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DDF44A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595A5E9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XI - Sinusite </w:t>
            </w:r>
            <w:proofErr w:type="spellStart"/>
            <w:r w:rsidRPr="00F40074">
              <w:rPr>
                <w:rFonts w:ascii="Book Antiqua" w:eastAsia="Times New Roman" w:hAnsi="Book Antiqua" w:cs="Arial"/>
                <w:color w:val="000000"/>
                <w:sz w:val="19"/>
                <w:szCs w:val="19"/>
                <w:lang w:eastAsia="pt-BR"/>
              </w:rPr>
              <w:t>Barotraumática</w:t>
            </w:r>
            <w:proofErr w:type="spellEnd"/>
            <w:r w:rsidRPr="00F40074">
              <w:rPr>
                <w:rFonts w:ascii="Book Antiqua" w:eastAsia="Times New Roman" w:hAnsi="Book Antiqua" w:cs="Arial"/>
                <w:color w:val="000000"/>
                <w:sz w:val="19"/>
                <w:szCs w:val="19"/>
                <w:lang w:eastAsia="pt-BR"/>
              </w:rPr>
              <w:t xml:space="preserve"> (T70.1)</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7AEB941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1. ”Ar</w:t>
            </w:r>
            <w:proofErr w:type="gramEnd"/>
            <w:r w:rsidRPr="00F40074">
              <w:rPr>
                <w:rFonts w:ascii="Book Antiqua" w:eastAsia="Times New Roman" w:hAnsi="Book Antiqua" w:cs="Arial"/>
                <w:color w:val="000000"/>
                <w:sz w:val="19"/>
                <w:szCs w:val="19"/>
                <w:lang w:eastAsia="pt-BR"/>
              </w:rPr>
              <w:t xml:space="preserve"> Comprimido”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(Quadro XXIII)</w:t>
            </w:r>
          </w:p>
          <w:p w14:paraId="3A9DB41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Alterações na pressão atmosférica ou na pressão da água no ambiente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w:t>
            </w:r>
          </w:p>
        </w:tc>
      </w:tr>
      <w:tr w:rsidR="00E2046C" w:rsidRPr="00F40074" w14:paraId="3B86CE4A"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2F98CC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XII </w:t>
            </w:r>
            <w:proofErr w:type="gramStart"/>
            <w:r w:rsidRPr="00F40074">
              <w:rPr>
                <w:rFonts w:ascii="Book Antiqua" w:eastAsia="Times New Roman" w:hAnsi="Book Antiqua" w:cs="Arial"/>
                <w:color w:val="000000"/>
                <w:sz w:val="19"/>
                <w:szCs w:val="19"/>
                <w:lang w:eastAsia="pt-BR"/>
              </w:rPr>
              <w:t>- ”Mal</w:t>
            </w:r>
            <w:proofErr w:type="gramEnd"/>
            <w:r w:rsidRPr="00F40074">
              <w:rPr>
                <w:rFonts w:ascii="Book Antiqua" w:eastAsia="Times New Roman" w:hAnsi="Book Antiqua" w:cs="Arial"/>
                <w:color w:val="000000"/>
                <w:sz w:val="19"/>
                <w:szCs w:val="19"/>
                <w:lang w:eastAsia="pt-BR"/>
              </w:rPr>
              <w:t xml:space="preserve"> dos Caixões” (Doença de Descompressão) (T70.4)</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6A999BC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1. ”Ar</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Comprimido”  (</w:t>
            </w:r>
            <w:proofErr w:type="gramEnd"/>
            <w:r w:rsidRPr="00F40074">
              <w:rPr>
                <w:rFonts w:ascii="Book Antiqua" w:eastAsia="Times New Roman" w:hAnsi="Book Antiqua" w:cs="Arial"/>
                <w:color w:val="000000"/>
                <w:sz w:val="19"/>
                <w:szCs w:val="19"/>
                <w:lang w:eastAsia="pt-BR"/>
              </w:rPr>
              <w:t>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Z57.8)(</w:t>
            </w:r>
            <w:proofErr w:type="gramEnd"/>
            <w:r w:rsidRPr="00F40074">
              <w:rPr>
                <w:rFonts w:ascii="Book Antiqua" w:eastAsia="Times New Roman" w:hAnsi="Book Antiqua" w:cs="Arial"/>
                <w:color w:val="000000"/>
                <w:sz w:val="19"/>
                <w:szCs w:val="19"/>
                <w:lang w:eastAsia="pt-BR"/>
              </w:rPr>
              <w:t>Quadro XXIII)</w:t>
            </w:r>
          </w:p>
          <w:p w14:paraId="21FB29F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Alterações na pressão atmosférica ou na pressão da água no ambiente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w:t>
            </w:r>
          </w:p>
        </w:tc>
      </w:tr>
      <w:tr w:rsidR="00E2046C" w:rsidRPr="00F40074" w14:paraId="57EECF63" w14:textId="77777777" w:rsidTr="002F57D2">
        <w:trPr>
          <w:jc w:val="center"/>
        </w:trPr>
        <w:tc>
          <w:tcPr>
            <w:tcW w:w="39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DA4BEA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XIII - Síndrome devida ao deslocamento de ar de uma explosão (T70.8)</w:t>
            </w:r>
          </w:p>
        </w:tc>
        <w:tc>
          <w:tcPr>
            <w:tcW w:w="5177" w:type="dxa"/>
            <w:tcBorders>
              <w:top w:val="nil"/>
              <w:left w:val="nil"/>
              <w:bottom w:val="single" w:sz="8" w:space="0" w:color="auto"/>
              <w:right w:val="nil"/>
            </w:tcBorders>
            <w:tcMar>
              <w:top w:w="0" w:type="dxa"/>
              <w:left w:w="70" w:type="dxa"/>
              <w:bottom w:w="0" w:type="dxa"/>
              <w:right w:w="70" w:type="dxa"/>
            </w:tcMar>
            <w:vAlign w:val="center"/>
            <w:hideMark/>
          </w:tcPr>
          <w:p w14:paraId="743206D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1. ”Ar</w:t>
            </w:r>
            <w:proofErr w:type="gramEnd"/>
            <w:r w:rsidRPr="00F40074">
              <w:rPr>
                <w:rFonts w:ascii="Book Antiqua" w:eastAsia="Times New Roman" w:hAnsi="Book Antiqua" w:cs="Arial"/>
                <w:color w:val="000000"/>
                <w:sz w:val="19"/>
                <w:szCs w:val="19"/>
                <w:lang w:eastAsia="pt-BR"/>
              </w:rPr>
              <w:t xml:space="preserve"> Comprimido”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 (Quadro XXIII)</w:t>
            </w:r>
          </w:p>
          <w:p w14:paraId="3E3D7CF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Alterações na pressão atmosférica ou na pressão da água no ambiente (W</w:t>
            </w:r>
            <w:proofErr w:type="gramStart"/>
            <w:r w:rsidRPr="00F40074">
              <w:rPr>
                <w:rFonts w:ascii="Book Antiqua" w:eastAsia="Times New Roman" w:hAnsi="Book Antiqua" w:cs="Arial"/>
                <w:color w:val="000000"/>
                <w:sz w:val="19"/>
                <w:szCs w:val="19"/>
                <w:lang w:eastAsia="pt-BR"/>
              </w:rPr>
              <w:t>94.-</w:t>
            </w:r>
            <w:proofErr w:type="gramEnd"/>
            <w:r w:rsidRPr="00F40074">
              <w:rPr>
                <w:rFonts w:ascii="Book Antiqua" w:eastAsia="Times New Roman" w:hAnsi="Book Antiqua" w:cs="Arial"/>
                <w:color w:val="000000"/>
                <w:sz w:val="19"/>
                <w:szCs w:val="19"/>
                <w:lang w:eastAsia="pt-BR"/>
              </w:rPr>
              <w:t>; Z57.8)</w:t>
            </w:r>
          </w:p>
        </w:tc>
      </w:tr>
    </w:tbl>
    <w:p w14:paraId="7F96FEC0"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DOENÇAS DO SISTEMA CIRCULATÓRIO RELACIONADAS COM O TRABALHO</w:t>
      </w:r>
    </w:p>
    <w:p w14:paraId="5EB7FA45"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 (Grupo IX da CID-10)</w:t>
      </w:r>
    </w:p>
    <w:tbl>
      <w:tblPr>
        <w:tblW w:w="9072" w:type="dxa"/>
        <w:jc w:val="center"/>
        <w:tblCellMar>
          <w:left w:w="0" w:type="dxa"/>
          <w:right w:w="0" w:type="dxa"/>
        </w:tblCellMar>
        <w:tblLook w:val="04A0" w:firstRow="1" w:lastRow="0" w:firstColumn="1" w:lastColumn="0" w:noHBand="0" w:noVBand="1"/>
      </w:tblPr>
      <w:tblGrid>
        <w:gridCol w:w="3544"/>
        <w:gridCol w:w="5528"/>
      </w:tblGrid>
      <w:tr w:rsidR="00E2046C" w:rsidRPr="00F40074" w14:paraId="27249168" w14:textId="77777777" w:rsidTr="002F57D2">
        <w:trPr>
          <w:tblHeader/>
          <w:jc w:val="center"/>
        </w:trPr>
        <w:tc>
          <w:tcPr>
            <w:tcW w:w="3544"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308FFE8" w14:textId="77777777" w:rsidR="00E2046C" w:rsidRPr="00F40074" w:rsidRDefault="00E2046C" w:rsidP="00E2046C">
            <w:pPr>
              <w:spacing w:after="0" w:line="240" w:lineRule="atLeast"/>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DOENÇAS</w:t>
            </w:r>
          </w:p>
        </w:tc>
        <w:tc>
          <w:tcPr>
            <w:tcW w:w="5528"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1B4E5521" w14:textId="77777777" w:rsidR="00E2046C" w:rsidRPr="00F40074" w:rsidRDefault="00E2046C" w:rsidP="00E2046C">
            <w:pPr>
              <w:spacing w:after="0" w:line="240" w:lineRule="atLeast"/>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531FFD96"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0EB0205"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 - Hipertensão Arterial (I</w:t>
            </w:r>
            <w:proofErr w:type="gramStart"/>
            <w:r w:rsidRPr="00F40074">
              <w:rPr>
                <w:rFonts w:ascii="Book Antiqua" w:eastAsia="Times New Roman" w:hAnsi="Book Antiqua" w:cs="Arial"/>
                <w:color w:val="000000"/>
                <w:spacing w:val="-4"/>
                <w:sz w:val="19"/>
                <w:szCs w:val="19"/>
                <w:lang w:eastAsia="pt-BR"/>
              </w:rPr>
              <w:t>10.-</w:t>
            </w:r>
            <w:proofErr w:type="gramEnd"/>
            <w:r w:rsidRPr="00F40074">
              <w:rPr>
                <w:rFonts w:ascii="Book Antiqua" w:eastAsia="Times New Roman" w:hAnsi="Book Antiqua" w:cs="Arial"/>
                <w:color w:val="000000"/>
                <w:spacing w:val="-4"/>
                <w:sz w:val="19"/>
                <w:szCs w:val="19"/>
                <w:lang w:eastAsia="pt-BR"/>
              </w:rPr>
              <w:t>)</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12B95F59"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Chumbo ou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p w14:paraId="6C8B9187"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Exposição ocupacional ao Ruído (Z57.0; X</w:t>
            </w:r>
            <w:proofErr w:type="gramStart"/>
            <w:r w:rsidRPr="00F40074">
              <w:rPr>
                <w:rFonts w:ascii="Book Antiqua" w:eastAsia="Times New Roman" w:hAnsi="Book Antiqua" w:cs="Arial"/>
                <w:color w:val="000000"/>
                <w:spacing w:val="-4"/>
                <w:sz w:val="19"/>
                <w:szCs w:val="19"/>
                <w:lang w:eastAsia="pt-BR"/>
              </w:rPr>
              <w:t>42.-</w:t>
            </w:r>
            <w:proofErr w:type="gramEnd"/>
            <w:r w:rsidRPr="00F40074">
              <w:rPr>
                <w:rFonts w:ascii="Book Antiqua" w:eastAsia="Times New Roman" w:hAnsi="Book Antiqua" w:cs="Arial"/>
                <w:color w:val="000000"/>
                <w:spacing w:val="-4"/>
                <w:sz w:val="19"/>
                <w:szCs w:val="19"/>
                <w:lang w:eastAsia="pt-BR"/>
              </w:rPr>
              <w:t>) (Quadro XXI)</w:t>
            </w:r>
          </w:p>
          <w:p w14:paraId="415ACAB9"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Problemas relacionados com o emprego e com o desemprego (Z</w:t>
            </w:r>
            <w:proofErr w:type="gramStart"/>
            <w:r w:rsidRPr="00F40074">
              <w:rPr>
                <w:rFonts w:ascii="Book Antiqua" w:eastAsia="Times New Roman" w:hAnsi="Book Antiqua" w:cs="Arial"/>
                <w:color w:val="000000"/>
                <w:spacing w:val="-4"/>
                <w:sz w:val="19"/>
                <w:szCs w:val="19"/>
                <w:lang w:eastAsia="pt-BR"/>
              </w:rPr>
              <w:t>56.-</w:t>
            </w:r>
            <w:proofErr w:type="gramEnd"/>
            <w:r w:rsidRPr="00F40074">
              <w:rPr>
                <w:rFonts w:ascii="Book Antiqua" w:eastAsia="Times New Roman" w:hAnsi="Book Antiqua" w:cs="Arial"/>
                <w:color w:val="000000"/>
                <w:spacing w:val="-4"/>
                <w:sz w:val="19"/>
                <w:szCs w:val="19"/>
                <w:lang w:eastAsia="pt-BR"/>
              </w:rPr>
              <w:t>)</w:t>
            </w:r>
          </w:p>
        </w:tc>
      </w:tr>
      <w:tr w:rsidR="00E2046C" w:rsidRPr="00F40074" w14:paraId="6F8827E5"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D50504B"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II - Angina </w:t>
            </w:r>
            <w:proofErr w:type="spellStart"/>
            <w:r w:rsidRPr="00F40074">
              <w:rPr>
                <w:rFonts w:ascii="Book Antiqua" w:eastAsia="Times New Roman" w:hAnsi="Book Antiqua" w:cs="Arial"/>
                <w:color w:val="000000"/>
                <w:spacing w:val="-4"/>
                <w:sz w:val="19"/>
                <w:szCs w:val="19"/>
                <w:lang w:eastAsia="pt-BR"/>
              </w:rPr>
              <w:t>Pectoris</w:t>
            </w:r>
            <w:proofErr w:type="spellEnd"/>
            <w:r w:rsidRPr="00F40074">
              <w:rPr>
                <w:rFonts w:ascii="Book Antiqua" w:eastAsia="Times New Roman" w:hAnsi="Book Antiqua" w:cs="Arial"/>
                <w:color w:val="000000"/>
                <w:spacing w:val="-4"/>
                <w:sz w:val="19"/>
                <w:szCs w:val="19"/>
                <w:lang w:eastAsia="pt-BR"/>
              </w:rPr>
              <w:t xml:space="preserve"> (I</w:t>
            </w:r>
            <w:proofErr w:type="gramStart"/>
            <w:r w:rsidRPr="00F40074">
              <w:rPr>
                <w:rFonts w:ascii="Book Antiqua" w:eastAsia="Times New Roman" w:hAnsi="Book Antiqua" w:cs="Arial"/>
                <w:color w:val="000000"/>
                <w:spacing w:val="-4"/>
                <w:sz w:val="19"/>
                <w:szCs w:val="19"/>
                <w:lang w:eastAsia="pt-BR"/>
              </w:rPr>
              <w:t>20.-</w:t>
            </w:r>
            <w:proofErr w:type="gramEnd"/>
            <w:r w:rsidRPr="00F40074">
              <w:rPr>
                <w:rFonts w:ascii="Book Antiqua" w:eastAsia="Times New Roman" w:hAnsi="Book Antiqua" w:cs="Arial"/>
                <w:color w:val="000000"/>
                <w:spacing w:val="-4"/>
                <w:sz w:val="19"/>
                <w:szCs w:val="19"/>
                <w:lang w:eastAsia="pt-BR"/>
              </w:rPr>
              <w:t>)</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5D24F6D4"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Monóxido de Carbono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6E1E1BF3"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p w14:paraId="14231990"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Nitroglicerina e outros ésteres do ácido nítrico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21986C86"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Problemas relacionados com o emprego e com o desemprego (Z</w:t>
            </w:r>
            <w:proofErr w:type="gramStart"/>
            <w:r w:rsidRPr="00F40074">
              <w:rPr>
                <w:rFonts w:ascii="Book Antiqua" w:eastAsia="Times New Roman" w:hAnsi="Book Antiqua" w:cs="Arial"/>
                <w:color w:val="000000"/>
                <w:spacing w:val="-4"/>
                <w:sz w:val="19"/>
                <w:szCs w:val="19"/>
                <w:lang w:eastAsia="pt-BR"/>
              </w:rPr>
              <w:t>56.-</w:t>
            </w:r>
            <w:proofErr w:type="gramEnd"/>
            <w:r w:rsidRPr="00F40074">
              <w:rPr>
                <w:rFonts w:ascii="Book Antiqua" w:eastAsia="Times New Roman" w:hAnsi="Book Antiqua" w:cs="Arial"/>
                <w:color w:val="000000"/>
                <w:spacing w:val="-4"/>
                <w:sz w:val="19"/>
                <w:szCs w:val="19"/>
                <w:lang w:eastAsia="pt-BR"/>
              </w:rPr>
              <w:t>)</w:t>
            </w:r>
          </w:p>
        </w:tc>
      </w:tr>
      <w:tr w:rsidR="00E2046C" w:rsidRPr="00F40074" w14:paraId="788ED132"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56F6684"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III - Infarto Agudo do Miocárdio (I</w:t>
            </w:r>
            <w:proofErr w:type="gramStart"/>
            <w:r w:rsidRPr="00F40074">
              <w:rPr>
                <w:rFonts w:ascii="Book Antiqua" w:eastAsia="Times New Roman" w:hAnsi="Book Antiqua" w:cs="Arial"/>
                <w:color w:val="000000"/>
                <w:spacing w:val="-4"/>
                <w:sz w:val="19"/>
                <w:szCs w:val="19"/>
                <w:lang w:eastAsia="pt-BR"/>
              </w:rPr>
              <w:t>21.-</w:t>
            </w:r>
            <w:proofErr w:type="gramEnd"/>
            <w:r w:rsidRPr="00F40074">
              <w:rPr>
                <w:rFonts w:ascii="Book Antiqua" w:eastAsia="Times New Roman" w:hAnsi="Book Antiqua" w:cs="Arial"/>
                <w:color w:val="000000"/>
                <w:spacing w:val="-4"/>
                <w:sz w:val="19"/>
                <w:szCs w:val="19"/>
                <w:lang w:eastAsia="pt-BR"/>
              </w:rPr>
              <w:t>) </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2DBCA634"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Monóxido de Carbono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3940E0F9"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p w14:paraId="09038042"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Nitroglicerina e outros ésteres do ácido nítrico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665C289C"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Problemas relacionados com o emprego e com o desemprego (Z</w:t>
            </w:r>
            <w:proofErr w:type="gramStart"/>
            <w:r w:rsidRPr="00F40074">
              <w:rPr>
                <w:rFonts w:ascii="Book Antiqua" w:eastAsia="Times New Roman" w:hAnsi="Book Antiqua" w:cs="Arial"/>
                <w:color w:val="000000"/>
                <w:spacing w:val="-4"/>
                <w:sz w:val="19"/>
                <w:szCs w:val="19"/>
                <w:lang w:eastAsia="pt-BR"/>
              </w:rPr>
              <w:t>56.-</w:t>
            </w:r>
            <w:proofErr w:type="gramEnd"/>
            <w:r w:rsidRPr="00F40074">
              <w:rPr>
                <w:rFonts w:ascii="Book Antiqua" w:eastAsia="Times New Roman" w:hAnsi="Book Antiqua" w:cs="Arial"/>
                <w:color w:val="000000"/>
                <w:spacing w:val="-4"/>
                <w:sz w:val="19"/>
                <w:szCs w:val="19"/>
                <w:lang w:eastAsia="pt-BR"/>
              </w:rPr>
              <w:t>) </w:t>
            </w:r>
          </w:p>
        </w:tc>
      </w:tr>
      <w:tr w:rsidR="00E2046C" w:rsidRPr="00F40074" w14:paraId="355987A5"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9FC53EB"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IV - Cor </w:t>
            </w:r>
            <w:proofErr w:type="spellStart"/>
            <w:r w:rsidRPr="00F40074">
              <w:rPr>
                <w:rFonts w:ascii="Book Antiqua" w:eastAsia="Times New Roman" w:hAnsi="Book Antiqua" w:cs="Arial"/>
                <w:color w:val="000000"/>
                <w:spacing w:val="-4"/>
                <w:sz w:val="19"/>
                <w:szCs w:val="19"/>
                <w:lang w:eastAsia="pt-BR"/>
              </w:rPr>
              <w:t>Pulmonale</w:t>
            </w:r>
            <w:proofErr w:type="spellEnd"/>
            <w:r w:rsidRPr="00F40074">
              <w:rPr>
                <w:rFonts w:ascii="Book Antiqua" w:eastAsia="Times New Roman" w:hAnsi="Book Antiqua" w:cs="Arial"/>
                <w:color w:val="000000"/>
                <w:spacing w:val="-4"/>
                <w:sz w:val="19"/>
                <w:szCs w:val="19"/>
                <w:lang w:eastAsia="pt-BR"/>
              </w:rPr>
              <w:t xml:space="preserve"> SOE ou Doença </w:t>
            </w:r>
            <w:proofErr w:type="spellStart"/>
            <w:r w:rsidRPr="00F40074">
              <w:rPr>
                <w:rFonts w:ascii="Book Antiqua" w:eastAsia="Times New Roman" w:hAnsi="Book Antiqua" w:cs="Arial"/>
                <w:color w:val="000000"/>
                <w:spacing w:val="-4"/>
                <w:sz w:val="19"/>
                <w:szCs w:val="19"/>
                <w:lang w:eastAsia="pt-BR"/>
              </w:rPr>
              <w:t>Cardio-Pulmonar</w:t>
            </w:r>
            <w:proofErr w:type="spellEnd"/>
            <w:r w:rsidRPr="00F40074">
              <w:rPr>
                <w:rFonts w:ascii="Book Antiqua" w:eastAsia="Times New Roman" w:hAnsi="Book Antiqua" w:cs="Arial"/>
                <w:color w:val="000000"/>
                <w:spacing w:val="-4"/>
                <w:sz w:val="19"/>
                <w:szCs w:val="19"/>
                <w:lang w:eastAsia="pt-BR"/>
              </w:rPr>
              <w:t xml:space="preserve"> Crônica (I27.9)</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002C0F74"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Complicação evolutiva das pneumoconioses graves, principalmente Silicose (Z57.2) (Quadro XVIII)</w:t>
            </w:r>
          </w:p>
        </w:tc>
      </w:tr>
      <w:tr w:rsidR="00E2046C" w:rsidRPr="00F40074" w14:paraId="2D2A2B39"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6B588C1"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V - Placas epicárdicas ou pericárdicas (I34.8)</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3D4C24BD"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Asbesto ou Amianto (W</w:t>
            </w:r>
            <w:proofErr w:type="gramStart"/>
            <w:r w:rsidRPr="00F40074">
              <w:rPr>
                <w:rFonts w:ascii="Book Antiqua" w:eastAsia="Times New Roman" w:hAnsi="Book Antiqua" w:cs="Arial"/>
                <w:color w:val="000000"/>
                <w:spacing w:val="-4"/>
                <w:sz w:val="19"/>
                <w:szCs w:val="19"/>
                <w:lang w:eastAsia="pt-BR"/>
              </w:rPr>
              <w:t>83.-</w:t>
            </w:r>
            <w:proofErr w:type="gramEnd"/>
            <w:r w:rsidRPr="00F40074">
              <w:rPr>
                <w:rFonts w:ascii="Book Antiqua" w:eastAsia="Times New Roman" w:hAnsi="Book Antiqua" w:cs="Arial"/>
                <w:color w:val="000000"/>
                <w:spacing w:val="-4"/>
                <w:sz w:val="19"/>
                <w:szCs w:val="19"/>
                <w:lang w:eastAsia="pt-BR"/>
              </w:rPr>
              <w:t>; Z57.2) (Quadro II) </w:t>
            </w:r>
          </w:p>
        </w:tc>
      </w:tr>
      <w:tr w:rsidR="00E2046C" w:rsidRPr="00F40074" w14:paraId="60D62907"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5C8E4E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702386D"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 - Parada Cardíaca (I</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3B3B8484"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Derivados halogenados dos hidrocarbonetos alifáticos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(Quadro XIII)</w:t>
            </w:r>
          </w:p>
          <w:p w14:paraId="75578A66"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Monóxido de Carbono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3A657213"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Outros agentes potencialmente causadores de arritmia cardíaca (Z57.5)</w:t>
            </w:r>
          </w:p>
        </w:tc>
      </w:tr>
      <w:tr w:rsidR="00E2046C" w:rsidRPr="00F40074" w14:paraId="0820D31D"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2F0E17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3E073A1F"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 - Arritmias cardíacas (I</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364D9C91"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I)</w:t>
            </w:r>
          </w:p>
          <w:p w14:paraId="5A7C3054"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Chumbo ou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p w14:paraId="6956F58F"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Derivados halogenados dos hidrocarbonetos alifáticos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48175022"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XVI)</w:t>
            </w:r>
          </w:p>
          <w:p w14:paraId="4169F262"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Monóxido de Carbono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18845EC3"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Agrotóxicos organofosforados e carbamatos (X48; Z57.4) (Quadros XII e XXVII)</w:t>
            </w:r>
          </w:p>
          <w:p w14:paraId="29342B6B"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Exposição ocupacional a Cobalto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p w14:paraId="517273C6" w14:textId="77777777" w:rsidR="00E2046C" w:rsidRPr="00F40074" w:rsidRDefault="00E2046C" w:rsidP="00E2046C">
            <w:pPr>
              <w:spacing w:after="6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8. Nitroglicerina e outros ésteres do ácido nítrico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2ED04CD8"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9. Problemas relacionados com o emprego e com o desemprego (Z</w:t>
            </w:r>
            <w:proofErr w:type="gramStart"/>
            <w:r w:rsidRPr="00F40074">
              <w:rPr>
                <w:rFonts w:ascii="Book Antiqua" w:eastAsia="Times New Roman" w:hAnsi="Book Antiqua" w:cs="Arial"/>
                <w:color w:val="000000"/>
                <w:spacing w:val="-4"/>
                <w:sz w:val="19"/>
                <w:szCs w:val="19"/>
                <w:lang w:eastAsia="pt-BR"/>
              </w:rPr>
              <w:t>56.-</w:t>
            </w:r>
            <w:proofErr w:type="gramEnd"/>
            <w:r w:rsidRPr="00F40074">
              <w:rPr>
                <w:rFonts w:ascii="Book Antiqua" w:eastAsia="Times New Roman" w:hAnsi="Book Antiqua" w:cs="Arial"/>
                <w:color w:val="000000"/>
                <w:spacing w:val="-4"/>
                <w:sz w:val="19"/>
                <w:szCs w:val="19"/>
                <w:lang w:eastAsia="pt-BR"/>
              </w:rPr>
              <w:t>)</w:t>
            </w:r>
          </w:p>
        </w:tc>
      </w:tr>
      <w:tr w:rsidR="00E2046C" w:rsidRPr="00F40074" w14:paraId="210715FA"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E4FAE70"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VIII - </w:t>
            </w:r>
            <w:proofErr w:type="spellStart"/>
            <w:r w:rsidRPr="00F40074">
              <w:rPr>
                <w:rFonts w:ascii="Book Antiqua" w:eastAsia="Times New Roman" w:hAnsi="Book Antiqua" w:cs="Arial"/>
                <w:color w:val="000000"/>
                <w:spacing w:val="-4"/>
                <w:sz w:val="19"/>
                <w:szCs w:val="19"/>
                <w:lang w:eastAsia="pt-BR"/>
              </w:rPr>
              <w:t>Ateroesclerose</w:t>
            </w:r>
            <w:proofErr w:type="spellEnd"/>
            <w:r w:rsidRPr="00F40074">
              <w:rPr>
                <w:rFonts w:ascii="Book Antiqua" w:eastAsia="Times New Roman" w:hAnsi="Book Antiqua" w:cs="Arial"/>
                <w:color w:val="000000"/>
                <w:spacing w:val="-4"/>
                <w:sz w:val="19"/>
                <w:szCs w:val="19"/>
                <w:lang w:eastAsia="pt-BR"/>
              </w:rPr>
              <w:t xml:space="preserve"> (I</w:t>
            </w:r>
            <w:proofErr w:type="gramStart"/>
            <w:r w:rsidRPr="00F40074">
              <w:rPr>
                <w:rFonts w:ascii="Book Antiqua" w:eastAsia="Times New Roman" w:hAnsi="Book Antiqua" w:cs="Arial"/>
                <w:color w:val="000000"/>
                <w:spacing w:val="-4"/>
                <w:sz w:val="19"/>
                <w:szCs w:val="19"/>
                <w:lang w:eastAsia="pt-BR"/>
              </w:rPr>
              <w:t>70.-</w:t>
            </w:r>
            <w:proofErr w:type="gramEnd"/>
            <w:r w:rsidRPr="00F40074">
              <w:rPr>
                <w:rFonts w:ascii="Book Antiqua" w:eastAsia="Times New Roman" w:hAnsi="Book Antiqua" w:cs="Arial"/>
                <w:color w:val="000000"/>
                <w:spacing w:val="-4"/>
                <w:sz w:val="19"/>
                <w:szCs w:val="19"/>
                <w:lang w:eastAsia="pt-BR"/>
              </w:rPr>
              <w:t xml:space="preserve">) e Doença </w:t>
            </w:r>
            <w:proofErr w:type="spellStart"/>
            <w:r w:rsidRPr="00F40074">
              <w:rPr>
                <w:rFonts w:ascii="Book Antiqua" w:eastAsia="Times New Roman" w:hAnsi="Book Antiqua" w:cs="Arial"/>
                <w:color w:val="000000"/>
                <w:spacing w:val="-4"/>
                <w:sz w:val="19"/>
                <w:szCs w:val="19"/>
                <w:lang w:eastAsia="pt-BR"/>
              </w:rPr>
              <w:t>Ateroesclerótica</w:t>
            </w:r>
            <w:proofErr w:type="spellEnd"/>
            <w:r w:rsidRPr="00F40074">
              <w:rPr>
                <w:rFonts w:ascii="Book Antiqua" w:eastAsia="Times New Roman" w:hAnsi="Book Antiqua" w:cs="Arial"/>
                <w:color w:val="000000"/>
                <w:spacing w:val="-4"/>
                <w:sz w:val="19"/>
                <w:szCs w:val="19"/>
                <w:lang w:eastAsia="pt-BR"/>
              </w:rPr>
              <w:t xml:space="preserve"> do Coração (I25.1)</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01E3F3A8"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Sulfeto de carbono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XIX)</w:t>
            </w:r>
          </w:p>
        </w:tc>
      </w:tr>
      <w:tr w:rsidR="00E2046C" w:rsidRPr="00F40074" w14:paraId="5566067F"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7E2D62A"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IX - Síndrome de </w:t>
            </w:r>
            <w:proofErr w:type="spellStart"/>
            <w:r w:rsidRPr="00F40074">
              <w:rPr>
                <w:rFonts w:ascii="Book Antiqua" w:eastAsia="Times New Roman" w:hAnsi="Book Antiqua" w:cs="Arial"/>
                <w:color w:val="000000"/>
                <w:spacing w:val="-4"/>
                <w:sz w:val="19"/>
                <w:szCs w:val="19"/>
                <w:lang w:eastAsia="pt-BR"/>
              </w:rPr>
              <w:t>Raynaud</w:t>
            </w:r>
            <w:proofErr w:type="spellEnd"/>
            <w:r w:rsidRPr="00F40074">
              <w:rPr>
                <w:rFonts w:ascii="Book Antiqua" w:eastAsia="Times New Roman" w:hAnsi="Book Antiqua" w:cs="Arial"/>
                <w:color w:val="000000"/>
                <w:spacing w:val="-4"/>
                <w:sz w:val="19"/>
                <w:szCs w:val="19"/>
                <w:lang w:eastAsia="pt-BR"/>
              </w:rPr>
              <w:t xml:space="preserve"> (I73.0)</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443ED888"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Cloreto de vinila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3A05B9FD"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w:t>
            </w:r>
          </w:p>
          <w:p w14:paraId="08BCFDEC"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Trabalho em baixas temperaturas (frio) (W</w:t>
            </w:r>
            <w:proofErr w:type="gramStart"/>
            <w:r w:rsidRPr="00F40074">
              <w:rPr>
                <w:rFonts w:ascii="Book Antiqua" w:eastAsia="Times New Roman" w:hAnsi="Book Antiqua" w:cs="Arial"/>
                <w:color w:val="000000"/>
                <w:spacing w:val="-4"/>
                <w:sz w:val="19"/>
                <w:szCs w:val="19"/>
                <w:lang w:eastAsia="pt-BR"/>
              </w:rPr>
              <w:t>93.-</w:t>
            </w:r>
            <w:proofErr w:type="gramEnd"/>
            <w:r w:rsidRPr="00F40074">
              <w:rPr>
                <w:rFonts w:ascii="Book Antiqua" w:eastAsia="Times New Roman" w:hAnsi="Book Antiqua" w:cs="Arial"/>
                <w:color w:val="000000"/>
                <w:spacing w:val="-4"/>
                <w:sz w:val="19"/>
                <w:szCs w:val="19"/>
                <w:lang w:eastAsia="pt-BR"/>
              </w:rPr>
              <w:t>; Z57.6)</w:t>
            </w:r>
          </w:p>
        </w:tc>
      </w:tr>
      <w:tr w:rsidR="00E2046C" w:rsidRPr="00F40074" w14:paraId="78BB1DA6" w14:textId="77777777" w:rsidTr="002F57D2">
        <w:trPr>
          <w:jc w:val="center"/>
        </w:trPr>
        <w:tc>
          <w:tcPr>
            <w:tcW w:w="35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6142614" w14:textId="77777777" w:rsidR="00E2046C" w:rsidRPr="00F40074" w:rsidRDefault="00E2046C" w:rsidP="00E2046C">
            <w:pPr>
              <w:spacing w:after="0" w:line="240" w:lineRule="atLeast"/>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 - Acrocianose e Acroparestesia (I73.8) </w:t>
            </w:r>
          </w:p>
        </w:tc>
        <w:tc>
          <w:tcPr>
            <w:tcW w:w="5528" w:type="dxa"/>
            <w:tcBorders>
              <w:top w:val="nil"/>
              <w:left w:val="nil"/>
              <w:bottom w:val="single" w:sz="8" w:space="0" w:color="auto"/>
              <w:right w:val="nil"/>
            </w:tcBorders>
            <w:tcMar>
              <w:top w:w="0" w:type="dxa"/>
              <w:left w:w="70" w:type="dxa"/>
              <w:bottom w:w="0" w:type="dxa"/>
              <w:right w:w="70" w:type="dxa"/>
            </w:tcMar>
            <w:vAlign w:val="center"/>
            <w:hideMark/>
          </w:tcPr>
          <w:p w14:paraId="0E05B558"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Cloreto de vinila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0C0AAFE9"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w:t>
            </w:r>
          </w:p>
          <w:p w14:paraId="110B474D" w14:textId="77777777" w:rsidR="00E2046C" w:rsidRPr="00F40074" w:rsidRDefault="00E2046C" w:rsidP="00E2046C">
            <w:pPr>
              <w:spacing w:after="0" w:line="240" w:lineRule="atLeast"/>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Trabalho em baixas temperaturas (frio) (W</w:t>
            </w:r>
            <w:proofErr w:type="gramStart"/>
            <w:r w:rsidRPr="00F40074">
              <w:rPr>
                <w:rFonts w:ascii="Book Antiqua" w:eastAsia="Times New Roman" w:hAnsi="Book Antiqua" w:cs="Arial"/>
                <w:color w:val="000000"/>
                <w:spacing w:val="-4"/>
                <w:sz w:val="19"/>
                <w:szCs w:val="19"/>
                <w:lang w:eastAsia="pt-BR"/>
              </w:rPr>
              <w:t>93.-</w:t>
            </w:r>
            <w:proofErr w:type="gramEnd"/>
            <w:r w:rsidRPr="00F40074">
              <w:rPr>
                <w:rFonts w:ascii="Book Antiqua" w:eastAsia="Times New Roman" w:hAnsi="Book Antiqua" w:cs="Arial"/>
                <w:color w:val="000000"/>
                <w:spacing w:val="-4"/>
                <w:sz w:val="19"/>
                <w:szCs w:val="19"/>
                <w:lang w:eastAsia="pt-BR"/>
              </w:rPr>
              <w:t>; Z57.6)</w:t>
            </w:r>
          </w:p>
        </w:tc>
      </w:tr>
    </w:tbl>
    <w:p w14:paraId="3D6D70DA"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DOENÇAS DO SISTEMA RESPIRATÓRIO RELACIONADAS COM O TRABALHO</w:t>
      </w:r>
    </w:p>
    <w:p w14:paraId="2A8F254D"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(Grupo X da CID-10) </w:t>
      </w:r>
    </w:p>
    <w:tbl>
      <w:tblPr>
        <w:tblW w:w="9639" w:type="dxa"/>
        <w:jc w:val="center"/>
        <w:tblCellMar>
          <w:left w:w="0" w:type="dxa"/>
          <w:right w:w="0" w:type="dxa"/>
        </w:tblCellMar>
        <w:tblLook w:val="04A0" w:firstRow="1" w:lastRow="0" w:firstColumn="1" w:lastColumn="0" w:noHBand="0" w:noVBand="1"/>
      </w:tblPr>
      <w:tblGrid>
        <w:gridCol w:w="4253"/>
        <w:gridCol w:w="5386"/>
      </w:tblGrid>
      <w:tr w:rsidR="00E2046C" w:rsidRPr="00F40074" w14:paraId="7A398231" w14:textId="77777777" w:rsidTr="002F57D2">
        <w:trPr>
          <w:tblHeader/>
          <w:jc w:val="center"/>
        </w:trPr>
        <w:tc>
          <w:tcPr>
            <w:tcW w:w="4253"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096C71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DOENÇAS</w:t>
            </w:r>
          </w:p>
        </w:tc>
        <w:tc>
          <w:tcPr>
            <w:tcW w:w="5386"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4360F8E7"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59F7DE2F"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B448E8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 - Faringite Aguda, não especificada (“Angina Aguda”, “Dor de Garganta”) (J02.9)</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601DC80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p w14:paraId="7190C58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Iodo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XIV)</w:t>
            </w:r>
          </w:p>
        </w:tc>
      </w:tr>
      <w:tr w:rsidR="00E2046C" w:rsidRPr="00F40074" w14:paraId="1AAE7463"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51385D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 - Laringotraqueíte Aguda (J04.2)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29018D7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p w14:paraId="3B9D400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Iodo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XIV)</w:t>
            </w:r>
          </w:p>
        </w:tc>
      </w:tr>
      <w:tr w:rsidR="00E2046C" w:rsidRPr="00F40074" w14:paraId="62B5DAEB"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1B3A8A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5459A20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III - Outras Rinites Alérgicas (J30.3)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0DA8AE99"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Carbonetos metálicos de tungstênio sinterizados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Z57.2 e Z57.5) (Quadro VII)</w:t>
            </w:r>
          </w:p>
          <w:p w14:paraId="1B3ED9D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Cromo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w:t>
            </w:r>
          </w:p>
          <w:p w14:paraId="55378756"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Poeiras de algodão, linho, cânhamo ou sisal (Z57.2) (Quadro XXVI)</w:t>
            </w:r>
          </w:p>
          <w:p w14:paraId="4E4FC89B"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Acrilatos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65CFBE6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Aldeído fórmico e seus polímeros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p w14:paraId="6DC80B98"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Aminas aromáticas e seus derivados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2E71BD6E"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Anidrido ftálico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5C7CFE80"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8. </w:t>
            </w:r>
            <w:proofErr w:type="spellStart"/>
            <w:r w:rsidRPr="00F40074">
              <w:rPr>
                <w:rFonts w:ascii="Book Antiqua" w:eastAsia="Times New Roman" w:hAnsi="Book Antiqua" w:cs="Arial"/>
                <w:color w:val="000000"/>
                <w:spacing w:val="-4"/>
                <w:sz w:val="19"/>
                <w:szCs w:val="19"/>
                <w:lang w:eastAsia="pt-BR"/>
              </w:rPr>
              <w:t>Azodicarbonamida</w:t>
            </w:r>
            <w:proofErr w:type="spellEnd"/>
            <w:r w:rsidRPr="00F40074">
              <w:rPr>
                <w:rFonts w:ascii="Book Antiqua" w:eastAsia="Times New Roman" w:hAnsi="Book Antiqua" w:cs="Arial"/>
                <w:color w:val="000000"/>
                <w:spacing w:val="-4"/>
                <w:sz w:val="19"/>
                <w:szCs w:val="19"/>
                <w:lang w:eastAsia="pt-BR"/>
              </w:rPr>
              <w:t xml:space="preserve">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423C50A9"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9. Carbetos de metais duros: cobalto e titânio (Z57.2)</w:t>
            </w:r>
          </w:p>
          <w:p w14:paraId="1EEF4D4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10.   Enzimas de origem animal, vegetal ou bacteriano (X</w:t>
            </w:r>
            <w:proofErr w:type="gramStart"/>
            <w:r w:rsidRPr="00F40074">
              <w:rPr>
                <w:rFonts w:ascii="Book Antiqua" w:eastAsia="Times New Roman" w:hAnsi="Book Antiqua" w:cs="Arial"/>
                <w:color w:val="000000"/>
                <w:spacing w:val="-4"/>
                <w:sz w:val="19"/>
                <w:szCs w:val="19"/>
                <w:lang w:eastAsia="pt-BR"/>
              </w:rPr>
              <w:t>44.-</w:t>
            </w:r>
            <w:proofErr w:type="gramEnd"/>
            <w:r w:rsidRPr="00F40074">
              <w:rPr>
                <w:rFonts w:ascii="Book Antiqua" w:eastAsia="Times New Roman" w:hAnsi="Book Antiqua" w:cs="Arial"/>
                <w:color w:val="000000"/>
                <w:spacing w:val="-4"/>
                <w:sz w:val="19"/>
                <w:szCs w:val="19"/>
                <w:lang w:eastAsia="pt-BR"/>
              </w:rPr>
              <w:t>; Z57.3) </w:t>
            </w:r>
          </w:p>
          <w:p w14:paraId="5D741CCB"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11.   </w:t>
            </w:r>
            <w:proofErr w:type="spellStart"/>
            <w:r w:rsidRPr="00F40074">
              <w:rPr>
                <w:rFonts w:ascii="Book Antiqua" w:eastAsia="Times New Roman" w:hAnsi="Book Antiqua" w:cs="Arial"/>
                <w:color w:val="000000"/>
                <w:spacing w:val="-4"/>
                <w:sz w:val="19"/>
                <w:szCs w:val="19"/>
                <w:lang w:eastAsia="pt-BR"/>
              </w:rPr>
              <w:t>Furfural</w:t>
            </w:r>
            <w:proofErr w:type="spellEnd"/>
            <w:r w:rsidRPr="00F40074">
              <w:rPr>
                <w:rFonts w:ascii="Book Antiqua" w:eastAsia="Times New Roman" w:hAnsi="Book Antiqua" w:cs="Arial"/>
                <w:color w:val="000000"/>
                <w:spacing w:val="-4"/>
                <w:sz w:val="19"/>
                <w:szCs w:val="19"/>
                <w:lang w:eastAsia="pt-BR"/>
              </w:rPr>
              <w:t xml:space="preserve"> e Álcool </w:t>
            </w:r>
            <w:proofErr w:type="spellStart"/>
            <w:r w:rsidRPr="00F40074">
              <w:rPr>
                <w:rFonts w:ascii="Book Antiqua" w:eastAsia="Times New Roman" w:hAnsi="Book Antiqua" w:cs="Arial"/>
                <w:color w:val="000000"/>
                <w:spacing w:val="-4"/>
                <w:sz w:val="19"/>
                <w:szCs w:val="19"/>
                <w:lang w:eastAsia="pt-BR"/>
              </w:rPr>
              <w:t>Furfurílico</w:t>
            </w:r>
            <w:proofErr w:type="spellEnd"/>
            <w:r w:rsidRPr="00F40074">
              <w:rPr>
                <w:rFonts w:ascii="Book Antiqua" w:eastAsia="Times New Roman" w:hAnsi="Book Antiqua" w:cs="Arial"/>
                <w:color w:val="000000"/>
                <w:spacing w:val="-4"/>
                <w:sz w:val="19"/>
                <w:szCs w:val="19"/>
                <w:lang w:eastAsia="pt-BR"/>
              </w:rPr>
              <w:t xml:space="preserve"> (X</w:t>
            </w:r>
            <w:proofErr w:type="gramStart"/>
            <w:r w:rsidRPr="00F40074">
              <w:rPr>
                <w:rFonts w:ascii="Book Antiqua" w:eastAsia="Times New Roman" w:hAnsi="Book Antiqua" w:cs="Arial"/>
                <w:color w:val="000000"/>
                <w:spacing w:val="-4"/>
                <w:sz w:val="19"/>
                <w:szCs w:val="19"/>
                <w:lang w:eastAsia="pt-BR"/>
              </w:rPr>
              <w:t>45.-</w:t>
            </w:r>
            <w:proofErr w:type="gramEnd"/>
            <w:r w:rsidRPr="00F40074">
              <w:rPr>
                <w:rFonts w:ascii="Book Antiqua" w:eastAsia="Times New Roman" w:hAnsi="Book Antiqua" w:cs="Arial"/>
                <w:color w:val="000000"/>
                <w:spacing w:val="-4"/>
                <w:sz w:val="19"/>
                <w:szCs w:val="19"/>
                <w:lang w:eastAsia="pt-BR"/>
              </w:rPr>
              <w:t>; Z57.5) </w:t>
            </w:r>
          </w:p>
          <w:p w14:paraId="4A817196"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12.   Isocianatos </w:t>
            </w:r>
            <w:proofErr w:type="gramStart"/>
            <w:r w:rsidRPr="00F40074">
              <w:rPr>
                <w:rFonts w:ascii="Book Antiqua" w:eastAsia="Times New Roman" w:hAnsi="Book Antiqua" w:cs="Arial"/>
                <w:color w:val="000000"/>
                <w:spacing w:val="-4"/>
                <w:sz w:val="19"/>
                <w:szCs w:val="19"/>
                <w:lang w:eastAsia="pt-BR"/>
              </w:rPr>
              <w:t>orgânicos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62EF592A"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13.   Níquel e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133C79A6"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14.   </w:t>
            </w:r>
            <w:proofErr w:type="spellStart"/>
            <w:r w:rsidRPr="00F40074">
              <w:rPr>
                <w:rFonts w:ascii="Book Antiqua" w:eastAsia="Times New Roman" w:hAnsi="Book Antiqua" w:cs="Arial"/>
                <w:color w:val="000000"/>
                <w:spacing w:val="-4"/>
                <w:sz w:val="19"/>
                <w:szCs w:val="19"/>
                <w:lang w:eastAsia="pt-BR"/>
              </w:rPr>
              <w:t>Pentóxido</w:t>
            </w:r>
            <w:proofErr w:type="spellEnd"/>
            <w:r w:rsidRPr="00F40074">
              <w:rPr>
                <w:rFonts w:ascii="Book Antiqua" w:eastAsia="Times New Roman" w:hAnsi="Book Antiqua" w:cs="Arial"/>
                <w:color w:val="000000"/>
                <w:spacing w:val="-4"/>
                <w:sz w:val="19"/>
                <w:szCs w:val="19"/>
                <w:lang w:eastAsia="pt-BR"/>
              </w:rPr>
              <w:t xml:space="preserve"> de </w:t>
            </w:r>
            <w:proofErr w:type="gramStart"/>
            <w:r w:rsidRPr="00F40074">
              <w:rPr>
                <w:rFonts w:ascii="Book Antiqua" w:eastAsia="Times New Roman" w:hAnsi="Book Antiqua" w:cs="Arial"/>
                <w:color w:val="000000"/>
                <w:spacing w:val="-4"/>
                <w:sz w:val="19"/>
                <w:szCs w:val="19"/>
                <w:lang w:eastAsia="pt-BR"/>
              </w:rPr>
              <w:t>vanádio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1213A388"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15.   Produtos da pirólise de plásticos, cloreto de vinila, </w:t>
            </w:r>
            <w:proofErr w:type="gramStart"/>
            <w:r w:rsidRPr="00F40074">
              <w:rPr>
                <w:rFonts w:ascii="Book Antiqua" w:eastAsia="Times New Roman" w:hAnsi="Book Antiqua" w:cs="Arial"/>
                <w:color w:val="000000"/>
                <w:spacing w:val="-4"/>
                <w:sz w:val="19"/>
                <w:szCs w:val="19"/>
                <w:lang w:eastAsia="pt-BR"/>
              </w:rPr>
              <w:t>teflon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16756429"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16.   Sulfitos, bissulfitos e persulfatos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p w14:paraId="309044E0"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17.   Medicamentos: </w:t>
            </w:r>
            <w:proofErr w:type="spellStart"/>
            <w:r w:rsidRPr="00F40074">
              <w:rPr>
                <w:rFonts w:ascii="Book Antiqua" w:eastAsia="Times New Roman" w:hAnsi="Book Antiqua" w:cs="Arial"/>
                <w:color w:val="000000"/>
                <w:spacing w:val="-4"/>
                <w:sz w:val="19"/>
                <w:szCs w:val="19"/>
                <w:lang w:eastAsia="pt-BR"/>
              </w:rPr>
              <w:t>macrólidos</w:t>
            </w:r>
            <w:proofErr w:type="spellEnd"/>
            <w:r w:rsidRPr="00F40074">
              <w:rPr>
                <w:rFonts w:ascii="Book Antiqua" w:eastAsia="Times New Roman" w:hAnsi="Book Antiqua" w:cs="Arial"/>
                <w:color w:val="000000"/>
                <w:spacing w:val="-4"/>
                <w:sz w:val="19"/>
                <w:szCs w:val="19"/>
                <w:lang w:eastAsia="pt-BR"/>
              </w:rPr>
              <w:t xml:space="preserve">; </w:t>
            </w:r>
            <w:proofErr w:type="spellStart"/>
            <w:proofErr w:type="gramStart"/>
            <w:r w:rsidRPr="00F40074">
              <w:rPr>
                <w:rFonts w:ascii="Book Antiqua" w:eastAsia="Times New Roman" w:hAnsi="Book Antiqua" w:cs="Arial"/>
                <w:color w:val="000000"/>
                <w:spacing w:val="-4"/>
                <w:sz w:val="19"/>
                <w:szCs w:val="19"/>
                <w:lang w:eastAsia="pt-BR"/>
              </w:rPr>
              <w:t>ranetidina</w:t>
            </w:r>
            <w:proofErr w:type="spellEnd"/>
            <w:r w:rsidRPr="00F40074">
              <w:rPr>
                <w:rFonts w:ascii="Book Antiqua" w:eastAsia="Times New Roman" w:hAnsi="Book Antiqua" w:cs="Arial"/>
                <w:color w:val="000000"/>
                <w:spacing w:val="-4"/>
                <w:sz w:val="19"/>
                <w:szCs w:val="19"/>
                <w:lang w:eastAsia="pt-BR"/>
              </w:rPr>
              <w:t xml:space="preserve"> ;</w:t>
            </w:r>
            <w:proofErr w:type="gramEnd"/>
            <w:r w:rsidRPr="00F40074">
              <w:rPr>
                <w:rFonts w:ascii="Book Antiqua" w:eastAsia="Times New Roman" w:hAnsi="Book Antiqua" w:cs="Arial"/>
                <w:color w:val="000000"/>
                <w:spacing w:val="-4"/>
                <w:sz w:val="19"/>
                <w:szCs w:val="19"/>
                <w:lang w:eastAsia="pt-BR"/>
              </w:rPr>
              <w:t xml:space="preserve"> penicilina e seus sais; </w:t>
            </w:r>
            <w:proofErr w:type="gramStart"/>
            <w:r w:rsidRPr="00F40074">
              <w:rPr>
                <w:rFonts w:ascii="Book Antiqua" w:eastAsia="Times New Roman" w:hAnsi="Book Antiqua" w:cs="Arial"/>
                <w:color w:val="000000"/>
                <w:spacing w:val="-4"/>
                <w:sz w:val="19"/>
                <w:szCs w:val="19"/>
                <w:lang w:eastAsia="pt-BR"/>
              </w:rPr>
              <w:t>cefalosporinas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44.-</w:t>
            </w:r>
            <w:proofErr w:type="gramEnd"/>
            <w:r w:rsidRPr="00F40074">
              <w:rPr>
                <w:rFonts w:ascii="Book Antiqua" w:eastAsia="Times New Roman" w:hAnsi="Book Antiqua" w:cs="Arial"/>
                <w:color w:val="000000"/>
                <w:spacing w:val="-4"/>
                <w:sz w:val="19"/>
                <w:szCs w:val="19"/>
                <w:lang w:eastAsia="pt-BR"/>
              </w:rPr>
              <w:t>; Z57.3)</w:t>
            </w:r>
          </w:p>
          <w:p w14:paraId="29AEFFE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18.   Proteínas animais em aerossóis (Z57.3) </w:t>
            </w:r>
          </w:p>
          <w:p w14:paraId="399BC8B6"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19.   Outras substâncias de origem vegetal (cereais, farinhas, serragem, etc.) (Z57.2)</w:t>
            </w:r>
          </w:p>
          <w:p w14:paraId="286FC3C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20.   Outras </w:t>
            </w:r>
            <w:proofErr w:type="spellStart"/>
            <w:r w:rsidRPr="00F40074">
              <w:rPr>
                <w:rFonts w:ascii="Book Antiqua" w:eastAsia="Times New Roman" w:hAnsi="Book Antiqua" w:cs="Arial"/>
                <w:color w:val="000000"/>
                <w:spacing w:val="-4"/>
                <w:sz w:val="19"/>
                <w:szCs w:val="19"/>
                <w:lang w:eastAsia="pt-BR"/>
              </w:rPr>
              <w:t>susbtâncias</w:t>
            </w:r>
            <w:proofErr w:type="spellEnd"/>
            <w:r w:rsidRPr="00F40074">
              <w:rPr>
                <w:rFonts w:ascii="Book Antiqua" w:eastAsia="Times New Roman" w:hAnsi="Book Antiqua" w:cs="Arial"/>
                <w:color w:val="000000"/>
                <w:spacing w:val="-4"/>
                <w:sz w:val="19"/>
                <w:szCs w:val="19"/>
                <w:lang w:eastAsia="pt-BR"/>
              </w:rPr>
              <w:t xml:space="preserve"> químicas sensibilizantes da pele e das vias respiratórias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Z57.2) (Quadro XXVII) </w:t>
            </w:r>
          </w:p>
        </w:tc>
      </w:tr>
      <w:tr w:rsidR="00E2046C" w:rsidRPr="00F40074" w14:paraId="3466CF4F"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59C435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br w:type="textWrapping" w:clear="all"/>
              <w:t> </w:t>
            </w:r>
          </w:p>
          <w:p w14:paraId="06D1000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IV - Rinite </w:t>
            </w:r>
            <w:proofErr w:type="gramStart"/>
            <w:r w:rsidRPr="00F40074">
              <w:rPr>
                <w:rFonts w:ascii="Book Antiqua" w:eastAsia="Times New Roman" w:hAnsi="Book Antiqua" w:cs="Arial"/>
                <w:color w:val="000000"/>
                <w:sz w:val="19"/>
                <w:szCs w:val="19"/>
                <w:lang w:eastAsia="pt-BR"/>
              </w:rPr>
              <w:t>Crônica  (</w:t>
            </w:r>
            <w:proofErr w:type="gramEnd"/>
            <w:r w:rsidRPr="00F40074">
              <w:rPr>
                <w:rFonts w:ascii="Book Antiqua" w:eastAsia="Times New Roman" w:hAnsi="Book Antiqua" w:cs="Arial"/>
                <w:color w:val="000000"/>
                <w:sz w:val="19"/>
                <w:szCs w:val="19"/>
                <w:lang w:eastAsia="pt-BR"/>
              </w:rPr>
              <w:t>J31.0)</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1AFB040E"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Arsênico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2AD75C10"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Cloro gasoso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IX)</w:t>
            </w:r>
          </w:p>
          <w:p w14:paraId="22F39686"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Cromo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(Quadro X)</w:t>
            </w:r>
          </w:p>
          <w:p w14:paraId="75E25BCF"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Gás de flúor e Fluoreto de Hidrogênio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XI)</w:t>
            </w:r>
          </w:p>
          <w:p w14:paraId="07E8F8D5"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w:t>
            </w:r>
            <w:proofErr w:type="gramStart"/>
            <w:r w:rsidRPr="00F40074">
              <w:rPr>
                <w:rFonts w:ascii="Book Antiqua" w:eastAsia="Times New Roman" w:hAnsi="Book Antiqua" w:cs="Arial"/>
                <w:color w:val="000000"/>
                <w:spacing w:val="-4"/>
                <w:sz w:val="19"/>
                <w:szCs w:val="19"/>
                <w:lang w:eastAsia="pt-BR"/>
              </w:rPr>
              <w:t>Amônia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w:t>
            </w:r>
          </w:p>
          <w:p w14:paraId="0F9EB4C3"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Anidrido sulfuroso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p w14:paraId="568944DA"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w:t>
            </w:r>
            <w:proofErr w:type="gramStart"/>
            <w:r w:rsidRPr="00F40074">
              <w:rPr>
                <w:rFonts w:ascii="Book Antiqua" w:eastAsia="Times New Roman" w:hAnsi="Book Antiqua" w:cs="Arial"/>
                <w:color w:val="000000"/>
                <w:spacing w:val="-4"/>
                <w:sz w:val="19"/>
                <w:szCs w:val="19"/>
                <w:lang w:eastAsia="pt-BR"/>
              </w:rPr>
              <w:t>Cimento  (</w:t>
            </w:r>
            <w:proofErr w:type="gramEnd"/>
            <w:r w:rsidRPr="00F40074">
              <w:rPr>
                <w:rFonts w:ascii="Book Antiqua" w:eastAsia="Times New Roman" w:hAnsi="Book Antiqua" w:cs="Arial"/>
                <w:color w:val="000000"/>
                <w:spacing w:val="-4"/>
                <w:sz w:val="19"/>
                <w:szCs w:val="19"/>
                <w:lang w:eastAsia="pt-BR"/>
              </w:rPr>
              <w:t>Z57.2)</w:t>
            </w:r>
          </w:p>
          <w:p w14:paraId="6B2338E2"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8. Fenol e homólogos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w:t>
            </w:r>
          </w:p>
          <w:p w14:paraId="414A2033"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9. Névoas de ácidos minerais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w:t>
            </w:r>
          </w:p>
          <w:p w14:paraId="53C22628"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10.   Níquel e seus </w:t>
            </w:r>
            <w:proofErr w:type="gramStart"/>
            <w:r w:rsidRPr="00F40074">
              <w:rPr>
                <w:rFonts w:ascii="Book Antiqua" w:eastAsia="Times New Roman" w:hAnsi="Book Antiqua" w:cs="Arial"/>
                <w:color w:val="000000"/>
                <w:spacing w:val="-4"/>
                <w:sz w:val="19"/>
                <w:szCs w:val="19"/>
                <w:lang w:eastAsia="pt-BR"/>
              </w:rPr>
              <w:t>compostos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5A3EC05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11.   Selênio e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tc>
      </w:tr>
      <w:tr w:rsidR="00E2046C" w:rsidRPr="00F40074" w14:paraId="61CE484C"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72BD88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 - Faringite Crônica (J31.2)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181E69D1"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tc>
      </w:tr>
      <w:tr w:rsidR="00E2046C" w:rsidRPr="00F40074" w14:paraId="69C40A04"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1B86F7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 - Sinusite Crônica (J</w:t>
            </w:r>
            <w:proofErr w:type="gramStart"/>
            <w:r w:rsidRPr="00F40074">
              <w:rPr>
                <w:rFonts w:ascii="Book Antiqua" w:eastAsia="Times New Roman" w:hAnsi="Book Antiqua" w:cs="Arial"/>
                <w:color w:val="000000"/>
                <w:spacing w:val="-4"/>
                <w:sz w:val="19"/>
                <w:szCs w:val="19"/>
                <w:lang w:eastAsia="pt-BR"/>
              </w:rPr>
              <w:t>32.-</w:t>
            </w:r>
            <w:proofErr w:type="gramEnd"/>
            <w:r w:rsidRPr="00F40074">
              <w:rPr>
                <w:rFonts w:ascii="Book Antiqua" w:eastAsia="Times New Roman" w:hAnsi="Book Antiqua" w:cs="Arial"/>
                <w:color w:val="000000"/>
                <w:spacing w:val="-4"/>
                <w:sz w:val="19"/>
                <w:szCs w:val="19"/>
                <w:lang w:eastAsia="pt-BR"/>
              </w:rPr>
              <w:t>)</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5B99ED1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p w14:paraId="3B2A888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Iodo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XIV)</w:t>
            </w:r>
          </w:p>
        </w:tc>
      </w:tr>
      <w:tr w:rsidR="00E2046C" w:rsidRPr="00F40074" w14:paraId="13A22D89"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0C1220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 - Ulceração ou Necrose do Septo Nasal (J34.0)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2C4359E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2EDDF52D"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p w14:paraId="1413808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Cromo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w:t>
            </w:r>
          </w:p>
          <w:p w14:paraId="4B36E2A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4. Soluções e </w:t>
            </w:r>
            <w:proofErr w:type="spellStart"/>
            <w:r w:rsidRPr="00F40074">
              <w:rPr>
                <w:rFonts w:ascii="Book Antiqua" w:eastAsia="Times New Roman" w:hAnsi="Book Antiqua" w:cs="Arial"/>
                <w:color w:val="000000"/>
                <w:spacing w:val="-4"/>
                <w:sz w:val="19"/>
                <w:szCs w:val="19"/>
                <w:lang w:eastAsia="pt-BR"/>
              </w:rPr>
              <w:t>aeoressóis</w:t>
            </w:r>
            <w:proofErr w:type="spellEnd"/>
            <w:r w:rsidRPr="00F40074">
              <w:rPr>
                <w:rFonts w:ascii="Book Antiqua" w:eastAsia="Times New Roman" w:hAnsi="Book Antiqua" w:cs="Arial"/>
                <w:color w:val="000000"/>
                <w:spacing w:val="-4"/>
                <w:sz w:val="19"/>
                <w:szCs w:val="19"/>
                <w:lang w:eastAsia="pt-BR"/>
              </w:rPr>
              <w:t xml:space="preserve"> de Ácido Cianídrico e seus derivados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tc>
      </w:tr>
      <w:tr w:rsidR="00E2046C" w:rsidRPr="00F40074" w14:paraId="36790B1E"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FB9A6D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VIII - Perfuração do Septo Nasal (J34.8)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2041E67D"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1B340A3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Cromo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w:t>
            </w:r>
          </w:p>
        </w:tc>
      </w:tr>
      <w:tr w:rsidR="00E2046C" w:rsidRPr="00F40074" w14:paraId="323AD8B4"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CAC52A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IX - Laringotraqueíte Crônica (J37.1)</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59EB482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tc>
      </w:tr>
      <w:tr w:rsidR="00E2046C" w:rsidRPr="00F40074" w14:paraId="1EC6A4E8"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6984C8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 - Outras Doenças Pulmonares Obstrutivas Crônicas (Inclui: “Asma Obstrutiva”, “Bronquite Crônica”, “Bronquite Asmática”, “Bronquite Obstrutiva Crônica</w:t>
            </w:r>
            <w:proofErr w:type="gramStart"/>
            <w:r w:rsidRPr="00F40074">
              <w:rPr>
                <w:rFonts w:ascii="Book Antiqua" w:eastAsia="Times New Roman" w:hAnsi="Book Antiqua" w:cs="Arial"/>
                <w:color w:val="000000"/>
                <w:spacing w:val="-4"/>
                <w:sz w:val="19"/>
                <w:szCs w:val="19"/>
                <w:lang w:eastAsia="pt-BR"/>
              </w:rPr>
              <w:t>”)  (</w:t>
            </w:r>
            <w:proofErr w:type="gramEnd"/>
            <w:r w:rsidRPr="00F40074">
              <w:rPr>
                <w:rFonts w:ascii="Book Antiqua" w:eastAsia="Times New Roman" w:hAnsi="Book Antiqua" w:cs="Arial"/>
                <w:color w:val="000000"/>
                <w:spacing w:val="-4"/>
                <w:sz w:val="19"/>
                <w:szCs w:val="19"/>
                <w:lang w:eastAsia="pt-BR"/>
              </w:rPr>
              <w:t>J</w:t>
            </w:r>
            <w:proofErr w:type="gramStart"/>
            <w:r w:rsidRPr="00F40074">
              <w:rPr>
                <w:rFonts w:ascii="Book Antiqua" w:eastAsia="Times New Roman" w:hAnsi="Book Antiqua" w:cs="Arial"/>
                <w:color w:val="000000"/>
                <w:spacing w:val="-4"/>
                <w:sz w:val="19"/>
                <w:szCs w:val="19"/>
                <w:lang w:eastAsia="pt-BR"/>
              </w:rPr>
              <w:t>44.-</w:t>
            </w:r>
            <w:proofErr w:type="gramEnd"/>
            <w:r w:rsidRPr="00F40074">
              <w:rPr>
                <w:rFonts w:ascii="Book Antiqua" w:eastAsia="Times New Roman" w:hAnsi="Book Antiqua" w:cs="Arial"/>
                <w:color w:val="000000"/>
                <w:spacing w:val="-4"/>
                <w:sz w:val="19"/>
                <w:szCs w:val="19"/>
                <w:lang w:eastAsia="pt-BR"/>
              </w:rPr>
              <w:t>)</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6BBBC5E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Cloro gasoso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IX)</w:t>
            </w:r>
          </w:p>
          <w:p w14:paraId="1DA4355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w:t>
            </w:r>
            <w:r w:rsidRPr="00F40074">
              <w:rPr>
                <w:rFonts w:ascii="Book Antiqua" w:eastAsia="Times New Roman" w:hAnsi="Book Antiqua" w:cs="Arial"/>
                <w:color w:val="000000"/>
                <w:sz w:val="19"/>
                <w:szCs w:val="19"/>
                <w:lang w:eastAsia="pt-BR"/>
              </w:rPr>
              <w:t>. Exposição ocupacional à poeira de sílica livre (Z57.2-) </w:t>
            </w:r>
            <w:r w:rsidRPr="00F40074">
              <w:rPr>
                <w:rFonts w:ascii="Book Antiqua" w:eastAsia="Times New Roman" w:hAnsi="Book Antiqua" w:cs="Arial"/>
                <w:color w:val="000000"/>
                <w:spacing w:val="-4"/>
                <w:sz w:val="19"/>
                <w:szCs w:val="19"/>
                <w:lang w:eastAsia="pt-BR"/>
              </w:rPr>
              <w:t>(Quadro XVIII)</w:t>
            </w:r>
          </w:p>
          <w:p w14:paraId="3F9F1F5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Exposição ocupacional a poeiras de algodão, linho, cânhamo ou sisal (Z57.2) (Quadro XXVI)</w:t>
            </w:r>
          </w:p>
          <w:p w14:paraId="568283E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Amônia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p w14:paraId="680A33D0"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Anidrido sulfuroso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p w14:paraId="6A72B409"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Névoas e aerossóis de ácidos minerais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w:t>
            </w:r>
          </w:p>
          <w:p w14:paraId="4D71B8A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Exposição ocupacional a poeiras de carvão mineral (Z57.2)</w:t>
            </w:r>
          </w:p>
        </w:tc>
      </w:tr>
      <w:tr w:rsidR="00E2046C" w:rsidRPr="00F40074" w14:paraId="38D5D5DE"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5B12CE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 - Asma (J</w:t>
            </w:r>
            <w:proofErr w:type="gramStart"/>
            <w:r w:rsidRPr="00F40074">
              <w:rPr>
                <w:rFonts w:ascii="Book Antiqua" w:eastAsia="Times New Roman" w:hAnsi="Book Antiqua" w:cs="Arial"/>
                <w:color w:val="000000"/>
                <w:spacing w:val="-4"/>
                <w:sz w:val="19"/>
                <w:szCs w:val="19"/>
                <w:lang w:eastAsia="pt-BR"/>
              </w:rPr>
              <w:t>45.-</w:t>
            </w:r>
            <w:proofErr w:type="gramEnd"/>
            <w:r w:rsidRPr="00F40074">
              <w:rPr>
                <w:rFonts w:ascii="Book Antiqua" w:eastAsia="Times New Roman" w:hAnsi="Book Antiqua" w:cs="Arial"/>
                <w:color w:val="000000"/>
                <w:spacing w:val="-4"/>
                <w:sz w:val="19"/>
                <w:szCs w:val="19"/>
                <w:lang w:eastAsia="pt-BR"/>
              </w:rPr>
              <w:t>)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391369F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Mesma lista das substâncias sensibilizantes produtoras de Rinite Alérgica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Z57.2, Z57.4 e Z57.5) </w:t>
            </w:r>
          </w:p>
        </w:tc>
      </w:tr>
      <w:tr w:rsidR="00E2046C" w:rsidRPr="00F40074" w14:paraId="094B7256"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E7A800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XII - Pneumoconiose dos Trabalhadores do Carvão (J</w:t>
            </w:r>
            <w:proofErr w:type="gramStart"/>
            <w:r w:rsidRPr="00F40074">
              <w:rPr>
                <w:rFonts w:ascii="Book Antiqua" w:eastAsia="Times New Roman" w:hAnsi="Book Antiqua" w:cs="Arial"/>
                <w:color w:val="000000"/>
                <w:spacing w:val="-4"/>
                <w:sz w:val="19"/>
                <w:szCs w:val="19"/>
                <w:lang w:eastAsia="pt-BR"/>
              </w:rPr>
              <w:t>60.-</w:t>
            </w:r>
            <w:proofErr w:type="gramEnd"/>
            <w:r w:rsidRPr="00F40074">
              <w:rPr>
                <w:rFonts w:ascii="Book Antiqua" w:eastAsia="Times New Roman" w:hAnsi="Book Antiqua" w:cs="Arial"/>
                <w:color w:val="000000"/>
                <w:spacing w:val="-4"/>
                <w:sz w:val="19"/>
                <w:szCs w:val="19"/>
                <w:lang w:eastAsia="pt-BR"/>
              </w:rPr>
              <w:t>)</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3C8DCF2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Exposição ocupacional a poeiras de carvão mineral (Z57.2)</w:t>
            </w:r>
          </w:p>
          <w:p w14:paraId="2751D45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Exposição ocupacional a poeiras de sílica-livre (Z57.2) (Quadro XVIII)</w:t>
            </w:r>
          </w:p>
        </w:tc>
      </w:tr>
      <w:tr w:rsidR="00E2046C" w:rsidRPr="00F40074" w14:paraId="498223E7"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E6DFC3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XIII - Pneumoconiose devida ao Asbesto (Asbestose) e a outras fibras minerais (J</w:t>
            </w:r>
            <w:proofErr w:type="gramStart"/>
            <w:r w:rsidRPr="00F40074">
              <w:rPr>
                <w:rFonts w:ascii="Book Antiqua" w:eastAsia="Times New Roman" w:hAnsi="Book Antiqua" w:cs="Arial"/>
                <w:color w:val="000000"/>
                <w:spacing w:val="-4"/>
                <w:sz w:val="19"/>
                <w:szCs w:val="19"/>
                <w:lang w:eastAsia="pt-BR"/>
              </w:rPr>
              <w:t>61.-</w:t>
            </w:r>
            <w:proofErr w:type="gramEnd"/>
            <w:r w:rsidRPr="00F40074">
              <w:rPr>
                <w:rFonts w:ascii="Book Antiqua" w:eastAsia="Times New Roman" w:hAnsi="Book Antiqua" w:cs="Arial"/>
                <w:color w:val="000000"/>
                <w:spacing w:val="-4"/>
                <w:sz w:val="19"/>
                <w:szCs w:val="19"/>
                <w:lang w:eastAsia="pt-BR"/>
              </w:rPr>
              <w:t>)</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4C71EC4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poeiras de asbesto ou amianto (Z57.2) (Quadro II)</w:t>
            </w:r>
          </w:p>
        </w:tc>
      </w:tr>
      <w:tr w:rsidR="00E2046C" w:rsidRPr="00F40074" w14:paraId="3BE19119"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0A8330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6FBA72C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XIV - Pneumoconiose devida à poeira de </w:t>
            </w:r>
            <w:proofErr w:type="gramStart"/>
            <w:r w:rsidRPr="00F40074">
              <w:rPr>
                <w:rFonts w:ascii="Book Antiqua" w:eastAsia="Times New Roman" w:hAnsi="Book Antiqua" w:cs="Arial"/>
                <w:color w:val="000000"/>
                <w:spacing w:val="-4"/>
                <w:sz w:val="19"/>
                <w:szCs w:val="19"/>
                <w:lang w:eastAsia="pt-BR"/>
              </w:rPr>
              <w:t>Sílica  (</w:t>
            </w:r>
            <w:proofErr w:type="gramEnd"/>
            <w:r w:rsidRPr="00F40074">
              <w:rPr>
                <w:rFonts w:ascii="Book Antiqua" w:eastAsia="Times New Roman" w:hAnsi="Book Antiqua" w:cs="Arial"/>
                <w:color w:val="000000"/>
                <w:spacing w:val="-4"/>
                <w:sz w:val="19"/>
                <w:szCs w:val="19"/>
                <w:lang w:eastAsia="pt-BR"/>
              </w:rPr>
              <w:t>Silicose) (J62.8)</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5ED210F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poeiras de sílica-livre (Z57.2) (Quadro XVIII)</w:t>
            </w:r>
          </w:p>
        </w:tc>
      </w:tr>
      <w:tr w:rsidR="00E2046C" w:rsidRPr="00F40074" w14:paraId="24E910AD"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7883CD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2093700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XV - </w:t>
            </w:r>
            <w:proofErr w:type="spellStart"/>
            <w:r w:rsidRPr="00F40074">
              <w:rPr>
                <w:rFonts w:ascii="Book Antiqua" w:eastAsia="Times New Roman" w:hAnsi="Book Antiqua" w:cs="Arial"/>
                <w:color w:val="000000"/>
                <w:spacing w:val="-4"/>
                <w:sz w:val="19"/>
                <w:szCs w:val="19"/>
                <w:lang w:eastAsia="pt-BR"/>
              </w:rPr>
              <w:t>Beriliose</w:t>
            </w:r>
            <w:proofErr w:type="spellEnd"/>
            <w:r w:rsidRPr="00F40074">
              <w:rPr>
                <w:rFonts w:ascii="Book Antiqua" w:eastAsia="Times New Roman" w:hAnsi="Book Antiqua" w:cs="Arial"/>
                <w:color w:val="000000"/>
                <w:spacing w:val="-4"/>
                <w:sz w:val="19"/>
                <w:szCs w:val="19"/>
                <w:lang w:eastAsia="pt-BR"/>
              </w:rPr>
              <w:t xml:space="preserve"> (J63.2)</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533EA26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poeiras de berílio e seus compostos tóxicos (Z57.2) (Quadro IV) </w:t>
            </w:r>
          </w:p>
        </w:tc>
      </w:tr>
      <w:tr w:rsidR="00E2046C" w:rsidRPr="00F40074" w14:paraId="27BEC99B"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C318CB9" w14:textId="77777777" w:rsidR="00E2046C" w:rsidRPr="00F40074" w:rsidRDefault="00E2046C" w:rsidP="00E2046C">
            <w:pPr>
              <w:spacing w:before="60" w:after="6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XVI - </w:t>
            </w:r>
            <w:proofErr w:type="spellStart"/>
            <w:r w:rsidRPr="00F40074">
              <w:rPr>
                <w:rFonts w:ascii="Book Antiqua" w:eastAsia="Times New Roman" w:hAnsi="Book Antiqua" w:cs="Arial"/>
                <w:color w:val="000000"/>
                <w:spacing w:val="-4"/>
                <w:sz w:val="19"/>
                <w:szCs w:val="19"/>
                <w:lang w:eastAsia="pt-BR"/>
              </w:rPr>
              <w:t>Siderose</w:t>
            </w:r>
            <w:proofErr w:type="spellEnd"/>
            <w:r w:rsidRPr="00F40074">
              <w:rPr>
                <w:rFonts w:ascii="Book Antiqua" w:eastAsia="Times New Roman" w:hAnsi="Book Antiqua" w:cs="Arial"/>
                <w:color w:val="000000"/>
                <w:spacing w:val="-4"/>
                <w:sz w:val="19"/>
                <w:szCs w:val="19"/>
                <w:lang w:eastAsia="pt-BR"/>
              </w:rPr>
              <w:t xml:space="preserve"> (J63.4)</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33F060D0" w14:textId="77777777" w:rsidR="00E2046C" w:rsidRPr="00F40074" w:rsidRDefault="00E2046C" w:rsidP="00E2046C">
            <w:pPr>
              <w:spacing w:before="60"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poeiras de ferro (Z57.2)</w:t>
            </w:r>
          </w:p>
        </w:tc>
      </w:tr>
      <w:tr w:rsidR="00E2046C" w:rsidRPr="00F40074" w14:paraId="606CF362"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D490211" w14:textId="77777777" w:rsidR="00E2046C" w:rsidRPr="00F40074" w:rsidRDefault="00E2046C" w:rsidP="00E2046C">
            <w:pPr>
              <w:spacing w:before="60" w:after="6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XVII - </w:t>
            </w:r>
            <w:proofErr w:type="spellStart"/>
            <w:r w:rsidRPr="00F40074">
              <w:rPr>
                <w:rFonts w:ascii="Book Antiqua" w:eastAsia="Times New Roman" w:hAnsi="Book Antiqua" w:cs="Arial"/>
                <w:color w:val="000000"/>
                <w:spacing w:val="-4"/>
                <w:sz w:val="19"/>
                <w:szCs w:val="19"/>
                <w:lang w:eastAsia="pt-BR"/>
              </w:rPr>
              <w:t>Estanhose</w:t>
            </w:r>
            <w:proofErr w:type="spellEnd"/>
            <w:r w:rsidRPr="00F40074">
              <w:rPr>
                <w:rFonts w:ascii="Book Antiqua" w:eastAsia="Times New Roman" w:hAnsi="Book Antiqua" w:cs="Arial"/>
                <w:color w:val="000000"/>
                <w:spacing w:val="-4"/>
                <w:sz w:val="19"/>
                <w:szCs w:val="19"/>
                <w:lang w:eastAsia="pt-BR"/>
              </w:rPr>
              <w:t xml:space="preserve"> (J63.5)</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54E1404F" w14:textId="77777777" w:rsidR="00E2046C" w:rsidRPr="00F40074" w:rsidRDefault="00E2046C" w:rsidP="00E2046C">
            <w:pPr>
              <w:spacing w:before="60"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poeiras de estanho (Z57.2)</w:t>
            </w:r>
          </w:p>
        </w:tc>
      </w:tr>
      <w:tr w:rsidR="00E2046C" w:rsidRPr="00F40074" w14:paraId="50D4B6E6"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EC1EAE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XVIII - Pneumoconiose devida a outras poeiras inorgânicas especificadas (J63.8)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005D031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Exposição ocupacional a poeiras de carboneto de tungstênio (Z57.2) (Quadro VII)</w:t>
            </w:r>
          </w:p>
          <w:p w14:paraId="0B4BA60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Exposição ocupacional a poeiras de carbetos de metais duros (Cobalto, Titânio, etc.) (Z57.2)</w:t>
            </w:r>
          </w:p>
          <w:p w14:paraId="702C2D62"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Exposição ocupacional a rocha fosfática (Z57.2)</w:t>
            </w:r>
          </w:p>
          <w:p w14:paraId="69D5F99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4. Exposição ocupacional a poeiras de alumina (Al2O3) (“Doença de </w:t>
            </w:r>
            <w:proofErr w:type="spellStart"/>
            <w:r w:rsidRPr="00F40074">
              <w:rPr>
                <w:rFonts w:ascii="Book Antiqua" w:eastAsia="Times New Roman" w:hAnsi="Book Antiqua" w:cs="Arial"/>
                <w:color w:val="000000"/>
                <w:spacing w:val="-4"/>
                <w:sz w:val="19"/>
                <w:szCs w:val="19"/>
                <w:lang w:eastAsia="pt-BR"/>
              </w:rPr>
              <w:t>Shaver</w:t>
            </w:r>
            <w:proofErr w:type="spellEnd"/>
            <w:r w:rsidRPr="00F40074">
              <w:rPr>
                <w:rFonts w:ascii="Book Antiqua" w:eastAsia="Times New Roman" w:hAnsi="Book Antiqua" w:cs="Arial"/>
                <w:color w:val="000000"/>
                <w:spacing w:val="-4"/>
                <w:sz w:val="19"/>
                <w:szCs w:val="19"/>
                <w:lang w:eastAsia="pt-BR"/>
              </w:rPr>
              <w:t>”) (Z57.2) </w:t>
            </w:r>
          </w:p>
        </w:tc>
      </w:tr>
      <w:tr w:rsidR="00E2046C" w:rsidRPr="00F40074" w14:paraId="69598061"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B79735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XIX - Pneumoconiose associada com Tuberculose (“Sílico-Tuberculose”) (J</w:t>
            </w:r>
            <w:proofErr w:type="gramStart"/>
            <w:r w:rsidRPr="00F40074">
              <w:rPr>
                <w:rFonts w:ascii="Book Antiqua" w:eastAsia="Times New Roman" w:hAnsi="Book Antiqua" w:cs="Arial"/>
                <w:color w:val="000000"/>
                <w:spacing w:val="-4"/>
                <w:sz w:val="19"/>
                <w:szCs w:val="19"/>
                <w:lang w:eastAsia="pt-BR"/>
              </w:rPr>
              <w:t>65.-</w:t>
            </w:r>
            <w:proofErr w:type="gramEnd"/>
            <w:r w:rsidRPr="00F40074">
              <w:rPr>
                <w:rFonts w:ascii="Book Antiqua" w:eastAsia="Times New Roman" w:hAnsi="Book Antiqua" w:cs="Arial"/>
                <w:color w:val="000000"/>
                <w:spacing w:val="-4"/>
                <w:sz w:val="19"/>
                <w:szCs w:val="19"/>
                <w:lang w:eastAsia="pt-BR"/>
              </w:rPr>
              <w:t>)</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4D4BA08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poeiras de sílica-livre (Z57.2) (Quadro XVIII)</w:t>
            </w:r>
          </w:p>
        </w:tc>
      </w:tr>
      <w:tr w:rsidR="00E2046C" w:rsidRPr="00F40074" w14:paraId="03681B8E"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99EEB5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XX - Doenças das vias aéreas devidas a poeiras orgânicas (J</w:t>
            </w:r>
            <w:proofErr w:type="gramStart"/>
            <w:r w:rsidRPr="00F40074">
              <w:rPr>
                <w:rFonts w:ascii="Book Antiqua" w:eastAsia="Times New Roman" w:hAnsi="Book Antiqua" w:cs="Arial"/>
                <w:color w:val="000000"/>
                <w:spacing w:val="-4"/>
                <w:sz w:val="19"/>
                <w:szCs w:val="19"/>
                <w:lang w:eastAsia="pt-BR"/>
              </w:rPr>
              <w:t>66.-</w:t>
            </w:r>
            <w:proofErr w:type="gramEnd"/>
            <w:r w:rsidRPr="00F40074">
              <w:rPr>
                <w:rFonts w:ascii="Book Antiqua" w:eastAsia="Times New Roman" w:hAnsi="Book Antiqua" w:cs="Arial"/>
                <w:color w:val="000000"/>
                <w:spacing w:val="-4"/>
                <w:sz w:val="19"/>
                <w:szCs w:val="19"/>
                <w:lang w:eastAsia="pt-BR"/>
              </w:rPr>
              <w:t xml:space="preserve">): </w:t>
            </w:r>
            <w:proofErr w:type="spellStart"/>
            <w:r w:rsidRPr="00F40074">
              <w:rPr>
                <w:rFonts w:ascii="Book Antiqua" w:eastAsia="Times New Roman" w:hAnsi="Book Antiqua" w:cs="Arial"/>
                <w:color w:val="000000"/>
                <w:spacing w:val="-4"/>
                <w:sz w:val="19"/>
                <w:szCs w:val="19"/>
                <w:lang w:eastAsia="pt-BR"/>
              </w:rPr>
              <w:t>Bissinose</w:t>
            </w:r>
            <w:proofErr w:type="spellEnd"/>
            <w:r w:rsidRPr="00F40074">
              <w:rPr>
                <w:rFonts w:ascii="Book Antiqua" w:eastAsia="Times New Roman" w:hAnsi="Book Antiqua" w:cs="Arial"/>
                <w:color w:val="000000"/>
                <w:spacing w:val="-4"/>
                <w:sz w:val="19"/>
                <w:szCs w:val="19"/>
                <w:lang w:eastAsia="pt-BR"/>
              </w:rPr>
              <w:t xml:space="preserve"> (J66.0), devidas a outras poeiras orgânicas especificadas (J66.8)</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50B679B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poeiras de algodão, linho, cânhamo, sisal (Z57.2) (Quadro XXVI)</w:t>
            </w:r>
          </w:p>
        </w:tc>
      </w:tr>
      <w:tr w:rsidR="00E2046C" w:rsidRPr="00F40074" w14:paraId="21260631"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BF5C14B" w14:textId="77777777" w:rsidR="00E2046C" w:rsidRPr="00F40074" w:rsidRDefault="00E2046C" w:rsidP="00E2046C">
            <w:pPr>
              <w:spacing w:before="120"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XXI - Pneumonite por Hipersensibilidade a Poeira Orgânica (J67.-): Pulmão do Granjeiro (ou Pulmão do Fazendeiro) (J67.0); </w:t>
            </w:r>
            <w:proofErr w:type="spellStart"/>
            <w:r w:rsidRPr="00F40074">
              <w:rPr>
                <w:rFonts w:ascii="Book Antiqua" w:eastAsia="Times New Roman" w:hAnsi="Book Antiqua" w:cs="Arial"/>
                <w:color w:val="000000"/>
                <w:spacing w:val="-4"/>
                <w:sz w:val="19"/>
                <w:szCs w:val="19"/>
                <w:lang w:eastAsia="pt-BR"/>
              </w:rPr>
              <w:t>Bagaçose</w:t>
            </w:r>
            <w:proofErr w:type="spellEnd"/>
            <w:r w:rsidRPr="00F40074">
              <w:rPr>
                <w:rFonts w:ascii="Book Antiqua" w:eastAsia="Times New Roman" w:hAnsi="Book Antiqua" w:cs="Arial"/>
                <w:color w:val="000000"/>
                <w:spacing w:val="-4"/>
                <w:sz w:val="19"/>
                <w:szCs w:val="19"/>
                <w:lang w:eastAsia="pt-BR"/>
              </w:rPr>
              <w:t xml:space="preserve"> (J67.1); Pulmão dos Criadores de Pássaros (J67.2);</w:t>
            </w:r>
            <w:proofErr w:type="spellStart"/>
            <w:r w:rsidRPr="00F40074">
              <w:rPr>
                <w:rFonts w:ascii="Book Antiqua" w:eastAsia="Times New Roman" w:hAnsi="Book Antiqua" w:cs="Arial"/>
                <w:color w:val="000000"/>
                <w:spacing w:val="-4"/>
                <w:sz w:val="19"/>
                <w:szCs w:val="19"/>
                <w:lang w:eastAsia="pt-BR"/>
              </w:rPr>
              <w:t>Suberose</w:t>
            </w:r>
            <w:proofErr w:type="spellEnd"/>
            <w:r w:rsidRPr="00F40074">
              <w:rPr>
                <w:rFonts w:ascii="Book Antiqua" w:eastAsia="Times New Roman" w:hAnsi="Book Antiqua" w:cs="Arial"/>
                <w:color w:val="000000"/>
                <w:spacing w:val="-4"/>
                <w:sz w:val="19"/>
                <w:szCs w:val="19"/>
                <w:lang w:eastAsia="pt-BR"/>
              </w:rPr>
              <w:t xml:space="preserve"> (J67.3);Pulmão dos Trabalhadores de Malte (J67.4); Pulmão dos que Trabalham com Cogumelos (J67.5); Doença Pulmonar Devida a Sistemas de Ar Condicionado e de Umidificação do Ar (J67.7); Pneumonites de Hipersensibilidade Devidas a Outras Poeiras Orgânicas  (J67.8); Pneumonite de Hipersensibilidade Devida a Poeira Orgânica não especificada (</w:t>
            </w:r>
            <w:proofErr w:type="spellStart"/>
            <w:r w:rsidRPr="00F40074">
              <w:rPr>
                <w:rFonts w:ascii="Book Antiqua" w:eastAsia="Times New Roman" w:hAnsi="Book Antiqua" w:cs="Arial"/>
                <w:color w:val="000000"/>
                <w:spacing w:val="-4"/>
                <w:sz w:val="19"/>
                <w:szCs w:val="19"/>
                <w:lang w:eastAsia="pt-BR"/>
              </w:rPr>
              <w:t>Alveolite</w:t>
            </w:r>
            <w:proofErr w:type="spellEnd"/>
            <w:r w:rsidRPr="00F40074">
              <w:rPr>
                <w:rFonts w:ascii="Book Antiqua" w:eastAsia="Times New Roman" w:hAnsi="Book Antiqua" w:cs="Arial"/>
                <w:color w:val="000000"/>
                <w:spacing w:val="-4"/>
                <w:sz w:val="19"/>
                <w:szCs w:val="19"/>
                <w:lang w:eastAsia="pt-BR"/>
              </w:rPr>
              <w:t xml:space="preserve"> Alérgica Extrínseca SOE; Pneumonite de Hipersensibilidade SOE (J67.0)</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2E05489E" w14:textId="77777777" w:rsidR="00E2046C" w:rsidRPr="00F40074" w:rsidRDefault="00E2046C" w:rsidP="00E2046C">
            <w:pPr>
              <w:spacing w:after="12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 Exposição ocupacional a poeiras contendo </w:t>
            </w:r>
            <w:proofErr w:type="spellStart"/>
            <w:r w:rsidRPr="00F40074">
              <w:rPr>
                <w:rFonts w:ascii="Book Antiqua" w:eastAsia="Times New Roman" w:hAnsi="Book Antiqua" w:cs="Arial"/>
                <w:color w:val="000000"/>
                <w:spacing w:val="-4"/>
                <w:sz w:val="19"/>
                <w:szCs w:val="19"/>
                <w:lang w:eastAsia="pt-BR"/>
              </w:rPr>
              <w:t>microorganismos</w:t>
            </w:r>
            <w:proofErr w:type="spellEnd"/>
            <w:r w:rsidRPr="00F40074">
              <w:rPr>
                <w:rFonts w:ascii="Book Antiqua" w:eastAsia="Times New Roman" w:hAnsi="Book Antiqua" w:cs="Arial"/>
                <w:color w:val="000000"/>
                <w:spacing w:val="-4"/>
                <w:sz w:val="19"/>
                <w:szCs w:val="19"/>
                <w:lang w:eastAsia="pt-BR"/>
              </w:rPr>
              <w:t xml:space="preserve"> e parasitas infecciosos vivos e seus produtos tóxicos (Z57.2) (Quadro XXV)</w:t>
            </w:r>
          </w:p>
          <w:p w14:paraId="1BBF9E3B"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Exposição ocupacional a outras poeiras orgânicas (Z57.2)</w:t>
            </w:r>
          </w:p>
        </w:tc>
      </w:tr>
      <w:tr w:rsidR="00E2046C" w:rsidRPr="00F40074" w14:paraId="6A22B471"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AC8479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006F31C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XXII - Bronquite e Pneumonite devida a produtos químicos, gases, fumaças e vapores (“Bronquite Química Aguda”) (J68.0)</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44D4F1BD" w14:textId="77777777" w:rsidR="00E2046C" w:rsidRPr="00F40074" w:rsidRDefault="00E2046C" w:rsidP="00E2046C">
            <w:pPr>
              <w:spacing w:before="80"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Berílio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IV)</w:t>
            </w:r>
          </w:p>
          <w:p w14:paraId="384AA8B8"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w:t>
            </w:r>
            <w:proofErr w:type="gramStart"/>
            <w:r w:rsidRPr="00F40074">
              <w:rPr>
                <w:rFonts w:ascii="Book Antiqua" w:eastAsia="Times New Roman" w:hAnsi="Book Antiqua" w:cs="Arial"/>
                <w:color w:val="000000"/>
                <w:spacing w:val="-4"/>
                <w:sz w:val="19"/>
                <w:szCs w:val="19"/>
                <w:lang w:eastAsia="pt-BR"/>
              </w:rPr>
              <w:t>Bromo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p w14:paraId="23375D9B"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p w14:paraId="1E0ED715"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Gás Cloro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IX)</w:t>
            </w:r>
          </w:p>
          <w:p w14:paraId="3A5DF6F4"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Flúor ou seus compostos tóxicos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XI)</w:t>
            </w:r>
          </w:p>
          <w:p w14:paraId="41D7BC91"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Solventes halogenados irritantes respiratórios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0C69DCEC"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Iodo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XIV)</w:t>
            </w:r>
          </w:p>
          <w:p w14:paraId="544CFFD5"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8. 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w:t>
            </w:r>
          </w:p>
          <w:p w14:paraId="28FF6DC4" w14:textId="77777777" w:rsidR="00E2046C" w:rsidRPr="00F40074" w:rsidRDefault="00E2046C" w:rsidP="00E2046C">
            <w:pPr>
              <w:spacing w:after="8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9. Cianeto de hidrogênio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tc>
      </w:tr>
      <w:tr w:rsidR="00E2046C" w:rsidRPr="00F40074" w14:paraId="62C0179E"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07154C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26CD33B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XXIII - Edema Pulmonar Agudo devido a produtos químicos, gases, fumaças e vapores (Edema Pulmonar Químico) (J68.1)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29452DB9" w14:textId="77777777" w:rsidR="00E2046C" w:rsidRPr="00F40074" w:rsidRDefault="00E2046C" w:rsidP="00E2046C">
            <w:pPr>
              <w:spacing w:before="80"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Berílio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IV)</w:t>
            </w:r>
          </w:p>
          <w:p w14:paraId="5DF7E7EC"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p w14:paraId="0A894126"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p w14:paraId="4E94FE4F"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Gás Cloro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IX)</w:t>
            </w:r>
          </w:p>
          <w:p w14:paraId="44ECFCAF"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5. Flúor e seus compostos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XI)</w:t>
            </w:r>
          </w:p>
          <w:p w14:paraId="52A69333"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Solventes halogenados irritantes respiratórios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5B69EC42"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Iodo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XIV)</w:t>
            </w:r>
          </w:p>
          <w:p w14:paraId="09998CED" w14:textId="77777777" w:rsidR="00E2046C" w:rsidRPr="00F40074" w:rsidRDefault="00E2046C" w:rsidP="00E2046C">
            <w:pPr>
              <w:spacing w:after="8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8. Cianeto de hidrogênio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tc>
      </w:tr>
      <w:tr w:rsidR="00E2046C" w:rsidRPr="00F40074" w14:paraId="40D65D7C"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E56F91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XXIV - Síndrome de Disfunção Reativa das Vias Aéreas (SDVA/RADS) (J68.3)</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699EC863" w14:textId="77777777" w:rsidR="00E2046C" w:rsidRPr="00F40074" w:rsidRDefault="00E2046C" w:rsidP="00E2046C">
            <w:pPr>
              <w:spacing w:before="80"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p w14:paraId="0B7A6080"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p w14:paraId="70D4BC81"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Gás Cloro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IX)</w:t>
            </w:r>
          </w:p>
          <w:p w14:paraId="2C508EEF"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Solventes halogenados irritantes respiratórios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29883A39"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Iodo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XIV)</w:t>
            </w:r>
          </w:p>
          <w:p w14:paraId="6A2E568D" w14:textId="77777777" w:rsidR="00E2046C" w:rsidRPr="00F40074" w:rsidRDefault="00E2046C" w:rsidP="00E2046C">
            <w:pPr>
              <w:spacing w:after="10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Cianeto de hidrogênio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0EBB41C2" w14:textId="77777777" w:rsidR="00E2046C" w:rsidRPr="00F40074" w:rsidRDefault="00E2046C" w:rsidP="00E2046C">
            <w:pPr>
              <w:spacing w:after="8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Amônia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45B32FFD"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ACD25C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XXV - </w:t>
            </w:r>
            <w:proofErr w:type="spellStart"/>
            <w:r w:rsidRPr="00F40074">
              <w:rPr>
                <w:rFonts w:ascii="Book Antiqua" w:eastAsia="Times New Roman" w:hAnsi="Book Antiqua" w:cs="Arial"/>
                <w:color w:val="000000"/>
                <w:spacing w:val="-4"/>
                <w:sz w:val="19"/>
                <w:szCs w:val="19"/>
                <w:lang w:eastAsia="pt-BR"/>
              </w:rPr>
              <w:t>Afeccções</w:t>
            </w:r>
            <w:proofErr w:type="spellEnd"/>
            <w:r w:rsidRPr="00F40074">
              <w:rPr>
                <w:rFonts w:ascii="Book Antiqua" w:eastAsia="Times New Roman" w:hAnsi="Book Antiqua" w:cs="Arial"/>
                <w:color w:val="000000"/>
                <w:spacing w:val="-4"/>
                <w:sz w:val="19"/>
                <w:szCs w:val="19"/>
                <w:lang w:eastAsia="pt-BR"/>
              </w:rPr>
              <w:t xml:space="preserve"> respiratórias crônicas devidas à inalação de gases, fumos, vapores e substâncias químicas: Bronquiolite Obliterante Crônica, Enfisema Crônico Difuso, Fibrose Pulmonar Crônica (J68.4)</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2B2E306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Arsênico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2604EB9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Berílio e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IV)</w:t>
            </w:r>
          </w:p>
          <w:p w14:paraId="25CDD9F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w:t>
            </w:r>
          </w:p>
          <w:p w14:paraId="652FACB9"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4.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p w14:paraId="710226C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Gás Cloro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IX)</w:t>
            </w:r>
          </w:p>
          <w:p w14:paraId="7A97480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6. Flúor e seus compostos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XI)</w:t>
            </w:r>
          </w:p>
          <w:p w14:paraId="18B358B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7. Solventes halogenados irritantes respiratórios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335F170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8. Iodo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XIV)</w:t>
            </w:r>
          </w:p>
          <w:p w14:paraId="6204653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9. Manganês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w:t>
            </w:r>
          </w:p>
          <w:p w14:paraId="5DAC468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10. Cianeto de hidrogênio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351B58F4"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11. Ácido Sulfídrico (Sulfeto de hidrogênio)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XVII)</w:t>
            </w:r>
          </w:p>
          <w:p w14:paraId="75305849"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12. Carbetos de metais duros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5AB7EBF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13. Amônia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5CE36D7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14. Anidrido sulfuroso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1BEB642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15. Névoas e </w:t>
            </w:r>
            <w:proofErr w:type="spellStart"/>
            <w:r w:rsidRPr="00F40074">
              <w:rPr>
                <w:rFonts w:ascii="Book Antiqua" w:eastAsia="Times New Roman" w:hAnsi="Book Antiqua" w:cs="Arial"/>
                <w:color w:val="000000"/>
                <w:spacing w:val="-4"/>
                <w:sz w:val="19"/>
                <w:szCs w:val="19"/>
                <w:lang w:eastAsia="pt-BR"/>
              </w:rPr>
              <w:t>aerosóis</w:t>
            </w:r>
            <w:proofErr w:type="spellEnd"/>
            <w:r w:rsidRPr="00F40074">
              <w:rPr>
                <w:rFonts w:ascii="Book Antiqua" w:eastAsia="Times New Roman" w:hAnsi="Book Antiqua" w:cs="Arial"/>
                <w:color w:val="000000"/>
                <w:spacing w:val="-4"/>
                <w:sz w:val="19"/>
                <w:szCs w:val="19"/>
                <w:lang w:eastAsia="pt-BR"/>
              </w:rPr>
              <w:t xml:space="preserve"> de ácidos minerais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w:t>
            </w:r>
          </w:p>
          <w:p w14:paraId="306E9BB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16. Acrilatos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p w14:paraId="1E588A0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17. Selênio e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251B2BED"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644DEC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XXVI - Pneumonite por Radiação (manifestação aguda) (J70.0) e Fibrose Pulmonar </w:t>
            </w:r>
            <w:proofErr w:type="spellStart"/>
            <w:r w:rsidRPr="00F40074">
              <w:rPr>
                <w:rFonts w:ascii="Book Antiqua" w:eastAsia="Times New Roman" w:hAnsi="Book Antiqua" w:cs="Arial"/>
                <w:color w:val="000000"/>
                <w:spacing w:val="-4"/>
                <w:sz w:val="19"/>
                <w:szCs w:val="19"/>
                <w:lang w:eastAsia="pt-BR"/>
              </w:rPr>
              <w:t>Conseqüente</w:t>
            </w:r>
            <w:proofErr w:type="spellEnd"/>
            <w:r w:rsidRPr="00F40074">
              <w:rPr>
                <w:rFonts w:ascii="Book Antiqua" w:eastAsia="Times New Roman" w:hAnsi="Book Antiqua" w:cs="Arial"/>
                <w:color w:val="000000"/>
                <w:spacing w:val="-4"/>
                <w:sz w:val="19"/>
                <w:szCs w:val="19"/>
                <w:lang w:eastAsia="pt-BR"/>
              </w:rPr>
              <w:t xml:space="preserve"> a Radiação (manifestação crônica) (J70.1)</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1B22E79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Radiações ionizantes (W</w:t>
            </w:r>
            <w:proofErr w:type="gramStart"/>
            <w:r w:rsidRPr="00F40074">
              <w:rPr>
                <w:rFonts w:ascii="Book Antiqua" w:eastAsia="Times New Roman" w:hAnsi="Book Antiqua" w:cs="Arial"/>
                <w:color w:val="000000"/>
                <w:spacing w:val="-4"/>
                <w:sz w:val="19"/>
                <w:szCs w:val="19"/>
                <w:lang w:eastAsia="pt-BR"/>
              </w:rPr>
              <w:t>88.-</w:t>
            </w:r>
            <w:proofErr w:type="gramEnd"/>
            <w:r w:rsidRPr="00F40074">
              <w:rPr>
                <w:rFonts w:ascii="Book Antiqua" w:eastAsia="Times New Roman" w:hAnsi="Book Antiqua" w:cs="Arial"/>
                <w:color w:val="000000"/>
                <w:spacing w:val="-4"/>
                <w:sz w:val="19"/>
                <w:szCs w:val="19"/>
                <w:lang w:eastAsia="pt-BR"/>
              </w:rPr>
              <w:t>; Z57.1) (Quadro XXIV)</w:t>
            </w:r>
          </w:p>
        </w:tc>
      </w:tr>
      <w:tr w:rsidR="00E2046C" w:rsidRPr="00F40074" w14:paraId="3209BBBF"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E70F30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XXVII - Derrame pleural (J</w:t>
            </w:r>
            <w:proofErr w:type="gramStart"/>
            <w:r w:rsidRPr="00F40074">
              <w:rPr>
                <w:rFonts w:ascii="Book Antiqua" w:eastAsia="Times New Roman" w:hAnsi="Book Antiqua" w:cs="Arial"/>
                <w:color w:val="000000"/>
                <w:spacing w:val="-4"/>
                <w:sz w:val="19"/>
                <w:szCs w:val="19"/>
                <w:lang w:eastAsia="pt-BR"/>
              </w:rPr>
              <w:t>90.-</w:t>
            </w:r>
            <w:proofErr w:type="gramEnd"/>
            <w:r w:rsidRPr="00F40074">
              <w:rPr>
                <w:rFonts w:ascii="Book Antiqua" w:eastAsia="Times New Roman" w:hAnsi="Book Antiqua" w:cs="Arial"/>
                <w:color w:val="000000"/>
                <w:spacing w:val="-4"/>
                <w:sz w:val="19"/>
                <w:szCs w:val="19"/>
                <w:lang w:eastAsia="pt-BR"/>
              </w:rPr>
              <w:t>) </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6E28E5E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poeiras de Asbesto ou Amianto (Z57.2) (Quadro II)</w:t>
            </w:r>
          </w:p>
        </w:tc>
      </w:tr>
      <w:tr w:rsidR="00E2046C" w:rsidRPr="00F40074" w14:paraId="7A62496E"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A74519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XXVIII - Placas pleurais (J</w:t>
            </w:r>
            <w:proofErr w:type="gramStart"/>
            <w:r w:rsidRPr="00F40074">
              <w:rPr>
                <w:rFonts w:ascii="Book Antiqua" w:eastAsia="Times New Roman" w:hAnsi="Book Antiqua" w:cs="Arial"/>
                <w:color w:val="000000"/>
                <w:spacing w:val="-4"/>
                <w:sz w:val="19"/>
                <w:szCs w:val="19"/>
                <w:lang w:eastAsia="pt-BR"/>
              </w:rPr>
              <w:t>92.-</w:t>
            </w:r>
            <w:proofErr w:type="gramEnd"/>
            <w:r w:rsidRPr="00F40074">
              <w:rPr>
                <w:rFonts w:ascii="Book Antiqua" w:eastAsia="Times New Roman" w:hAnsi="Book Antiqua" w:cs="Arial"/>
                <w:color w:val="000000"/>
                <w:spacing w:val="-4"/>
                <w:sz w:val="19"/>
                <w:szCs w:val="19"/>
                <w:lang w:eastAsia="pt-BR"/>
              </w:rPr>
              <w:t>)</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1B6B31C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Exposição ocupacional a poeiras de Asbesto ou </w:t>
            </w:r>
            <w:proofErr w:type="gramStart"/>
            <w:r w:rsidRPr="00F40074">
              <w:rPr>
                <w:rFonts w:ascii="Book Antiqua" w:eastAsia="Times New Roman" w:hAnsi="Book Antiqua" w:cs="Arial"/>
                <w:color w:val="000000"/>
                <w:spacing w:val="-4"/>
                <w:sz w:val="19"/>
                <w:szCs w:val="19"/>
                <w:lang w:eastAsia="pt-BR"/>
              </w:rPr>
              <w:t>Amianto  (</w:t>
            </w:r>
            <w:proofErr w:type="gramEnd"/>
            <w:r w:rsidRPr="00F40074">
              <w:rPr>
                <w:rFonts w:ascii="Book Antiqua" w:eastAsia="Times New Roman" w:hAnsi="Book Antiqua" w:cs="Arial"/>
                <w:color w:val="000000"/>
                <w:spacing w:val="-4"/>
                <w:sz w:val="19"/>
                <w:szCs w:val="19"/>
                <w:lang w:eastAsia="pt-BR"/>
              </w:rPr>
              <w:t>Z57.2) (Quadro II)</w:t>
            </w:r>
          </w:p>
        </w:tc>
      </w:tr>
      <w:tr w:rsidR="00E2046C" w:rsidRPr="00F40074" w14:paraId="2079DCB3"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7A7F78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XXIX - Enfisema intersticial (J98.2)</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71CEAAC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Cádmio ou seus </w:t>
            </w:r>
            <w:proofErr w:type="gramStart"/>
            <w:r w:rsidRPr="00F40074">
              <w:rPr>
                <w:rFonts w:ascii="Book Antiqua" w:eastAsia="Times New Roman" w:hAnsi="Book Antiqua" w:cs="Arial"/>
                <w:color w:val="000000"/>
                <w:spacing w:val="-4"/>
                <w:sz w:val="19"/>
                <w:szCs w:val="19"/>
                <w:lang w:eastAsia="pt-BR"/>
              </w:rPr>
              <w:t>compostos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tc>
      </w:tr>
      <w:tr w:rsidR="00E2046C" w:rsidRPr="00F40074" w14:paraId="30F55775" w14:textId="77777777" w:rsidTr="002F57D2">
        <w:trPr>
          <w:jc w:val="center"/>
        </w:trPr>
        <w:tc>
          <w:tcPr>
            <w:tcW w:w="4253"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E147B3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XXX - Transtornos respiratórios em outras doenças sistêmicas do tecido conjuntivo classificadas em outra parte (M05.3): “Síndrome de </w:t>
            </w:r>
            <w:proofErr w:type="spellStart"/>
            <w:r w:rsidRPr="00F40074">
              <w:rPr>
                <w:rFonts w:ascii="Book Antiqua" w:eastAsia="Times New Roman" w:hAnsi="Book Antiqua" w:cs="Arial"/>
                <w:color w:val="000000"/>
                <w:spacing w:val="-4"/>
                <w:sz w:val="19"/>
                <w:szCs w:val="19"/>
                <w:lang w:eastAsia="pt-BR"/>
              </w:rPr>
              <w:t>Caplan</w:t>
            </w:r>
            <w:proofErr w:type="spellEnd"/>
            <w:r w:rsidRPr="00F40074">
              <w:rPr>
                <w:rFonts w:ascii="Book Antiqua" w:eastAsia="Times New Roman" w:hAnsi="Book Antiqua" w:cs="Arial"/>
                <w:color w:val="000000"/>
                <w:spacing w:val="-4"/>
                <w:sz w:val="19"/>
                <w:szCs w:val="19"/>
                <w:lang w:eastAsia="pt-BR"/>
              </w:rPr>
              <w:t>” (J99.1)</w:t>
            </w:r>
          </w:p>
        </w:tc>
        <w:tc>
          <w:tcPr>
            <w:tcW w:w="5386" w:type="dxa"/>
            <w:tcBorders>
              <w:top w:val="nil"/>
              <w:left w:val="nil"/>
              <w:bottom w:val="single" w:sz="8" w:space="0" w:color="auto"/>
              <w:right w:val="nil"/>
            </w:tcBorders>
            <w:tcMar>
              <w:top w:w="0" w:type="dxa"/>
              <w:left w:w="70" w:type="dxa"/>
              <w:bottom w:w="0" w:type="dxa"/>
              <w:right w:w="70" w:type="dxa"/>
            </w:tcMar>
            <w:vAlign w:val="center"/>
            <w:hideMark/>
          </w:tcPr>
          <w:p w14:paraId="72C7018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Exposição ocupacional a poeiras de Carvão Mineral (Z57.2) </w:t>
            </w:r>
          </w:p>
          <w:p w14:paraId="5792ACA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Exposição ocupacional a poeiras de Sílica livre (Z57.2) (Quadro XVIII)</w:t>
            </w:r>
          </w:p>
        </w:tc>
      </w:tr>
    </w:tbl>
    <w:p w14:paraId="4F28FB78"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DOENÇAS DO SISTEMA DIGESTIVO RELACIONADAS COM O TRABALHO</w:t>
      </w:r>
    </w:p>
    <w:p w14:paraId="72440DDF"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(Grupo XI da CID-10) </w:t>
      </w:r>
    </w:p>
    <w:tbl>
      <w:tblPr>
        <w:tblW w:w="9498" w:type="dxa"/>
        <w:jc w:val="center"/>
        <w:tblCellMar>
          <w:left w:w="0" w:type="dxa"/>
          <w:right w:w="0" w:type="dxa"/>
        </w:tblCellMar>
        <w:tblLook w:val="04A0" w:firstRow="1" w:lastRow="0" w:firstColumn="1" w:lastColumn="0" w:noHBand="0" w:noVBand="1"/>
      </w:tblPr>
      <w:tblGrid>
        <w:gridCol w:w="4678"/>
        <w:gridCol w:w="4820"/>
      </w:tblGrid>
      <w:tr w:rsidR="00E2046C" w:rsidRPr="00F40074" w14:paraId="30048351" w14:textId="77777777" w:rsidTr="002F57D2">
        <w:trPr>
          <w:tblHeader/>
          <w:jc w:val="center"/>
        </w:trPr>
        <w:tc>
          <w:tcPr>
            <w:tcW w:w="467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7D517B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lastRenderedPageBreak/>
              <w:t>DOENÇAS</w:t>
            </w:r>
          </w:p>
        </w:tc>
        <w:tc>
          <w:tcPr>
            <w:tcW w:w="4820" w:type="dxa"/>
            <w:tcBorders>
              <w:top w:val="single" w:sz="8" w:space="0" w:color="auto"/>
              <w:left w:val="nil"/>
              <w:bottom w:val="nil"/>
              <w:right w:val="nil"/>
            </w:tcBorders>
            <w:tcMar>
              <w:top w:w="0" w:type="dxa"/>
              <w:left w:w="70" w:type="dxa"/>
              <w:bottom w:w="0" w:type="dxa"/>
              <w:right w:w="70" w:type="dxa"/>
            </w:tcMar>
            <w:vAlign w:val="center"/>
            <w:hideMark/>
          </w:tcPr>
          <w:p w14:paraId="04FB1941"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2719E7E6" w14:textId="77777777" w:rsidTr="002F57D2">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82E96D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 - Erosão Dentária (K03.2)</w:t>
            </w:r>
          </w:p>
        </w:tc>
        <w:tc>
          <w:tcPr>
            <w:tcW w:w="4820" w:type="dxa"/>
            <w:tcBorders>
              <w:top w:val="single" w:sz="8" w:space="0" w:color="auto"/>
              <w:left w:val="nil"/>
              <w:bottom w:val="nil"/>
              <w:right w:val="nil"/>
            </w:tcBorders>
            <w:tcMar>
              <w:top w:w="0" w:type="dxa"/>
              <w:left w:w="70" w:type="dxa"/>
              <w:bottom w:w="0" w:type="dxa"/>
              <w:right w:w="70" w:type="dxa"/>
            </w:tcMar>
            <w:vAlign w:val="center"/>
            <w:hideMark/>
          </w:tcPr>
          <w:p w14:paraId="6E5C81F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w:t>
            </w:r>
            <w:proofErr w:type="gramStart"/>
            <w:r w:rsidRPr="00F40074">
              <w:rPr>
                <w:rFonts w:ascii="Book Antiqua" w:eastAsia="Times New Roman" w:hAnsi="Book Antiqua" w:cs="Arial"/>
                <w:color w:val="000000"/>
                <w:spacing w:val="-4"/>
                <w:sz w:val="19"/>
                <w:szCs w:val="19"/>
                <w:lang w:eastAsia="pt-BR"/>
              </w:rPr>
              <w:t>Névoas  de</w:t>
            </w:r>
            <w:proofErr w:type="gramEnd"/>
            <w:r w:rsidRPr="00F40074">
              <w:rPr>
                <w:rFonts w:ascii="Book Antiqua" w:eastAsia="Times New Roman" w:hAnsi="Book Antiqua" w:cs="Arial"/>
                <w:color w:val="000000"/>
                <w:spacing w:val="-4"/>
                <w:sz w:val="19"/>
                <w:szCs w:val="19"/>
                <w:lang w:eastAsia="pt-BR"/>
              </w:rPr>
              <w:t xml:space="preserve"> fluoretos ou seus compostos tóxicos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 (Quadro XI)</w:t>
            </w:r>
          </w:p>
          <w:p w14:paraId="6DF33A8B"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w:t>
            </w:r>
            <w:proofErr w:type="gramStart"/>
            <w:r w:rsidRPr="00F40074">
              <w:rPr>
                <w:rFonts w:ascii="Book Antiqua" w:eastAsia="Times New Roman" w:hAnsi="Book Antiqua" w:cs="Arial"/>
                <w:color w:val="000000"/>
                <w:spacing w:val="-4"/>
                <w:sz w:val="19"/>
                <w:szCs w:val="19"/>
                <w:lang w:eastAsia="pt-BR"/>
              </w:rPr>
              <w:t>Exposição  ocupacional</w:t>
            </w:r>
            <w:proofErr w:type="gramEnd"/>
            <w:r w:rsidRPr="00F40074">
              <w:rPr>
                <w:rFonts w:ascii="Book Antiqua" w:eastAsia="Times New Roman" w:hAnsi="Book Antiqua" w:cs="Arial"/>
                <w:color w:val="000000"/>
                <w:spacing w:val="-4"/>
                <w:sz w:val="19"/>
                <w:szCs w:val="19"/>
                <w:lang w:eastAsia="pt-BR"/>
              </w:rPr>
              <w:t>  a outras névoas ácidas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63710298" w14:textId="77777777" w:rsidTr="002F57D2">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7E230B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2B73548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 - Alterações pós-eruptivas da cor dos tecidos duros dos dentes (K03.7)</w:t>
            </w:r>
          </w:p>
        </w:tc>
        <w:tc>
          <w:tcPr>
            <w:tcW w:w="4820"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027F023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6"/>
                <w:sz w:val="19"/>
                <w:szCs w:val="19"/>
                <w:lang w:eastAsia="pt-BR"/>
              </w:rPr>
              <w:t>1. Névoas de Cádmio ou seus compostos (X</w:t>
            </w:r>
            <w:proofErr w:type="gramStart"/>
            <w:r w:rsidRPr="00F40074">
              <w:rPr>
                <w:rFonts w:ascii="Book Antiqua" w:eastAsia="Times New Roman" w:hAnsi="Book Antiqua" w:cs="Arial"/>
                <w:color w:val="000000"/>
                <w:spacing w:val="-6"/>
                <w:sz w:val="19"/>
                <w:szCs w:val="19"/>
                <w:lang w:eastAsia="pt-BR"/>
              </w:rPr>
              <w:t>47.-</w:t>
            </w:r>
            <w:proofErr w:type="gramEnd"/>
            <w:r w:rsidRPr="00F40074">
              <w:rPr>
                <w:rFonts w:ascii="Book Antiqua" w:eastAsia="Times New Roman" w:hAnsi="Book Antiqua" w:cs="Arial"/>
                <w:color w:val="000000"/>
                <w:spacing w:val="-6"/>
                <w:sz w:val="19"/>
                <w:szCs w:val="19"/>
                <w:lang w:eastAsia="pt-BR"/>
              </w:rPr>
              <w:t>; Z57.5) (Quadro VI)</w:t>
            </w:r>
          </w:p>
          <w:p w14:paraId="5D8571F1"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Exposição ocupacional a metais: Cobre, Níquel, Prata (X</w:t>
            </w:r>
            <w:proofErr w:type="gramStart"/>
            <w:r w:rsidRPr="00F40074">
              <w:rPr>
                <w:rFonts w:ascii="Book Antiqua" w:eastAsia="Times New Roman" w:hAnsi="Book Antiqua" w:cs="Arial"/>
                <w:color w:val="000000"/>
                <w:spacing w:val="-4"/>
                <w:sz w:val="19"/>
                <w:szCs w:val="19"/>
                <w:lang w:eastAsia="pt-BR"/>
              </w:rPr>
              <w:t>47.-</w:t>
            </w:r>
            <w:proofErr w:type="gramEnd"/>
            <w:r w:rsidRPr="00F40074">
              <w:rPr>
                <w:rFonts w:ascii="Book Antiqua" w:eastAsia="Times New Roman" w:hAnsi="Book Antiqua" w:cs="Arial"/>
                <w:color w:val="000000"/>
                <w:spacing w:val="-4"/>
                <w:sz w:val="19"/>
                <w:szCs w:val="19"/>
                <w:lang w:eastAsia="pt-BR"/>
              </w:rPr>
              <w:t>; Z57.5)</w:t>
            </w:r>
          </w:p>
        </w:tc>
      </w:tr>
      <w:tr w:rsidR="00E2046C" w:rsidRPr="00F40074" w14:paraId="3C4D2932" w14:textId="77777777" w:rsidTr="002F57D2">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17D5C1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1435E5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III - Gengivite Crônica (K05.1) </w:t>
            </w:r>
          </w:p>
        </w:tc>
        <w:tc>
          <w:tcPr>
            <w:tcW w:w="4820" w:type="dxa"/>
            <w:tcMar>
              <w:top w:w="0" w:type="dxa"/>
              <w:left w:w="70" w:type="dxa"/>
              <w:bottom w:w="0" w:type="dxa"/>
              <w:right w:w="70" w:type="dxa"/>
            </w:tcMar>
            <w:vAlign w:val="center"/>
            <w:hideMark/>
          </w:tcPr>
          <w:p w14:paraId="5085E91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XVI)</w:t>
            </w:r>
          </w:p>
        </w:tc>
      </w:tr>
      <w:tr w:rsidR="00E2046C" w:rsidRPr="00F40074" w14:paraId="2465A89B" w14:textId="77777777" w:rsidTr="002F57D2">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732425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IV - Estomatite Ulcerativa Crônica (K12.1)</w:t>
            </w:r>
          </w:p>
        </w:tc>
        <w:tc>
          <w:tcPr>
            <w:tcW w:w="4820" w:type="dxa"/>
            <w:tcBorders>
              <w:top w:val="single" w:sz="8" w:space="0" w:color="auto"/>
              <w:left w:val="nil"/>
              <w:bottom w:val="nil"/>
              <w:right w:val="nil"/>
            </w:tcBorders>
            <w:tcMar>
              <w:top w:w="0" w:type="dxa"/>
              <w:left w:w="70" w:type="dxa"/>
              <w:bottom w:w="0" w:type="dxa"/>
              <w:right w:w="70" w:type="dxa"/>
            </w:tcMar>
            <w:vAlign w:val="center"/>
            <w:hideMark/>
          </w:tcPr>
          <w:p w14:paraId="5E2737D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I)</w:t>
            </w:r>
          </w:p>
          <w:p w14:paraId="21968DF9"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Bromo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XII)</w:t>
            </w:r>
          </w:p>
          <w:p w14:paraId="27D152E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XVI)</w:t>
            </w:r>
          </w:p>
        </w:tc>
      </w:tr>
      <w:tr w:rsidR="00E2046C" w:rsidRPr="00F40074" w14:paraId="79F582BB" w14:textId="77777777" w:rsidTr="002F57D2">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B02097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 - Gastroenterite e Colite tóxicas (K</w:t>
            </w:r>
            <w:proofErr w:type="gramStart"/>
            <w:r w:rsidRPr="00F40074">
              <w:rPr>
                <w:rFonts w:ascii="Book Antiqua" w:eastAsia="Times New Roman" w:hAnsi="Book Antiqua" w:cs="Arial"/>
                <w:color w:val="000000"/>
                <w:spacing w:val="-4"/>
                <w:sz w:val="19"/>
                <w:szCs w:val="19"/>
                <w:lang w:eastAsia="pt-BR"/>
              </w:rPr>
              <w:t>52.-</w:t>
            </w:r>
            <w:proofErr w:type="gramEnd"/>
            <w:r w:rsidRPr="00F40074">
              <w:rPr>
                <w:rFonts w:ascii="Book Antiqua" w:eastAsia="Times New Roman" w:hAnsi="Book Antiqua" w:cs="Arial"/>
                <w:color w:val="000000"/>
                <w:spacing w:val="-4"/>
                <w:sz w:val="19"/>
                <w:szCs w:val="19"/>
                <w:lang w:eastAsia="pt-BR"/>
              </w:rPr>
              <w:t>) </w:t>
            </w:r>
          </w:p>
        </w:tc>
        <w:tc>
          <w:tcPr>
            <w:tcW w:w="4820"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4832EFA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I)</w:t>
            </w:r>
          </w:p>
          <w:p w14:paraId="6521B602"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p w14:paraId="595055B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Radiações ionizantes (W</w:t>
            </w:r>
            <w:proofErr w:type="gramStart"/>
            <w:r w:rsidRPr="00F40074">
              <w:rPr>
                <w:rFonts w:ascii="Book Antiqua" w:eastAsia="Times New Roman" w:hAnsi="Book Antiqua" w:cs="Arial"/>
                <w:color w:val="000000"/>
                <w:spacing w:val="-4"/>
                <w:sz w:val="19"/>
                <w:szCs w:val="19"/>
                <w:lang w:eastAsia="pt-BR"/>
              </w:rPr>
              <w:t>88.-</w:t>
            </w:r>
            <w:proofErr w:type="gramEnd"/>
            <w:r w:rsidRPr="00F40074">
              <w:rPr>
                <w:rFonts w:ascii="Book Antiqua" w:eastAsia="Times New Roman" w:hAnsi="Book Antiqua" w:cs="Arial"/>
                <w:color w:val="000000"/>
                <w:spacing w:val="-4"/>
                <w:sz w:val="19"/>
                <w:szCs w:val="19"/>
                <w:lang w:eastAsia="pt-BR"/>
              </w:rPr>
              <w:t>; Z57.1) (Quadro XXIV)</w:t>
            </w:r>
          </w:p>
        </w:tc>
      </w:tr>
      <w:tr w:rsidR="00E2046C" w:rsidRPr="00F40074" w14:paraId="36F90752" w14:textId="77777777" w:rsidTr="002F57D2">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A528A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VI - Outros transtornos funcionais do intestino (“Síndrome dolorosa abdominal paroxística apirética, com estado </w:t>
            </w:r>
            <w:proofErr w:type="spellStart"/>
            <w:r w:rsidRPr="00F40074">
              <w:rPr>
                <w:rFonts w:ascii="Book Antiqua" w:eastAsia="Times New Roman" w:hAnsi="Book Antiqua" w:cs="Arial"/>
                <w:color w:val="000000"/>
                <w:spacing w:val="-4"/>
                <w:sz w:val="19"/>
                <w:szCs w:val="19"/>
                <w:lang w:eastAsia="pt-BR"/>
              </w:rPr>
              <w:t>suboclusivo</w:t>
            </w:r>
            <w:proofErr w:type="spellEnd"/>
            <w:r w:rsidRPr="00F40074">
              <w:rPr>
                <w:rFonts w:ascii="Book Antiqua" w:eastAsia="Times New Roman" w:hAnsi="Book Antiqua" w:cs="Arial"/>
                <w:color w:val="000000"/>
                <w:spacing w:val="-4"/>
                <w:sz w:val="19"/>
                <w:szCs w:val="19"/>
                <w:lang w:eastAsia="pt-BR"/>
              </w:rPr>
              <w:t xml:space="preserve"> (“cólica do chumbo”) (K59.8)</w:t>
            </w:r>
          </w:p>
        </w:tc>
        <w:tc>
          <w:tcPr>
            <w:tcW w:w="4820" w:type="dxa"/>
            <w:tcBorders>
              <w:top w:val="nil"/>
              <w:left w:val="nil"/>
              <w:bottom w:val="single" w:sz="8" w:space="0" w:color="auto"/>
              <w:right w:val="nil"/>
            </w:tcBorders>
            <w:tcMar>
              <w:top w:w="0" w:type="dxa"/>
              <w:left w:w="70" w:type="dxa"/>
              <w:bottom w:w="0" w:type="dxa"/>
              <w:right w:w="70" w:type="dxa"/>
            </w:tcMar>
            <w:vAlign w:val="center"/>
            <w:hideMark/>
          </w:tcPr>
          <w:p w14:paraId="0D16990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Chumbo ou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tc>
      </w:tr>
      <w:tr w:rsidR="00E2046C" w:rsidRPr="00F40074" w14:paraId="33CB0590" w14:textId="77777777" w:rsidTr="002F57D2">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A9A989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 - Doença Tóxica do Fígado (K</w:t>
            </w:r>
            <w:proofErr w:type="gramStart"/>
            <w:r w:rsidRPr="00F40074">
              <w:rPr>
                <w:rFonts w:ascii="Book Antiqua" w:eastAsia="Times New Roman" w:hAnsi="Book Antiqua" w:cs="Arial"/>
                <w:color w:val="000000"/>
                <w:spacing w:val="-4"/>
                <w:sz w:val="19"/>
                <w:szCs w:val="19"/>
                <w:lang w:eastAsia="pt-BR"/>
              </w:rPr>
              <w:t>71.-</w:t>
            </w:r>
            <w:proofErr w:type="gramEnd"/>
            <w:r w:rsidRPr="00F40074">
              <w:rPr>
                <w:rFonts w:ascii="Book Antiqua" w:eastAsia="Times New Roman" w:hAnsi="Book Antiqua" w:cs="Arial"/>
                <w:color w:val="000000"/>
                <w:spacing w:val="-4"/>
                <w:sz w:val="19"/>
                <w:szCs w:val="19"/>
                <w:lang w:eastAsia="pt-BR"/>
              </w:rPr>
              <w:t>): Doença Tóxica do Fígado, com Necrose Hepática (K71.1); Doença Tóxica do Fígado, com Hepatite Aguda (K71.2); Doença Tóxica do Fígado com Hepatite Crônica Persistente (K71.3); Doença Tóxica do Fígado com Outros Transtornos Hepáticos (K71.8)</w:t>
            </w:r>
          </w:p>
        </w:tc>
        <w:tc>
          <w:tcPr>
            <w:tcW w:w="4820" w:type="dxa"/>
            <w:tcMar>
              <w:top w:w="0" w:type="dxa"/>
              <w:left w:w="70" w:type="dxa"/>
              <w:bottom w:w="0" w:type="dxa"/>
              <w:right w:w="70" w:type="dxa"/>
            </w:tcMar>
            <w:vAlign w:val="center"/>
            <w:hideMark/>
          </w:tcPr>
          <w:p w14:paraId="67DD0E2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 Cloreto de Vinila, </w:t>
            </w:r>
            <w:proofErr w:type="gramStart"/>
            <w:r w:rsidRPr="00F40074">
              <w:rPr>
                <w:rFonts w:ascii="Book Antiqua" w:eastAsia="Times New Roman" w:hAnsi="Book Antiqua" w:cs="Arial"/>
                <w:color w:val="000000"/>
                <w:spacing w:val="-4"/>
                <w:sz w:val="19"/>
                <w:szCs w:val="19"/>
                <w:lang w:eastAsia="pt-BR"/>
              </w:rPr>
              <w:t>Clorobenzeno,  Tetracloreto</w:t>
            </w:r>
            <w:proofErr w:type="gramEnd"/>
            <w:r w:rsidRPr="00F40074">
              <w:rPr>
                <w:rFonts w:ascii="Book Antiqua" w:eastAsia="Times New Roman" w:hAnsi="Book Antiqua" w:cs="Arial"/>
                <w:color w:val="000000"/>
                <w:spacing w:val="-4"/>
                <w:sz w:val="19"/>
                <w:szCs w:val="19"/>
                <w:lang w:eastAsia="pt-BR"/>
              </w:rPr>
              <w:t xml:space="preserve"> de Carbono, Clorofórmio, e outros solventes halogenados </w:t>
            </w:r>
            <w:proofErr w:type="spellStart"/>
            <w:r w:rsidRPr="00F40074">
              <w:rPr>
                <w:rFonts w:ascii="Book Antiqua" w:eastAsia="Times New Roman" w:hAnsi="Book Antiqua" w:cs="Arial"/>
                <w:color w:val="000000"/>
                <w:spacing w:val="-4"/>
                <w:sz w:val="19"/>
                <w:szCs w:val="19"/>
                <w:lang w:eastAsia="pt-BR"/>
              </w:rPr>
              <w:t>hepatotóxicos</w:t>
            </w:r>
            <w:proofErr w:type="spellEnd"/>
            <w:r w:rsidRPr="00F40074">
              <w:rPr>
                <w:rFonts w:ascii="Book Antiqua" w:eastAsia="Times New Roman" w:hAnsi="Book Antiqua" w:cs="Arial"/>
                <w:color w:val="000000"/>
                <w:spacing w:val="-4"/>
                <w:sz w:val="19"/>
                <w:szCs w:val="19"/>
                <w:lang w:eastAsia="pt-BR"/>
              </w:rPr>
              <w:t xml:space="preserve"> (X46.- e X</w:t>
            </w:r>
            <w:proofErr w:type="gramStart"/>
            <w:r w:rsidRPr="00F40074">
              <w:rPr>
                <w:rFonts w:ascii="Book Antiqua" w:eastAsia="Times New Roman" w:hAnsi="Book Antiqua" w:cs="Arial"/>
                <w:color w:val="000000"/>
                <w:spacing w:val="-4"/>
                <w:sz w:val="19"/>
                <w:szCs w:val="19"/>
                <w:lang w:eastAsia="pt-BR"/>
              </w:rPr>
              <w:t>48.-</w:t>
            </w:r>
            <w:proofErr w:type="gramEnd"/>
            <w:r w:rsidRPr="00F40074">
              <w:rPr>
                <w:rFonts w:ascii="Book Antiqua" w:eastAsia="Times New Roman" w:hAnsi="Book Antiqua" w:cs="Arial"/>
                <w:color w:val="000000"/>
                <w:spacing w:val="-4"/>
                <w:sz w:val="19"/>
                <w:szCs w:val="19"/>
                <w:lang w:eastAsia="pt-BR"/>
              </w:rPr>
              <w:t>; Z57.4 e Z57.5) (Quadro XIII)</w:t>
            </w:r>
          </w:p>
          <w:p w14:paraId="2675EA6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Hexaclorobenzeno (HCB) (X</w:t>
            </w:r>
            <w:proofErr w:type="gramStart"/>
            <w:r w:rsidRPr="00F40074">
              <w:rPr>
                <w:rFonts w:ascii="Book Antiqua" w:eastAsia="Times New Roman" w:hAnsi="Book Antiqua" w:cs="Arial"/>
                <w:color w:val="000000"/>
                <w:spacing w:val="-4"/>
                <w:sz w:val="19"/>
                <w:szCs w:val="19"/>
                <w:lang w:eastAsia="pt-BR"/>
              </w:rPr>
              <w:t>48.-</w:t>
            </w:r>
            <w:proofErr w:type="gramEnd"/>
            <w:r w:rsidRPr="00F40074">
              <w:rPr>
                <w:rFonts w:ascii="Book Antiqua" w:eastAsia="Times New Roman" w:hAnsi="Book Antiqua" w:cs="Arial"/>
                <w:color w:val="000000"/>
                <w:spacing w:val="-4"/>
                <w:sz w:val="19"/>
                <w:szCs w:val="19"/>
                <w:lang w:eastAsia="pt-BR"/>
              </w:rPr>
              <w:t>; Z57.4 e Z57.5)</w:t>
            </w:r>
          </w:p>
          <w:p w14:paraId="14AF5122"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Bifenilas policloradas (</w:t>
            </w:r>
            <w:proofErr w:type="spellStart"/>
            <w:r w:rsidRPr="00F40074">
              <w:rPr>
                <w:rFonts w:ascii="Book Antiqua" w:eastAsia="Times New Roman" w:hAnsi="Book Antiqua" w:cs="Arial"/>
                <w:color w:val="000000"/>
                <w:spacing w:val="-4"/>
                <w:sz w:val="19"/>
                <w:szCs w:val="19"/>
                <w:lang w:eastAsia="pt-BR"/>
              </w:rPr>
              <w:t>PCBs</w:t>
            </w:r>
            <w:proofErr w:type="spellEnd"/>
            <w:r w:rsidRPr="00F40074">
              <w:rPr>
                <w:rFonts w:ascii="Book Antiqua" w:eastAsia="Times New Roman" w:hAnsi="Book Antiqua" w:cs="Arial"/>
                <w:color w:val="000000"/>
                <w:spacing w:val="-4"/>
                <w:sz w:val="19"/>
                <w:szCs w:val="19"/>
                <w:lang w:eastAsia="pt-BR"/>
              </w:rPr>
              <w:t>)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w:t>
            </w:r>
          </w:p>
          <w:p w14:paraId="24C850A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val="es-ES_tradnl" w:eastAsia="pt-BR"/>
              </w:rPr>
              <w:t>4. </w:t>
            </w:r>
            <w:proofErr w:type="spellStart"/>
            <w:r w:rsidRPr="00F40074">
              <w:rPr>
                <w:rFonts w:ascii="Book Antiqua" w:eastAsia="Times New Roman" w:hAnsi="Book Antiqua" w:cs="Arial"/>
                <w:color w:val="000000"/>
                <w:spacing w:val="-4"/>
                <w:sz w:val="19"/>
                <w:szCs w:val="19"/>
                <w:lang w:val="es-ES_tradnl" w:eastAsia="pt-BR"/>
              </w:rPr>
              <w:t>Tetraclorodibenzodioxina</w:t>
            </w:r>
            <w:proofErr w:type="spellEnd"/>
            <w:r w:rsidRPr="00F40074">
              <w:rPr>
                <w:rFonts w:ascii="Book Antiqua" w:eastAsia="Times New Roman" w:hAnsi="Book Antiqua" w:cs="Arial"/>
                <w:color w:val="000000"/>
                <w:spacing w:val="-4"/>
                <w:sz w:val="19"/>
                <w:szCs w:val="19"/>
                <w:lang w:val="es-ES_tradnl" w:eastAsia="pt-BR"/>
              </w:rPr>
              <w:t xml:space="preserve"> (TCDD) (X49.-)</w:t>
            </w:r>
          </w:p>
        </w:tc>
      </w:tr>
      <w:tr w:rsidR="00E2046C" w:rsidRPr="00F40074" w14:paraId="4B778611" w14:textId="77777777" w:rsidTr="002F57D2">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EA1389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VIII - Hipertensão Portal (K76.6)</w:t>
            </w:r>
          </w:p>
        </w:tc>
        <w:tc>
          <w:tcPr>
            <w:tcW w:w="4820"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5A03983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Arsênio e seus compostos arsenicais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I)</w:t>
            </w:r>
          </w:p>
          <w:p w14:paraId="56F3871E"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Cloreto de Vinila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p w14:paraId="57935D8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Tório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
        </w:tc>
      </w:tr>
    </w:tbl>
    <w:p w14:paraId="435F1058"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DOENÇAS DA PELE E DO TECIDO SUBCUTÂNEO RELACIONADAS COM O TRABALHO (Grupo XII da CID-10)</w:t>
      </w:r>
    </w:p>
    <w:tbl>
      <w:tblPr>
        <w:tblW w:w="9869" w:type="dxa"/>
        <w:jc w:val="center"/>
        <w:tblCellMar>
          <w:left w:w="0" w:type="dxa"/>
          <w:right w:w="0" w:type="dxa"/>
        </w:tblCellMar>
        <w:tblLook w:val="04A0" w:firstRow="1" w:lastRow="0" w:firstColumn="1" w:lastColumn="0" w:noHBand="0" w:noVBand="1"/>
      </w:tblPr>
      <w:tblGrid>
        <w:gridCol w:w="4962"/>
        <w:gridCol w:w="4907"/>
      </w:tblGrid>
      <w:tr w:rsidR="00E2046C" w:rsidRPr="00F40074" w14:paraId="7C5C65BD" w14:textId="77777777" w:rsidTr="002F57D2">
        <w:trPr>
          <w:tblHeader/>
          <w:jc w:val="center"/>
        </w:trPr>
        <w:tc>
          <w:tcPr>
            <w:tcW w:w="496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102D577"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DOENÇAS</w:t>
            </w:r>
          </w:p>
        </w:tc>
        <w:tc>
          <w:tcPr>
            <w:tcW w:w="4907"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54C3F35F"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AGENTES ETIOLÓGICOS OU FATORES DE RISCO DE NATUREZA OCUPACIONAL</w:t>
            </w:r>
          </w:p>
        </w:tc>
      </w:tr>
      <w:tr w:rsidR="00E2046C" w:rsidRPr="00F40074" w14:paraId="139BA05C"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FB808E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52399E7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I - Outras Infecções Locais da Pele e do Tecido Subcutâneo: “Dermatoses </w:t>
            </w:r>
            <w:proofErr w:type="spellStart"/>
            <w:r w:rsidRPr="00F40074">
              <w:rPr>
                <w:rFonts w:ascii="Book Antiqua" w:eastAsia="Times New Roman" w:hAnsi="Book Antiqua" w:cs="Arial"/>
                <w:color w:val="000000"/>
                <w:sz w:val="19"/>
                <w:szCs w:val="19"/>
                <w:lang w:eastAsia="pt-BR"/>
              </w:rPr>
              <w:t>Pápulo</w:t>
            </w:r>
            <w:proofErr w:type="spellEnd"/>
            <w:r w:rsidRPr="00F40074">
              <w:rPr>
                <w:rFonts w:ascii="Book Antiqua" w:eastAsia="Times New Roman" w:hAnsi="Book Antiqua" w:cs="Arial"/>
                <w:color w:val="000000"/>
                <w:sz w:val="19"/>
                <w:szCs w:val="19"/>
                <w:lang w:eastAsia="pt-BR"/>
              </w:rPr>
              <w:t>-Pustulosas e suas complicações infecciosas” (L08.9)</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078034E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Cromo e seus compostos tóxicos (Z57.5) (Quadro X)</w:t>
            </w:r>
          </w:p>
          <w:p w14:paraId="5C79A82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Hidrocarbonetos alifáticos ou aromáticos (seus derivados tóxicos) (Z57.5) (Quadro XIII)</w:t>
            </w:r>
          </w:p>
          <w:p w14:paraId="4234C925"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3. </w:t>
            </w:r>
            <w:proofErr w:type="spellStart"/>
            <w:r w:rsidRPr="00F40074">
              <w:rPr>
                <w:rFonts w:ascii="Book Antiqua" w:eastAsia="Times New Roman" w:hAnsi="Book Antiqua" w:cs="Arial"/>
                <w:color w:val="000000"/>
                <w:sz w:val="19"/>
                <w:szCs w:val="19"/>
                <w:lang w:eastAsia="pt-BR"/>
              </w:rPr>
              <w:t>Microorganismos</w:t>
            </w:r>
            <w:proofErr w:type="spellEnd"/>
            <w:r w:rsidRPr="00F40074">
              <w:rPr>
                <w:rFonts w:ascii="Book Antiqua" w:eastAsia="Times New Roman" w:hAnsi="Book Antiqua" w:cs="Arial"/>
                <w:color w:val="000000"/>
                <w:sz w:val="19"/>
                <w:szCs w:val="19"/>
                <w:lang w:eastAsia="pt-BR"/>
              </w:rPr>
              <w:t xml:space="preserve"> e parasitas infecciosos vivos e seus produtos tóxicos (Z57.5) (Quadro XXV)</w:t>
            </w:r>
          </w:p>
          <w:p w14:paraId="7E15564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 Outros agentes químicos ou biológicos que afetem a pele, não considerados em outras rubricas (Z57.5) (Quadro XXVII)</w:t>
            </w:r>
          </w:p>
        </w:tc>
      </w:tr>
      <w:tr w:rsidR="00E2046C" w:rsidRPr="00F40074" w14:paraId="21A95768"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463B6A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1063C8B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 - Dermatite Alérgica de Contato devida a Metais (L23.0)</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5F18D5D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Cromo e seus compostos tóxicos (Z57.5) (Quadro X)</w:t>
            </w:r>
          </w:p>
          <w:p w14:paraId="56D0C1D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Mercúrio e seus compostos tóxicos (Z57.5) (Quadro XVI)</w:t>
            </w:r>
          </w:p>
        </w:tc>
      </w:tr>
      <w:tr w:rsidR="00E2046C" w:rsidRPr="00F40074" w14:paraId="299763E6"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88B05B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III - Dermatite Alérgica de Contato devida a Adesivos (L23.1)</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08686FD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Adesivos, em exposição ocupacional (Z57.5) (Quadro XXVII)</w:t>
            </w:r>
          </w:p>
        </w:tc>
      </w:tr>
      <w:tr w:rsidR="00E2046C" w:rsidRPr="00F40074" w14:paraId="4A48E17D"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FE02B6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IV - Dermatite Alérgica de Contato devida a Cosméticos (fabricação/manipulação) (L23.2)</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45EDAE6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Fabricação/manipulação de Cosméticos (Z57.5) (Quadro XXVII)</w:t>
            </w:r>
          </w:p>
        </w:tc>
      </w:tr>
      <w:tr w:rsidR="00E2046C" w:rsidRPr="00F40074" w14:paraId="4C3801B7"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8FF4F1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V - Dermatite Alérgica de Contato devida a Drogas em contato com a pele (L23.3)</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258A785B"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Drogas, em exposição </w:t>
            </w:r>
            <w:proofErr w:type="gramStart"/>
            <w:r w:rsidRPr="00F40074">
              <w:rPr>
                <w:rFonts w:ascii="Book Antiqua" w:eastAsia="Times New Roman" w:hAnsi="Book Antiqua" w:cs="Arial"/>
                <w:color w:val="000000"/>
                <w:sz w:val="19"/>
                <w:szCs w:val="19"/>
                <w:lang w:eastAsia="pt-BR"/>
              </w:rPr>
              <w:t>ocupacional  (</w:t>
            </w:r>
            <w:proofErr w:type="gramEnd"/>
            <w:r w:rsidRPr="00F40074">
              <w:rPr>
                <w:rFonts w:ascii="Book Antiqua" w:eastAsia="Times New Roman" w:hAnsi="Book Antiqua" w:cs="Arial"/>
                <w:color w:val="000000"/>
                <w:sz w:val="19"/>
                <w:szCs w:val="19"/>
                <w:lang w:eastAsia="pt-BR"/>
              </w:rPr>
              <w:t>Z57.5) (Quadro XXVII)</w:t>
            </w:r>
          </w:p>
        </w:tc>
      </w:tr>
      <w:tr w:rsidR="00E2046C" w:rsidRPr="00F40074" w14:paraId="58DB202F"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BA6AE5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VI - Dermatite Alérgica de Contato </w:t>
            </w:r>
            <w:proofErr w:type="gramStart"/>
            <w:r w:rsidRPr="00F40074">
              <w:rPr>
                <w:rFonts w:ascii="Book Antiqua" w:eastAsia="Times New Roman" w:hAnsi="Book Antiqua" w:cs="Arial"/>
                <w:color w:val="000000"/>
                <w:sz w:val="19"/>
                <w:szCs w:val="19"/>
                <w:lang w:eastAsia="pt-BR"/>
              </w:rPr>
              <w:t>devida  a</w:t>
            </w:r>
            <w:proofErr w:type="gramEnd"/>
            <w:r w:rsidRPr="00F40074">
              <w:rPr>
                <w:rFonts w:ascii="Book Antiqua" w:eastAsia="Times New Roman" w:hAnsi="Book Antiqua" w:cs="Arial"/>
                <w:color w:val="000000"/>
                <w:sz w:val="19"/>
                <w:szCs w:val="19"/>
                <w:lang w:eastAsia="pt-BR"/>
              </w:rPr>
              <w:t xml:space="preserve"> Corantes (L23.4)</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647ADF7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Corantes, em exposição ocupacional (Z57.5) (Quadro XXVII)</w:t>
            </w:r>
          </w:p>
        </w:tc>
      </w:tr>
      <w:tr w:rsidR="00E2046C" w:rsidRPr="00F40074" w14:paraId="5D45A9C5"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96E8A0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 - Dermatite Alérgica de Contato devida a outros produtos químicos (L23.5)</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50B14DE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Cromo e seus compostos tóxicos (Z57.5) (Quadro X)</w:t>
            </w:r>
          </w:p>
          <w:p w14:paraId="3D05CB2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Fósforo ou seus produtos tóxicos (Z57.5) (Quadro XII)</w:t>
            </w:r>
          </w:p>
          <w:p w14:paraId="224FF1F6"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 Iodo (Z57.5) (Quadro XIV)</w:t>
            </w:r>
          </w:p>
          <w:p w14:paraId="70022CD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 Alcatrão, Breu, Betume, Hulha Mineral, Parafina ou resíduos dessas substâncias (Z57.8) (Quadro XX)</w:t>
            </w:r>
          </w:p>
          <w:p w14:paraId="1E7E9F47"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 Borracha (Z57.8) (Quadro XXVII)</w:t>
            </w:r>
          </w:p>
          <w:p w14:paraId="7AB12DB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 Inseticidas (Z57.5) (Quadro XXVII)</w:t>
            </w:r>
          </w:p>
          <w:p w14:paraId="7A34F91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 Plásticos (Z57.8) (Quadro XXVII)</w:t>
            </w:r>
          </w:p>
        </w:tc>
      </w:tr>
      <w:tr w:rsidR="00E2046C" w:rsidRPr="00F40074" w14:paraId="5F3CF0DA"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48EDB7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VIII - Dermatite Alérgica de Contato devida a Alimentos em contato com a pele (fabricação/ manipulação) (L23.6)</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0786F3A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Fabricação/manipulação de Alimentos (Z57.5) (Quadro XXVII)</w:t>
            </w:r>
          </w:p>
        </w:tc>
      </w:tr>
      <w:tr w:rsidR="00E2046C" w:rsidRPr="00F40074" w14:paraId="7F7CA877"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FF0D01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IX - Dermatite Alérgica de Contato devida a Plantas (Não inclui plantas usadas como alimentos) (L23.7)</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146B9D4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Manipulação de Plantas, em exposição ocupacional (Z57.8) (Quadro XXVII)</w:t>
            </w:r>
          </w:p>
        </w:tc>
      </w:tr>
      <w:tr w:rsidR="00E2046C" w:rsidRPr="00F40074" w14:paraId="417B6382"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C57E5F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 - Dermatite Alérgica de Contato devida a outros agentes (Causa Externa especificada) (L23.8)</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031E6E5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Agentes químicos, não especificados anteriormente, em exposição ocupacional (Z57.5) (Quadro XXVII)</w:t>
            </w:r>
          </w:p>
        </w:tc>
      </w:tr>
      <w:tr w:rsidR="00E2046C" w:rsidRPr="00F40074" w14:paraId="2CACE3F9"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5A547A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 - Dermatite de Contato por Irritantes devida a Detergentes (L24.0)</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20BA787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Detergentes, em exposição ocupacional (Z57.5) (Quadro XXVII)</w:t>
            </w:r>
          </w:p>
        </w:tc>
      </w:tr>
      <w:tr w:rsidR="00E2046C" w:rsidRPr="00F40074" w14:paraId="331EB79F"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FB2806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XII - Dermatite de Contato por Irritantes devida a Óleos e Gorduras (L24.1)</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7DF4CB0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Óleos e Gorduras, em exposição ocupacional (Z57.5) (Quadro XXVII)</w:t>
            </w:r>
          </w:p>
        </w:tc>
      </w:tr>
      <w:tr w:rsidR="00E2046C" w:rsidRPr="00F40074" w14:paraId="5C836DAC"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C77190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007888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XIII - Dermatite de Contato por Irritantes devida a Solventes: Cetonas, </w:t>
            </w:r>
            <w:proofErr w:type="spellStart"/>
            <w:r w:rsidRPr="00F40074">
              <w:rPr>
                <w:rFonts w:ascii="Book Antiqua" w:eastAsia="Times New Roman" w:hAnsi="Book Antiqua" w:cs="Arial"/>
                <w:color w:val="000000"/>
                <w:sz w:val="19"/>
                <w:szCs w:val="19"/>
                <w:lang w:eastAsia="pt-BR"/>
              </w:rPr>
              <w:t>Ciclohexano</w:t>
            </w:r>
            <w:proofErr w:type="spellEnd"/>
            <w:r w:rsidRPr="00F40074">
              <w:rPr>
                <w:rFonts w:ascii="Book Antiqua" w:eastAsia="Times New Roman" w:hAnsi="Book Antiqua" w:cs="Arial"/>
                <w:color w:val="000000"/>
                <w:sz w:val="19"/>
                <w:szCs w:val="19"/>
                <w:lang w:eastAsia="pt-BR"/>
              </w:rPr>
              <w:t>, Compostos do Cloro, Ésteres, Glicol, Hidrocarbonetos (L24.2)</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7C0D1687" w14:textId="77777777" w:rsidR="00E2046C" w:rsidRPr="00F40074" w:rsidRDefault="00E2046C" w:rsidP="00E2046C">
            <w:pPr>
              <w:spacing w:after="8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Benzeno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Z57.5) (Quadro III)</w:t>
            </w:r>
          </w:p>
          <w:p w14:paraId="1D262C6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Hidrocarbonetos aromáticos ou alifáticos ou seus derivados halogenados tóxicos (Z57.5) (Quadro XIII)</w:t>
            </w:r>
          </w:p>
        </w:tc>
      </w:tr>
      <w:tr w:rsidR="00E2046C" w:rsidRPr="00F40074" w14:paraId="774C8753"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913470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3398FF2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XIV - Dermatite de Contato por Irritantes devida a Cosméticos (L24.3)</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0F81880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Cosméticos, em exposição ocupacional (Z57.5) (Quadro XXVII)</w:t>
            </w:r>
          </w:p>
        </w:tc>
      </w:tr>
      <w:tr w:rsidR="00E2046C" w:rsidRPr="00F40074" w14:paraId="45412D5C"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DF074F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XV - Dermatite de Contato por Irritantes devida a Drogas em contato com a pele (L24.4)</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1CC4CEE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Drogas, em exposição ocupacional (Z57.5) (Quadro XXVII)</w:t>
            </w:r>
          </w:p>
        </w:tc>
      </w:tr>
      <w:tr w:rsidR="00E2046C" w:rsidRPr="00F40074" w14:paraId="0B3DFABE"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075EEE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XVI - Dermatite de Contato por Irritantes devida a outros produtos químicos: Arsênio, Berílio, Bromo, Cromo, Cimento, Flúor, Fósforo, Inseticidas (L24.5)</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775BBF0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Arsênio e seus compostos arsenicais (Z57.5) (Quadro I)</w:t>
            </w:r>
          </w:p>
          <w:p w14:paraId="15BC73F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Berílio e seus compostos tóxicos (Z57.5) (Quadro IV)</w:t>
            </w:r>
          </w:p>
          <w:p w14:paraId="79B8BCE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 Bromo (Z57.5) (Quadro V)</w:t>
            </w:r>
          </w:p>
          <w:p w14:paraId="3F33569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 Cromo e seus compostos tóxicos (Z57.5) (Quadro X)</w:t>
            </w:r>
          </w:p>
          <w:p w14:paraId="2F8D97B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 Flúor ou seus compostos tóxicos (Z57.5) (Quadro XI)</w:t>
            </w:r>
          </w:p>
          <w:p w14:paraId="66028F3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 Fósforo (Z57.5) (Quadro XII)</w:t>
            </w:r>
          </w:p>
        </w:tc>
      </w:tr>
      <w:tr w:rsidR="00E2046C" w:rsidRPr="00F40074" w14:paraId="426BAAF6"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3C90DD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XVII </w:t>
            </w:r>
            <w:proofErr w:type="gramStart"/>
            <w:r w:rsidRPr="00F40074">
              <w:rPr>
                <w:rFonts w:ascii="Book Antiqua" w:eastAsia="Times New Roman" w:hAnsi="Book Antiqua" w:cs="Arial"/>
                <w:color w:val="000000"/>
                <w:sz w:val="19"/>
                <w:szCs w:val="19"/>
                <w:lang w:eastAsia="pt-BR"/>
              </w:rPr>
              <w:t>-  Dermatite</w:t>
            </w:r>
            <w:proofErr w:type="gramEnd"/>
            <w:r w:rsidRPr="00F40074">
              <w:rPr>
                <w:rFonts w:ascii="Book Antiqua" w:eastAsia="Times New Roman" w:hAnsi="Book Antiqua" w:cs="Arial"/>
                <w:color w:val="000000"/>
                <w:sz w:val="19"/>
                <w:szCs w:val="19"/>
                <w:lang w:eastAsia="pt-BR"/>
              </w:rPr>
              <w:t xml:space="preserve"> de Contato por Irritantes devida a Alimentos em contato com a pele (L24.6)</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33258BA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Alimentos, em exposição ocupacional (Z57.8) (Quadro XXVII)</w:t>
            </w:r>
          </w:p>
        </w:tc>
      </w:tr>
      <w:tr w:rsidR="00E2046C" w:rsidRPr="00F40074" w14:paraId="0159C26A"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78A6DA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XVIII - Dermatite de Contato por Irritantes devida a Plantas, exceto alimentos (L24.7)</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549E0BD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Plantas, em exposição ocupacional (Z57.8) (Quadro XXVII)</w:t>
            </w:r>
          </w:p>
          <w:p w14:paraId="4E39255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w:t>
            </w:r>
          </w:p>
        </w:tc>
      </w:tr>
      <w:tr w:rsidR="00E2046C" w:rsidRPr="00F40074" w14:paraId="44E1622D"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B84072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XIX - Dermatite de Contato por Irritantes devida a outros agentes: Corantes (L24.8)</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4312D77B"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Agentes químicos, não especificados anteriormente, em exposição ocupacional (Z57.5) (Quadro XXVII)</w:t>
            </w:r>
          </w:p>
        </w:tc>
      </w:tr>
      <w:tr w:rsidR="00E2046C" w:rsidRPr="00F40074" w14:paraId="58693991"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5801FA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 - Urticária Alérgica (L50.0)</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6F4C2D0D"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Agrotóxicos  e</w:t>
            </w:r>
            <w:proofErr w:type="gramEnd"/>
            <w:r w:rsidRPr="00F40074">
              <w:rPr>
                <w:rFonts w:ascii="Book Antiqua" w:eastAsia="Times New Roman" w:hAnsi="Book Antiqua" w:cs="Arial"/>
                <w:color w:val="000000"/>
                <w:sz w:val="19"/>
                <w:szCs w:val="19"/>
                <w:lang w:eastAsia="pt-BR"/>
              </w:rPr>
              <w:t xml:space="preserve"> outros produtos químicos (X</w:t>
            </w:r>
            <w:proofErr w:type="gramStart"/>
            <w:r w:rsidRPr="00F40074">
              <w:rPr>
                <w:rFonts w:ascii="Book Antiqua" w:eastAsia="Times New Roman" w:hAnsi="Book Antiqua" w:cs="Arial"/>
                <w:color w:val="000000"/>
                <w:sz w:val="19"/>
                <w:szCs w:val="19"/>
                <w:lang w:eastAsia="pt-BR"/>
              </w:rPr>
              <w:t>48.-</w:t>
            </w:r>
            <w:proofErr w:type="gramEnd"/>
            <w:r w:rsidRPr="00F40074">
              <w:rPr>
                <w:rFonts w:ascii="Book Antiqua" w:eastAsia="Times New Roman" w:hAnsi="Book Antiqua" w:cs="Arial"/>
                <w:color w:val="000000"/>
                <w:sz w:val="19"/>
                <w:szCs w:val="19"/>
                <w:lang w:eastAsia="pt-BR"/>
              </w:rPr>
              <w:t>; Z57.4 e Z57.5) (Quadro XXVII)</w:t>
            </w:r>
          </w:p>
        </w:tc>
      </w:tr>
      <w:tr w:rsidR="00E2046C" w:rsidRPr="00F40074" w14:paraId="3867F155"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7D2549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XXI - Urticária devida ao Calor e ao Frio (L50.2)</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3B048B7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Exposição ocupacional a calor e frio (W92,-; W</w:t>
            </w:r>
            <w:proofErr w:type="gramStart"/>
            <w:r w:rsidRPr="00F40074">
              <w:rPr>
                <w:rFonts w:ascii="Book Antiqua" w:eastAsia="Times New Roman" w:hAnsi="Book Antiqua" w:cs="Arial"/>
                <w:color w:val="000000"/>
                <w:sz w:val="19"/>
                <w:szCs w:val="19"/>
                <w:lang w:eastAsia="pt-BR"/>
              </w:rPr>
              <w:t>93.-</w:t>
            </w:r>
            <w:proofErr w:type="gramEnd"/>
            <w:r w:rsidRPr="00F40074">
              <w:rPr>
                <w:rFonts w:ascii="Book Antiqua" w:eastAsia="Times New Roman" w:hAnsi="Book Antiqua" w:cs="Arial"/>
                <w:color w:val="000000"/>
                <w:sz w:val="19"/>
                <w:szCs w:val="19"/>
                <w:lang w:eastAsia="pt-BR"/>
              </w:rPr>
              <w:t>; Z57.6) (Quadro XXVII)</w:t>
            </w:r>
          </w:p>
        </w:tc>
      </w:tr>
      <w:tr w:rsidR="00E2046C" w:rsidRPr="00F40074" w14:paraId="6FDDA25C"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6A2293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XXII - Urticária de Contato (L50.6)</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1612F21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Exposição ocupacional a agentes químicos, físicos e biológicos que afetam a pele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Z57.4 e Z57.5) (Quadro XXVII)</w:t>
            </w:r>
          </w:p>
        </w:tc>
      </w:tr>
      <w:tr w:rsidR="00E2046C" w:rsidRPr="00F40074" w14:paraId="37EE1A64"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4AA8CF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XXIII - Queimadura Solar (L55)</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3DEFE9E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Exposição ocupacional a radiações </w:t>
            </w:r>
            <w:proofErr w:type="spellStart"/>
            <w:r w:rsidRPr="00F40074">
              <w:rPr>
                <w:rFonts w:ascii="Book Antiqua" w:eastAsia="Times New Roman" w:hAnsi="Book Antiqua" w:cs="Arial"/>
                <w:color w:val="000000"/>
                <w:sz w:val="19"/>
                <w:szCs w:val="19"/>
                <w:lang w:eastAsia="pt-BR"/>
              </w:rPr>
              <w:t>actínicas</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32.-</w:t>
            </w:r>
            <w:proofErr w:type="gramEnd"/>
            <w:r w:rsidRPr="00F40074">
              <w:rPr>
                <w:rFonts w:ascii="Book Antiqua" w:eastAsia="Times New Roman" w:hAnsi="Book Antiqua" w:cs="Arial"/>
                <w:color w:val="000000"/>
                <w:sz w:val="19"/>
                <w:szCs w:val="19"/>
                <w:lang w:eastAsia="pt-BR"/>
              </w:rPr>
              <w:t>; Z57.1) (Quadro XXVII)</w:t>
            </w:r>
          </w:p>
        </w:tc>
      </w:tr>
      <w:tr w:rsidR="00E2046C" w:rsidRPr="00F40074" w14:paraId="7D7A9721"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4773A6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br w:type="textWrapping" w:clear="all"/>
              <w:t> </w:t>
            </w:r>
          </w:p>
          <w:p w14:paraId="2D07831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XXIV - Outras Alterações Agudas da Pele devidas a Radiação Ultravioleta (L</w:t>
            </w:r>
            <w:proofErr w:type="gramStart"/>
            <w:r w:rsidRPr="00F40074">
              <w:rPr>
                <w:rFonts w:ascii="Book Antiqua" w:eastAsia="Times New Roman" w:hAnsi="Book Antiqua" w:cs="Arial"/>
                <w:color w:val="000000"/>
                <w:sz w:val="19"/>
                <w:szCs w:val="19"/>
                <w:lang w:eastAsia="pt-BR"/>
              </w:rPr>
              <w:t>56.-</w:t>
            </w:r>
            <w:proofErr w:type="gramEnd"/>
            <w:r w:rsidRPr="00F40074">
              <w:rPr>
                <w:rFonts w:ascii="Book Antiqua" w:eastAsia="Times New Roman" w:hAnsi="Book Antiqua" w:cs="Arial"/>
                <w:color w:val="000000"/>
                <w:sz w:val="19"/>
                <w:szCs w:val="19"/>
                <w:lang w:eastAsia="pt-BR"/>
              </w:rPr>
              <w:t xml:space="preserve">): Dermatite por </w:t>
            </w:r>
            <w:proofErr w:type="spellStart"/>
            <w:r w:rsidRPr="00F40074">
              <w:rPr>
                <w:rFonts w:ascii="Book Antiqua" w:eastAsia="Times New Roman" w:hAnsi="Book Antiqua" w:cs="Arial"/>
                <w:color w:val="000000"/>
                <w:sz w:val="19"/>
                <w:szCs w:val="19"/>
                <w:lang w:eastAsia="pt-BR"/>
              </w:rPr>
              <w:t>Fotocontato</w:t>
            </w:r>
            <w:proofErr w:type="spellEnd"/>
            <w:r w:rsidRPr="00F40074">
              <w:rPr>
                <w:rFonts w:ascii="Book Antiqua" w:eastAsia="Times New Roman" w:hAnsi="Book Antiqua" w:cs="Arial"/>
                <w:color w:val="000000"/>
                <w:sz w:val="19"/>
                <w:szCs w:val="19"/>
                <w:lang w:eastAsia="pt-BR"/>
              </w:rPr>
              <w:t xml:space="preserve"> (Dermatite de Berloque) (L56.2); Urticária Solar (L56.3); Outras Alterações Agudas Especificadas da Pele devidas a Radiação Ultravioleta (L56.8); Outras Alterações Agudas da Pele devidas a Radiação Ultravioleta, sem outra especificação (L56.9);</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143CD9C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Radiação Ultravioleta (W</w:t>
            </w:r>
            <w:proofErr w:type="gramStart"/>
            <w:r w:rsidRPr="00F40074">
              <w:rPr>
                <w:rFonts w:ascii="Book Antiqua" w:eastAsia="Times New Roman" w:hAnsi="Book Antiqua" w:cs="Arial"/>
                <w:color w:val="000000"/>
                <w:sz w:val="19"/>
                <w:szCs w:val="19"/>
                <w:lang w:eastAsia="pt-BR"/>
              </w:rPr>
              <w:t>89.-</w:t>
            </w:r>
            <w:proofErr w:type="gramEnd"/>
            <w:r w:rsidRPr="00F40074">
              <w:rPr>
                <w:rFonts w:ascii="Book Antiqua" w:eastAsia="Times New Roman" w:hAnsi="Book Antiqua" w:cs="Arial"/>
                <w:color w:val="000000"/>
                <w:sz w:val="19"/>
                <w:szCs w:val="19"/>
                <w:lang w:eastAsia="pt-BR"/>
              </w:rPr>
              <w:t>; Z57.1) (Quadro XXVII)</w:t>
            </w:r>
          </w:p>
        </w:tc>
      </w:tr>
      <w:tr w:rsidR="00E2046C" w:rsidRPr="00F40074" w14:paraId="3A807DF9"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304BAE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4783421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XXV - Alterações da Pele devidas a Exposição Crônica   a Radiação Não Ionizante (L</w:t>
            </w:r>
            <w:proofErr w:type="gramStart"/>
            <w:r w:rsidRPr="00F40074">
              <w:rPr>
                <w:rFonts w:ascii="Book Antiqua" w:eastAsia="Times New Roman" w:hAnsi="Book Antiqua" w:cs="Arial"/>
                <w:color w:val="000000"/>
                <w:sz w:val="19"/>
                <w:szCs w:val="19"/>
                <w:lang w:eastAsia="pt-BR"/>
              </w:rPr>
              <w:t>57.-</w:t>
            </w:r>
            <w:proofErr w:type="gramEnd"/>
            <w:r w:rsidRPr="00F40074">
              <w:rPr>
                <w:rFonts w:ascii="Book Antiqua" w:eastAsia="Times New Roman" w:hAnsi="Book Antiqua" w:cs="Arial"/>
                <w:color w:val="000000"/>
                <w:sz w:val="19"/>
                <w:szCs w:val="19"/>
                <w:lang w:eastAsia="pt-BR"/>
              </w:rPr>
              <w:t xml:space="preserve">): Ceratose </w:t>
            </w:r>
            <w:proofErr w:type="spellStart"/>
            <w:r w:rsidRPr="00F40074">
              <w:rPr>
                <w:rFonts w:ascii="Book Antiqua" w:eastAsia="Times New Roman" w:hAnsi="Book Antiqua" w:cs="Arial"/>
                <w:color w:val="000000"/>
                <w:sz w:val="19"/>
                <w:szCs w:val="19"/>
                <w:lang w:eastAsia="pt-BR"/>
              </w:rPr>
              <w:t>Actínica</w:t>
            </w:r>
            <w:proofErr w:type="spellEnd"/>
            <w:r w:rsidRPr="00F40074">
              <w:rPr>
                <w:rFonts w:ascii="Book Antiqua" w:eastAsia="Times New Roman" w:hAnsi="Book Antiqua" w:cs="Arial"/>
                <w:color w:val="000000"/>
                <w:sz w:val="19"/>
                <w:szCs w:val="19"/>
                <w:lang w:eastAsia="pt-BR"/>
              </w:rPr>
              <w:t xml:space="preserve"> (L57.0); Outras Alterações: Dermatite Solar, “Pele de Fazendeiro”, “Pele de Marinheiro” (L57.8)</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118BC7E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Radiações não-ionizantes (W89.-; X</w:t>
            </w:r>
            <w:proofErr w:type="gramStart"/>
            <w:r w:rsidRPr="00F40074">
              <w:rPr>
                <w:rFonts w:ascii="Book Antiqua" w:eastAsia="Times New Roman" w:hAnsi="Book Antiqua" w:cs="Arial"/>
                <w:color w:val="000000"/>
                <w:sz w:val="19"/>
                <w:szCs w:val="19"/>
                <w:lang w:eastAsia="pt-BR"/>
              </w:rPr>
              <w:t>32.-</w:t>
            </w:r>
            <w:proofErr w:type="gramEnd"/>
            <w:r w:rsidRPr="00F40074">
              <w:rPr>
                <w:rFonts w:ascii="Book Antiqua" w:eastAsia="Times New Roman" w:hAnsi="Book Antiqua" w:cs="Arial"/>
                <w:color w:val="000000"/>
                <w:sz w:val="19"/>
                <w:szCs w:val="19"/>
                <w:lang w:eastAsia="pt-BR"/>
              </w:rPr>
              <w:t>; Z57.1) (Quadro XXVII)</w:t>
            </w:r>
          </w:p>
        </w:tc>
      </w:tr>
      <w:tr w:rsidR="00E2046C" w:rsidRPr="00F40074" w14:paraId="5D16FF53"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E6D94D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XXVI - </w:t>
            </w:r>
            <w:proofErr w:type="spellStart"/>
            <w:r w:rsidRPr="00F40074">
              <w:rPr>
                <w:rFonts w:ascii="Book Antiqua" w:eastAsia="Times New Roman" w:hAnsi="Book Antiqua" w:cs="Arial"/>
                <w:color w:val="000000"/>
                <w:spacing w:val="-4"/>
                <w:sz w:val="19"/>
                <w:szCs w:val="19"/>
                <w:lang w:eastAsia="pt-BR"/>
              </w:rPr>
              <w:t>Radiodermatite</w:t>
            </w:r>
            <w:proofErr w:type="spellEnd"/>
            <w:r w:rsidRPr="00F40074">
              <w:rPr>
                <w:rFonts w:ascii="Book Antiqua" w:eastAsia="Times New Roman" w:hAnsi="Book Antiqua" w:cs="Arial"/>
                <w:color w:val="000000"/>
                <w:spacing w:val="-4"/>
                <w:sz w:val="19"/>
                <w:szCs w:val="19"/>
                <w:lang w:eastAsia="pt-BR"/>
              </w:rPr>
              <w:t xml:space="preserve"> (L</w:t>
            </w:r>
            <w:proofErr w:type="gramStart"/>
            <w:r w:rsidRPr="00F40074">
              <w:rPr>
                <w:rFonts w:ascii="Book Antiqua" w:eastAsia="Times New Roman" w:hAnsi="Book Antiqua" w:cs="Arial"/>
                <w:color w:val="000000"/>
                <w:spacing w:val="-4"/>
                <w:sz w:val="19"/>
                <w:szCs w:val="19"/>
                <w:lang w:eastAsia="pt-BR"/>
              </w:rPr>
              <w:t>58.-</w:t>
            </w:r>
            <w:proofErr w:type="gramEnd"/>
            <w:r w:rsidRPr="00F40074">
              <w:rPr>
                <w:rFonts w:ascii="Book Antiqua" w:eastAsia="Times New Roman" w:hAnsi="Book Antiqua" w:cs="Arial"/>
                <w:color w:val="000000"/>
                <w:spacing w:val="-4"/>
                <w:sz w:val="19"/>
                <w:szCs w:val="19"/>
                <w:lang w:eastAsia="pt-BR"/>
              </w:rPr>
              <w:t xml:space="preserve">): </w:t>
            </w:r>
            <w:proofErr w:type="spellStart"/>
            <w:r w:rsidRPr="00F40074">
              <w:rPr>
                <w:rFonts w:ascii="Book Antiqua" w:eastAsia="Times New Roman" w:hAnsi="Book Antiqua" w:cs="Arial"/>
                <w:color w:val="000000"/>
                <w:spacing w:val="-4"/>
                <w:sz w:val="19"/>
                <w:szCs w:val="19"/>
                <w:lang w:eastAsia="pt-BR"/>
              </w:rPr>
              <w:t>Radiodermatite</w:t>
            </w:r>
            <w:proofErr w:type="spellEnd"/>
            <w:r w:rsidRPr="00F40074">
              <w:rPr>
                <w:rFonts w:ascii="Book Antiqua" w:eastAsia="Times New Roman" w:hAnsi="Book Antiqua" w:cs="Arial"/>
                <w:color w:val="000000"/>
                <w:spacing w:val="-4"/>
                <w:sz w:val="19"/>
                <w:szCs w:val="19"/>
                <w:lang w:eastAsia="pt-BR"/>
              </w:rPr>
              <w:t xml:space="preserve"> Aguda (L58.0); </w:t>
            </w:r>
            <w:proofErr w:type="spellStart"/>
            <w:r w:rsidRPr="00F40074">
              <w:rPr>
                <w:rFonts w:ascii="Book Antiqua" w:eastAsia="Times New Roman" w:hAnsi="Book Antiqua" w:cs="Arial"/>
                <w:color w:val="000000"/>
                <w:spacing w:val="-4"/>
                <w:sz w:val="19"/>
                <w:szCs w:val="19"/>
                <w:lang w:eastAsia="pt-BR"/>
              </w:rPr>
              <w:t>Radiodermatite</w:t>
            </w:r>
            <w:proofErr w:type="spellEnd"/>
            <w:r w:rsidRPr="00F40074">
              <w:rPr>
                <w:rFonts w:ascii="Book Antiqua" w:eastAsia="Times New Roman" w:hAnsi="Book Antiqua" w:cs="Arial"/>
                <w:color w:val="000000"/>
                <w:spacing w:val="-4"/>
                <w:sz w:val="19"/>
                <w:szCs w:val="19"/>
                <w:lang w:eastAsia="pt-BR"/>
              </w:rPr>
              <w:t xml:space="preserve"> Crônica (L58.1); </w:t>
            </w:r>
            <w:proofErr w:type="spellStart"/>
            <w:r w:rsidRPr="00F40074">
              <w:rPr>
                <w:rFonts w:ascii="Book Antiqua" w:eastAsia="Times New Roman" w:hAnsi="Book Antiqua" w:cs="Arial"/>
                <w:color w:val="000000"/>
                <w:spacing w:val="-4"/>
                <w:sz w:val="19"/>
                <w:szCs w:val="19"/>
                <w:lang w:eastAsia="pt-BR"/>
              </w:rPr>
              <w:t>Radiodermatite</w:t>
            </w:r>
            <w:proofErr w:type="spellEnd"/>
            <w:r w:rsidRPr="00F40074">
              <w:rPr>
                <w:rFonts w:ascii="Book Antiqua" w:eastAsia="Times New Roman" w:hAnsi="Book Antiqua" w:cs="Arial"/>
                <w:color w:val="000000"/>
                <w:spacing w:val="-4"/>
                <w:sz w:val="19"/>
                <w:szCs w:val="19"/>
                <w:lang w:eastAsia="pt-BR"/>
              </w:rPr>
              <w:t>, não especificada (L58.9); Afecções da pele e do tecido conjuntivo relacionadas com a radiação, não especificadas (L59.9)</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7CF4F99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Radiações ionizantes (W</w:t>
            </w:r>
            <w:proofErr w:type="gramStart"/>
            <w:r w:rsidRPr="00F40074">
              <w:rPr>
                <w:rFonts w:ascii="Book Antiqua" w:eastAsia="Times New Roman" w:hAnsi="Book Antiqua" w:cs="Arial"/>
                <w:color w:val="000000"/>
                <w:sz w:val="19"/>
                <w:szCs w:val="19"/>
                <w:lang w:eastAsia="pt-BR"/>
              </w:rPr>
              <w:t>88.-</w:t>
            </w:r>
            <w:proofErr w:type="gramEnd"/>
            <w:r w:rsidRPr="00F40074">
              <w:rPr>
                <w:rFonts w:ascii="Book Antiqua" w:eastAsia="Times New Roman" w:hAnsi="Book Antiqua" w:cs="Arial"/>
                <w:color w:val="000000"/>
                <w:sz w:val="19"/>
                <w:szCs w:val="19"/>
                <w:lang w:eastAsia="pt-BR"/>
              </w:rPr>
              <w:t>; Z57.1) (Quadro XXIV)</w:t>
            </w:r>
          </w:p>
        </w:tc>
      </w:tr>
      <w:tr w:rsidR="00E2046C" w:rsidRPr="00F40074" w14:paraId="02B2004E"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64DF04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XXVII - Outras formas de Acne: “</w:t>
            </w:r>
            <w:proofErr w:type="spellStart"/>
            <w:r w:rsidRPr="00F40074">
              <w:rPr>
                <w:rFonts w:ascii="Book Antiqua" w:eastAsia="Times New Roman" w:hAnsi="Book Antiqua" w:cs="Arial"/>
                <w:color w:val="000000"/>
                <w:sz w:val="19"/>
                <w:szCs w:val="19"/>
                <w:lang w:eastAsia="pt-BR"/>
              </w:rPr>
              <w:t>Cloracne</w:t>
            </w:r>
            <w:proofErr w:type="spellEnd"/>
            <w:r w:rsidRPr="00F40074">
              <w:rPr>
                <w:rFonts w:ascii="Book Antiqua" w:eastAsia="Times New Roman" w:hAnsi="Book Antiqua" w:cs="Arial"/>
                <w:color w:val="000000"/>
                <w:sz w:val="19"/>
                <w:szCs w:val="19"/>
                <w:lang w:eastAsia="pt-BR"/>
              </w:rPr>
              <w:t>” (L70.8) </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07081842"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1. Derivados halogenados dos hidrocarbonetos aromáticos, </w:t>
            </w:r>
            <w:proofErr w:type="spellStart"/>
            <w:r w:rsidRPr="00F40074">
              <w:rPr>
                <w:rFonts w:ascii="Book Antiqua" w:eastAsia="Times New Roman" w:hAnsi="Book Antiqua" w:cs="Arial"/>
                <w:color w:val="000000"/>
                <w:sz w:val="19"/>
                <w:szCs w:val="19"/>
                <w:lang w:eastAsia="pt-BR"/>
              </w:rPr>
              <w:t>Monoclorobenzeno</w:t>
            </w:r>
            <w:proofErr w:type="spellEnd"/>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Monobromobenzeno</w:t>
            </w:r>
            <w:proofErr w:type="spellEnd"/>
            <w:r w:rsidRPr="00F40074">
              <w:rPr>
                <w:rFonts w:ascii="Book Antiqua" w:eastAsia="Times New Roman" w:hAnsi="Book Antiqua" w:cs="Arial"/>
                <w:color w:val="000000"/>
                <w:sz w:val="19"/>
                <w:szCs w:val="19"/>
                <w:lang w:eastAsia="pt-BR"/>
              </w:rPr>
              <w:t>, Hexaclorobenzeno (X46.; Z57.5) (Quadro XIII)</w:t>
            </w:r>
          </w:p>
          <w:p w14:paraId="5C97597E" w14:textId="77777777" w:rsidR="00E2046C" w:rsidRPr="00F40074" w:rsidRDefault="00E2046C" w:rsidP="00E2046C">
            <w:pPr>
              <w:spacing w:after="4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2. Derivados do fenol, </w:t>
            </w:r>
            <w:proofErr w:type="spellStart"/>
            <w:r w:rsidRPr="00F40074">
              <w:rPr>
                <w:rFonts w:ascii="Book Antiqua" w:eastAsia="Times New Roman" w:hAnsi="Book Antiqua" w:cs="Arial"/>
                <w:color w:val="000000"/>
                <w:sz w:val="19"/>
                <w:szCs w:val="19"/>
                <w:lang w:eastAsia="pt-BR"/>
              </w:rPr>
              <w:t>pentaclorofenol</w:t>
            </w:r>
            <w:proofErr w:type="spellEnd"/>
            <w:r w:rsidRPr="00F40074">
              <w:rPr>
                <w:rFonts w:ascii="Book Antiqua" w:eastAsia="Times New Roman" w:hAnsi="Book Antiqua" w:cs="Arial"/>
                <w:color w:val="000000"/>
                <w:sz w:val="19"/>
                <w:szCs w:val="19"/>
                <w:lang w:eastAsia="pt-BR"/>
              </w:rPr>
              <w:t xml:space="preserve"> e do </w:t>
            </w:r>
            <w:proofErr w:type="spellStart"/>
            <w:r w:rsidRPr="00F40074">
              <w:rPr>
                <w:rFonts w:ascii="Book Antiqua" w:eastAsia="Times New Roman" w:hAnsi="Book Antiqua" w:cs="Arial"/>
                <w:color w:val="000000"/>
                <w:sz w:val="19"/>
                <w:szCs w:val="19"/>
                <w:lang w:eastAsia="pt-BR"/>
              </w:rPr>
              <w:t>hidrobenzonitrilo</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Z57.4 e Z57.5) (Quadro XXVII)</w:t>
            </w:r>
          </w:p>
          <w:p w14:paraId="3551157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 Policloretos de Bifenila (</w:t>
            </w:r>
            <w:proofErr w:type="spellStart"/>
            <w:r w:rsidRPr="00F40074">
              <w:rPr>
                <w:rFonts w:ascii="Book Antiqua" w:eastAsia="Times New Roman" w:hAnsi="Book Antiqua" w:cs="Arial"/>
                <w:color w:val="000000"/>
                <w:sz w:val="19"/>
                <w:szCs w:val="19"/>
                <w:lang w:eastAsia="pt-BR"/>
              </w:rPr>
              <w:t>PCBs</w:t>
            </w:r>
            <w:proofErr w:type="spellEnd"/>
            <w:r w:rsidRPr="00F40074">
              <w:rPr>
                <w:rFonts w:ascii="Book Antiqua" w:eastAsia="Times New Roman" w:hAnsi="Book Antiqua" w:cs="Arial"/>
                <w:color w:val="000000"/>
                <w:sz w:val="19"/>
                <w:szCs w:val="19"/>
                <w:lang w:eastAsia="pt-BR"/>
              </w:rPr>
              <w:t>)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Z57.4 e Z57.5) (Quadro XXVII)</w:t>
            </w:r>
          </w:p>
        </w:tc>
      </w:tr>
      <w:tr w:rsidR="00E2046C" w:rsidRPr="00F40074" w14:paraId="0E28CFDC"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1C2640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XXVIII - Outras formas de Cistos Foliculares da Pele e do Tecido Subcutâneo: “</w:t>
            </w:r>
            <w:proofErr w:type="spellStart"/>
            <w:r w:rsidRPr="00F40074">
              <w:rPr>
                <w:rFonts w:ascii="Book Antiqua" w:eastAsia="Times New Roman" w:hAnsi="Book Antiqua" w:cs="Arial"/>
                <w:color w:val="000000"/>
                <w:sz w:val="19"/>
                <w:szCs w:val="19"/>
                <w:lang w:eastAsia="pt-BR"/>
              </w:rPr>
              <w:t>Elaioconiose</w:t>
            </w:r>
            <w:proofErr w:type="spellEnd"/>
            <w:r w:rsidRPr="00F40074">
              <w:rPr>
                <w:rFonts w:ascii="Book Antiqua" w:eastAsia="Times New Roman" w:hAnsi="Book Antiqua" w:cs="Arial"/>
                <w:color w:val="000000"/>
                <w:sz w:val="19"/>
                <w:szCs w:val="19"/>
                <w:lang w:eastAsia="pt-BR"/>
              </w:rPr>
              <w:t>” ou “Dermatite Folicular” (L72.8)</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198493D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Óleos e gorduras de origem mineral ou sintéticos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tc>
      </w:tr>
      <w:tr w:rsidR="00E2046C" w:rsidRPr="00F40074" w14:paraId="20BB2A75"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EBAE99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XXIX - Outras formas de hiperpigmentação pela melanina: “Melanodermia” (L81.4)</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739FC56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Arsênio e seus compostos arsenicais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Z57.4 e Z57.5) (Quadro I)</w:t>
            </w:r>
          </w:p>
          <w:p w14:paraId="5365B51F"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it-IT" w:eastAsia="pt-BR"/>
              </w:rPr>
              <w:t>2. Clorobenzeno e Diclorobenzeno (X46.-; Z57.4 e Z57.5) (Quadro XIII) </w:t>
            </w:r>
          </w:p>
          <w:p w14:paraId="7FE24DE2"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3. Alcatrão, Breu, Betume, Hulha Mineral, Parafina, Creosoto, Piche, </w:t>
            </w:r>
            <w:proofErr w:type="spellStart"/>
            <w:r w:rsidRPr="00F40074">
              <w:rPr>
                <w:rFonts w:ascii="Book Antiqua" w:eastAsia="Times New Roman" w:hAnsi="Book Antiqua" w:cs="Arial"/>
                <w:color w:val="000000"/>
                <w:sz w:val="19"/>
                <w:szCs w:val="19"/>
                <w:lang w:eastAsia="pt-BR"/>
              </w:rPr>
              <w:t>Coaltar</w:t>
            </w:r>
            <w:proofErr w:type="spellEnd"/>
            <w:r w:rsidRPr="00F40074">
              <w:rPr>
                <w:rFonts w:ascii="Book Antiqua" w:eastAsia="Times New Roman" w:hAnsi="Book Antiqua" w:cs="Arial"/>
                <w:color w:val="000000"/>
                <w:sz w:val="19"/>
                <w:szCs w:val="19"/>
                <w:lang w:eastAsia="pt-BR"/>
              </w:rPr>
              <w:t xml:space="preserve"> ou resíduos dessas substâncias (Z57.8) (Quadro XX)</w:t>
            </w:r>
          </w:p>
          <w:p w14:paraId="27D2DF5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4. Antraceno e </w:t>
            </w:r>
            <w:proofErr w:type="spellStart"/>
            <w:r w:rsidRPr="00F40074">
              <w:rPr>
                <w:rFonts w:ascii="Book Antiqua" w:eastAsia="Times New Roman" w:hAnsi="Book Antiqua" w:cs="Arial"/>
                <w:color w:val="000000"/>
                <w:sz w:val="19"/>
                <w:szCs w:val="19"/>
                <w:lang w:eastAsia="pt-BR"/>
              </w:rPr>
              <w:t>Dibenzoantraceno</w:t>
            </w:r>
            <w:proofErr w:type="spellEnd"/>
            <w:r w:rsidRPr="00F40074">
              <w:rPr>
                <w:rFonts w:ascii="Book Antiqua" w:eastAsia="Times New Roman" w:hAnsi="Book Antiqua" w:cs="Arial"/>
                <w:color w:val="000000"/>
                <w:sz w:val="19"/>
                <w:szCs w:val="19"/>
                <w:lang w:eastAsia="pt-BR"/>
              </w:rPr>
              <w:t xml:space="preserve"> (Z57.5) (Quadro XX)</w:t>
            </w:r>
          </w:p>
          <w:p w14:paraId="5FCE2F5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 Bismuto (X</w:t>
            </w:r>
            <w:proofErr w:type="gramStart"/>
            <w:r w:rsidRPr="00F40074">
              <w:rPr>
                <w:rFonts w:ascii="Book Antiqua" w:eastAsia="Times New Roman" w:hAnsi="Book Antiqua" w:cs="Arial"/>
                <w:color w:val="000000"/>
                <w:sz w:val="19"/>
                <w:szCs w:val="19"/>
                <w:lang w:eastAsia="pt-BR"/>
              </w:rPr>
              <w:t>44.-</w:t>
            </w:r>
            <w:proofErr w:type="gramEnd"/>
            <w:r w:rsidRPr="00F40074">
              <w:rPr>
                <w:rFonts w:ascii="Book Antiqua" w:eastAsia="Times New Roman" w:hAnsi="Book Antiqua" w:cs="Arial"/>
                <w:color w:val="000000"/>
                <w:sz w:val="19"/>
                <w:szCs w:val="19"/>
                <w:lang w:eastAsia="pt-BR"/>
              </w:rPr>
              <w:t>; Z57.5) (Quadro XXVII)</w:t>
            </w:r>
          </w:p>
          <w:p w14:paraId="03FA312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6. </w:t>
            </w:r>
            <w:proofErr w:type="gramStart"/>
            <w:r w:rsidRPr="00F40074">
              <w:rPr>
                <w:rFonts w:ascii="Book Antiqua" w:eastAsia="Times New Roman" w:hAnsi="Book Antiqua" w:cs="Arial"/>
                <w:color w:val="000000"/>
                <w:sz w:val="19"/>
                <w:szCs w:val="19"/>
                <w:lang w:eastAsia="pt-BR"/>
              </w:rPr>
              <w:t>Citostáticos  (</w:t>
            </w:r>
            <w:proofErr w:type="gramEnd"/>
            <w:r w:rsidRPr="00F40074">
              <w:rPr>
                <w:rFonts w:ascii="Book Antiqua" w:eastAsia="Times New Roman" w:hAnsi="Book Antiqua" w:cs="Arial"/>
                <w:color w:val="000000"/>
                <w:sz w:val="19"/>
                <w:szCs w:val="19"/>
                <w:lang w:eastAsia="pt-BR"/>
              </w:rPr>
              <w:t>X</w:t>
            </w:r>
            <w:proofErr w:type="gramStart"/>
            <w:r w:rsidRPr="00F40074">
              <w:rPr>
                <w:rFonts w:ascii="Book Antiqua" w:eastAsia="Times New Roman" w:hAnsi="Book Antiqua" w:cs="Arial"/>
                <w:color w:val="000000"/>
                <w:sz w:val="19"/>
                <w:szCs w:val="19"/>
                <w:lang w:eastAsia="pt-BR"/>
              </w:rPr>
              <w:t>44.-</w:t>
            </w:r>
            <w:proofErr w:type="gramEnd"/>
            <w:r w:rsidRPr="00F40074">
              <w:rPr>
                <w:rFonts w:ascii="Book Antiqua" w:eastAsia="Times New Roman" w:hAnsi="Book Antiqua" w:cs="Arial"/>
                <w:color w:val="000000"/>
                <w:sz w:val="19"/>
                <w:szCs w:val="19"/>
                <w:lang w:eastAsia="pt-BR"/>
              </w:rPr>
              <w:t>; Z57.5) (Quadro XXVII)</w:t>
            </w:r>
          </w:p>
          <w:p w14:paraId="303CB99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 Compostos nitrogenados: Ácido nítrico, Dinitrofenol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p w14:paraId="24A91C44"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8. </w:t>
            </w:r>
            <w:proofErr w:type="spellStart"/>
            <w:r w:rsidRPr="00F40074">
              <w:rPr>
                <w:rFonts w:ascii="Book Antiqua" w:eastAsia="Times New Roman" w:hAnsi="Book Antiqua" w:cs="Arial"/>
                <w:color w:val="000000"/>
                <w:sz w:val="19"/>
                <w:szCs w:val="19"/>
                <w:lang w:eastAsia="pt-BR"/>
              </w:rPr>
              <w:t>Naftóis</w:t>
            </w:r>
            <w:proofErr w:type="spellEnd"/>
            <w:r w:rsidRPr="00F40074">
              <w:rPr>
                <w:rFonts w:ascii="Book Antiqua" w:eastAsia="Times New Roman" w:hAnsi="Book Antiqua" w:cs="Arial"/>
                <w:color w:val="000000"/>
                <w:sz w:val="19"/>
                <w:szCs w:val="19"/>
                <w:lang w:eastAsia="pt-BR"/>
              </w:rPr>
              <w:t xml:space="preserve"> adicionados a corantes (X49,-; Z57.5) (Quadro XXVII)</w:t>
            </w:r>
          </w:p>
          <w:p w14:paraId="06AE35F2"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 Óleos de corte (Z57.5) (Quadro XXVII)</w:t>
            </w:r>
          </w:p>
          <w:p w14:paraId="6458453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10. </w:t>
            </w:r>
            <w:proofErr w:type="spellStart"/>
            <w:r w:rsidRPr="00F40074">
              <w:rPr>
                <w:rFonts w:ascii="Book Antiqua" w:eastAsia="Times New Roman" w:hAnsi="Book Antiqua" w:cs="Arial"/>
                <w:color w:val="000000"/>
                <w:sz w:val="19"/>
                <w:szCs w:val="19"/>
                <w:lang w:eastAsia="pt-BR"/>
              </w:rPr>
              <w:t>Parafenilenodiamina</w:t>
            </w:r>
            <w:proofErr w:type="spellEnd"/>
            <w:r w:rsidRPr="00F40074">
              <w:rPr>
                <w:rFonts w:ascii="Book Antiqua" w:eastAsia="Times New Roman" w:hAnsi="Book Antiqua" w:cs="Arial"/>
                <w:color w:val="000000"/>
                <w:sz w:val="19"/>
                <w:szCs w:val="19"/>
                <w:lang w:eastAsia="pt-BR"/>
              </w:rPr>
              <w:t xml:space="preserve"> e seus derivados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p w14:paraId="2963AFE3"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 Poeira de determinadas madeiras (Z57.3) (Quadro XXVII)</w:t>
            </w:r>
          </w:p>
          <w:p w14:paraId="705F62B1"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 Quinino e seus derivados (Z57.5) (Quadro XXVII)</w:t>
            </w:r>
          </w:p>
          <w:p w14:paraId="165A083B"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 Sais de ouro (X</w:t>
            </w:r>
            <w:proofErr w:type="gramStart"/>
            <w:r w:rsidRPr="00F40074">
              <w:rPr>
                <w:rFonts w:ascii="Book Antiqua" w:eastAsia="Times New Roman" w:hAnsi="Book Antiqua" w:cs="Arial"/>
                <w:color w:val="000000"/>
                <w:sz w:val="19"/>
                <w:szCs w:val="19"/>
                <w:lang w:eastAsia="pt-BR"/>
              </w:rPr>
              <w:t>44.-</w:t>
            </w:r>
            <w:proofErr w:type="gramEnd"/>
            <w:r w:rsidRPr="00F40074">
              <w:rPr>
                <w:rFonts w:ascii="Book Antiqua" w:eastAsia="Times New Roman" w:hAnsi="Book Antiqua" w:cs="Arial"/>
                <w:color w:val="000000"/>
                <w:sz w:val="19"/>
                <w:szCs w:val="19"/>
                <w:lang w:eastAsia="pt-BR"/>
              </w:rPr>
              <w:t>; Z57.5) (Quadro XXVII)</w:t>
            </w:r>
          </w:p>
          <w:p w14:paraId="16FA708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 Sais de prata (</w:t>
            </w:r>
            <w:proofErr w:type="spellStart"/>
            <w:r w:rsidRPr="00F40074">
              <w:rPr>
                <w:rFonts w:ascii="Book Antiqua" w:eastAsia="Times New Roman" w:hAnsi="Book Antiqua" w:cs="Arial"/>
                <w:color w:val="000000"/>
                <w:sz w:val="19"/>
                <w:szCs w:val="19"/>
                <w:lang w:eastAsia="pt-BR"/>
              </w:rPr>
              <w:t>Seqüelas</w:t>
            </w:r>
            <w:proofErr w:type="spellEnd"/>
            <w:r w:rsidRPr="00F40074">
              <w:rPr>
                <w:rFonts w:ascii="Book Antiqua" w:eastAsia="Times New Roman" w:hAnsi="Book Antiqua" w:cs="Arial"/>
                <w:color w:val="000000"/>
                <w:sz w:val="19"/>
                <w:szCs w:val="19"/>
                <w:lang w:eastAsia="pt-BR"/>
              </w:rPr>
              <w:t xml:space="preserve"> de Dermatite Crônica de Contato) (X</w:t>
            </w:r>
            <w:proofErr w:type="gramStart"/>
            <w:r w:rsidRPr="00F40074">
              <w:rPr>
                <w:rFonts w:ascii="Book Antiqua" w:eastAsia="Times New Roman" w:hAnsi="Book Antiqua" w:cs="Arial"/>
                <w:color w:val="000000"/>
                <w:sz w:val="19"/>
                <w:szCs w:val="19"/>
                <w:lang w:eastAsia="pt-BR"/>
              </w:rPr>
              <w:t>44.-</w:t>
            </w:r>
            <w:proofErr w:type="gramEnd"/>
            <w:r w:rsidRPr="00F40074">
              <w:rPr>
                <w:rFonts w:ascii="Book Antiqua" w:eastAsia="Times New Roman" w:hAnsi="Book Antiqua" w:cs="Arial"/>
                <w:color w:val="000000"/>
                <w:sz w:val="19"/>
                <w:szCs w:val="19"/>
                <w:lang w:eastAsia="pt-BR"/>
              </w:rPr>
              <w:t>; Z57.5) (Quadro XXVII) </w:t>
            </w:r>
          </w:p>
        </w:tc>
      </w:tr>
      <w:tr w:rsidR="00E2046C" w:rsidRPr="00F40074" w14:paraId="722285AF"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7588E5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XXX - Leucodermia, não classificada em outra parte (Inclui “Vitiligo Ocupacional”) (L81.5)</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2B587BAA"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Arsênio e seus compostos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Z57.4 e Z57.5) (Quadro I)</w:t>
            </w:r>
          </w:p>
          <w:p w14:paraId="7C8CF21C"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 Hidroquinona e ésteres derivados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p w14:paraId="463115B5"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3. </w:t>
            </w:r>
            <w:proofErr w:type="spellStart"/>
            <w:r w:rsidRPr="00F40074">
              <w:rPr>
                <w:rFonts w:ascii="Book Antiqua" w:eastAsia="Times New Roman" w:hAnsi="Book Antiqua" w:cs="Arial"/>
                <w:color w:val="000000"/>
                <w:sz w:val="19"/>
                <w:szCs w:val="19"/>
                <w:lang w:eastAsia="pt-BR"/>
              </w:rPr>
              <w:t>Monometil</w:t>
            </w:r>
            <w:proofErr w:type="spellEnd"/>
            <w:r w:rsidRPr="00F40074">
              <w:rPr>
                <w:rFonts w:ascii="Book Antiqua" w:eastAsia="Times New Roman" w:hAnsi="Book Antiqua" w:cs="Arial"/>
                <w:color w:val="000000"/>
                <w:sz w:val="19"/>
                <w:szCs w:val="19"/>
                <w:lang w:eastAsia="pt-BR"/>
              </w:rPr>
              <w:t xml:space="preserve"> éter de hidroquinona (MBEH)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p w14:paraId="641A8C34"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 para-</w:t>
            </w:r>
            <w:proofErr w:type="spellStart"/>
            <w:r w:rsidRPr="00F40074">
              <w:rPr>
                <w:rFonts w:ascii="Book Antiqua" w:eastAsia="Times New Roman" w:hAnsi="Book Antiqua" w:cs="Arial"/>
                <w:color w:val="000000"/>
                <w:sz w:val="19"/>
                <w:szCs w:val="19"/>
                <w:lang w:eastAsia="pt-BR"/>
              </w:rPr>
              <w:t>Aminofenol</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p w14:paraId="6981A3B8"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 para-</w:t>
            </w:r>
            <w:proofErr w:type="spellStart"/>
            <w:r w:rsidRPr="00F40074">
              <w:rPr>
                <w:rFonts w:ascii="Book Antiqua" w:eastAsia="Times New Roman" w:hAnsi="Book Antiqua" w:cs="Arial"/>
                <w:color w:val="000000"/>
                <w:sz w:val="19"/>
                <w:szCs w:val="19"/>
                <w:lang w:eastAsia="pt-BR"/>
              </w:rPr>
              <w:t>Butilfenol</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p w14:paraId="2D72BB36"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 para-Cresol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p w14:paraId="2584D9A4" w14:textId="77777777" w:rsidR="00E2046C" w:rsidRPr="00F40074" w:rsidRDefault="00E2046C" w:rsidP="00E2046C">
            <w:pPr>
              <w:spacing w:after="6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7. </w:t>
            </w:r>
            <w:proofErr w:type="spellStart"/>
            <w:r w:rsidRPr="00F40074">
              <w:rPr>
                <w:rFonts w:ascii="Book Antiqua" w:eastAsia="Times New Roman" w:hAnsi="Book Antiqua" w:cs="Arial"/>
                <w:color w:val="000000"/>
                <w:sz w:val="19"/>
                <w:szCs w:val="19"/>
                <w:lang w:eastAsia="pt-BR"/>
              </w:rPr>
              <w:t>Catecol</w:t>
            </w:r>
            <w:proofErr w:type="spellEnd"/>
            <w:r w:rsidRPr="00F40074">
              <w:rPr>
                <w:rFonts w:ascii="Book Antiqua" w:eastAsia="Times New Roman" w:hAnsi="Book Antiqua" w:cs="Arial"/>
                <w:color w:val="000000"/>
                <w:sz w:val="19"/>
                <w:szCs w:val="19"/>
                <w:lang w:eastAsia="pt-BR"/>
              </w:rPr>
              <w:t xml:space="preserve"> e </w:t>
            </w:r>
            <w:proofErr w:type="spellStart"/>
            <w:r w:rsidRPr="00F40074">
              <w:rPr>
                <w:rFonts w:ascii="Book Antiqua" w:eastAsia="Times New Roman" w:hAnsi="Book Antiqua" w:cs="Arial"/>
                <w:color w:val="000000"/>
                <w:sz w:val="19"/>
                <w:szCs w:val="19"/>
                <w:lang w:eastAsia="pt-BR"/>
              </w:rPr>
              <w:t>Pirocatecol</w:t>
            </w:r>
            <w:proofErr w:type="spellEnd"/>
            <w:r w:rsidRPr="00F40074">
              <w:rPr>
                <w:rFonts w:ascii="Book Antiqua" w:eastAsia="Times New Roman" w:hAnsi="Book Antiqua" w:cs="Arial"/>
                <w:color w:val="000000"/>
                <w:sz w:val="19"/>
                <w:szCs w:val="19"/>
                <w:lang w:eastAsia="pt-BR"/>
              </w:rPr>
              <w:t xml:space="preserve">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Z57.5) (Quadro XXVII)</w:t>
            </w:r>
          </w:p>
          <w:p w14:paraId="749E25F1"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8. </w:t>
            </w:r>
            <w:proofErr w:type="spellStart"/>
            <w:proofErr w:type="gramStart"/>
            <w:r w:rsidRPr="00F40074">
              <w:rPr>
                <w:rFonts w:ascii="Book Antiqua" w:eastAsia="Times New Roman" w:hAnsi="Book Antiqua" w:cs="Arial"/>
                <w:color w:val="000000"/>
                <w:sz w:val="19"/>
                <w:szCs w:val="19"/>
                <w:lang w:eastAsia="pt-BR"/>
              </w:rPr>
              <w:t>Clorofenol</w:t>
            </w:r>
            <w:proofErr w:type="spellEnd"/>
            <w:r w:rsidRPr="00F40074">
              <w:rPr>
                <w:rFonts w:ascii="Book Antiqua" w:eastAsia="Times New Roman" w:hAnsi="Book Antiqua" w:cs="Arial"/>
                <w:color w:val="000000"/>
                <w:sz w:val="19"/>
                <w:szCs w:val="19"/>
                <w:lang w:eastAsia="pt-BR"/>
              </w:rPr>
              <w:t>  (</w:t>
            </w:r>
            <w:proofErr w:type="gramEnd"/>
            <w:r w:rsidRPr="00F40074">
              <w:rPr>
                <w:rFonts w:ascii="Book Antiqua" w:eastAsia="Times New Roman" w:hAnsi="Book Antiqua" w:cs="Arial"/>
                <w:color w:val="000000"/>
                <w:sz w:val="19"/>
                <w:szCs w:val="19"/>
                <w:lang w:eastAsia="pt-BR"/>
              </w:rPr>
              <w:t>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xml:space="preserve">; Z57.4 e </w:t>
            </w:r>
            <w:proofErr w:type="gramStart"/>
            <w:r w:rsidRPr="00F40074">
              <w:rPr>
                <w:rFonts w:ascii="Book Antiqua" w:eastAsia="Times New Roman" w:hAnsi="Book Antiqua" w:cs="Arial"/>
                <w:color w:val="000000"/>
                <w:sz w:val="19"/>
                <w:szCs w:val="19"/>
                <w:lang w:eastAsia="pt-BR"/>
              </w:rPr>
              <w:t>Z57.5)(</w:t>
            </w:r>
            <w:proofErr w:type="gramEnd"/>
            <w:r w:rsidRPr="00F40074">
              <w:rPr>
                <w:rFonts w:ascii="Book Antiqua" w:eastAsia="Times New Roman" w:hAnsi="Book Antiqua" w:cs="Arial"/>
                <w:color w:val="000000"/>
                <w:sz w:val="19"/>
                <w:szCs w:val="19"/>
                <w:lang w:eastAsia="pt-BR"/>
              </w:rPr>
              <w:t>Quadro XXVII)</w:t>
            </w:r>
          </w:p>
        </w:tc>
      </w:tr>
      <w:tr w:rsidR="00E2046C" w:rsidRPr="00F40074" w14:paraId="12F1987D"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16F839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XXXI - Outros transtornos especificados da pigmentação: “Porfiria Cutânea Tardia” (L81.8)</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1E17D27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Derivados halogenados dos hidrocarbonetos aromáticos: </w:t>
            </w:r>
            <w:proofErr w:type="spellStart"/>
            <w:r w:rsidRPr="00F40074">
              <w:rPr>
                <w:rFonts w:ascii="Book Antiqua" w:eastAsia="Times New Roman" w:hAnsi="Book Antiqua" w:cs="Arial"/>
                <w:color w:val="000000"/>
                <w:sz w:val="19"/>
                <w:szCs w:val="19"/>
                <w:lang w:eastAsia="pt-BR"/>
              </w:rPr>
              <w:t>minocloro</w:t>
            </w:r>
            <w:proofErr w:type="spellEnd"/>
            <w:r w:rsidRPr="00F40074">
              <w:rPr>
                <w:rFonts w:ascii="Book Antiqua" w:eastAsia="Times New Roman" w:hAnsi="Book Antiqua" w:cs="Arial"/>
                <w:color w:val="000000"/>
                <w:sz w:val="19"/>
                <w:szCs w:val="19"/>
                <w:lang w:eastAsia="pt-BR"/>
              </w:rPr>
              <w:t xml:space="preserve">-benzeno, </w:t>
            </w:r>
            <w:proofErr w:type="spellStart"/>
            <w:r w:rsidRPr="00F40074">
              <w:rPr>
                <w:rFonts w:ascii="Book Antiqua" w:eastAsia="Times New Roman" w:hAnsi="Book Antiqua" w:cs="Arial"/>
                <w:color w:val="000000"/>
                <w:sz w:val="19"/>
                <w:szCs w:val="19"/>
                <w:lang w:eastAsia="pt-BR"/>
              </w:rPr>
              <w:t>monobromo</w:t>
            </w:r>
            <w:proofErr w:type="spellEnd"/>
            <w:r w:rsidRPr="00F40074">
              <w:rPr>
                <w:rFonts w:ascii="Book Antiqua" w:eastAsia="Times New Roman" w:hAnsi="Book Antiqua" w:cs="Arial"/>
                <w:color w:val="000000"/>
                <w:sz w:val="19"/>
                <w:szCs w:val="19"/>
                <w:lang w:eastAsia="pt-BR"/>
              </w:rPr>
              <w:t>-benzeno, hexaclorobenzeno (X</w:t>
            </w:r>
            <w:proofErr w:type="gramStart"/>
            <w:r w:rsidRPr="00F40074">
              <w:rPr>
                <w:rFonts w:ascii="Book Antiqua" w:eastAsia="Times New Roman" w:hAnsi="Book Antiqua" w:cs="Arial"/>
                <w:color w:val="000000"/>
                <w:sz w:val="19"/>
                <w:szCs w:val="19"/>
                <w:lang w:eastAsia="pt-BR"/>
              </w:rPr>
              <w:t>46.-</w:t>
            </w:r>
            <w:proofErr w:type="gramEnd"/>
            <w:r w:rsidRPr="00F40074">
              <w:rPr>
                <w:rFonts w:ascii="Book Antiqua" w:eastAsia="Times New Roman" w:hAnsi="Book Antiqua" w:cs="Arial"/>
                <w:color w:val="000000"/>
                <w:sz w:val="19"/>
                <w:szCs w:val="19"/>
                <w:lang w:eastAsia="pt-BR"/>
              </w:rPr>
              <w:t>; Z57.4 e Z57.5) (Quadro XIII)</w:t>
            </w:r>
          </w:p>
        </w:tc>
      </w:tr>
      <w:tr w:rsidR="00E2046C" w:rsidRPr="00F40074" w14:paraId="46135396"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973BFE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XXXII - Ceratose Palmar e Plantar Adquirida (L85.1)</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489638F1"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Arsênio e seus compostos arsenicais (X</w:t>
            </w:r>
            <w:proofErr w:type="gramStart"/>
            <w:r w:rsidRPr="00F40074">
              <w:rPr>
                <w:rFonts w:ascii="Book Antiqua" w:eastAsia="Times New Roman" w:hAnsi="Book Antiqua" w:cs="Arial"/>
                <w:color w:val="000000"/>
                <w:sz w:val="19"/>
                <w:szCs w:val="19"/>
                <w:lang w:eastAsia="pt-BR"/>
              </w:rPr>
              <w:t>49.-</w:t>
            </w:r>
            <w:proofErr w:type="gramEnd"/>
            <w:r w:rsidRPr="00F40074">
              <w:rPr>
                <w:rFonts w:ascii="Book Antiqua" w:eastAsia="Times New Roman" w:hAnsi="Book Antiqua" w:cs="Arial"/>
                <w:color w:val="000000"/>
                <w:sz w:val="19"/>
                <w:szCs w:val="19"/>
                <w:lang w:eastAsia="pt-BR"/>
              </w:rPr>
              <w:t>; Z57.4 e Z57.5) (Quadro I)</w:t>
            </w:r>
          </w:p>
        </w:tc>
      </w:tr>
      <w:tr w:rsidR="00E2046C" w:rsidRPr="00F40074" w14:paraId="0CBB57F4"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E7A79C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XXXIII - Úlcera Crônica da Pele, não classificada em outra parte (L98.4)</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6B9DE04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Cromo e seus compostos tóxicos (Z57.5) (Quadro X)</w:t>
            </w:r>
          </w:p>
          <w:p w14:paraId="22B173F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2. Enzimas de origem animal, vegetal ou </w:t>
            </w:r>
            <w:proofErr w:type="gramStart"/>
            <w:r w:rsidRPr="00F40074">
              <w:rPr>
                <w:rFonts w:ascii="Book Antiqua" w:eastAsia="Times New Roman" w:hAnsi="Book Antiqua" w:cs="Arial"/>
                <w:color w:val="000000"/>
                <w:sz w:val="19"/>
                <w:szCs w:val="19"/>
                <w:lang w:eastAsia="pt-BR"/>
              </w:rPr>
              <w:t>bacteriana  (</w:t>
            </w:r>
            <w:proofErr w:type="gramEnd"/>
            <w:r w:rsidRPr="00F40074">
              <w:rPr>
                <w:rFonts w:ascii="Book Antiqua" w:eastAsia="Times New Roman" w:hAnsi="Book Antiqua" w:cs="Arial"/>
                <w:color w:val="000000"/>
                <w:sz w:val="19"/>
                <w:szCs w:val="19"/>
                <w:lang w:eastAsia="pt-BR"/>
              </w:rPr>
              <w:t>Z57.8) (Quadro XXVII)</w:t>
            </w:r>
          </w:p>
        </w:tc>
      </w:tr>
      <w:tr w:rsidR="00E2046C" w:rsidRPr="00F40074" w14:paraId="24497146"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A29D11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XXXIV - </w:t>
            </w:r>
            <w:proofErr w:type="spellStart"/>
            <w:r w:rsidRPr="00F40074">
              <w:rPr>
                <w:rFonts w:ascii="Book Antiqua" w:eastAsia="Times New Roman" w:hAnsi="Book Antiqua" w:cs="Arial"/>
                <w:color w:val="000000"/>
                <w:sz w:val="19"/>
                <w:szCs w:val="19"/>
                <w:lang w:eastAsia="pt-BR"/>
              </w:rPr>
              <w:t>Geladura</w:t>
            </w:r>
            <w:proofErr w:type="spellEnd"/>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Frostbite</w:t>
            </w:r>
            <w:proofErr w:type="spellEnd"/>
            <w:proofErr w:type="gramStart"/>
            <w:r w:rsidRPr="00F40074">
              <w:rPr>
                <w:rFonts w:ascii="Book Antiqua" w:eastAsia="Times New Roman" w:hAnsi="Book Antiqua" w:cs="Arial"/>
                <w:color w:val="000000"/>
                <w:sz w:val="19"/>
                <w:szCs w:val="19"/>
                <w:lang w:eastAsia="pt-BR"/>
              </w:rPr>
              <w:t>) Superficial</w:t>
            </w:r>
            <w:proofErr w:type="gramEnd"/>
            <w:r w:rsidRPr="00F40074">
              <w:rPr>
                <w:rFonts w:ascii="Book Antiqua" w:eastAsia="Times New Roman" w:hAnsi="Book Antiqua" w:cs="Arial"/>
                <w:color w:val="000000"/>
                <w:sz w:val="19"/>
                <w:szCs w:val="19"/>
                <w:lang w:eastAsia="pt-BR"/>
              </w:rPr>
              <w:t xml:space="preserve"> (T33): Eritema </w:t>
            </w:r>
            <w:proofErr w:type="spellStart"/>
            <w:r w:rsidRPr="00F40074">
              <w:rPr>
                <w:rFonts w:ascii="Book Antiqua" w:eastAsia="Times New Roman" w:hAnsi="Book Antiqua" w:cs="Arial"/>
                <w:color w:val="000000"/>
                <w:sz w:val="19"/>
                <w:szCs w:val="19"/>
                <w:lang w:eastAsia="pt-BR"/>
              </w:rPr>
              <w:t>Pérnio</w:t>
            </w:r>
            <w:proofErr w:type="spellEnd"/>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0147CBC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Cloreto de etila (anestésico local) (W</w:t>
            </w:r>
            <w:proofErr w:type="gramStart"/>
            <w:r w:rsidRPr="00F40074">
              <w:rPr>
                <w:rFonts w:ascii="Book Antiqua" w:eastAsia="Times New Roman" w:hAnsi="Book Antiqua" w:cs="Arial"/>
                <w:color w:val="000000"/>
                <w:sz w:val="19"/>
                <w:szCs w:val="19"/>
                <w:lang w:eastAsia="pt-BR"/>
              </w:rPr>
              <w:t>93.-</w:t>
            </w:r>
            <w:proofErr w:type="gramEnd"/>
            <w:r w:rsidRPr="00F40074">
              <w:rPr>
                <w:rFonts w:ascii="Book Antiqua" w:eastAsia="Times New Roman" w:hAnsi="Book Antiqua" w:cs="Arial"/>
                <w:color w:val="000000"/>
                <w:sz w:val="19"/>
                <w:szCs w:val="19"/>
                <w:lang w:eastAsia="pt-BR"/>
              </w:rPr>
              <w:t>; Z57.6) (Quadro XIII)</w:t>
            </w:r>
          </w:p>
          <w:p w14:paraId="3A6087E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Frio (X31.-; W</w:t>
            </w:r>
            <w:proofErr w:type="gramStart"/>
            <w:r w:rsidRPr="00F40074">
              <w:rPr>
                <w:rFonts w:ascii="Book Antiqua" w:eastAsia="Times New Roman" w:hAnsi="Book Antiqua" w:cs="Arial"/>
                <w:color w:val="000000"/>
                <w:sz w:val="19"/>
                <w:szCs w:val="19"/>
                <w:lang w:eastAsia="pt-BR"/>
              </w:rPr>
              <w:t>93.-</w:t>
            </w:r>
            <w:proofErr w:type="gramEnd"/>
            <w:r w:rsidRPr="00F40074">
              <w:rPr>
                <w:rFonts w:ascii="Book Antiqua" w:eastAsia="Times New Roman" w:hAnsi="Book Antiqua" w:cs="Arial"/>
                <w:color w:val="000000"/>
                <w:sz w:val="19"/>
                <w:szCs w:val="19"/>
                <w:lang w:eastAsia="pt-BR"/>
              </w:rPr>
              <w:t>; Z57.6) (Quadro XXVII)</w:t>
            </w:r>
          </w:p>
        </w:tc>
      </w:tr>
      <w:tr w:rsidR="00E2046C" w:rsidRPr="00F40074" w14:paraId="1C625B46" w14:textId="77777777" w:rsidTr="002F57D2">
        <w:trPr>
          <w:jc w:val="center"/>
        </w:trPr>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08B41A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XXXV - </w:t>
            </w:r>
            <w:proofErr w:type="spellStart"/>
            <w:r w:rsidRPr="00F40074">
              <w:rPr>
                <w:rFonts w:ascii="Book Antiqua" w:eastAsia="Times New Roman" w:hAnsi="Book Antiqua" w:cs="Arial"/>
                <w:color w:val="000000"/>
                <w:sz w:val="19"/>
                <w:szCs w:val="19"/>
                <w:lang w:eastAsia="pt-BR"/>
              </w:rPr>
              <w:t>Geladura</w:t>
            </w:r>
            <w:proofErr w:type="spellEnd"/>
            <w:r w:rsidRPr="00F40074">
              <w:rPr>
                <w:rFonts w:ascii="Book Antiqua" w:eastAsia="Times New Roman" w:hAnsi="Book Antiqua" w:cs="Arial"/>
                <w:color w:val="000000"/>
                <w:sz w:val="19"/>
                <w:szCs w:val="19"/>
                <w:lang w:eastAsia="pt-BR"/>
              </w:rPr>
              <w:t xml:space="preserve"> (</w:t>
            </w:r>
            <w:proofErr w:type="spellStart"/>
            <w:r w:rsidRPr="00F40074">
              <w:rPr>
                <w:rFonts w:ascii="Book Antiqua" w:eastAsia="Times New Roman" w:hAnsi="Book Antiqua" w:cs="Arial"/>
                <w:color w:val="000000"/>
                <w:sz w:val="19"/>
                <w:szCs w:val="19"/>
                <w:lang w:eastAsia="pt-BR"/>
              </w:rPr>
              <w:t>Frostbite</w:t>
            </w:r>
            <w:proofErr w:type="spellEnd"/>
            <w:r w:rsidRPr="00F40074">
              <w:rPr>
                <w:rFonts w:ascii="Book Antiqua" w:eastAsia="Times New Roman" w:hAnsi="Book Antiqua" w:cs="Arial"/>
                <w:color w:val="000000"/>
                <w:sz w:val="19"/>
                <w:szCs w:val="19"/>
                <w:lang w:eastAsia="pt-BR"/>
              </w:rPr>
              <w:t>) com Necrose de Tecidos (T34)</w:t>
            </w:r>
          </w:p>
        </w:tc>
        <w:tc>
          <w:tcPr>
            <w:tcW w:w="4907" w:type="dxa"/>
            <w:tcBorders>
              <w:top w:val="nil"/>
              <w:left w:val="nil"/>
              <w:bottom w:val="single" w:sz="8" w:space="0" w:color="auto"/>
              <w:right w:val="nil"/>
            </w:tcBorders>
            <w:tcMar>
              <w:top w:w="0" w:type="dxa"/>
              <w:left w:w="70" w:type="dxa"/>
              <w:bottom w:w="0" w:type="dxa"/>
              <w:right w:w="70" w:type="dxa"/>
            </w:tcMar>
            <w:vAlign w:val="center"/>
            <w:hideMark/>
          </w:tcPr>
          <w:p w14:paraId="6962787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 Cloreto de etila (anestésico local) (W</w:t>
            </w:r>
            <w:proofErr w:type="gramStart"/>
            <w:r w:rsidRPr="00F40074">
              <w:rPr>
                <w:rFonts w:ascii="Book Antiqua" w:eastAsia="Times New Roman" w:hAnsi="Book Antiqua" w:cs="Arial"/>
                <w:color w:val="000000"/>
                <w:sz w:val="19"/>
                <w:szCs w:val="19"/>
                <w:lang w:eastAsia="pt-BR"/>
              </w:rPr>
              <w:t>93.-</w:t>
            </w:r>
            <w:proofErr w:type="gramEnd"/>
            <w:r w:rsidRPr="00F40074">
              <w:rPr>
                <w:rFonts w:ascii="Book Antiqua" w:eastAsia="Times New Roman" w:hAnsi="Book Antiqua" w:cs="Arial"/>
                <w:color w:val="000000"/>
                <w:sz w:val="19"/>
                <w:szCs w:val="19"/>
                <w:lang w:eastAsia="pt-BR"/>
              </w:rPr>
              <w:t>; Z57.6) (Quadro XIII)</w:t>
            </w:r>
          </w:p>
          <w:p w14:paraId="01B51E91"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 Frio (X31.-; W</w:t>
            </w:r>
            <w:proofErr w:type="gramStart"/>
            <w:r w:rsidRPr="00F40074">
              <w:rPr>
                <w:rFonts w:ascii="Book Antiqua" w:eastAsia="Times New Roman" w:hAnsi="Book Antiqua" w:cs="Arial"/>
                <w:color w:val="000000"/>
                <w:sz w:val="19"/>
                <w:szCs w:val="19"/>
                <w:lang w:eastAsia="pt-BR"/>
              </w:rPr>
              <w:t>93.-</w:t>
            </w:r>
            <w:proofErr w:type="gramEnd"/>
            <w:r w:rsidRPr="00F40074">
              <w:rPr>
                <w:rFonts w:ascii="Book Antiqua" w:eastAsia="Times New Roman" w:hAnsi="Book Antiqua" w:cs="Arial"/>
                <w:color w:val="000000"/>
                <w:sz w:val="19"/>
                <w:szCs w:val="19"/>
                <w:lang w:eastAsia="pt-BR"/>
              </w:rPr>
              <w:t>; Z57.6) (Quadro XXVII)</w:t>
            </w:r>
          </w:p>
        </w:tc>
      </w:tr>
    </w:tbl>
    <w:p w14:paraId="0454418F" w14:textId="77777777" w:rsidR="00E2046C" w:rsidRPr="00F40074" w:rsidRDefault="00E2046C" w:rsidP="00E2046C">
      <w:pPr>
        <w:spacing w:beforeAutospacing="1" w:after="100" w:afterAutospacing="1" w:line="240" w:lineRule="auto"/>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 DOENÇAS DO SISTEMA OSTEOMUSCULAR E DO TECIDO CONJUNTIVO, RELACIONADAS COM O TRABALHO</w:t>
      </w:r>
    </w:p>
    <w:p w14:paraId="2F63CD1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(Grupo XIII da CID-10)</w:t>
      </w:r>
    </w:p>
    <w:tbl>
      <w:tblPr>
        <w:tblW w:w="9639" w:type="dxa"/>
        <w:jc w:val="center"/>
        <w:tblCellMar>
          <w:left w:w="0" w:type="dxa"/>
          <w:right w:w="0" w:type="dxa"/>
        </w:tblCellMar>
        <w:tblLook w:val="04A0" w:firstRow="1" w:lastRow="0" w:firstColumn="1" w:lastColumn="0" w:noHBand="0" w:noVBand="1"/>
      </w:tblPr>
      <w:tblGrid>
        <w:gridCol w:w="4536"/>
        <w:gridCol w:w="5103"/>
      </w:tblGrid>
      <w:tr w:rsidR="00E2046C" w:rsidRPr="00F40074" w14:paraId="46298379" w14:textId="77777777" w:rsidTr="002F57D2">
        <w:trPr>
          <w:tblHeader/>
          <w:jc w:val="center"/>
        </w:trPr>
        <w:tc>
          <w:tcPr>
            <w:tcW w:w="4536"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2C093EC"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DOENÇAS</w:t>
            </w:r>
          </w:p>
        </w:tc>
        <w:tc>
          <w:tcPr>
            <w:tcW w:w="5103"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50F79C06"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2862D447"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1A5850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I - Artrite </w:t>
            </w:r>
            <w:proofErr w:type="spellStart"/>
            <w:r w:rsidRPr="00F40074">
              <w:rPr>
                <w:rFonts w:ascii="Book Antiqua" w:eastAsia="Times New Roman" w:hAnsi="Book Antiqua" w:cs="Arial"/>
                <w:color w:val="000000"/>
                <w:spacing w:val="-4"/>
                <w:sz w:val="19"/>
                <w:szCs w:val="19"/>
                <w:lang w:eastAsia="pt-BR"/>
              </w:rPr>
              <w:t>Reumatóide</w:t>
            </w:r>
            <w:proofErr w:type="spellEnd"/>
            <w:r w:rsidRPr="00F40074">
              <w:rPr>
                <w:rFonts w:ascii="Book Antiqua" w:eastAsia="Times New Roman" w:hAnsi="Book Antiqua" w:cs="Arial"/>
                <w:color w:val="000000"/>
                <w:spacing w:val="-4"/>
                <w:sz w:val="19"/>
                <w:szCs w:val="19"/>
                <w:lang w:eastAsia="pt-BR"/>
              </w:rPr>
              <w:t xml:space="preserve"> associada a Pneumoconiose dos Trabalhadores do Carvão (J</w:t>
            </w:r>
            <w:proofErr w:type="gramStart"/>
            <w:r w:rsidRPr="00F40074">
              <w:rPr>
                <w:rFonts w:ascii="Book Antiqua" w:eastAsia="Times New Roman" w:hAnsi="Book Antiqua" w:cs="Arial"/>
                <w:color w:val="000000"/>
                <w:spacing w:val="-4"/>
                <w:sz w:val="19"/>
                <w:szCs w:val="19"/>
                <w:lang w:eastAsia="pt-BR"/>
              </w:rPr>
              <w:t>60.-</w:t>
            </w:r>
            <w:proofErr w:type="gramEnd"/>
            <w:r w:rsidRPr="00F40074">
              <w:rPr>
                <w:rFonts w:ascii="Book Antiqua" w:eastAsia="Times New Roman" w:hAnsi="Book Antiqua" w:cs="Arial"/>
                <w:color w:val="000000"/>
                <w:spacing w:val="-4"/>
                <w:sz w:val="19"/>
                <w:szCs w:val="19"/>
                <w:lang w:eastAsia="pt-BR"/>
              </w:rPr>
              <w:t xml:space="preserve">): “Síndrome de </w:t>
            </w:r>
            <w:proofErr w:type="spellStart"/>
            <w:r w:rsidRPr="00F40074">
              <w:rPr>
                <w:rFonts w:ascii="Book Antiqua" w:eastAsia="Times New Roman" w:hAnsi="Book Antiqua" w:cs="Arial"/>
                <w:color w:val="000000"/>
                <w:spacing w:val="-4"/>
                <w:sz w:val="19"/>
                <w:szCs w:val="19"/>
                <w:lang w:eastAsia="pt-BR"/>
              </w:rPr>
              <w:t>Caplan</w:t>
            </w:r>
            <w:proofErr w:type="spellEnd"/>
            <w:r w:rsidRPr="00F40074">
              <w:rPr>
                <w:rFonts w:ascii="Book Antiqua" w:eastAsia="Times New Roman" w:hAnsi="Book Antiqua" w:cs="Arial"/>
                <w:color w:val="000000"/>
                <w:spacing w:val="-4"/>
                <w:sz w:val="19"/>
                <w:szCs w:val="19"/>
                <w:lang w:eastAsia="pt-BR"/>
              </w:rPr>
              <w:t>” (M05.3)</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05EC859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1. Exposição ocupacional a poeiras de carvão </w:t>
            </w:r>
            <w:proofErr w:type="gramStart"/>
            <w:r w:rsidRPr="00F40074">
              <w:rPr>
                <w:rFonts w:ascii="Book Antiqua" w:eastAsia="Times New Roman" w:hAnsi="Book Antiqua" w:cs="Arial"/>
                <w:color w:val="000000"/>
                <w:spacing w:val="-4"/>
                <w:sz w:val="19"/>
                <w:szCs w:val="19"/>
                <w:lang w:eastAsia="pt-BR"/>
              </w:rPr>
              <w:t>mineral  (</w:t>
            </w:r>
            <w:proofErr w:type="gramEnd"/>
            <w:r w:rsidRPr="00F40074">
              <w:rPr>
                <w:rFonts w:ascii="Book Antiqua" w:eastAsia="Times New Roman" w:hAnsi="Book Antiqua" w:cs="Arial"/>
                <w:color w:val="000000"/>
                <w:spacing w:val="-4"/>
                <w:sz w:val="19"/>
                <w:szCs w:val="19"/>
                <w:lang w:eastAsia="pt-BR"/>
              </w:rPr>
              <w:t>Z57.2)</w:t>
            </w:r>
          </w:p>
          <w:p w14:paraId="5DCD4F2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 Exposição ocupacional a poeiras de sílica </w:t>
            </w:r>
            <w:proofErr w:type="gramStart"/>
            <w:r w:rsidRPr="00F40074">
              <w:rPr>
                <w:rFonts w:ascii="Book Antiqua" w:eastAsia="Times New Roman" w:hAnsi="Book Antiqua" w:cs="Arial"/>
                <w:color w:val="000000"/>
                <w:spacing w:val="-4"/>
                <w:sz w:val="19"/>
                <w:szCs w:val="19"/>
                <w:lang w:eastAsia="pt-BR"/>
              </w:rPr>
              <w:t>livre  (</w:t>
            </w:r>
            <w:proofErr w:type="gramEnd"/>
            <w:r w:rsidRPr="00F40074">
              <w:rPr>
                <w:rFonts w:ascii="Book Antiqua" w:eastAsia="Times New Roman" w:hAnsi="Book Antiqua" w:cs="Arial"/>
                <w:color w:val="000000"/>
                <w:spacing w:val="-4"/>
                <w:sz w:val="19"/>
                <w:szCs w:val="19"/>
                <w:lang w:eastAsia="pt-BR"/>
              </w:rPr>
              <w:t>Z57.2) (Quadro XVIII)</w:t>
            </w:r>
          </w:p>
        </w:tc>
      </w:tr>
      <w:tr w:rsidR="00E2046C" w:rsidRPr="00F40074" w14:paraId="795601E5"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2766F5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 - Gota induzida pelo chumbo (M10.1) </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449A951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Chumbo ou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tc>
      </w:tr>
      <w:tr w:rsidR="00E2046C" w:rsidRPr="00F40074" w14:paraId="1F878B09"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393A20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III - Outras Artroses (M</w:t>
            </w:r>
            <w:proofErr w:type="gramStart"/>
            <w:r w:rsidRPr="00F40074">
              <w:rPr>
                <w:rFonts w:ascii="Book Antiqua" w:eastAsia="Times New Roman" w:hAnsi="Book Antiqua" w:cs="Arial"/>
                <w:color w:val="000000"/>
                <w:spacing w:val="-4"/>
                <w:sz w:val="19"/>
                <w:szCs w:val="19"/>
                <w:lang w:eastAsia="pt-BR"/>
              </w:rPr>
              <w:t>19.-</w:t>
            </w:r>
            <w:proofErr w:type="gramEnd"/>
            <w:r w:rsidRPr="00F40074">
              <w:rPr>
                <w:rFonts w:ascii="Book Antiqua" w:eastAsia="Times New Roman" w:hAnsi="Book Antiqua" w:cs="Arial"/>
                <w:color w:val="000000"/>
                <w:spacing w:val="-4"/>
                <w:sz w:val="19"/>
                <w:szCs w:val="19"/>
                <w:lang w:eastAsia="pt-BR"/>
              </w:rPr>
              <w:t>) </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01BBDFD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Posições forçadas e gestos repetitivos (Z57.8)</w:t>
            </w:r>
          </w:p>
        </w:tc>
      </w:tr>
      <w:tr w:rsidR="00E2046C" w:rsidRPr="00F40074" w14:paraId="0AE8A03E"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DED8DC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IV - Outros transtornos articulares não classificados em outra parte: Dor Articular (M25.5)</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0D64A39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Posições forçadas e gestos repetitivos (Z57.8)</w:t>
            </w:r>
          </w:p>
          <w:p w14:paraId="68E3EC2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w:t>
            </w:r>
          </w:p>
        </w:tc>
      </w:tr>
      <w:tr w:rsidR="00E2046C" w:rsidRPr="00F40074" w14:paraId="6796416A"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95823D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V - Síndrome </w:t>
            </w:r>
            <w:proofErr w:type="spellStart"/>
            <w:r w:rsidRPr="00F40074">
              <w:rPr>
                <w:rFonts w:ascii="Book Antiqua" w:eastAsia="Times New Roman" w:hAnsi="Book Antiqua" w:cs="Arial"/>
                <w:color w:val="000000"/>
                <w:spacing w:val="-4"/>
                <w:sz w:val="19"/>
                <w:szCs w:val="19"/>
                <w:lang w:eastAsia="pt-BR"/>
              </w:rPr>
              <w:t>Cervicobraquial</w:t>
            </w:r>
            <w:proofErr w:type="spellEnd"/>
            <w:r w:rsidRPr="00F40074">
              <w:rPr>
                <w:rFonts w:ascii="Book Antiqua" w:eastAsia="Times New Roman" w:hAnsi="Book Antiqua" w:cs="Arial"/>
                <w:color w:val="000000"/>
                <w:spacing w:val="-4"/>
                <w:sz w:val="19"/>
                <w:szCs w:val="19"/>
                <w:lang w:eastAsia="pt-BR"/>
              </w:rPr>
              <w:t xml:space="preserve"> (M53.1) </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6563ED9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Posições forçadas e gestos repetitivos (Z57.8)</w:t>
            </w:r>
          </w:p>
          <w:p w14:paraId="459E5E5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w:t>
            </w:r>
          </w:p>
        </w:tc>
      </w:tr>
      <w:tr w:rsidR="00E2046C" w:rsidRPr="00F40074" w14:paraId="12168687"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A586B7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 - Dorsalgia (M</w:t>
            </w:r>
            <w:proofErr w:type="gramStart"/>
            <w:r w:rsidRPr="00F40074">
              <w:rPr>
                <w:rFonts w:ascii="Book Antiqua" w:eastAsia="Times New Roman" w:hAnsi="Book Antiqua" w:cs="Arial"/>
                <w:color w:val="000000"/>
                <w:spacing w:val="-4"/>
                <w:sz w:val="19"/>
                <w:szCs w:val="19"/>
                <w:lang w:eastAsia="pt-BR"/>
              </w:rPr>
              <w:t>54.-</w:t>
            </w:r>
            <w:proofErr w:type="gramEnd"/>
            <w:r w:rsidRPr="00F40074">
              <w:rPr>
                <w:rFonts w:ascii="Book Antiqua" w:eastAsia="Times New Roman" w:hAnsi="Book Antiqua" w:cs="Arial"/>
                <w:color w:val="000000"/>
                <w:spacing w:val="-4"/>
                <w:sz w:val="19"/>
                <w:szCs w:val="19"/>
                <w:lang w:eastAsia="pt-BR"/>
              </w:rPr>
              <w:t>): Cervicalgia (M54.2); Ciática (M54.3); Lumbago com Ciática (M54.4)</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7D201DB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Posições forçadas e gestos repetitivos (Z57.8)</w:t>
            </w:r>
          </w:p>
          <w:p w14:paraId="5420824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Ritmo de trabalho penoso (Z56.3)</w:t>
            </w:r>
          </w:p>
          <w:p w14:paraId="7E33537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Condições difíceis de trabalho (Z56.5)</w:t>
            </w:r>
          </w:p>
        </w:tc>
      </w:tr>
      <w:tr w:rsidR="00E2046C" w:rsidRPr="00F40074" w14:paraId="48FF8713"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533B1C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VII - Sinovites e Tenossinovites (M</w:t>
            </w:r>
            <w:proofErr w:type="gramStart"/>
            <w:r w:rsidRPr="00F40074">
              <w:rPr>
                <w:rFonts w:ascii="Book Antiqua" w:eastAsia="Times New Roman" w:hAnsi="Book Antiqua" w:cs="Arial"/>
                <w:color w:val="000000"/>
                <w:spacing w:val="-4"/>
                <w:sz w:val="19"/>
                <w:szCs w:val="19"/>
                <w:lang w:eastAsia="pt-BR"/>
              </w:rPr>
              <w:t>65.-</w:t>
            </w:r>
            <w:proofErr w:type="gramEnd"/>
            <w:r w:rsidRPr="00F40074">
              <w:rPr>
                <w:rFonts w:ascii="Book Antiqua" w:eastAsia="Times New Roman" w:hAnsi="Book Antiqua" w:cs="Arial"/>
                <w:color w:val="000000"/>
                <w:spacing w:val="-4"/>
                <w:sz w:val="19"/>
                <w:szCs w:val="19"/>
                <w:lang w:eastAsia="pt-BR"/>
              </w:rPr>
              <w:t xml:space="preserve">): Dedo em Gatilho (M65.3); Tenossinovite do </w:t>
            </w:r>
            <w:proofErr w:type="spellStart"/>
            <w:r w:rsidRPr="00F40074">
              <w:rPr>
                <w:rFonts w:ascii="Book Antiqua" w:eastAsia="Times New Roman" w:hAnsi="Book Antiqua" w:cs="Arial"/>
                <w:color w:val="000000"/>
                <w:spacing w:val="-4"/>
                <w:sz w:val="19"/>
                <w:szCs w:val="19"/>
                <w:lang w:eastAsia="pt-BR"/>
              </w:rPr>
              <w:t>Estilóide</w:t>
            </w:r>
            <w:proofErr w:type="spellEnd"/>
            <w:r w:rsidRPr="00F40074">
              <w:rPr>
                <w:rFonts w:ascii="Book Antiqua" w:eastAsia="Times New Roman" w:hAnsi="Book Antiqua" w:cs="Arial"/>
                <w:color w:val="000000"/>
                <w:spacing w:val="-4"/>
                <w:sz w:val="19"/>
                <w:szCs w:val="19"/>
                <w:lang w:eastAsia="pt-BR"/>
              </w:rPr>
              <w:t xml:space="preserve"> Radial (De </w:t>
            </w:r>
            <w:proofErr w:type="spellStart"/>
            <w:r w:rsidRPr="00F40074">
              <w:rPr>
                <w:rFonts w:ascii="Book Antiqua" w:eastAsia="Times New Roman" w:hAnsi="Book Antiqua" w:cs="Arial"/>
                <w:color w:val="000000"/>
                <w:spacing w:val="-4"/>
                <w:sz w:val="19"/>
                <w:szCs w:val="19"/>
                <w:lang w:eastAsia="pt-BR"/>
              </w:rPr>
              <w:t>Quervain</w:t>
            </w:r>
            <w:proofErr w:type="spellEnd"/>
            <w:r w:rsidRPr="00F40074">
              <w:rPr>
                <w:rFonts w:ascii="Book Antiqua" w:eastAsia="Times New Roman" w:hAnsi="Book Antiqua" w:cs="Arial"/>
                <w:color w:val="000000"/>
                <w:spacing w:val="-4"/>
                <w:sz w:val="19"/>
                <w:szCs w:val="19"/>
                <w:lang w:eastAsia="pt-BR"/>
              </w:rPr>
              <w:t>) (M65.4); Outras Sinovites e Tenossinovites (M65.8); Sinovites e Tenossinovites, não especificadas (M65.9)</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2B38C74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Posições forçadas e gestos repetitivos (Z57.8)</w:t>
            </w:r>
          </w:p>
          <w:p w14:paraId="3C411B4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Ritmo de trabalho penoso (Z56.3)</w:t>
            </w:r>
          </w:p>
          <w:p w14:paraId="28BF2BC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Condições difíceis de trabalho (Z56.5)</w:t>
            </w:r>
          </w:p>
        </w:tc>
      </w:tr>
      <w:tr w:rsidR="00E2046C" w:rsidRPr="00F40074" w14:paraId="5F8E90A2"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DEDC19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VIII - Transtornos dos tecidos moles relacionados com o uso, o uso excessivo e a pressão, de origem ocupacional (M70.-): Sinovite Crepitante Crônica da mão e do punho (M70.0); Bursite da Mão (M70.1); Bursite do </w:t>
            </w:r>
            <w:proofErr w:type="spellStart"/>
            <w:r w:rsidRPr="00F40074">
              <w:rPr>
                <w:rFonts w:ascii="Book Antiqua" w:eastAsia="Times New Roman" w:hAnsi="Book Antiqua" w:cs="Arial"/>
                <w:color w:val="000000"/>
                <w:spacing w:val="-4"/>
                <w:sz w:val="19"/>
                <w:szCs w:val="19"/>
                <w:lang w:eastAsia="pt-BR"/>
              </w:rPr>
              <w:t>Olécrano</w:t>
            </w:r>
            <w:proofErr w:type="spellEnd"/>
            <w:r w:rsidRPr="00F40074">
              <w:rPr>
                <w:rFonts w:ascii="Book Antiqua" w:eastAsia="Times New Roman" w:hAnsi="Book Antiqua" w:cs="Arial"/>
                <w:color w:val="000000"/>
                <w:spacing w:val="-4"/>
                <w:sz w:val="19"/>
                <w:szCs w:val="19"/>
                <w:lang w:eastAsia="pt-BR"/>
              </w:rPr>
              <w:t xml:space="preserve"> (M70.2); Outras Bursites do Cotovelo (M70.3); Outras Bursites </w:t>
            </w:r>
            <w:proofErr w:type="spellStart"/>
            <w:r w:rsidRPr="00F40074">
              <w:rPr>
                <w:rFonts w:ascii="Book Antiqua" w:eastAsia="Times New Roman" w:hAnsi="Book Antiqua" w:cs="Arial"/>
                <w:color w:val="000000"/>
                <w:spacing w:val="-4"/>
                <w:sz w:val="19"/>
                <w:szCs w:val="19"/>
                <w:lang w:eastAsia="pt-BR"/>
              </w:rPr>
              <w:t>Pré</w:t>
            </w:r>
            <w:proofErr w:type="spellEnd"/>
            <w:r w:rsidRPr="00F40074">
              <w:rPr>
                <w:rFonts w:ascii="Book Antiqua" w:eastAsia="Times New Roman" w:hAnsi="Book Antiqua" w:cs="Arial"/>
                <w:color w:val="000000"/>
                <w:spacing w:val="-4"/>
                <w:sz w:val="19"/>
                <w:szCs w:val="19"/>
                <w:lang w:eastAsia="pt-BR"/>
              </w:rPr>
              <w:t xml:space="preserve">-rotulianas (M70.4); Outras Bursites do Joelho (M70.5); Outros </w:t>
            </w:r>
            <w:r w:rsidRPr="00F40074">
              <w:rPr>
                <w:rFonts w:ascii="Book Antiqua" w:eastAsia="Times New Roman" w:hAnsi="Book Antiqua" w:cs="Arial"/>
                <w:color w:val="000000"/>
                <w:spacing w:val="-4"/>
                <w:sz w:val="19"/>
                <w:szCs w:val="19"/>
                <w:lang w:eastAsia="pt-BR"/>
              </w:rPr>
              <w:lastRenderedPageBreak/>
              <w:t>transtornos dos tecidos moles relacionados com o uso, o uso excessivo e a pressão (M70.8); Transtorno não especificado dos tecidos moles, relacionados com o uso, o uso excessivo e a pressão (M70.9).</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75278D1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1. Posições forçadas e gestos repetitivos (Z57.8)</w:t>
            </w:r>
          </w:p>
          <w:p w14:paraId="095CE57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Ritmo de trabalho penoso (Z56.3)</w:t>
            </w:r>
          </w:p>
          <w:p w14:paraId="4BDC5AA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Condições difíceis de trabalho (Z56.5)</w:t>
            </w:r>
          </w:p>
        </w:tc>
      </w:tr>
      <w:tr w:rsidR="00E2046C" w:rsidRPr="00F40074" w14:paraId="1C37309C"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B4F7A2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IX - </w:t>
            </w:r>
            <w:proofErr w:type="spellStart"/>
            <w:r w:rsidRPr="00F40074">
              <w:rPr>
                <w:rFonts w:ascii="Book Antiqua" w:eastAsia="Times New Roman" w:hAnsi="Book Antiqua" w:cs="Arial"/>
                <w:color w:val="000000"/>
                <w:spacing w:val="-4"/>
                <w:sz w:val="19"/>
                <w:szCs w:val="19"/>
                <w:lang w:eastAsia="pt-BR"/>
              </w:rPr>
              <w:t>Fibromatose</w:t>
            </w:r>
            <w:proofErr w:type="spellEnd"/>
            <w:r w:rsidRPr="00F40074">
              <w:rPr>
                <w:rFonts w:ascii="Book Antiqua" w:eastAsia="Times New Roman" w:hAnsi="Book Antiqua" w:cs="Arial"/>
                <w:color w:val="000000"/>
                <w:spacing w:val="-4"/>
                <w:sz w:val="19"/>
                <w:szCs w:val="19"/>
                <w:lang w:eastAsia="pt-BR"/>
              </w:rPr>
              <w:t xml:space="preserve"> da </w:t>
            </w:r>
            <w:proofErr w:type="spellStart"/>
            <w:r w:rsidRPr="00F40074">
              <w:rPr>
                <w:rFonts w:ascii="Book Antiqua" w:eastAsia="Times New Roman" w:hAnsi="Book Antiqua" w:cs="Arial"/>
                <w:color w:val="000000"/>
                <w:spacing w:val="-4"/>
                <w:sz w:val="19"/>
                <w:szCs w:val="19"/>
                <w:lang w:eastAsia="pt-BR"/>
              </w:rPr>
              <w:t>Fascia</w:t>
            </w:r>
            <w:proofErr w:type="spellEnd"/>
            <w:r w:rsidRPr="00F40074">
              <w:rPr>
                <w:rFonts w:ascii="Book Antiqua" w:eastAsia="Times New Roman" w:hAnsi="Book Antiqua" w:cs="Arial"/>
                <w:color w:val="000000"/>
                <w:spacing w:val="-4"/>
                <w:sz w:val="19"/>
                <w:szCs w:val="19"/>
                <w:lang w:eastAsia="pt-BR"/>
              </w:rPr>
              <w:t xml:space="preserve"> Palmar: “Contratura ou Moléstia de </w:t>
            </w:r>
            <w:proofErr w:type="spellStart"/>
            <w:r w:rsidRPr="00F40074">
              <w:rPr>
                <w:rFonts w:ascii="Book Antiqua" w:eastAsia="Times New Roman" w:hAnsi="Book Antiqua" w:cs="Arial"/>
                <w:color w:val="000000"/>
                <w:spacing w:val="-4"/>
                <w:sz w:val="19"/>
                <w:szCs w:val="19"/>
                <w:lang w:eastAsia="pt-BR"/>
              </w:rPr>
              <w:t>Dupuytren</w:t>
            </w:r>
            <w:proofErr w:type="spellEnd"/>
            <w:r w:rsidRPr="00F40074">
              <w:rPr>
                <w:rFonts w:ascii="Book Antiqua" w:eastAsia="Times New Roman" w:hAnsi="Book Antiqua" w:cs="Arial"/>
                <w:color w:val="000000"/>
                <w:spacing w:val="-4"/>
                <w:sz w:val="19"/>
                <w:szCs w:val="19"/>
                <w:lang w:eastAsia="pt-BR"/>
              </w:rPr>
              <w:t>” (M72.0)</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330D37A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Posições forçadas e gestos repetitivos (Z57.8)</w:t>
            </w:r>
          </w:p>
          <w:p w14:paraId="1D1DD31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 </w:t>
            </w:r>
          </w:p>
        </w:tc>
      </w:tr>
      <w:tr w:rsidR="00E2046C" w:rsidRPr="00F40074" w14:paraId="7A60D6BE"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C5086B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084C331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 - Lesões do Ombro (M</w:t>
            </w:r>
            <w:proofErr w:type="gramStart"/>
            <w:r w:rsidRPr="00F40074">
              <w:rPr>
                <w:rFonts w:ascii="Book Antiqua" w:eastAsia="Times New Roman" w:hAnsi="Book Antiqua" w:cs="Arial"/>
                <w:color w:val="000000"/>
                <w:spacing w:val="-4"/>
                <w:sz w:val="19"/>
                <w:szCs w:val="19"/>
                <w:lang w:eastAsia="pt-BR"/>
              </w:rPr>
              <w:t>75.-</w:t>
            </w:r>
            <w:proofErr w:type="gramEnd"/>
            <w:r w:rsidRPr="00F40074">
              <w:rPr>
                <w:rFonts w:ascii="Book Antiqua" w:eastAsia="Times New Roman" w:hAnsi="Book Antiqua" w:cs="Arial"/>
                <w:color w:val="000000"/>
                <w:spacing w:val="-4"/>
                <w:sz w:val="19"/>
                <w:szCs w:val="19"/>
                <w:lang w:eastAsia="pt-BR"/>
              </w:rPr>
              <w:t xml:space="preserve">): </w:t>
            </w:r>
            <w:proofErr w:type="spellStart"/>
            <w:r w:rsidRPr="00F40074">
              <w:rPr>
                <w:rFonts w:ascii="Book Antiqua" w:eastAsia="Times New Roman" w:hAnsi="Book Antiqua" w:cs="Arial"/>
                <w:color w:val="000000"/>
                <w:spacing w:val="-4"/>
                <w:sz w:val="19"/>
                <w:szCs w:val="19"/>
                <w:lang w:eastAsia="pt-BR"/>
              </w:rPr>
              <w:t>Capsulite</w:t>
            </w:r>
            <w:proofErr w:type="spellEnd"/>
            <w:r w:rsidRPr="00F40074">
              <w:rPr>
                <w:rFonts w:ascii="Book Antiqua" w:eastAsia="Times New Roman" w:hAnsi="Book Antiqua" w:cs="Arial"/>
                <w:color w:val="000000"/>
                <w:spacing w:val="-4"/>
                <w:sz w:val="19"/>
                <w:szCs w:val="19"/>
                <w:lang w:eastAsia="pt-BR"/>
              </w:rPr>
              <w:t xml:space="preserve"> Adesiva do Ombro (Ombro Congelado, </w:t>
            </w:r>
            <w:proofErr w:type="spellStart"/>
            <w:r w:rsidRPr="00F40074">
              <w:rPr>
                <w:rFonts w:ascii="Book Antiqua" w:eastAsia="Times New Roman" w:hAnsi="Book Antiqua" w:cs="Arial"/>
                <w:color w:val="000000"/>
                <w:spacing w:val="-4"/>
                <w:sz w:val="19"/>
                <w:szCs w:val="19"/>
                <w:lang w:eastAsia="pt-BR"/>
              </w:rPr>
              <w:t>Periartrite</w:t>
            </w:r>
            <w:proofErr w:type="spellEnd"/>
            <w:r w:rsidRPr="00F40074">
              <w:rPr>
                <w:rFonts w:ascii="Book Antiqua" w:eastAsia="Times New Roman" w:hAnsi="Book Antiqua" w:cs="Arial"/>
                <w:color w:val="000000"/>
                <w:spacing w:val="-4"/>
                <w:sz w:val="19"/>
                <w:szCs w:val="19"/>
                <w:lang w:eastAsia="pt-BR"/>
              </w:rPr>
              <w:t xml:space="preserve"> do Ombro) (M75.0); Síndrome do Manguito Rotatório ou Síndrome do </w:t>
            </w:r>
            <w:proofErr w:type="spellStart"/>
            <w:r w:rsidRPr="00F40074">
              <w:rPr>
                <w:rFonts w:ascii="Book Antiqua" w:eastAsia="Times New Roman" w:hAnsi="Book Antiqua" w:cs="Arial"/>
                <w:color w:val="000000"/>
                <w:spacing w:val="-4"/>
                <w:sz w:val="19"/>
                <w:szCs w:val="19"/>
                <w:lang w:eastAsia="pt-BR"/>
              </w:rPr>
              <w:t>Supraespinhoso</w:t>
            </w:r>
            <w:proofErr w:type="spellEnd"/>
            <w:r w:rsidRPr="00F40074">
              <w:rPr>
                <w:rFonts w:ascii="Book Antiqua" w:eastAsia="Times New Roman" w:hAnsi="Book Antiqua" w:cs="Arial"/>
                <w:color w:val="000000"/>
                <w:spacing w:val="-4"/>
                <w:sz w:val="19"/>
                <w:szCs w:val="19"/>
                <w:lang w:eastAsia="pt-BR"/>
              </w:rPr>
              <w:t xml:space="preserve"> (M75.1); Tendinite Bicipital (M75.2); Tendinite </w:t>
            </w:r>
            <w:proofErr w:type="spellStart"/>
            <w:r w:rsidRPr="00F40074">
              <w:rPr>
                <w:rFonts w:ascii="Book Antiqua" w:eastAsia="Times New Roman" w:hAnsi="Book Antiqua" w:cs="Arial"/>
                <w:color w:val="000000"/>
                <w:spacing w:val="-4"/>
                <w:sz w:val="19"/>
                <w:szCs w:val="19"/>
                <w:lang w:eastAsia="pt-BR"/>
              </w:rPr>
              <w:t>Calcificante</w:t>
            </w:r>
            <w:proofErr w:type="spellEnd"/>
            <w:r w:rsidRPr="00F40074">
              <w:rPr>
                <w:rFonts w:ascii="Book Antiqua" w:eastAsia="Times New Roman" w:hAnsi="Book Antiqua" w:cs="Arial"/>
                <w:color w:val="000000"/>
                <w:spacing w:val="-4"/>
                <w:sz w:val="19"/>
                <w:szCs w:val="19"/>
                <w:lang w:eastAsia="pt-BR"/>
              </w:rPr>
              <w:t xml:space="preserve"> do Ombro (M75.3</w:t>
            </w:r>
            <w:proofErr w:type="gramStart"/>
            <w:r w:rsidRPr="00F40074">
              <w:rPr>
                <w:rFonts w:ascii="Book Antiqua" w:eastAsia="Times New Roman" w:hAnsi="Book Antiqua" w:cs="Arial"/>
                <w:color w:val="000000"/>
                <w:spacing w:val="-4"/>
                <w:sz w:val="19"/>
                <w:szCs w:val="19"/>
                <w:lang w:eastAsia="pt-BR"/>
              </w:rPr>
              <w:t>);  Bursite</w:t>
            </w:r>
            <w:proofErr w:type="gramEnd"/>
            <w:r w:rsidRPr="00F40074">
              <w:rPr>
                <w:rFonts w:ascii="Book Antiqua" w:eastAsia="Times New Roman" w:hAnsi="Book Antiqua" w:cs="Arial"/>
                <w:color w:val="000000"/>
                <w:spacing w:val="-4"/>
                <w:sz w:val="19"/>
                <w:szCs w:val="19"/>
                <w:lang w:eastAsia="pt-BR"/>
              </w:rPr>
              <w:t xml:space="preserve"> do Ombro (M75.5); Outras Lesões do Ombro (M75.8); Lesões do Ombro, não especificadas (M75.9)</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6E506CF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Posições forçadas e gestos repetitivos (Z57.8)</w:t>
            </w:r>
          </w:p>
          <w:p w14:paraId="1E72273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Ritmo de trabalho penoso (Z56)</w:t>
            </w:r>
          </w:p>
          <w:p w14:paraId="1C58166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 </w:t>
            </w:r>
          </w:p>
        </w:tc>
      </w:tr>
      <w:tr w:rsidR="00E2046C" w:rsidRPr="00F40074" w14:paraId="14379D09"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01B28F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5D00566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XI - Outras </w:t>
            </w:r>
            <w:proofErr w:type="spellStart"/>
            <w:r w:rsidRPr="00F40074">
              <w:rPr>
                <w:rFonts w:ascii="Book Antiqua" w:eastAsia="Times New Roman" w:hAnsi="Book Antiqua" w:cs="Arial"/>
                <w:color w:val="000000"/>
                <w:spacing w:val="-4"/>
                <w:sz w:val="19"/>
                <w:szCs w:val="19"/>
                <w:lang w:eastAsia="pt-BR"/>
              </w:rPr>
              <w:t>entesopatias</w:t>
            </w:r>
            <w:proofErr w:type="spellEnd"/>
            <w:r w:rsidRPr="00F40074">
              <w:rPr>
                <w:rFonts w:ascii="Book Antiqua" w:eastAsia="Times New Roman" w:hAnsi="Book Antiqua" w:cs="Arial"/>
                <w:color w:val="000000"/>
                <w:spacing w:val="-4"/>
                <w:sz w:val="19"/>
                <w:szCs w:val="19"/>
                <w:lang w:eastAsia="pt-BR"/>
              </w:rPr>
              <w:t xml:space="preserve"> (M</w:t>
            </w:r>
            <w:proofErr w:type="gramStart"/>
            <w:r w:rsidRPr="00F40074">
              <w:rPr>
                <w:rFonts w:ascii="Book Antiqua" w:eastAsia="Times New Roman" w:hAnsi="Book Antiqua" w:cs="Arial"/>
                <w:color w:val="000000"/>
                <w:spacing w:val="-4"/>
                <w:sz w:val="19"/>
                <w:szCs w:val="19"/>
                <w:lang w:eastAsia="pt-BR"/>
              </w:rPr>
              <w:t>77.-</w:t>
            </w:r>
            <w:proofErr w:type="gramEnd"/>
            <w:r w:rsidRPr="00F40074">
              <w:rPr>
                <w:rFonts w:ascii="Book Antiqua" w:eastAsia="Times New Roman" w:hAnsi="Book Antiqua" w:cs="Arial"/>
                <w:color w:val="000000"/>
                <w:spacing w:val="-4"/>
                <w:sz w:val="19"/>
                <w:szCs w:val="19"/>
                <w:lang w:eastAsia="pt-BR"/>
              </w:rPr>
              <w:t>): Epicondilite Medial (M77.0); Epicondilite lateral (“Cotovelo de Tenista”); Mialgia (M79.1)</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70FF042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Posições forçadas e gestos repetitivos (Z57.8)</w:t>
            </w:r>
          </w:p>
          <w:p w14:paraId="024E62F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 </w:t>
            </w:r>
          </w:p>
        </w:tc>
      </w:tr>
      <w:tr w:rsidR="00E2046C" w:rsidRPr="00F40074" w14:paraId="0E8E4BD4"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4902D0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XII - Outros transtornos especificados dos tecidos moles (M79.8)</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1A1D20D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Posições forçadas e gestos repetitivos (Z57.8)</w:t>
            </w:r>
          </w:p>
          <w:p w14:paraId="6A81BF2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 </w:t>
            </w:r>
          </w:p>
        </w:tc>
      </w:tr>
      <w:tr w:rsidR="00E2046C" w:rsidRPr="00F40074" w14:paraId="60E56993"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3FFBAA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XIII - Osteomalácia do Adulto induzida por drogas (M83.5)</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04A7E90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(Quadro VI)</w:t>
            </w:r>
          </w:p>
          <w:p w14:paraId="38A3043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Fósforo e seus compostos (</w:t>
            </w:r>
            <w:proofErr w:type="spellStart"/>
            <w:r w:rsidRPr="00F40074">
              <w:rPr>
                <w:rFonts w:ascii="Book Antiqua" w:eastAsia="Times New Roman" w:hAnsi="Book Antiqua" w:cs="Arial"/>
                <w:color w:val="000000"/>
                <w:spacing w:val="-4"/>
                <w:sz w:val="19"/>
                <w:szCs w:val="19"/>
                <w:lang w:eastAsia="pt-BR"/>
              </w:rPr>
              <w:t>Sesquissulfeto</w:t>
            </w:r>
            <w:proofErr w:type="spellEnd"/>
            <w:r w:rsidRPr="00F40074">
              <w:rPr>
                <w:rFonts w:ascii="Book Antiqua" w:eastAsia="Times New Roman" w:hAnsi="Book Antiqua" w:cs="Arial"/>
                <w:color w:val="000000"/>
                <w:spacing w:val="-4"/>
                <w:sz w:val="19"/>
                <w:szCs w:val="19"/>
                <w:lang w:eastAsia="pt-BR"/>
              </w:rPr>
              <w:t xml:space="preserve"> de Fósforo)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XII)</w:t>
            </w:r>
          </w:p>
        </w:tc>
      </w:tr>
      <w:tr w:rsidR="00E2046C" w:rsidRPr="00F40074" w14:paraId="42BFDA0A"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C10241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XIV - </w:t>
            </w:r>
            <w:proofErr w:type="spellStart"/>
            <w:r w:rsidRPr="00F40074">
              <w:rPr>
                <w:rFonts w:ascii="Book Antiqua" w:eastAsia="Times New Roman" w:hAnsi="Book Antiqua" w:cs="Arial"/>
                <w:color w:val="000000"/>
                <w:spacing w:val="-4"/>
                <w:sz w:val="19"/>
                <w:szCs w:val="19"/>
                <w:lang w:eastAsia="pt-BR"/>
              </w:rPr>
              <w:t>Fluorose</w:t>
            </w:r>
            <w:proofErr w:type="spellEnd"/>
            <w:r w:rsidRPr="00F40074">
              <w:rPr>
                <w:rFonts w:ascii="Book Antiqua" w:eastAsia="Times New Roman" w:hAnsi="Book Antiqua" w:cs="Arial"/>
                <w:color w:val="000000"/>
                <w:spacing w:val="-4"/>
                <w:sz w:val="19"/>
                <w:szCs w:val="19"/>
                <w:lang w:eastAsia="pt-BR"/>
              </w:rPr>
              <w:t xml:space="preserve"> do Esqueleto (M85.1) </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724456B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Flúor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roofErr w:type="gramStart"/>
            <w:r w:rsidRPr="00F40074">
              <w:rPr>
                <w:rFonts w:ascii="Book Antiqua" w:eastAsia="Times New Roman" w:hAnsi="Book Antiqua" w:cs="Arial"/>
                <w:color w:val="000000"/>
                <w:spacing w:val="-4"/>
                <w:sz w:val="19"/>
                <w:szCs w:val="19"/>
                <w:lang w:eastAsia="pt-BR"/>
              </w:rPr>
              <w:t>)  (</w:t>
            </w:r>
            <w:proofErr w:type="gramEnd"/>
            <w:r w:rsidRPr="00F40074">
              <w:rPr>
                <w:rFonts w:ascii="Book Antiqua" w:eastAsia="Times New Roman" w:hAnsi="Book Antiqua" w:cs="Arial"/>
                <w:color w:val="000000"/>
                <w:spacing w:val="-4"/>
                <w:sz w:val="19"/>
                <w:szCs w:val="19"/>
                <w:lang w:eastAsia="pt-BR"/>
              </w:rPr>
              <w:t>Quadro XI)</w:t>
            </w:r>
          </w:p>
        </w:tc>
      </w:tr>
      <w:tr w:rsidR="00E2046C" w:rsidRPr="00F40074" w14:paraId="1F2D8142"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51C7B9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XV - Osteonecrose (M</w:t>
            </w:r>
            <w:proofErr w:type="gramStart"/>
            <w:r w:rsidRPr="00F40074">
              <w:rPr>
                <w:rFonts w:ascii="Book Antiqua" w:eastAsia="Times New Roman" w:hAnsi="Book Antiqua" w:cs="Arial"/>
                <w:color w:val="000000"/>
                <w:spacing w:val="-4"/>
                <w:sz w:val="19"/>
                <w:szCs w:val="19"/>
                <w:lang w:eastAsia="pt-BR"/>
              </w:rPr>
              <w:t>87.-</w:t>
            </w:r>
            <w:proofErr w:type="gramEnd"/>
            <w:r w:rsidRPr="00F40074">
              <w:rPr>
                <w:rFonts w:ascii="Book Antiqua" w:eastAsia="Times New Roman" w:hAnsi="Book Antiqua" w:cs="Arial"/>
                <w:color w:val="000000"/>
                <w:spacing w:val="-4"/>
                <w:sz w:val="19"/>
                <w:szCs w:val="19"/>
                <w:lang w:eastAsia="pt-BR"/>
              </w:rPr>
              <w:t>): Osteonecrose devida a drogas (M87.1); Outras Osteonecroses secundárias (M87.3)</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40BE0E0C" w14:textId="77777777" w:rsidR="00E2046C" w:rsidRPr="00F40074" w:rsidRDefault="00E2046C" w:rsidP="00E2046C">
            <w:pPr>
              <w:spacing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Fósforo e seus compostos (</w:t>
            </w:r>
            <w:proofErr w:type="spellStart"/>
            <w:r w:rsidRPr="00F40074">
              <w:rPr>
                <w:rFonts w:ascii="Book Antiqua" w:eastAsia="Times New Roman" w:hAnsi="Book Antiqua" w:cs="Arial"/>
                <w:color w:val="000000"/>
                <w:spacing w:val="-4"/>
                <w:sz w:val="19"/>
                <w:szCs w:val="19"/>
                <w:lang w:eastAsia="pt-BR"/>
              </w:rPr>
              <w:t>Sesquissulfeto</w:t>
            </w:r>
            <w:proofErr w:type="spellEnd"/>
            <w:r w:rsidRPr="00F40074">
              <w:rPr>
                <w:rFonts w:ascii="Book Antiqua" w:eastAsia="Times New Roman" w:hAnsi="Book Antiqua" w:cs="Arial"/>
                <w:color w:val="000000"/>
                <w:spacing w:val="-4"/>
                <w:sz w:val="19"/>
                <w:szCs w:val="19"/>
                <w:lang w:eastAsia="pt-BR"/>
              </w:rPr>
              <w:t xml:space="preserve"> de Fósforo)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XII)</w:t>
            </w:r>
          </w:p>
          <w:p w14:paraId="562DB30E" w14:textId="77777777" w:rsidR="00E2046C" w:rsidRPr="00F40074" w:rsidRDefault="00E2046C" w:rsidP="00E2046C">
            <w:pPr>
              <w:spacing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2. Vibrações </w:t>
            </w:r>
            <w:proofErr w:type="gramStart"/>
            <w:r w:rsidRPr="00F40074">
              <w:rPr>
                <w:rFonts w:ascii="Book Antiqua" w:eastAsia="Times New Roman" w:hAnsi="Book Antiqua" w:cs="Arial"/>
                <w:color w:val="000000"/>
                <w:spacing w:val="-4"/>
                <w:sz w:val="19"/>
                <w:szCs w:val="19"/>
                <w:lang w:eastAsia="pt-BR"/>
              </w:rPr>
              <w:t>localizadas  (</w:t>
            </w:r>
            <w:proofErr w:type="gramEnd"/>
            <w:r w:rsidRPr="00F40074">
              <w:rPr>
                <w:rFonts w:ascii="Book Antiqua" w:eastAsia="Times New Roman" w:hAnsi="Book Antiqua" w:cs="Arial"/>
                <w:color w:val="000000"/>
                <w:spacing w:val="-4"/>
                <w:sz w:val="19"/>
                <w:szCs w:val="19"/>
                <w:lang w:eastAsia="pt-BR"/>
              </w:rPr>
              <w:t>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w:t>
            </w:r>
          </w:p>
          <w:p w14:paraId="323B11F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Radiações ionizantes (Z57.1) (Quadro XXIV)</w:t>
            </w:r>
          </w:p>
        </w:tc>
      </w:tr>
      <w:tr w:rsidR="00E2046C" w:rsidRPr="00F40074" w14:paraId="18D6C1A3"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FC487D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XVI - </w:t>
            </w:r>
            <w:proofErr w:type="spellStart"/>
            <w:r w:rsidRPr="00F40074">
              <w:rPr>
                <w:rFonts w:ascii="Book Antiqua" w:eastAsia="Times New Roman" w:hAnsi="Book Antiqua" w:cs="Arial"/>
                <w:color w:val="000000"/>
                <w:spacing w:val="-4"/>
                <w:sz w:val="19"/>
                <w:szCs w:val="19"/>
                <w:lang w:eastAsia="pt-BR"/>
              </w:rPr>
              <w:t>Osteólise</w:t>
            </w:r>
            <w:proofErr w:type="spellEnd"/>
            <w:r w:rsidRPr="00F40074">
              <w:rPr>
                <w:rFonts w:ascii="Book Antiqua" w:eastAsia="Times New Roman" w:hAnsi="Book Antiqua" w:cs="Arial"/>
                <w:color w:val="000000"/>
                <w:spacing w:val="-4"/>
                <w:sz w:val="19"/>
                <w:szCs w:val="19"/>
                <w:lang w:eastAsia="pt-BR"/>
              </w:rPr>
              <w:t xml:space="preserve"> (M89.5) (de falanges distais de quirodáctilos)</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219CD65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Cloreto de </w:t>
            </w:r>
            <w:proofErr w:type="gramStart"/>
            <w:r w:rsidRPr="00F40074">
              <w:rPr>
                <w:rFonts w:ascii="Book Antiqua" w:eastAsia="Times New Roman" w:hAnsi="Book Antiqua" w:cs="Arial"/>
                <w:color w:val="000000"/>
                <w:spacing w:val="-4"/>
                <w:sz w:val="19"/>
                <w:szCs w:val="19"/>
                <w:lang w:eastAsia="pt-BR"/>
              </w:rPr>
              <w:t>Vinila  (</w:t>
            </w:r>
            <w:proofErr w:type="gramEnd"/>
            <w:r w:rsidRPr="00F40074">
              <w:rPr>
                <w:rFonts w:ascii="Book Antiqua" w:eastAsia="Times New Roman" w:hAnsi="Book Antiqua" w:cs="Arial"/>
                <w:color w:val="000000"/>
                <w:spacing w:val="-4"/>
                <w:sz w:val="19"/>
                <w:szCs w:val="19"/>
                <w:lang w:eastAsia="pt-BR"/>
              </w:rPr>
              <w:t>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XIII)</w:t>
            </w:r>
          </w:p>
        </w:tc>
      </w:tr>
      <w:tr w:rsidR="00E2046C" w:rsidRPr="00F40074" w14:paraId="360EA52B"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1CF466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XVII - Osteonecrose no “Mal dos Caixões” (M90.3)</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07CBF1F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“Ar </w:t>
            </w:r>
            <w:proofErr w:type="gramStart"/>
            <w:r w:rsidRPr="00F40074">
              <w:rPr>
                <w:rFonts w:ascii="Book Antiqua" w:eastAsia="Times New Roman" w:hAnsi="Book Antiqua" w:cs="Arial"/>
                <w:color w:val="000000"/>
                <w:spacing w:val="-4"/>
                <w:sz w:val="19"/>
                <w:szCs w:val="19"/>
                <w:lang w:eastAsia="pt-BR"/>
              </w:rPr>
              <w:t>Comprimido”  (</w:t>
            </w:r>
            <w:proofErr w:type="gramEnd"/>
            <w:r w:rsidRPr="00F40074">
              <w:rPr>
                <w:rFonts w:ascii="Book Antiqua" w:eastAsia="Times New Roman" w:hAnsi="Book Antiqua" w:cs="Arial"/>
                <w:color w:val="000000"/>
                <w:spacing w:val="-4"/>
                <w:sz w:val="19"/>
                <w:szCs w:val="19"/>
                <w:lang w:eastAsia="pt-BR"/>
              </w:rPr>
              <w:t>W</w:t>
            </w:r>
            <w:proofErr w:type="gramStart"/>
            <w:r w:rsidRPr="00F40074">
              <w:rPr>
                <w:rFonts w:ascii="Book Antiqua" w:eastAsia="Times New Roman" w:hAnsi="Book Antiqua" w:cs="Arial"/>
                <w:color w:val="000000"/>
                <w:spacing w:val="-4"/>
                <w:sz w:val="19"/>
                <w:szCs w:val="19"/>
                <w:lang w:eastAsia="pt-BR"/>
              </w:rPr>
              <w:t>94.-</w:t>
            </w:r>
            <w:proofErr w:type="gramEnd"/>
            <w:r w:rsidRPr="00F40074">
              <w:rPr>
                <w:rFonts w:ascii="Book Antiqua" w:eastAsia="Times New Roman" w:hAnsi="Book Antiqua" w:cs="Arial"/>
                <w:color w:val="000000"/>
                <w:spacing w:val="-4"/>
                <w:sz w:val="19"/>
                <w:szCs w:val="19"/>
                <w:lang w:eastAsia="pt-BR"/>
              </w:rPr>
              <w:t>; Z57.8) (Quadro XXIII)</w:t>
            </w:r>
          </w:p>
        </w:tc>
      </w:tr>
      <w:tr w:rsidR="00E2046C" w:rsidRPr="00F40074" w14:paraId="19D17A6A" w14:textId="77777777" w:rsidTr="002F57D2">
        <w:trPr>
          <w:jc w:val="center"/>
        </w:trPr>
        <w:tc>
          <w:tcPr>
            <w:tcW w:w="453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AE3269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XVIII - Doença de </w:t>
            </w:r>
            <w:proofErr w:type="spellStart"/>
            <w:r w:rsidRPr="00F40074">
              <w:rPr>
                <w:rFonts w:ascii="Book Antiqua" w:eastAsia="Times New Roman" w:hAnsi="Book Antiqua" w:cs="Arial"/>
                <w:color w:val="000000"/>
                <w:spacing w:val="-4"/>
                <w:sz w:val="19"/>
                <w:szCs w:val="19"/>
                <w:lang w:eastAsia="pt-BR"/>
              </w:rPr>
              <w:t>Kienböck</w:t>
            </w:r>
            <w:proofErr w:type="spellEnd"/>
            <w:r w:rsidRPr="00F40074">
              <w:rPr>
                <w:rFonts w:ascii="Book Antiqua" w:eastAsia="Times New Roman" w:hAnsi="Book Antiqua" w:cs="Arial"/>
                <w:color w:val="000000"/>
                <w:spacing w:val="-4"/>
                <w:sz w:val="19"/>
                <w:szCs w:val="19"/>
                <w:lang w:eastAsia="pt-BR"/>
              </w:rPr>
              <w:t xml:space="preserve"> do Adulto (</w:t>
            </w:r>
            <w:proofErr w:type="spellStart"/>
            <w:r w:rsidRPr="00F40074">
              <w:rPr>
                <w:rFonts w:ascii="Book Antiqua" w:eastAsia="Times New Roman" w:hAnsi="Book Antiqua" w:cs="Arial"/>
                <w:color w:val="000000"/>
                <w:spacing w:val="-4"/>
                <w:sz w:val="19"/>
                <w:szCs w:val="19"/>
                <w:lang w:eastAsia="pt-BR"/>
              </w:rPr>
              <w:t>Osteo-condrose</w:t>
            </w:r>
            <w:proofErr w:type="spellEnd"/>
            <w:r w:rsidRPr="00F40074">
              <w:rPr>
                <w:rFonts w:ascii="Book Antiqua" w:eastAsia="Times New Roman" w:hAnsi="Book Antiqua" w:cs="Arial"/>
                <w:color w:val="000000"/>
                <w:spacing w:val="-4"/>
                <w:sz w:val="19"/>
                <w:szCs w:val="19"/>
                <w:lang w:eastAsia="pt-BR"/>
              </w:rPr>
              <w:t xml:space="preserve"> do Adulto do Semilunar do Carpo) (M93.1) e outras </w:t>
            </w:r>
            <w:proofErr w:type="spellStart"/>
            <w:r w:rsidRPr="00F40074">
              <w:rPr>
                <w:rFonts w:ascii="Book Antiqua" w:eastAsia="Times New Roman" w:hAnsi="Book Antiqua" w:cs="Arial"/>
                <w:color w:val="000000"/>
                <w:spacing w:val="-4"/>
                <w:sz w:val="19"/>
                <w:szCs w:val="19"/>
                <w:lang w:eastAsia="pt-BR"/>
              </w:rPr>
              <w:t>Osteocondro-patias</w:t>
            </w:r>
            <w:proofErr w:type="spellEnd"/>
            <w:r w:rsidRPr="00F40074">
              <w:rPr>
                <w:rFonts w:ascii="Book Antiqua" w:eastAsia="Times New Roman" w:hAnsi="Book Antiqua" w:cs="Arial"/>
                <w:color w:val="000000"/>
                <w:spacing w:val="-4"/>
                <w:sz w:val="19"/>
                <w:szCs w:val="19"/>
                <w:lang w:eastAsia="pt-BR"/>
              </w:rPr>
              <w:t xml:space="preserve"> especificadas (M93.8)</w:t>
            </w:r>
          </w:p>
        </w:tc>
        <w:tc>
          <w:tcPr>
            <w:tcW w:w="5103" w:type="dxa"/>
            <w:tcBorders>
              <w:top w:val="nil"/>
              <w:left w:val="nil"/>
              <w:bottom w:val="single" w:sz="8" w:space="0" w:color="auto"/>
              <w:right w:val="nil"/>
            </w:tcBorders>
            <w:tcMar>
              <w:top w:w="0" w:type="dxa"/>
              <w:left w:w="70" w:type="dxa"/>
              <w:bottom w:w="0" w:type="dxa"/>
              <w:right w:w="70" w:type="dxa"/>
            </w:tcMar>
            <w:vAlign w:val="center"/>
            <w:hideMark/>
          </w:tcPr>
          <w:p w14:paraId="274B964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Vibrações localizadas (W</w:t>
            </w:r>
            <w:proofErr w:type="gramStart"/>
            <w:r w:rsidRPr="00F40074">
              <w:rPr>
                <w:rFonts w:ascii="Book Antiqua" w:eastAsia="Times New Roman" w:hAnsi="Book Antiqua" w:cs="Arial"/>
                <w:color w:val="000000"/>
                <w:spacing w:val="-4"/>
                <w:sz w:val="19"/>
                <w:szCs w:val="19"/>
                <w:lang w:eastAsia="pt-BR"/>
              </w:rPr>
              <w:t>43.-</w:t>
            </w:r>
            <w:proofErr w:type="gramEnd"/>
            <w:r w:rsidRPr="00F40074">
              <w:rPr>
                <w:rFonts w:ascii="Book Antiqua" w:eastAsia="Times New Roman" w:hAnsi="Book Antiqua" w:cs="Arial"/>
                <w:color w:val="000000"/>
                <w:spacing w:val="-4"/>
                <w:sz w:val="19"/>
                <w:szCs w:val="19"/>
                <w:lang w:eastAsia="pt-BR"/>
              </w:rPr>
              <w:t>; Z57.7) (Quadro XXII)</w:t>
            </w:r>
          </w:p>
        </w:tc>
      </w:tr>
    </w:tbl>
    <w:p w14:paraId="1451ECB5"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  DOENÇAS DO SISTEMA GÊNITO-URINÁRIO RELACIONADAS COM O TRABALHO (Grupo XIV da CID-10)</w:t>
      </w:r>
    </w:p>
    <w:tbl>
      <w:tblPr>
        <w:tblW w:w="9781" w:type="dxa"/>
        <w:jc w:val="center"/>
        <w:tblCellMar>
          <w:left w:w="0" w:type="dxa"/>
          <w:right w:w="0" w:type="dxa"/>
        </w:tblCellMar>
        <w:tblLook w:val="04A0" w:firstRow="1" w:lastRow="0" w:firstColumn="1" w:lastColumn="0" w:noHBand="0" w:noVBand="1"/>
      </w:tblPr>
      <w:tblGrid>
        <w:gridCol w:w="4678"/>
        <w:gridCol w:w="5103"/>
      </w:tblGrid>
      <w:tr w:rsidR="00E2046C" w:rsidRPr="00F40074" w14:paraId="0D7F604D" w14:textId="77777777" w:rsidTr="00206331">
        <w:trPr>
          <w:tblHeader/>
          <w:jc w:val="center"/>
        </w:trPr>
        <w:tc>
          <w:tcPr>
            <w:tcW w:w="467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5F29813"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DOENÇAS</w:t>
            </w:r>
          </w:p>
        </w:tc>
        <w:tc>
          <w:tcPr>
            <w:tcW w:w="5103" w:type="dxa"/>
            <w:tcBorders>
              <w:top w:val="single" w:sz="8" w:space="0" w:color="auto"/>
              <w:left w:val="nil"/>
              <w:bottom w:val="nil"/>
              <w:right w:val="nil"/>
            </w:tcBorders>
            <w:tcMar>
              <w:top w:w="0" w:type="dxa"/>
              <w:left w:w="70" w:type="dxa"/>
              <w:bottom w:w="0" w:type="dxa"/>
              <w:right w:w="70" w:type="dxa"/>
            </w:tcMar>
            <w:vAlign w:val="center"/>
            <w:hideMark/>
          </w:tcPr>
          <w:p w14:paraId="66C0CCD8"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5456B996" w14:textId="77777777" w:rsidTr="00206331">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hideMark/>
          </w:tcPr>
          <w:p w14:paraId="6A9E17A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 - Síndrome Nefrítica Aguda (N</w:t>
            </w:r>
            <w:proofErr w:type="gramStart"/>
            <w:r w:rsidRPr="00F40074">
              <w:rPr>
                <w:rFonts w:ascii="Book Antiqua" w:eastAsia="Times New Roman" w:hAnsi="Book Antiqua" w:cs="Arial"/>
                <w:color w:val="000000"/>
                <w:spacing w:val="-4"/>
                <w:sz w:val="19"/>
                <w:szCs w:val="19"/>
                <w:lang w:eastAsia="pt-BR"/>
              </w:rPr>
              <w:t>00.-</w:t>
            </w:r>
            <w:proofErr w:type="gramEnd"/>
            <w:r w:rsidRPr="00F40074">
              <w:rPr>
                <w:rFonts w:ascii="Book Antiqua" w:eastAsia="Times New Roman" w:hAnsi="Book Antiqua" w:cs="Arial"/>
                <w:color w:val="000000"/>
                <w:spacing w:val="-4"/>
                <w:sz w:val="19"/>
                <w:szCs w:val="19"/>
                <w:lang w:eastAsia="pt-BR"/>
              </w:rPr>
              <w:t>)  </w:t>
            </w:r>
          </w:p>
        </w:tc>
        <w:tc>
          <w:tcPr>
            <w:tcW w:w="5103" w:type="dxa"/>
            <w:tcBorders>
              <w:top w:val="single" w:sz="8" w:space="0" w:color="auto"/>
              <w:left w:val="nil"/>
              <w:bottom w:val="nil"/>
              <w:right w:val="nil"/>
            </w:tcBorders>
            <w:tcMar>
              <w:top w:w="0" w:type="dxa"/>
              <w:left w:w="70" w:type="dxa"/>
              <w:bottom w:w="0" w:type="dxa"/>
              <w:right w:w="70" w:type="dxa"/>
            </w:tcMar>
            <w:hideMark/>
          </w:tcPr>
          <w:p w14:paraId="4DFF406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Hidrocarbonetos alifáticos halogenados nefrotóxicos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tc>
      </w:tr>
      <w:tr w:rsidR="00E2046C" w:rsidRPr="00F40074" w14:paraId="1FC58CAD" w14:textId="77777777" w:rsidTr="00206331">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hideMark/>
          </w:tcPr>
          <w:p w14:paraId="1E1A873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 - Doença Glomerular Crônica (N</w:t>
            </w:r>
            <w:proofErr w:type="gramStart"/>
            <w:r w:rsidRPr="00F40074">
              <w:rPr>
                <w:rFonts w:ascii="Book Antiqua" w:eastAsia="Times New Roman" w:hAnsi="Book Antiqua" w:cs="Arial"/>
                <w:color w:val="000000"/>
                <w:spacing w:val="-4"/>
                <w:sz w:val="19"/>
                <w:szCs w:val="19"/>
                <w:lang w:eastAsia="pt-BR"/>
              </w:rPr>
              <w:t>03.-</w:t>
            </w:r>
            <w:proofErr w:type="gramEnd"/>
            <w:r w:rsidRPr="00F40074">
              <w:rPr>
                <w:rFonts w:ascii="Book Antiqua" w:eastAsia="Times New Roman" w:hAnsi="Book Antiqua" w:cs="Arial"/>
                <w:color w:val="000000"/>
                <w:spacing w:val="-4"/>
                <w:sz w:val="19"/>
                <w:szCs w:val="19"/>
                <w:lang w:eastAsia="pt-BR"/>
              </w:rPr>
              <w:t>)  </w:t>
            </w:r>
          </w:p>
        </w:tc>
        <w:tc>
          <w:tcPr>
            <w:tcW w:w="5103" w:type="dxa"/>
            <w:tcBorders>
              <w:top w:val="single" w:sz="8" w:space="0" w:color="auto"/>
              <w:left w:val="nil"/>
              <w:bottom w:val="nil"/>
              <w:right w:val="nil"/>
            </w:tcBorders>
            <w:tcMar>
              <w:top w:w="0" w:type="dxa"/>
              <w:left w:w="70" w:type="dxa"/>
              <w:bottom w:w="0" w:type="dxa"/>
              <w:right w:w="70" w:type="dxa"/>
            </w:tcMar>
            <w:hideMark/>
          </w:tcPr>
          <w:p w14:paraId="7AC2D72B"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XVI)</w:t>
            </w:r>
          </w:p>
        </w:tc>
      </w:tr>
      <w:tr w:rsidR="00E2046C" w:rsidRPr="00F40074" w14:paraId="56AB6557" w14:textId="77777777" w:rsidTr="00206331">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hideMark/>
          </w:tcPr>
          <w:p w14:paraId="78B28CA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br w:type="textWrapping" w:clear="all"/>
              <w:t> </w:t>
            </w:r>
          </w:p>
          <w:p w14:paraId="74CAF1A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III - Nefropatia túbulo-intersticial induzida por metais pesados (N14.3)</w:t>
            </w:r>
          </w:p>
        </w:tc>
        <w:tc>
          <w:tcPr>
            <w:tcW w:w="5103" w:type="dxa"/>
            <w:tcBorders>
              <w:top w:val="single" w:sz="8" w:space="0" w:color="auto"/>
              <w:left w:val="nil"/>
              <w:bottom w:val="single" w:sz="8" w:space="0" w:color="auto"/>
              <w:right w:val="nil"/>
            </w:tcBorders>
            <w:tcMar>
              <w:top w:w="0" w:type="dxa"/>
              <w:left w:w="70" w:type="dxa"/>
              <w:bottom w:w="0" w:type="dxa"/>
              <w:right w:w="70" w:type="dxa"/>
            </w:tcMar>
            <w:hideMark/>
          </w:tcPr>
          <w:p w14:paraId="28A49D35" w14:textId="77777777" w:rsidR="00E2046C" w:rsidRPr="00F40074" w:rsidRDefault="00E2046C" w:rsidP="00E2046C">
            <w:pPr>
              <w:spacing w:after="12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Cádmio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w:t>
            </w:r>
          </w:p>
          <w:p w14:paraId="4E2FCD80" w14:textId="77777777" w:rsidR="00E2046C" w:rsidRPr="00F40074" w:rsidRDefault="00E2046C" w:rsidP="00E2046C">
            <w:pPr>
              <w:spacing w:after="12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Chumbo ou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p w14:paraId="1AEB79C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3. Mercúrio e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Z57.4 e Z57.5) (Quadro XVI)</w:t>
            </w:r>
          </w:p>
        </w:tc>
      </w:tr>
      <w:tr w:rsidR="00E2046C" w:rsidRPr="00F40074" w14:paraId="2C283100" w14:textId="77777777" w:rsidTr="00206331">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hideMark/>
          </w:tcPr>
          <w:p w14:paraId="085B8E3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3B6C15D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IV - Insuficiência Renal Aguda (N17) </w:t>
            </w:r>
          </w:p>
        </w:tc>
        <w:tc>
          <w:tcPr>
            <w:tcW w:w="5103" w:type="dxa"/>
            <w:tcMar>
              <w:top w:w="0" w:type="dxa"/>
              <w:left w:w="70" w:type="dxa"/>
              <w:bottom w:w="0" w:type="dxa"/>
              <w:right w:w="70" w:type="dxa"/>
            </w:tcMar>
            <w:hideMark/>
          </w:tcPr>
          <w:p w14:paraId="3C8DEF7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Hidrocarbonetos alifáticos halogenados nefrotóxicos (X</w:t>
            </w:r>
            <w:proofErr w:type="gramStart"/>
            <w:r w:rsidRPr="00F40074">
              <w:rPr>
                <w:rFonts w:ascii="Book Antiqua" w:eastAsia="Times New Roman" w:hAnsi="Book Antiqua" w:cs="Arial"/>
                <w:color w:val="000000"/>
                <w:spacing w:val="-4"/>
                <w:sz w:val="19"/>
                <w:szCs w:val="19"/>
                <w:lang w:eastAsia="pt-BR"/>
              </w:rPr>
              <w:t>46.-</w:t>
            </w:r>
            <w:proofErr w:type="gramEnd"/>
            <w:r w:rsidRPr="00F40074">
              <w:rPr>
                <w:rFonts w:ascii="Book Antiqua" w:eastAsia="Times New Roman" w:hAnsi="Book Antiqua" w:cs="Arial"/>
                <w:color w:val="000000"/>
                <w:spacing w:val="-4"/>
                <w:sz w:val="19"/>
                <w:szCs w:val="19"/>
                <w:lang w:eastAsia="pt-BR"/>
              </w:rPr>
              <w:t>; Z57.5) (Quadro XIII)</w:t>
            </w:r>
          </w:p>
        </w:tc>
      </w:tr>
      <w:tr w:rsidR="00E2046C" w:rsidRPr="00F40074" w14:paraId="74E0DA8E" w14:textId="77777777" w:rsidTr="00206331">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hideMark/>
          </w:tcPr>
          <w:p w14:paraId="1CEC8A2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 - Insuficiência Renal Crônica (N18)  </w:t>
            </w:r>
          </w:p>
        </w:tc>
        <w:tc>
          <w:tcPr>
            <w:tcW w:w="5103" w:type="dxa"/>
            <w:tcBorders>
              <w:top w:val="single" w:sz="8" w:space="0" w:color="auto"/>
              <w:left w:val="nil"/>
              <w:bottom w:val="nil"/>
              <w:right w:val="nil"/>
            </w:tcBorders>
            <w:tcMar>
              <w:top w:w="0" w:type="dxa"/>
              <w:left w:w="70" w:type="dxa"/>
              <w:bottom w:w="0" w:type="dxa"/>
              <w:right w:w="70" w:type="dxa"/>
            </w:tcMar>
            <w:hideMark/>
          </w:tcPr>
          <w:p w14:paraId="397C694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Chumbo ou seus compostos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w:t>
            </w:r>
            <w:proofErr w:type="gramStart"/>
            <w:r w:rsidRPr="00F40074">
              <w:rPr>
                <w:rFonts w:ascii="Book Antiqua" w:eastAsia="Times New Roman" w:hAnsi="Book Antiqua" w:cs="Arial"/>
                <w:color w:val="000000"/>
                <w:spacing w:val="-4"/>
                <w:sz w:val="19"/>
                <w:szCs w:val="19"/>
                <w:lang w:eastAsia="pt-BR"/>
              </w:rPr>
              <w:t>)  (</w:t>
            </w:r>
            <w:proofErr w:type="gramEnd"/>
            <w:r w:rsidRPr="00F40074">
              <w:rPr>
                <w:rFonts w:ascii="Book Antiqua" w:eastAsia="Times New Roman" w:hAnsi="Book Antiqua" w:cs="Arial"/>
                <w:color w:val="000000"/>
                <w:spacing w:val="-4"/>
                <w:sz w:val="19"/>
                <w:szCs w:val="19"/>
                <w:lang w:eastAsia="pt-BR"/>
              </w:rPr>
              <w:t>Quadro VIII)</w:t>
            </w:r>
          </w:p>
        </w:tc>
      </w:tr>
      <w:tr w:rsidR="00E2046C" w:rsidRPr="00F40074" w14:paraId="1B1F14D4" w14:textId="77777777" w:rsidTr="00206331">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hideMark/>
          </w:tcPr>
          <w:p w14:paraId="712D782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VI - Cistite Aguda (N30.0)</w:t>
            </w:r>
          </w:p>
        </w:tc>
        <w:tc>
          <w:tcPr>
            <w:tcW w:w="5103" w:type="dxa"/>
            <w:tcBorders>
              <w:top w:val="single" w:sz="8" w:space="0" w:color="auto"/>
              <w:left w:val="nil"/>
              <w:bottom w:val="nil"/>
              <w:right w:val="nil"/>
            </w:tcBorders>
            <w:tcMar>
              <w:top w:w="0" w:type="dxa"/>
              <w:left w:w="70" w:type="dxa"/>
              <w:bottom w:w="0" w:type="dxa"/>
              <w:right w:w="70" w:type="dxa"/>
            </w:tcMar>
            <w:hideMark/>
          </w:tcPr>
          <w:p w14:paraId="7866CEF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Aminas aromáticas e seus derivados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w:t>
            </w:r>
          </w:p>
        </w:tc>
      </w:tr>
      <w:tr w:rsidR="00E2046C" w:rsidRPr="00F40074" w14:paraId="486E7CBA" w14:textId="77777777" w:rsidTr="00206331">
        <w:trPr>
          <w:jc w:val="center"/>
        </w:trPr>
        <w:tc>
          <w:tcPr>
            <w:tcW w:w="4678" w:type="dxa"/>
            <w:tcBorders>
              <w:top w:val="nil"/>
              <w:left w:val="nil"/>
              <w:bottom w:val="single" w:sz="8" w:space="0" w:color="auto"/>
              <w:right w:val="single" w:sz="8" w:space="0" w:color="auto"/>
            </w:tcBorders>
            <w:tcMar>
              <w:top w:w="0" w:type="dxa"/>
              <w:left w:w="70" w:type="dxa"/>
              <w:bottom w:w="0" w:type="dxa"/>
              <w:right w:w="70" w:type="dxa"/>
            </w:tcMar>
            <w:hideMark/>
          </w:tcPr>
          <w:p w14:paraId="126ED1E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VII - Infertilidade Masculina (N46)</w:t>
            </w:r>
          </w:p>
        </w:tc>
        <w:tc>
          <w:tcPr>
            <w:tcW w:w="5103" w:type="dxa"/>
            <w:tcBorders>
              <w:top w:val="single" w:sz="8" w:space="0" w:color="auto"/>
              <w:left w:val="nil"/>
              <w:bottom w:val="single" w:sz="8" w:space="0" w:color="auto"/>
              <w:right w:val="nil"/>
            </w:tcBorders>
            <w:tcMar>
              <w:top w:w="0" w:type="dxa"/>
              <w:left w:w="70" w:type="dxa"/>
              <w:bottom w:w="0" w:type="dxa"/>
              <w:right w:w="70" w:type="dxa"/>
            </w:tcMar>
            <w:hideMark/>
          </w:tcPr>
          <w:p w14:paraId="40781A7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1. Chumbo ou seus compostos tóxicos (X</w:t>
            </w:r>
            <w:proofErr w:type="gramStart"/>
            <w:r w:rsidRPr="00F40074">
              <w:rPr>
                <w:rFonts w:ascii="Book Antiqua" w:eastAsia="Times New Roman" w:hAnsi="Book Antiqua" w:cs="Arial"/>
                <w:color w:val="000000"/>
                <w:spacing w:val="-4"/>
                <w:sz w:val="19"/>
                <w:szCs w:val="19"/>
                <w:lang w:eastAsia="pt-BR"/>
              </w:rPr>
              <w:t>49.-</w:t>
            </w:r>
            <w:proofErr w:type="gramEnd"/>
            <w:r w:rsidRPr="00F40074">
              <w:rPr>
                <w:rFonts w:ascii="Book Antiqua" w:eastAsia="Times New Roman" w:hAnsi="Book Antiqua" w:cs="Arial"/>
                <w:color w:val="000000"/>
                <w:spacing w:val="-4"/>
                <w:sz w:val="19"/>
                <w:szCs w:val="19"/>
                <w:lang w:eastAsia="pt-BR"/>
              </w:rPr>
              <w:t>; Z57.5) (Quadro VIII)</w:t>
            </w:r>
          </w:p>
          <w:p w14:paraId="5A9BDE8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2. Radiações ionizantes (W</w:t>
            </w:r>
            <w:proofErr w:type="gramStart"/>
            <w:r w:rsidRPr="00F40074">
              <w:rPr>
                <w:rFonts w:ascii="Book Antiqua" w:eastAsia="Times New Roman" w:hAnsi="Book Antiqua" w:cs="Arial"/>
                <w:color w:val="000000"/>
                <w:spacing w:val="-4"/>
                <w:sz w:val="19"/>
                <w:szCs w:val="19"/>
                <w:lang w:eastAsia="pt-BR"/>
              </w:rPr>
              <w:t>88.-</w:t>
            </w:r>
            <w:proofErr w:type="gramEnd"/>
            <w:r w:rsidRPr="00F40074">
              <w:rPr>
                <w:rFonts w:ascii="Book Antiqua" w:eastAsia="Times New Roman" w:hAnsi="Book Antiqua" w:cs="Arial"/>
                <w:color w:val="000000"/>
                <w:spacing w:val="-4"/>
                <w:sz w:val="19"/>
                <w:szCs w:val="19"/>
                <w:lang w:eastAsia="pt-BR"/>
              </w:rPr>
              <w:t>: Z57.1) (Quadro XXIV)</w:t>
            </w:r>
          </w:p>
          <w:p w14:paraId="28B4F40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val="it-IT" w:eastAsia="pt-BR"/>
              </w:rPr>
              <w:t>3. Chlordecone (X48.-; Z57.4)</w:t>
            </w:r>
          </w:p>
          <w:p w14:paraId="41037F1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val="it-IT" w:eastAsia="pt-BR"/>
              </w:rPr>
              <w:t>4. Dibromocloropropano (DBCP) (X48.-; Z57.4 e Z57.5)</w:t>
            </w:r>
          </w:p>
          <w:p w14:paraId="3E2FBCE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5. Calor (trabalho em temperaturas elevadas) (Z57.6)</w:t>
            </w:r>
          </w:p>
        </w:tc>
      </w:tr>
    </w:tbl>
    <w:p w14:paraId="51B3B5C0" w14:textId="77777777" w:rsidR="00E2046C" w:rsidRPr="00F40074" w:rsidRDefault="00E2046C" w:rsidP="00E2046C">
      <w:pPr>
        <w:spacing w:before="300" w:after="300" w:line="240" w:lineRule="auto"/>
        <w:jc w:val="both"/>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TRAUMATISMOS, ENVENENAMENTOS E ALGUMAS OUTRAS CONSEQÜÊNCIAS DE CAUSAS EXTERNAS, RELACIONADOS COM O TRABALHO</w:t>
      </w:r>
    </w:p>
    <w:p w14:paraId="765059D8" w14:textId="77777777" w:rsidR="00E2046C" w:rsidRPr="00F40074" w:rsidRDefault="00E2046C" w:rsidP="00E2046C">
      <w:pPr>
        <w:spacing w:before="300" w:after="300"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(Grupo XIX da CID-10)</w:t>
      </w:r>
    </w:p>
    <w:tbl>
      <w:tblPr>
        <w:tblW w:w="9421" w:type="dxa"/>
        <w:jc w:val="center"/>
        <w:tblCellMar>
          <w:left w:w="0" w:type="dxa"/>
          <w:right w:w="0" w:type="dxa"/>
        </w:tblCellMar>
        <w:tblLook w:val="04A0" w:firstRow="1" w:lastRow="0" w:firstColumn="1" w:lastColumn="0" w:noHBand="0" w:noVBand="1"/>
      </w:tblPr>
      <w:tblGrid>
        <w:gridCol w:w="4469"/>
        <w:gridCol w:w="4952"/>
      </w:tblGrid>
      <w:tr w:rsidR="00E2046C" w:rsidRPr="00F40074" w14:paraId="78D5E44C" w14:textId="77777777" w:rsidTr="00E2046C">
        <w:trPr>
          <w:trHeight w:val="246"/>
          <w:tblHeader/>
          <w:jc w:val="center"/>
        </w:trPr>
        <w:tc>
          <w:tcPr>
            <w:tcW w:w="446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3939E2C"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DOENÇAS</w:t>
            </w:r>
          </w:p>
        </w:tc>
        <w:tc>
          <w:tcPr>
            <w:tcW w:w="4952" w:type="dxa"/>
            <w:tcBorders>
              <w:top w:val="single" w:sz="8" w:space="0" w:color="auto"/>
              <w:left w:val="nil"/>
              <w:bottom w:val="single" w:sz="8" w:space="0" w:color="auto"/>
              <w:right w:val="nil"/>
            </w:tcBorders>
            <w:tcMar>
              <w:top w:w="0" w:type="dxa"/>
              <w:left w:w="70" w:type="dxa"/>
              <w:bottom w:w="0" w:type="dxa"/>
              <w:right w:w="70" w:type="dxa"/>
            </w:tcMar>
            <w:vAlign w:val="center"/>
            <w:hideMark/>
          </w:tcPr>
          <w:p w14:paraId="5127A446"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AGENTES ETIOLÓGICOS OU FATORES DE RISCO DE NATUREZA OCUPACIONAL</w:t>
            </w:r>
          </w:p>
        </w:tc>
      </w:tr>
      <w:tr w:rsidR="00E2046C" w:rsidRPr="00F40074" w14:paraId="455178F6" w14:textId="77777777" w:rsidTr="00E2046C">
        <w:trPr>
          <w:trHeight w:val="1930"/>
          <w:jc w:val="center"/>
        </w:trPr>
        <w:tc>
          <w:tcPr>
            <w:tcW w:w="44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0A433C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6"/>
                <w:sz w:val="19"/>
                <w:szCs w:val="19"/>
                <w:lang w:eastAsia="pt-BR"/>
              </w:rPr>
              <w:t xml:space="preserve">I - Efeitos tóxicos de Solventes Orgânicos (T52.-): Álcoois (T51.8) e Cetonas (T52.4); Benzeno, Tolueno e Xileno (T52.1 e T52.2); Derivados halogenados dos Hidrocarbonetos Alifáticos e Aromáticos (T53): Tetracloreto de Carbono (T53.0); Clorofórmio (T53.1); Tricloroetileno (T53.2); </w:t>
            </w:r>
            <w:proofErr w:type="spellStart"/>
            <w:r w:rsidRPr="00F40074">
              <w:rPr>
                <w:rFonts w:ascii="Book Antiqua" w:eastAsia="Times New Roman" w:hAnsi="Book Antiqua" w:cs="Arial"/>
                <w:color w:val="000000"/>
                <w:spacing w:val="-6"/>
                <w:sz w:val="19"/>
                <w:szCs w:val="19"/>
                <w:lang w:eastAsia="pt-BR"/>
              </w:rPr>
              <w:t>Tetracloroetileno</w:t>
            </w:r>
            <w:proofErr w:type="spellEnd"/>
            <w:r w:rsidRPr="00F40074">
              <w:rPr>
                <w:rFonts w:ascii="Book Antiqua" w:eastAsia="Times New Roman" w:hAnsi="Book Antiqua" w:cs="Arial"/>
                <w:color w:val="000000"/>
                <w:spacing w:val="-6"/>
                <w:sz w:val="19"/>
                <w:szCs w:val="19"/>
                <w:lang w:eastAsia="pt-BR"/>
              </w:rPr>
              <w:t xml:space="preserve"> (T53.3); Dicloroetano (T53.4); </w:t>
            </w:r>
            <w:proofErr w:type="spellStart"/>
            <w:r w:rsidRPr="00F40074">
              <w:rPr>
                <w:rFonts w:ascii="Book Antiqua" w:eastAsia="Times New Roman" w:hAnsi="Book Antiqua" w:cs="Arial"/>
                <w:color w:val="000000"/>
                <w:spacing w:val="-6"/>
                <w:sz w:val="19"/>
                <w:szCs w:val="19"/>
                <w:lang w:eastAsia="pt-BR"/>
              </w:rPr>
              <w:t>Clorofluor-carbonos</w:t>
            </w:r>
            <w:proofErr w:type="spellEnd"/>
            <w:r w:rsidRPr="00F40074">
              <w:rPr>
                <w:rFonts w:ascii="Book Antiqua" w:eastAsia="Times New Roman" w:hAnsi="Book Antiqua" w:cs="Arial"/>
                <w:color w:val="000000"/>
                <w:spacing w:val="-6"/>
                <w:sz w:val="19"/>
                <w:szCs w:val="19"/>
                <w:lang w:eastAsia="pt-BR"/>
              </w:rPr>
              <w:t xml:space="preserve"> (T53.5); Outros derivados halogenados de hidrocarbonetos alifáticos (T53.6); Outros derivados halogenados de hidrocarbonetos aromáticos (T53.7); Derivados halogenados de hidrocarbonetos alifáticos e aromáticos, não especificados (T53.9); Sulfeto de Carbono (T65.4)</w:t>
            </w:r>
          </w:p>
        </w:tc>
        <w:tc>
          <w:tcPr>
            <w:tcW w:w="4952" w:type="dxa"/>
            <w:tcBorders>
              <w:top w:val="nil"/>
              <w:left w:val="nil"/>
              <w:bottom w:val="single" w:sz="8" w:space="0" w:color="auto"/>
              <w:right w:val="nil"/>
            </w:tcBorders>
            <w:tcMar>
              <w:top w:w="0" w:type="dxa"/>
              <w:left w:w="70" w:type="dxa"/>
              <w:bottom w:w="0" w:type="dxa"/>
              <w:right w:w="70" w:type="dxa"/>
            </w:tcMar>
            <w:vAlign w:val="center"/>
            <w:hideMark/>
          </w:tcPr>
          <w:p w14:paraId="7662BF4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6"/>
                <w:sz w:val="19"/>
                <w:szCs w:val="19"/>
                <w:lang w:eastAsia="pt-BR"/>
              </w:rPr>
              <w:t>Exposição ocupacional a agentes tóxicos em outras indústrias (Z57.5)</w:t>
            </w:r>
          </w:p>
        </w:tc>
      </w:tr>
      <w:tr w:rsidR="00E2046C" w:rsidRPr="00F40074" w14:paraId="7A4B3632" w14:textId="77777777" w:rsidTr="00E2046C">
        <w:trPr>
          <w:trHeight w:val="1942"/>
          <w:jc w:val="center"/>
        </w:trPr>
        <w:tc>
          <w:tcPr>
            <w:tcW w:w="44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19A519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783971C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II - Efeito tóxico de Substâncias Corrosivas (T54): Fenol e homólogos do fenol (T54.0); Flúor e seus compostos (T65.8); Selênio e seus compostos (T56.8); </w:t>
            </w:r>
            <w:proofErr w:type="gramStart"/>
            <w:r w:rsidRPr="00F40074">
              <w:rPr>
                <w:rFonts w:ascii="Book Antiqua" w:eastAsia="Times New Roman" w:hAnsi="Book Antiqua" w:cs="Arial"/>
                <w:color w:val="000000"/>
                <w:sz w:val="19"/>
                <w:szCs w:val="19"/>
                <w:lang w:eastAsia="pt-BR"/>
              </w:rPr>
              <w:t>Outros</w:t>
            </w:r>
            <w:proofErr w:type="gramEnd"/>
            <w:r w:rsidRPr="00F40074">
              <w:rPr>
                <w:rFonts w:ascii="Book Antiqua" w:eastAsia="Times New Roman" w:hAnsi="Book Antiqua" w:cs="Arial"/>
                <w:color w:val="000000"/>
                <w:sz w:val="19"/>
                <w:szCs w:val="19"/>
                <w:lang w:eastAsia="pt-BR"/>
              </w:rPr>
              <w:t xml:space="preserve"> compostos orgânicos corrosivos (T54.1); </w:t>
            </w:r>
            <w:proofErr w:type="gramStart"/>
            <w:r w:rsidRPr="00F40074">
              <w:rPr>
                <w:rFonts w:ascii="Book Antiqua" w:eastAsia="Times New Roman" w:hAnsi="Book Antiqua" w:cs="Arial"/>
                <w:color w:val="000000"/>
                <w:sz w:val="19"/>
                <w:szCs w:val="19"/>
                <w:lang w:eastAsia="pt-BR"/>
              </w:rPr>
              <w:t>Ácidos</w:t>
            </w:r>
            <w:proofErr w:type="gramEnd"/>
            <w:r w:rsidRPr="00F40074">
              <w:rPr>
                <w:rFonts w:ascii="Book Antiqua" w:eastAsia="Times New Roman" w:hAnsi="Book Antiqua" w:cs="Arial"/>
                <w:color w:val="000000"/>
                <w:sz w:val="19"/>
                <w:szCs w:val="19"/>
                <w:lang w:eastAsia="pt-BR"/>
              </w:rPr>
              <w:t xml:space="preserve"> corrosivos e substâncias ácidas similares (T54.2); Álcalis cáusticos e substâncias alcalinas similares (T54.3); Efeito tóxico de substância corrosiva, não especificada (T54.9).</w:t>
            </w:r>
          </w:p>
        </w:tc>
        <w:tc>
          <w:tcPr>
            <w:tcW w:w="4952" w:type="dxa"/>
            <w:tcBorders>
              <w:top w:val="nil"/>
              <w:left w:val="nil"/>
              <w:bottom w:val="single" w:sz="8" w:space="0" w:color="auto"/>
              <w:right w:val="nil"/>
            </w:tcBorders>
            <w:tcMar>
              <w:top w:w="0" w:type="dxa"/>
              <w:left w:w="70" w:type="dxa"/>
              <w:bottom w:w="0" w:type="dxa"/>
              <w:right w:w="70" w:type="dxa"/>
            </w:tcMar>
            <w:vAlign w:val="center"/>
            <w:hideMark/>
          </w:tcPr>
          <w:p w14:paraId="4ECF1AF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agentes tóxicos em outras indústrias (Z57.5)</w:t>
            </w:r>
          </w:p>
        </w:tc>
      </w:tr>
      <w:tr w:rsidR="00E2046C" w:rsidRPr="00F40074" w14:paraId="7A207CA9" w14:textId="77777777" w:rsidTr="00E2046C">
        <w:trPr>
          <w:trHeight w:val="1707"/>
          <w:jc w:val="center"/>
        </w:trPr>
        <w:tc>
          <w:tcPr>
            <w:tcW w:w="44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26B17A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br w:type="textWrapping" w:clear="all"/>
              <w:t> </w:t>
            </w:r>
          </w:p>
          <w:p w14:paraId="5176FBF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III - Efeito tóxico de Metais (T56): Arsênico e seus compostos (T57.0); Cádmio e seus compostos (T56.3); Chumbo e seus compostos (T56.0); Cromo e seus compostos (T56.2); Manganês e seus compostos (T57.2); Mercúrio e seus compostos (T56.1); </w:t>
            </w:r>
            <w:proofErr w:type="gramStart"/>
            <w:r w:rsidRPr="00F40074">
              <w:rPr>
                <w:rFonts w:ascii="Book Antiqua" w:eastAsia="Times New Roman" w:hAnsi="Book Antiqua" w:cs="Arial"/>
                <w:color w:val="000000"/>
                <w:sz w:val="19"/>
                <w:szCs w:val="19"/>
                <w:lang w:eastAsia="pt-BR"/>
              </w:rPr>
              <w:t>Outros</w:t>
            </w:r>
            <w:proofErr w:type="gramEnd"/>
            <w:r w:rsidRPr="00F40074">
              <w:rPr>
                <w:rFonts w:ascii="Book Antiqua" w:eastAsia="Times New Roman" w:hAnsi="Book Antiqua" w:cs="Arial"/>
                <w:color w:val="000000"/>
                <w:sz w:val="19"/>
                <w:szCs w:val="19"/>
                <w:lang w:eastAsia="pt-BR"/>
              </w:rPr>
              <w:t xml:space="preserve"> metais (T56.8); </w:t>
            </w:r>
            <w:proofErr w:type="gramStart"/>
            <w:r w:rsidRPr="00F40074">
              <w:rPr>
                <w:rFonts w:ascii="Book Antiqua" w:eastAsia="Times New Roman" w:hAnsi="Book Antiqua" w:cs="Arial"/>
                <w:color w:val="000000"/>
                <w:sz w:val="19"/>
                <w:szCs w:val="19"/>
                <w:lang w:eastAsia="pt-BR"/>
              </w:rPr>
              <w:t>Metal</w:t>
            </w:r>
            <w:proofErr w:type="gramEnd"/>
            <w:r w:rsidRPr="00F40074">
              <w:rPr>
                <w:rFonts w:ascii="Book Antiqua" w:eastAsia="Times New Roman" w:hAnsi="Book Antiqua" w:cs="Arial"/>
                <w:color w:val="000000"/>
                <w:sz w:val="19"/>
                <w:szCs w:val="19"/>
                <w:lang w:eastAsia="pt-BR"/>
              </w:rPr>
              <w:t>, não especificado (T56.9).</w:t>
            </w:r>
            <w:r w:rsidRPr="00F40074">
              <w:rPr>
                <w:rFonts w:ascii="Book Antiqua" w:eastAsia="Times New Roman" w:hAnsi="Book Antiqua" w:cs="Arial"/>
                <w:color w:val="000000"/>
                <w:spacing w:val="-4"/>
                <w:sz w:val="19"/>
                <w:szCs w:val="19"/>
                <w:lang w:eastAsia="pt-BR"/>
              </w:rPr>
              <w:t> </w:t>
            </w:r>
          </w:p>
        </w:tc>
        <w:tc>
          <w:tcPr>
            <w:tcW w:w="4952" w:type="dxa"/>
            <w:tcBorders>
              <w:top w:val="nil"/>
              <w:left w:val="nil"/>
              <w:bottom w:val="single" w:sz="8" w:space="0" w:color="auto"/>
              <w:right w:val="nil"/>
            </w:tcBorders>
            <w:tcMar>
              <w:top w:w="0" w:type="dxa"/>
              <w:left w:w="70" w:type="dxa"/>
              <w:bottom w:w="0" w:type="dxa"/>
              <w:right w:w="70" w:type="dxa"/>
            </w:tcMar>
            <w:vAlign w:val="center"/>
            <w:hideMark/>
          </w:tcPr>
          <w:p w14:paraId="5CAD299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agentes tóxicos em outras indústrias (Z57.5)</w:t>
            </w:r>
          </w:p>
        </w:tc>
      </w:tr>
      <w:tr w:rsidR="00E2046C" w:rsidRPr="00F40074" w14:paraId="7A0FE3B1" w14:textId="77777777" w:rsidTr="00E2046C">
        <w:trPr>
          <w:trHeight w:val="725"/>
          <w:jc w:val="center"/>
        </w:trPr>
        <w:tc>
          <w:tcPr>
            <w:tcW w:w="44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B5B493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IV - Asfixiantes Químicos (T57-59): Monóxido de Carbono (T58); Ácido cianídrico e cianetos (T57.3); Sulfeto de hidrogênio (T59.6); Aminas aromáticas e seus derivados (T65.3)</w:t>
            </w:r>
          </w:p>
        </w:tc>
        <w:tc>
          <w:tcPr>
            <w:tcW w:w="4952" w:type="dxa"/>
            <w:tcBorders>
              <w:top w:val="nil"/>
              <w:left w:val="nil"/>
              <w:bottom w:val="single" w:sz="8" w:space="0" w:color="auto"/>
              <w:right w:val="nil"/>
            </w:tcBorders>
            <w:tcMar>
              <w:top w:w="0" w:type="dxa"/>
              <w:left w:w="70" w:type="dxa"/>
              <w:bottom w:w="0" w:type="dxa"/>
              <w:right w:w="70" w:type="dxa"/>
            </w:tcMar>
            <w:vAlign w:val="center"/>
            <w:hideMark/>
          </w:tcPr>
          <w:p w14:paraId="0813C8E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agentes tóxicos em outras indústrias (Z57.5)</w:t>
            </w:r>
          </w:p>
        </w:tc>
      </w:tr>
      <w:tr w:rsidR="00E2046C" w:rsidRPr="00F40074" w14:paraId="7EB88C7E" w14:textId="77777777" w:rsidTr="00E2046C">
        <w:trPr>
          <w:trHeight w:val="479"/>
          <w:jc w:val="center"/>
        </w:trPr>
        <w:tc>
          <w:tcPr>
            <w:tcW w:w="44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E9EF4F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val="pt-PT" w:eastAsia="pt-BR"/>
              </w:rPr>
              <w:t>V - Praguicidas (Pesticidas, “Agrotóxicos”) (T60): Organofosforados e Carbamatos (T60.0); Halogenados (T60.1); Outros praguicidas (T60.2)</w:t>
            </w:r>
          </w:p>
        </w:tc>
        <w:tc>
          <w:tcPr>
            <w:tcW w:w="4952" w:type="dxa"/>
            <w:tcBorders>
              <w:top w:val="nil"/>
              <w:left w:val="nil"/>
              <w:bottom w:val="single" w:sz="8" w:space="0" w:color="auto"/>
              <w:right w:val="nil"/>
            </w:tcBorders>
            <w:tcMar>
              <w:top w:w="0" w:type="dxa"/>
              <w:left w:w="70" w:type="dxa"/>
              <w:bottom w:w="0" w:type="dxa"/>
              <w:right w:w="70" w:type="dxa"/>
            </w:tcMar>
            <w:vAlign w:val="center"/>
            <w:hideMark/>
          </w:tcPr>
          <w:p w14:paraId="43285E5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agentes tóxicos na Agricultura (Z57.4)</w:t>
            </w:r>
          </w:p>
        </w:tc>
      </w:tr>
      <w:tr w:rsidR="00E2046C" w:rsidRPr="00F40074" w14:paraId="407F4D56" w14:textId="77777777" w:rsidTr="00E2046C">
        <w:trPr>
          <w:trHeight w:val="725"/>
          <w:jc w:val="center"/>
        </w:trPr>
        <w:tc>
          <w:tcPr>
            <w:tcW w:w="446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8F2A9E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 xml:space="preserve">VI - Efeitos da Pressão do Ar e da Pressão da Água (T70): Barotrauma </w:t>
            </w:r>
            <w:proofErr w:type="spellStart"/>
            <w:r w:rsidRPr="00F40074">
              <w:rPr>
                <w:rFonts w:ascii="Book Antiqua" w:eastAsia="Times New Roman" w:hAnsi="Book Antiqua" w:cs="Arial"/>
                <w:color w:val="000000"/>
                <w:spacing w:val="-4"/>
                <w:sz w:val="19"/>
                <w:szCs w:val="19"/>
                <w:lang w:eastAsia="pt-BR"/>
              </w:rPr>
              <w:t>Otítico</w:t>
            </w:r>
            <w:proofErr w:type="spellEnd"/>
            <w:r w:rsidRPr="00F40074">
              <w:rPr>
                <w:rFonts w:ascii="Book Antiqua" w:eastAsia="Times New Roman" w:hAnsi="Book Antiqua" w:cs="Arial"/>
                <w:color w:val="000000"/>
                <w:spacing w:val="-4"/>
                <w:sz w:val="19"/>
                <w:szCs w:val="19"/>
                <w:lang w:eastAsia="pt-BR"/>
              </w:rPr>
              <w:t xml:space="preserve"> (T70.0); Barotrauma Sinusal (T70.1); Doença Descompressiva (“Mal dos Caixões”) (T70.3); Outros efeitos da pressão do ar e da água (T70.8).</w:t>
            </w:r>
          </w:p>
        </w:tc>
        <w:tc>
          <w:tcPr>
            <w:tcW w:w="4952" w:type="dxa"/>
            <w:tcBorders>
              <w:top w:val="nil"/>
              <w:left w:val="nil"/>
              <w:bottom w:val="single" w:sz="8" w:space="0" w:color="auto"/>
              <w:right w:val="nil"/>
            </w:tcBorders>
            <w:tcMar>
              <w:top w:w="0" w:type="dxa"/>
              <w:left w:w="70" w:type="dxa"/>
              <w:bottom w:w="0" w:type="dxa"/>
              <w:right w:w="70" w:type="dxa"/>
            </w:tcMar>
            <w:vAlign w:val="center"/>
            <w:hideMark/>
          </w:tcPr>
          <w:p w14:paraId="606C943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Exposição ocupacional a pressões atmosféricas anormais (W</w:t>
            </w:r>
            <w:proofErr w:type="gramStart"/>
            <w:r w:rsidRPr="00F40074">
              <w:rPr>
                <w:rFonts w:ascii="Book Antiqua" w:eastAsia="Times New Roman" w:hAnsi="Book Antiqua" w:cs="Arial"/>
                <w:color w:val="000000"/>
                <w:spacing w:val="-4"/>
                <w:sz w:val="19"/>
                <w:szCs w:val="19"/>
                <w:lang w:eastAsia="pt-BR"/>
              </w:rPr>
              <w:t>94.-</w:t>
            </w:r>
            <w:proofErr w:type="gramEnd"/>
            <w:r w:rsidRPr="00F40074">
              <w:rPr>
                <w:rFonts w:ascii="Book Antiqua" w:eastAsia="Times New Roman" w:hAnsi="Book Antiqua" w:cs="Arial"/>
                <w:color w:val="000000"/>
                <w:spacing w:val="-4"/>
                <w:sz w:val="19"/>
                <w:szCs w:val="19"/>
                <w:lang w:eastAsia="pt-BR"/>
              </w:rPr>
              <w:t>; Z57.8)</w:t>
            </w:r>
          </w:p>
        </w:tc>
      </w:tr>
    </w:tbl>
    <w:p w14:paraId="6EC6B508" w14:textId="77777777" w:rsidR="00E2046C" w:rsidRPr="00F40074" w:rsidRDefault="00E2046C" w:rsidP="00E2046C">
      <w:pPr>
        <w:spacing w:before="300" w:after="300"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lastRenderedPageBreak/>
        <w:t>LISTA C</w:t>
      </w:r>
      <w:r w:rsidRPr="00F40074">
        <w:rPr>
          <w:rFonts w:ascii="Book Antiqua" w:eastAsia="Times New Roman" w:hAnsi="Book Antiqua" w:cs="Arial"/>
          <w:color w:val="000000"/>
          <w:sz w:val="19"/>
          <w:szCs w:val="19"/>
          <w:lang w:eastAsia="pt-BR"/>
        </w:rPr>
        <w:br/>
      </w:r>
      <w:hyperlink r:id="rId1969" w:anchor="art1" w:history="1">
        <w:r w:rsidRPr="00F40074">
          <w:rPr>
            <w:rFonts w:ascii="Book Antiqua" w:eastAsia="Times New Roman" w:hAnsi="Book Antiqua" w:cs="Arial"/>
            <w:color w:val="0000FF"/>
            <w:sz w:val="19"/>
            <w:szCs w:val="19"/>
            <w:u w:val="single"/>
            <w:lang w:val="pt-PT" w:eastAsia="pt-BR"/>
          </w:rPr>
          <w:t>(Incluído pelo Decreto nº 6.957, de 2009)</w:t>
        </w:r>
      </w:hyperlink>
    </w:p>
    <w:p w14:paraId="581BD71C" w14:textId="77777777" w:rsidR="00E2046C" w:rsidRPr="00F40074" w:rsidRDefault="00E2046C" w:rsidP="00E2046C">
      <w:pPr>
        <w:spacing w:before="300" w:after="300"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Nota:</w:t>
      </w:r>
    </w:p>
    <w:p w14:paraId="3F1839E5" w14:textId="77777777" w:rsidR="00E2046C" w:rsidRPr="00F40074" w:rsidRDefault="00E2046C" w:rsidP="00E2046C">
      <w:pPr>
        <w:spacing w:before="300" w:after="300"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1 - São indicados intervalos de CID-10 em que se reconhece Nexo Técnico Epidemiológico, na forma do § 3</w:t>
      </w:r>
      <w:r w:rsidRPr="00F40074">
        <w:rPr>
          <w:rFonts w:ascii="Book Antiqua" w:eastAsia="Times New Roman" w:hAnsi="Book Antiqua" w:cs="Arial"/>
          <w:color w:val="000000"/>
          <w:sz w:val="19"/>
          <w:szCs w:val="19"/>
          <w:u w:val="single"/>
          <w:vertAlign w:val="superscript"/>
          <w:lang w:eastAsia="pt-BR"/>
        </w:rPr>
        <w:t>o</w:t>
      </w:r>
      <w:r w:rsidRPr="00F40074">
        <w:rPr>
          <w:rFonts w:ascii="Book Antiqua" w:eastAsia="Times New Roman" w:hAnsi="Book Antiqua" w:cs="Arial"/>
          <w:color w:val="000000"/>
          <w:sz w:val="19"/>
          <w:szCs w:val="19"/>
          <w:lang w:eastAsia="pt-BR"/>
        </w:rPr>
        <w:t xml:space="preserve"> do art. 337, entre a entidade mórbida e as classes de CNAE indicadas, nelas incluídas todas as </w:t>
      </w:r>
      <w:proofErr w:type="gramStart"/>
      <w:r w:rsidRPr="00F40074">
        <w:rPr>
          <w:rFonts w:ascii="Book Antiqua" w:eastAsia="Times New Roman" w:hAnsi="Book Antiqua" w:cs="Arial"/>
          <w:color w:val="000000"/>
          <w:sz w:val="19"/>
          <w:szCs w:val="19"/>
          <w:lang w:eastAsia="pt-BR"/>
        </w:rPr>
        <w:t>subclasses  cujos</w:t>
      </w:r>
      <w:proofErr w:type="gramEnd"/>
      <w:r w:rsidRPr="00F40074">
        <w:rPr>
          <w:rFonts w:ascii="Book Antiqua" w:eastAsia="Times New Roman" w:hAnsi="Book Antiqua" w:cs="Arial"/>
          <w:color w:val="000000"/>
          <w:sz w:val="19"/>
          <w:szCs w:val="19"/>
          <w:lang w:eastAsia="pt-BR"/>
        </w:rPr>
        <w:t xml:space="preserve"> quatro dígitos iniciais sejam comuns. </w:t>
      </w:r>
    </w:p>
    <w:tbl>
      <w:tblPr>
        <w:tblW w:w="14920" w:type="dxa"/>
        <w:jc w:val="center"/>
        <w:tblCellMar>
          <w:left w:w="0" w:type="dxa"/>
          <w:right w:w="0" w:type="dxa"/>
        </w:tblCellMar>
        <w:tblLook w:val="04A0" w:firstRow="1" w:lastRow="0" w:firstColumn="1" w:lastColumn="0" w:noHBand="0" w:noVBand="1"/>
      </w:tblPr>
      <w:tblGrid>
        <w:gridCol w:w="1323"/>
        <w:gridCol w:w="23795"/>
      </w:tblGrid>
      <w:tr w:rsidR="00E2046C" w:rsidRPr="00F40074" w14:paraId="7AB849C1" w14:textId="77777777" w:rsidTr="00E2046C">
        <w:trPr>
          <w:trHeight w:val="44"/>
          <w:jc w:val="center"/>
        </w:trPr>
        <w:tc>
          <w:tcPr>
            <w:tcW w:w="916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F71CF2D"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395"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C25A1AD"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CNAE</w:t>
            </w:r>
          </w:p>
        </w:tc>
      </w:tr>
      <w:tr w:rsidR="00E2046C" w:rsidRPr="00F40074" w14:paraId="45E04E55" w14:textId="77777777" w:rsidTr="00E2046C">
        <w:trPr>
          <w:jc w:val="center"/>
        </w:trPr>
        <w:tc>
          <w:tcPr>
            <w:tcW w:w="916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AF25E2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A15-A19</w:t>
            </w:r>
          </w:p>
        </w:tc>
        <w:tc>
          <w:tcPr>
            <w:tcW w:w="10395" w:type="dxa"/>
            <w:tcBorders>
              <w:top w:val="nil"/>
              <w:left w:val="nil"/>
              <w:bottom w:val="single" w:sz="8" w:space="0" w:color="auto"/>
              <w:right w:val="single" w:sz="8" w:space="0" w:color="auto"/>
            </w:tcBorders>
            <w:tcMar>
              <w:top w:w="0" w:type="dxa"/>
              <w:left w:w="70" w:type="dxa"/>
              <w:bottom w:w="0" w:type="dxa"/>
              <w:right w:w="70" w:type="dxa"/>
            </w:tcMar>
            <w:hideMark/>
          </w:tcPr>
          <w:p w14:paraId="0F12234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0810  1091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1411  1412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1533  1540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2330  3011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3701  3702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3811  3812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3821  3822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3839  3900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4120  4211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4213  4222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4223  4291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4299  4312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4321  4391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4399  4687</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4711  4713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4721  4741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4742  4743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4744  4789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4921  4923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4924  4929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5611  7810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7820  7830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8121  8122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8129  8610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9420  9601</w:t>
            </w:r>
            <w:proofErr w:type="gramEnd"/>
          </w:p>
        </w:tc>
      </w:tr>
    </w:tbl>
    <w:p w14:paraId="4929F02A"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323"/>
        <w:gridCol w:w="19520"/>
      </w:tblGrid>
      <w:tr w:rsidR="00E2046C" w:rsidRPr="00F40074" w14:paraId="584D0485" w14:textId="77777777" w:rsidTr="00E2046C">
        <w:trPr>
          <w:jc w:val="center"/>
        </w:trPr>
        <w:tc>
          <w:tcPr>
            <w:tcW w:w="916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8EF5A9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395"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172485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CNAE</w:t>
            </w:r>
          </w:p>
        </w:tc>
      </w:tr>
      <w:tr w:rsidR="00E2046C" w:rsidRPr="00F40074" w14:paraId="1A932D52" w14:textId="77777777" w:rsidTr="00E2046C">
        <w:trPr>
          <w:jc w:val="center"/>
        </w:trPr>
        <w:tc>
          <w:tcPr>
            <w:tcW w:w="916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DB34BE5"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E10-E14</w:t>
            </w:r>
          </w:p>
        </w:tc>
        <w:tc>
          <w:tcPr>
            <w:tcW w:w="10395" w:type="dxa"/>
            <w:tcBorders>
              <w:top w:val="nil"/>
              <w:left w:val="nil"/>
              <w:bottom w:val="single" w:sz="8" w:space="0" w:color="auto"/>
              <w:right w:val="single" w:sz="8" w:space="0" w:color="auto"/>
            </w:tcBorders>
            <w:tcMar>
              <w:top w:w="0" w:type="dxa"/>
              <w:left w:w="70" w:type="dxa"/>
              <w:bottom w:w="0" w:type="dxa"/>
              <w:right w:w="70" w:type="dxa"/>
            </w:tcMar>
            <w:hideMark/>
          </w:tcPr>
          <w:p w14:paraId="0273410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1091  3600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3701  3702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3811  3812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3821  3822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3839  3900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4120  4211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4213  4222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4223  4291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4292  4299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4313  4319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4329  4399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4721  4921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4922  4923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4924  4929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4930  5030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5231  5239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8011  8012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8020  8030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8121  8122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8129  8411</w:t>
            </w:r>
            <w:proofErr w:type="gramEnd"/>
            <w:r w:rsidRPr="00F40074">
              <w:rPr>
                <w:rFonts w:ascii="Book Antiqua" w:eastAsia="Times New Roman" w:hAnsi="Book Antiqua" w:cs="Arial"/>
                <w:color w:val="000000"/>
                <w:sz w:val="19"/>
                <w:szCs w:val="19"/>
                <w:lang w:eastAsia="pt-BR"/>
              </w:rPr>
              <w:t>  9420</w:t>
            </w:r>
          </w:p>
        </w:tc>
      </w:tr>
    </w:tbl>
    <w:p w14:paraId="1B3E72F8"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274"/>
        <w:gridCol w:w="30386"/>
      </w:tblGrid>
      <w:tr w:rsidR="00E2046C" w:rsidRPr="00F40074" w14:paraId="09730506" w14:textId="77777777" w:rsidTr="00E2046C">
        <w:trPr>
          <w:tblHeader/>
          <w:jc w:val="center"/>
        </w:trPr>
        <w:tc>
          <w:tcPr>
            <w:tcW w:w="915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5CD45D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41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EFD60AF"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CNAE</w:t>
            </w:r>
          </w:p>
        </w:tc>
      </w:tr>
      <w:tr w:rsidR="00E2046C" w:rsidRPr="00F40074" w14:paraId="4F8F401A"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C947CF1"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F10-F19</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0789E12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val="en-US" w:eastAsia="pt-BR"/>
              </w:rPr>
              <w:t>0710  0990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1011  1012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1013  1220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1532  1622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1732  1733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2211  2330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2342  2451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2511  2512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2531  2539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2542  2543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2593  2814</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2822  2840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2861  2866</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2869  2920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2930  3101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3102  3329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3600  3701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3702  3811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3812  3821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3822  3839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3900  4120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4211  4213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4221  4292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4299  4313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4319  4321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4329  4399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4520  4912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4921  5030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5212  5221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5222  5223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5229  5231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5232  5239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5250  5310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6423  7810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7820  7830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8121  8122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8129  8411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8423  8424</w:t>
            </w:r>
            <w:proofErr w:type="gramEnd"/>
            <w:r w:rsidRPr="00F40074">
              <w:rPr>
                <w:rFonts w:ascii="Book Antiqua" w:eastAsia="Times New Roman" w:hAnsi="Book Antiqua" w:cs="Arial"/>
                <w:color w:val="000000"/>
                <w:sz w:val="19"/>
                <w:szCs w:val="19"/>
                <w:lang w:val="en-US" w:eastAsia="pt-BR"/>
              </w:rPr>
              <w:t>  9420 </w:t>
            </w:r>
          </w:p>
        </w:tc>
      </w:tr>
      <w:tr w:rsidR="00E2046C" w:rsidRPr="00F40074" w14:paraId="78BDD7B4"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59B025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F20-F29</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66B63FE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val="en-US" w:eastAsia="pt-BR"/>
              </w:rPr>
              <w:t>0710  0990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1011  1012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1013  1031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1071  1321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1411  1412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2330  2342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2511  2543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2592  2861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2866  2869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2942  3701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3702  3811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3812  3821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3822  3839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3900  4120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4211  4213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4222  4223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4291  4292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4299  4312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4391  4399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4921  4922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4923  4924</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4929  5212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5310  6423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7732  7810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7820  7830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8011  8012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8020  8030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8121  8122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8129  8423</w:t>
            </w:r>
            <w:proofErr w:type="gramEnd"/>
            <w:r w:rsidRPr="00F40074">
              <w:rPr>
                <w:rFonts w:ascii="Book Antiqua" w:eastAsia="Times New Roman" w:hAnsi="Book Antiqua" w:cs="Arial"/>
                <w:color w:val="000000"/>
                <w:sz w:val="19"/>
                <w:szCs w:val="19"/>
                <w:lang w:val="en-US" w:eastAsia="pt-BR"/>
              </w:rPr>
              <w:t>  9420</w:t>
            </w:r>
          </w:p>
        </w:tc>
      </w:tr>
      <w:tr w:rsidR="00E2046C" w:rsidRPr="00F40074" w14:paraId="46557E9F"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6091857"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F30-F39</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45F7968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val="en-US" w:eastAsia="pt-BR"/>
              </w:rPr>
              <w:t>0710  0892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0990  1011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1012  1013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1031  1220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1311  1313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1314  1321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1330  1340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1351  1359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1411  1412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1413  1422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1531  1532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1540  2091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2123  2511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2710  2751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2861  2930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2945  3299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3600  4636</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4711  4753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4756  4759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4762  4911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4912  4921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4922  4923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4924  4929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5111  5120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5221  5222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5223  5229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5310  5620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6110  6120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6130  6141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6142  6143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6190  6311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6422  6423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6431  6550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8121  8122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8129  8411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8413  8423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8424  8610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8711  8720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8730  8800</w:t>
            </w:r>
            <w:proofErr w:type="gramEnd"/>
          </w:p>
        </w:tc>
      </w:tr>
      <w:tr w:rsidR="00E2046C" w:rsidRPr="00F40074" w14:paraId="00CD8E6B"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8E7769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F40-F48</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42BDA77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0710  0990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1311  1321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1351  1411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1412  1421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1532  2945</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3600  4711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4753  4756</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4759  4762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4911  4912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4921  4922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4923  4924</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4929  5111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5120  5221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5222  5223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5229  5310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6110  6120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6130  6141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6142  6143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6190  6311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6422  6423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8011  8012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8020  8030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8121  8122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8129  8411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8423  8424</w:t>
            </w:r>
            <w:proofErr w:type="gramEnd"/>
            <w:r w:rsidRPr="00F40074">
              <w:rPr>
                <w:rFonts w:ascii="Book Antiqua" w:eastAsia="Times New Roman" w:hAnsi="Book Antiqua" w:cs="Arial"/>
                <w:color w:val="000000"/>
                <w:sz w:val="19"/>
                <w:szCs w:val="19"/>
                <w:lang w:eastAsia="pt-BR"/>
              </w:rPr>
              <w:t>  8610 </w:t>
            </w:r>
          </w:p>
        </w:tc>
      </w:tr>
    </w:tbl>
    <w:p w14:paraId="68DD55B7"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323"/>
        <w:gridCol w:w="25220"/>
      </w:tblGrid>
      <w:tr w:rsidR="00E2046C" w:rsidRPr="00F40074" w14:paraId="6C5244AC" w14:textId="77777777" w:rsidTr="00E2046C">
        <w:trPr>
          <w:tblHeader/>
          <w:jc w:val="center"/>
        </w:trPr>
        <w:tc>
          <w:tcPr>
            <w:tcW w:w="913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0E2E4C3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425"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212D924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CNAE</w:t>
            </w:r>
          </w:p>
        </w:tc>
      </w:tr>
      <w:tr w:rsidR="00E2046C" w:rsidRPr="00F40074" w14:paraId="095EC138" w14:textId="77777777" w:rsidTr="00E2046C">
        <w:trPr>
          <w:jc w:val="center"/>
        </w:trPr>
        <w:tc>
          <w:tcPr>
            <w:tcW w:w="913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B217D3C"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G40-G47</w:t>
            </w:r>
          </w:p>
        </w:tc>
        <w:tc>
          <w:tcPr>
            <w:tcW w:w="10425" w:type="dxa"/>
            <w:tcBorders>
              <w:top w:val="nil"/>
              <w:left w:val="nil"/>
              <w:bottom w:val="single" w:sz="8" w:space="0" w:color="auto"/>
              <w:right w:val="single" w:sz="8" w:space="0" w:color="auto"/>
            </w:tcBorders>
            <w:tcMar>
              <w:top w:w="0" w:type="dxa"/>
              <w:left w:w="70" w:type="dxa"/>
              <w:bottom w:w="0" w:type="dxa"/>
              <w:right w:w="70" w:type="dxa"/>
            </w:tcMar>
            <w:hideMark/>
          </w:tcPr>
          <w:p w14:paraId="3ECE3F4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val="en-US" w:eastAsia="pt-BR"/>
              </w:rPr>
              <w:t>0113  0210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0220  0810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1011  1012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1013  1321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1411  1412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1610  1621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1732  1733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1931  2330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2342  2511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2539  2861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3701  3702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3811  3812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3821  3822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3839  3900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4120  4211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4213  4222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4223  4291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4292  4299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4313  4319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4399  4921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4922  4923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4924  4929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4930  5212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8011  8012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8020  8030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8121  8122</w:t>
            </w:r>
            <w:proofErr w:type="gramEnd"/>
            <w:r w:rsidRPr="00F40074">
              <w:rPr>
                <w:rFonts w:ascii="Book Antiqua" w:eastAsia="Times New Roman" w:hAnsi="Book Antiqua" w:cs="Arial"/>
                <w:color w:val="000000"/>
                <w:sz w:val="19"/>
                <w:szCs w:val="19"/>
                <w:lang w:val="en-US" w:eastAsia="pt-BR"/>
              </w:rPr>
              <w:t>  8129</w:t>
            </w:r>
          </w:p>
        </w:tc>
      </w:tr>
      <w:tr w:rsidR="00E2046C" w:rsidRPr="00F40074" w14:paraId="19498422" w14:textId="77777777" w:rsidTr="00E2046C">
        <w:trPr>
          <w:jc w:val="center"/>
        </w:trPr>
        <w:tc>
          <w:tcPr>
            <w:tcW w:w="913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32731D3"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G50-G59</w:t>
            </w:r>
          </w:p>
        </w:tc>
        <w:tc>
          <w:tcPr>
            <w:tcW w:w="10425" w:type="dxa"/>
            <w:tcBorders>
              <w:top w:val="nil"/>
              <w:left w:val="nil"/>
              <w:bottom w:val="single" w:sz="8" w:space="0" w:color="auto"/>
              <w:right w:val="single" w:sz="8" w:space="0" w:color="auto"/>
            </w:tcBorders>
            <w:tcMar>
              <w:top w:w="0" w:type="dxa"/>
              <w:left w:w="70" w:type="dxa"/>
              <w:bottom w:w="0" w:type="dxa"/>
              <w:right w:w="70" w:type="dxa"/>
            </w:tcMar>
            <w:hideMark/>
          </w:tcPr>
          <w:p w14:paraId="61AF332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0155  1011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1012  1013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1062  1093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1095  1313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1351  1411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1412  1421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1529  1531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1532  1533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1539  1540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2063  2123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2211  2222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2223  2229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2349  2542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2593  2640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2710  2759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2944  2945</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3240  3250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4711  5611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5612  5620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6110  6120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6130  6141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6142  6143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6190  6422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6423  8121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8122  8129</w:t>
            </w:r>
            <w:proofErr w:type="gramEnd"/>
            <w:r w:rsidRPr="00F40074">
              <w:rPr>
                <w:rFonts w:ascii="Book Antiqua" w:eastAsia="Times New Roman" w:hAnsi="Book Antiqua" w:cs="Arial"/>
                <w:color w:val="000000"/>
                <w:sz w:val="19"/>
                <w:szCs w:val="19"/>
                <w:lang w:eastAsia="pt-BR"/>
              </w:rPr>
              <w:t>  8610</w:t>
            </w:r>
          </w:p>
        </w:tc>
      </w:tr>
    </w:tbl>
    <w:p w14:paraId="345ECB98"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323"/>
        <w:gridCol w:w="23795"/>
      </w:tblGrid>
      <w:tr w:rsidR="00E2046C" w:rsidRPr="00F40074" w14:paraId="736DCA93" w14:textId="77777777" w:rsidTr="00E2046C">
        <w:trPr>
          <w:jc w:val="center"/>
        </w:trPr>
        <w:tc>
          <w:tcPr>
            <w:tcW w:w="913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3B54562"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425"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4C339F2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CNAE</w:t>
            </w:r>
          </w:p>
        </w:tc>
      </w:tr>
      <w:tr w:rsidR="00E2046C" w:rsidRPr="00F40074" w14:paraId="59CDDC32" w14:textId="77777777" w:rsidTr="00E2046C">
        <w:trPr>
          <w:jc w:val="center"/>
        </w:trPr>
        <w:tc>
          <w:tcPr>
            <w:tcW w:w="913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6014BB5"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H53-H54</w:t>
            </w:r>
          </w:p>
        </w:tc>
        <w:tc>
          <w:tcPr>
            <w:tcW w:w="10425" w:type="dxa"/>
            <w:tcBorders>
              <w:top w:val="nil"/>
              <w:left w:val="nil"/>
              <w:bottom w:val="single" w:sz="8" w:space="0" w:color="auto"/>
              <w:right w:val="single" w:sz="8" w:space="0" w:color="auto"/>
            </w:tcBorders>
            <w:tcMar>
              <w:top w:w="0" w:type="dxa"/>
              <w:left w:w="70" w:type="dxa"/>
              <w:bottom w:w="0" w:type="dxa"/>
              <w:right w:w="70" w:type="dxa"/>
            </w:tcMar>
            <w:hideMark/>
          </w:tcPr>
          <w:p w14:paraId="0AC2449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0210  0220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0810  1071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1220  1610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1622  2330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2342  3701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3702  3811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3812  3821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3822  3839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3900  4120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4211  4212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4213  4222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4223  4291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4299  4312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4313  4319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4321  4329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4391  4399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4741  4742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4743  4744</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4789  4921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4922  4923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4924  4929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4930  8011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8012  8020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8030  8121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8122  8129</w:t>
            </w:r>
            <w:proofErr w:type="gramEnd"/>
          </w:p>
        </w:tc>
      </w:tr>
    </w:tbl>
    <w:p w14:paraId="498562B9"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283"/>
        <w:gridCol w:w="30377"/>
      </w:tblGrid>
      <w:tr w:rsidR="00E2046C" w:rsidRPr="00F40074" w14:paraId="43F3CAC1" w14:textId="77777777" w:rsidTr="00E2046C">
        <w:trPr>
          <w:jc w:val="center"/>
        </w:trPr>
        <w:tc>
          <w:tcPr>
            <w:tcW w:w="915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D29370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41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513045D5"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val="en-US" w:eastAsia="pt-BR"/>
              </w:rPr>
              <w:t>CNAE</w:t>
            </w:r>
          </w:p>
        </w:tc>
      </w:tr>
      <w:tr w:rsidR="00E2046C" w:rsidRPr="00F40074" w14:paraId="60D83BAB"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AB627CD"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I05-I09</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3921CD92"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4921</w:t>
            </w:r>
          </w:p>
        </w:tc>
      </w:tr>
      <w:tr w:rsidR="00E2046C" w:rsidRPr="00F40074" w14:paraId="48619C15"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27602F5"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I10-I15</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645C6A2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val="en-US" w:eastAsia="pt-BR"/>
              </w:rPr>
              <w:t>0111  1411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1412  4921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4922  4923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4924  4929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5111  5120</w:t>
            </w:r>
            <w:proofErr w:type="gramEnd"/>
            <w:r w:rsidRPr="00F40074">
              <w:rPr>
                <w:rFonts w:ascii="Book Antiqua" w:eastAsia="Times New Roman" w:hAnsi="Book Antiqua" w:cs="Arial"/>
                <w:color w:val="000000"/>
                <w:sz w:val="19"/>
                <w:szCs w:val="19"/>
                <w:lang w:val="en-US" w:eastAsia="pt-BR"/>
              </w:rPr>
              <w:t> </w:t>
            </w:r>
          </w:p>
        </w:tc>
      </w:tr>
      <w:tr w:rsidR="00E2046C" w:rsidRPr="00F40074" w14:paraId="0B69F949"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3ADAEC3"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I20-I25</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1916669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val="en-US" w:eastAsia="pt-BR"/>
              </w:rPr>
              <w:t>1621  4120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4211  4213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4221  4222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4223  4291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4299  4329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4399  4921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4922  4930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6110  6120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6130  6141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6142  6143</w:t>
            </w:r>
            <w:proofErr w:type="gramEnd"/>
            <w:r w:rsidRPr="00F40074">
              <w:rPr>
                <w:rFonts w:ascii="Book Antiqua" w:eastAsia="Times New Roman" w:hAnsi="Book Antiqua" w:cs="Arial"/>
                <w:color w:val="000000"/>
                <w:sz w:val="19"/>
                <w:szCs w:val="19"/>
                <w:lang w:val="en-US" w:eastAsia="pt-BR"/>
              </w:rPr>
              <w:t>  6190</w:t>
            </w:r>
          </w:p>
        </w:tc>
      </w:tr>
      <w:tr w:rsidR="00E2046C" w:rsidRPr="00F40074" w14:paraId="2433530F"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B8D1DDD"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I30-I52</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6FBF97E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val="en-US" w:eastAsia="pt-BR"/>
              </w:rPr>
              <w:t>0113  0210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0220  0810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1011  1012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1013  1061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1071  1411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1412  1610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1931  2029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2330  2342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3600  3701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3702  3811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3812  3821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3822  3839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3900  4120</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4211  4213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4222  4223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4291  4292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4299  4312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4313  4319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4391  4399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4621  4622</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4623  4921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4922  4923</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4924  4929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4930  8121</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8122  8129</w:t>
            </w:r>
            <w:proofErr w:type="gramEnd"/>
            <w:r w:rsidRPr="00F40074">
              <w:rPr>
                <w:rFonts w:ascii="Book Antiqua" w:eastAsia="Times New Roman" w:hAnsi="Book Antiqua" w:cs="Arial"/>
                <w:color w:val="000000"/>
                <w:sz w:val="19"/>
                <w:szCs w:val="19"/>
                <w:lang w:val="en-US" w:eastAsia="pt-BR"/>
              </w:rPr>
              <w:t xml:space="preserve">  </w:t>
            </w:r>
            <w:proofErr w:type="gramStart"/>
            <w:r w:rsidRPr="00F40074">
              <w:rPr>
                <w:rFonts w:ascii="Book Antiqua" w:eastAsia="Times New Roman" w:hAnsi="Book Antiqua" w:cs="Arial"/>
                <w:color w:val="000000"/>
                <w:sz w:val="19"/>
                <w:szCs w:val="19"/>
                <w:lang w:val="en-US" w:eastAsia="pt-BR"/>
              </w:rPr>
              <w:t>8411  9420</w:t>
            </w:r>
            <w:proofErr w:type="gramEnd"/>
          </w:p>
        </w:tc>
      </w:tr>
      <w:tr w:rsidR="00E2046C" w:rsidRPr="00F40074" w14:paraId="6D331417"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0062DB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n-US" w:eastAsia="pt-BR"/>
              </w:rPr>
              <w:t>I60-I69</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681448A0"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0810  1071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2330  2342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3600  3701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3702  3811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3812  3821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3822  3839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3900  4120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4211  4213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4222  4223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4291  4299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4312  4313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4319  4321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4391  4399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4921  4922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4923  4924</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4929  4930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8112  8121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8122  8129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8411  8591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9200  9311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9312  9313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9319  9420</w:t>
            </w:r>
            <w:proofErr w:type="gramEnd"/>
            <w:r w:rsidRPr="00F40074">
              <w:rPr>
                <w:rFonts w:ascii="Book Antiqua" w:eastAsia="Times New Roman" w:hAnsi="Book Antiqua" w:cs="Arial"/>
                <w:color w:val="000000"/>
                <w:sz w:val="19"/>
                <w:szCs w:val="19"/>
                <w:lang w:eastAsia="pt-BR"/>
              </w:rPr>
              <w:t> </w:t>
            </w:r>
          </w:p>
        </w:tc>
      </w:tr>
      <w:tr w:rsidR="00E2046C" w:rsidRPr="00F40074" w14:paraId="339700B7" w14:textId="77777777" w:rsidTr="00E2046C">
        <w:trPr>
          <w:jc w:val="center"/>
        </w:trPr>
        <w:tc>
          <w:tcPr>
            <w:tcW w:w="91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B969AC2"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I80-I89</w:t>
            </w:r>
          </w:p>
        </w:tc>
        <w:tc>
          <w:tcPr>
            <w:tcW w:w="10410" w:type="dxa"/>
            <w:tcBorders>
              <w:top w:val="nil"/>
              <w:left w:val="nil"/>
              <w:bottom w:val="single" w:sz="8" w:space="0" w:color="auto"/>
              <w:right w:val="single" w:sz="8" w:space="0" w:color="auto"/>
            </w:tcBorders>
            <w:tcMar>
              <w:top w:w="0" w:type="dxa"/>
              <w:left w:w="70" w:type="dxa"/>
              <w:bottom w:w="0" w:type="dxa"/>
              <w:right w:w="70" w:type="dxa"/>
            </w:tcMar>
            <w:hideMark/>
          </w:tcPr>
          <w:p w14:paraId="3BBBED9A"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1011  1012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1013  1020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1031  1033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1091  1092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1220  1311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1321  1351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1411  1412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1413  1422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1510  1531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1532  1540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1621  1622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2123  2342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2542  2710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2813  2832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2833  2920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2930  2944</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2945  3101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3102  3329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3701  3702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3811  3812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3821  3822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3839  3900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4621  4622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4623  4721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4722  4921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4922  5611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5612  5620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8011  8012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8020  8030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8121  8122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8129  8411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8610  9420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9491  9601</w:t>
            </w:r>
            <w:proofErr w:type="gramEnd"/>
            <w:r w:rsidRPr="00F40074">
              <w:rPr>
                <w:rFonts w:ascii="Book Antiqua" w:eastAsia="Times New Roman" w:hAnsi="Book Antiqua" w:cs="Arial"/>
                <w:color w:val="000000"/>
                <w:sz w:val="19"/>
                <w:szCs w:val="19"/>
                <w:lang w:eastAsia="pt-BR"/>
              </w:rPr>
              <w:t> </w:t>
            </w:r>
          </w:p>
        </w:tc>
      </w:tr>
    </w:tbl>
    <w:p w14:paraId="4303492B"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323"/>
        <w:gridCol w:w="14343"/>
      </w:tblGrid>
      <w:tr w:rsidR="00E2046C" w:rsidRPr="00F40074" w14:paraId="7F1792FA" w14:textId="77777777" w:rsidTr="00E2046C">
        <w:trPr>
          <w:jc w:val="center"/>
        </w:trPr>
        <w:tc>
          <w:tcPr>
            <w:tcW w:w="913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01AC48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425"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4DF3051A"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CNAE</w:t>
            </w:r>
          </w:p>
        </w:tc>
      </w:tr>
      <w:tr w:rsidR="00E2046C" w:rsidRPr="00F40074" w14:paraId="09481C12" w14:textId="77777777" w:rsidTr="00E2046C">
        <w:trPr>
          <w:jc w:val="center"/>
        </w:trPr>
        <w:tc>
          <w:tcPr>
            <w:tcW w:w="913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66E8D8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J40-J47</w:t>
            </w:r>
          </w:p>
        </w:tc>
        <w:tc>
          <w:tcPr>
            <w:tcW w:w="10425" w:type="dxa"/>
            <w:tcBorders>
              <w:top w:val="nil"/>
              <w:left w:val="nil"/>
              <w:bottom w:val="single" w:sz="8" w:space="0" w:color="auto"/>
              <w:right w:val="single" w:sz="8" w:space="0" w:color="auto"/>
            </w:tcBorders>
            <w:tcMar>
              <w:top w:w="0" w:type="dxa"/>
              <w:left w:w="70" w:type="dxa"/>
              <w:bottom w:w="0" w:type="dxa"/>
              <w:right w:w="70" w:type="dxa"/>
            </w:tcMar>
            <w:hideMark/>
          </w:tcPr>
          <w:p w14:paraId="1A389F6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0810  1031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1220  1311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1321  1351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1411  1412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1610  1622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1629  2330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2342  2539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3101  3102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3329  4120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4211  4213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4292  4299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4313  4319</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4399  4921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8121  8122</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8129  8411</w:t>
            </w:r>
            <w:proofErr w:type="gramEnd"/>
            <w:r w:rsidRPr="00F40074">
              <w:rPr>
                <w:rFonts w:ascii="Book Antiqua" w:eastAsia="Times New Roman" w:hAnsi="Book Antiqua" w:cs="Arial"/>
                <w:color w:val="000000"/>
                <w:sz w:val="19"/>
                <w:szCs w:val="19"/>
                <w:lang w:eastAsia="pt-BR"/>
              </w:rPr>
              <w:t> </w:t>
            </w:r>
          </w:p>
        </w:tc>
      </w:tr>
    </w:tbl>
    <w:p w14:paraId="2E69965D"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274"/>
        <w:gridCol w:w="30386"/>
      </w:tblGrid>
      <w:tr w:rsidR="00E2046C" w:rsidRPr="00F40074" w14:paraId="00E66171" w14:textId="77777777" w:rsidTr="00E2046C">
        <w:trPr>
          <w:jc w:val="center"/>
        </w:trPr>
        <w:tc>
          <w:tcPr>
            <w:tcW w:w="910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3BA2DA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455"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387523AC"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val="en-US" w:eastAsia="pt-BR"/>
              </w:rPr>
              <w:t>CNAE</w:t>
            </w:r>
          </w:p>
        </w:tc>
      </w:tr>
      <w:tr w:rsidR="00E2046C" w:rsidRPr="00F40074" w14:paraId="698D1F18"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134EB5E"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val="en-US" w:eastAsia="pt-BR"/>
              </w:rPr>
              <w:t>K35-K38</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06363B49"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pacing w:val="-4"/>
                <w:sz w:val="19"/>
                <w:szCs w:val="19"/>
                <w:lang w:val="en-US" w:eastAsia="pt-BR"/>
              </w:rPr>
              <w:t>0810  1011</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1012  1013</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1071  1411</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1412  1531</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1540  1610</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1621  1732</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1733  2451</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2511  2512</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2832  2833</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2930  3101</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3329  4621</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4622  4623</w:t>
            </w:r>
            <w:proofErr w:type="gramEnd"/>
            <w:r w:rsidRPr="00F40074">
              <w:rPr>
                <w:rFonts w:ascii="Book Antiqua" w:eastAsia="Times New Roman" w:hAnsi="Book Antiqua" w:cs="Arial"/>
                <w:color w:val="000000"/>
                <w:spacing w:val="-4"/>
                <w:sz w:val="19"/>
                <w:szCs w:val="19"/>
                <w:lang w:val="en-US" w:eastAsia="pt-BR"/>
              </w:rPr>
              <w:t xml:space="preserve">  </w:t>
            </w:r>
            <w:proofErr w:type="gramStart"/>
            <w:r w:rsidRPr="00F40074">
              <w:rPr>
                <w:rFonts w:ascii="Book Antiqua" w:eastAsia="Times New Roman" w:hAnsi="Book Antiqua" w:cs="Arial"/>
                <w:color w:val="000000"/>
                <w:spacing w:val="-4"/>
                <w:sz w:val="19"/>
                <w:szCs w:val="19"/>
                <w:lang w:val="en-US" w:eastAsia="pt-BR"/>
              </w:rPr>
              <w:t>4921  4922</w:t>
            </w:r>
            <w:proofErr w:type="gramEnd"/>
            <w:r w:rsidRPr="00F40074">
              <w:rPr>
                <w:rFonts w:ascii="Book Antiqua" w:eastAsia="Times New Roman" w:hAnsi="Book Antiqua" w:cs="Arial"/>
                <w:color w:val="000000"/>
                <w:spacing w:val="-4"/>
                <w:sz w:val="19"/>
                <w:szCs w:val="19"/>
                <w:lang w:val="en-US" w:eastAsia="pt-BR"/>
              </w:rPr>
              <w:t>  8610 </w:t>
            </w:r>
          </w:p>
        </w:tc>
      </w:tr>
      <w:tr w:rsidR="00E2046C" w:rsidRPr="00F40074" w14:paraId="0D95FB65"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5EECD6C"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val="en-US" w:eastAsia="pt-BR"/>
              </w:rPr>
              <w:t>K40-K46</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154B876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0113  0210  0220  0230  0810  1011  1012  1013  1020  1031  1033  1041  1051  1061  1066  1071  1091  1122  1321  1354  1510  1610  1621  1622  1629  1722  1732  1733  1931  2211  2212  2219  2330  2341  2342  2349  2443  2449  2451  2511  2512  2521  2539  2541  2542  2543  2592  2593  2710  2815  2822  2832  2833  2861  2866  2869  2930  2943  2944  2945  3011  3101  3102  3329  3701  3702  3811  3812  3821  3822  3839  3900  4120  4211  4212  4213  4221  4222  4223  4291  4292  4299  4312  4313  4319  4321  4329  4391  4399  4621  4622  4623  4632  4634  4687  4721  4722  4741  4742  4743  4744  4789  4921  4922  4930  5212  8121  8122  8129  9420 </w:t>
            </w:r>
          </w:p>
        </w:tc>
      </w:tr>
    </w:tbl>
    <w:p w14:paraId="4DDA1307"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5503"/>
        <w:gridCol w:w="9417"/>
      </w:tblGrid>
      <w:tr w:rsidR="00E2046C" w:rsidRPr="00F40074" w14:paraId="580FE2F3" w14:textId="77777777" w:rsidTr="00E2046C">
        <w:trPr>
          <w:jc w:val="center"/>
        </w:trPr>
        <w:tc>
          <w:tcPr>
            <w:tcW w:w="907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218DC5E"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INTERVALO CID-10</w:t>
            </w:r>
          </w:p>
        </w:tc>
        <w:tc>
          <w:tcPr>
            <w:tcW w:w="10485"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4ECAE068"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CNAE</w:t>
            </w:r>
          </w:p>
        </w:tc>
      </w:tr>
      <w:tr w:rsidR="00E2046C" w:rsidRPr="00F40074" w14:paraId="4FA65618" w14:textId="77777777" w:rsidTr="00E2046C">
        <w:trPr>
          <w:jc w:val="center"/>
        </w:trPr>
        <w:tc>
          <w:tcPr>
            <w:tcW w:w="90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4827711"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L60-L75</w:t>
            </w:r>
          </w:p>
        </w:tc>
        <w:tc>
          <w:tcPr>
            <w:tcW w:w="10485" w:type="dxa"/>
            <w:tcBorders>
              <w:top w:val="nil"/>
              <w:left w:val="nil"/>
              <w:bottom w:val="single" w:sz="8" w:space="0" w:color="auto"/>
              <w:right w:val="single" w:sz="8" w:space="0" w:color="auto"/>
            </w:tcBorders>
            <w:tcMar>
              <w:top w:w="0" w:type="dxa"/>
              <w:left w:w="70" w:type="dxa"/>
              <w:bottom w:w="0" w:type="dxa"/>
              <w:right w:w="70" w:type="dxa"/>
            </w:tcMar>
            <w:hideMark/>
          </w:tcPr>
          <w:p w14:paraId="4C1EAB81"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8610 </w:t>
            </w:r>
          </w:p>
        </w:tc>
      </w:tr>
      <w:tr w:rsidR="00E2046C" w:rsidRPr="00F40074" w14:paraId="3DE076D3" w14:textId="77777777" w:rsidTr="00E2046C">
        <w:trPr>
          <w:jc w:val="center"/>
        </w:trPr>
        <w:tc>
          <w:tcPr>
            <w:tcW w:w="907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B41B594"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L80-L99</w:t>
            </w:r>
          </w:p>
        </w:tc>
        <w:tc>
          <w:tcPr>
            <w:tcW w:w="10485" w:type="dxa"/>
            <w:tcBorders>
              <w:top w:val="nil"/>
              <w:left w:val="nil"/>
              <w:bottom w:val="single" w:sz="8" w:space="0" w:color="auto"/>
              <w:right w:val="single" w:sz="8" w:space="0" w:color="auto"/>
            </w:tcBorders>
            <w:tcMar>
              <w:top w:w="0" w:type="dxa"/>
              <w:left w:w="70" w:type="dxa"/>
              <w:bottom w:w="0" w:type="dxa"/>
              <w:right w:w="70" w:type="dxa"/>
            </w:tcMar>
            <w:hideMark/>
          </w:tcPr>
          <w:p w14:paraId="62DFC6F4"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z w:val="19"/>
                <w:szCs w:val="19"/>
                <w:lang w:eastAsia="pt-BR"/>
              </w:rPr>
              <w:t>0113  1011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1012  1013</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1071  1411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1412  1610</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1621  1931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2451  5611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5620  8121</w:t>
            </w:r>
            <w:proofErr w:type="gramEnd"/>
            <w:r w:rsidRPr="00F40074">
              <w:rPr>
                <w:rFonts w:ascii="Book Antiqua" w:eastAsia="Times New Roman" w:hAnsi="Book Antiqua" w:cs="Arial"/>
                <w:color w:val="000000"/>
                <w:sz w:val="19"/>
                <w:szCs w:val="19"/>
                <w:lang w:eastAsia="pt-BR"/>
              </w:rPr>
              <w:t xml:space="preserve">  </w:t>
            </w:r>
            <w:proofErr w:type="gramStart"/>
            <w:r w:rsidRPr="00F40074">
              <w:rPr>
                <w:rFonts w:ascii="Book Antiqua" w:eastAsia="Times New Roman" w:hAnsi="Book Antiqua" w:cs="Arial"/>
                <w:color w:val="000000"/>
                <w:sz w:val="19"/>
                <w:szCs w:val="19"/>
                <w:lang w:eastAsia="pt-BR"/>
              </w:rPr>
              <w:t>8122  8129</w:t>
            </w:r>
            <w:proofErr w:type="gramEnd"/>
            <w:r w:rsidRPr="00F40074">
              <w:rPr>
                <w:rFonts w:ascii="Book Antiqua" w:eastAsia="Times New Roman" w:hAnsi="Book Antiqua" w:cs="Arial"/>
                <w:color w:val="000000"/>
                <w:sz w:val="19"/>
                <w:szCs w:val="19"/>
                <w:lang w:eastAsia="pt-BR"/>
              </w:rPr>
              <w:t>  8610 </w:t>
            </w:r>
          </w:p>
        </w:tc>
      </w:tr>
    </w:tbl>
    <w:p w14:paraId="673B63FA"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194"/>
        <w:gridCol w:w="30466"/>
      </w:tblGrid>
      <w:tr w:rsidR="00E2046C" w:rsidRPr="00F40074" w14:paraId="396AC0A2" w14:textId="77777777" w:rsidTr="00E2046C">
        <w:trPr>
          <w:tblHeader/>
          <w:jc w:val="center"/>
        </w:trPr>
        <w:tc>
          <w:tcPr>
            <w:tcW w:w="912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C775A2A"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INTERVALO CID-10</w:t>
            </w:r>
          </w:p>
        </w:tc>
        <w:tc>
          <w:tcPr>
            <w:tcW w:w="10440"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39CAF02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CNAE</w:t>
            </w:r>
          </w:p>
        </w:tc>
      </w:tr>
      <w:tr w:rsidR="00E2046C" w:rsidRPr="00F40074" w14:paraId="5C3E468E" w14:textId="77777777" w:rsidTr="00E2046C">
        <w:trPr>
          <w:jc w:val="center"/>
        </w:trPr>
        <w:tc>
          <w:tcPr>
            <w:tcW w:w="912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F6CEBD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M00-M25</w:t>
            </w:r>
          </w:p>
        </w:tc>
        <w:tc>
          <w:tcPr>
            <w:tcW w:w="10440" w:type="dxa"/>
            <w:tcBorders>
              <w:top w:val="nil"/>
              <w:left w:val="nil"/>
              <w:bottom w:val="single" w:sz="8" w:space="0" w:color="auto"/>
              <w:right w:val="single" w:sz="8" w:space="0" w:color="auto"/>
            </w:tcBorders>
            <w:tcMar>
              <w:top w:w="0" w:type="dxa"/>
              <w:left w:w="70" w:type="dxa"/>
              <w:bottom w:w="0" w:type="dxa"/>
              <w:right w:w="70" w:type="dxa"/>
            </w:tcMar>
            <w:hideMark/>
          </w:tcPr>
          <w:p w14:paraId="20A104B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0113  0131  0133  0210  0220  0810  0892  0910  1011  1012  1013  1020  1031  1033  1041  1051  1052  1061  1064  1071  1072  1091  1122  1220  1311  1321  1351  1354  1411  1412  1413  1532  1621  1732  1733  1931  2012  2019  2312  2330  2341  2342  2349  2431  2443  2449  2511  2522  2539  2543  2550  2710  2813  2815  2822  2852  2853  2854  2861  2862  2865  2866  2869  2920  2930  2944  2945  2950  3011  3102  3600  3701  3702  3811  3812  3821  3822  3839  3900  4120  4211  4212  4213  4221  4222  4223  4291  4292  4299  4312  4313  4319  4321  4329  4391  4399  4621  4622  4623  4636  4661  4711  4721  4921  4922  4923  4924  4929  4930  5012  5021  5212  5310  5611  5620  7719  8121  8122  8129  8411  8424  8430  8591  8610  9200  9311  9312  9313  9319  9420  9491  9601 </w:t>
            </w:r>
          </w:p>
        </w:tc>
      </w:tr>
      <w:tr w:rsidR="00E2046C" w:rsidRPr="00F40074" w14:paraId="26FCE5EE" w14:textId="77777777" w:rsidTr="00E2046C">
        <w:trPr>
          <w:jc w:val="center"/>
        </w:trPr>
        <w:tc>
          <w:tcPr>
            <w:tcW w:w="912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C259545"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M30-M36</w:t>
            </w:r>
          </w:p>
        </w:tc>
        <w:tc>
          <w:tcPr>
            <w:tcW w:w="10440" w:type="dxa"/>
            <w:tcBorders>
              <w:top w:val="nil"/>
              <w:left w:val="nil"/>
              <w:bottom w:val="single" w:sz="8" w:space="0" w:color="auto"/>
              <w:right w:val="single" w:sz="8" w:space="0" w:color="auto"/>
            </w:tcBorders>
            <w:tcMar>
              <w:top w:w="0" w:type="dxa"/>
              <w:left w:w="70" w:type="dxa"/>
              <w:bottom w:w="0" w:type="dxa"/>
              <w:right w:w="70" w:type="dxa"/>
            </w:tcMar>
            <w:hideMark/>
          </w:tcPr>
          <w:p w14:paraId="28DC502F"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pacing w:val="-4"/>
                <w:sz w:val="19"/>
                <w:szCs w:val="19"/>
                <w:lang w:eastAsia="pt-BR"/>
              </w:rPr>
              <w:t>1412  8121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8122  8129</w:t>
            </w:r>
            <w:proofErr w:type="gramEnd"/>
            <w:r w:rsidRPr="00F40074">
              <w:rPr>
                <w:rFonts w:ascii="Book Antiqua" w:eastAsia="Times New Roman" w:hAnsi="Book Antiqua" w:cs="Arial"/>
                <w:color w:val="000000"/>
                <w:spacing w:val="-4"/>
                <w:sz w:val="19"/>
                <w:szCs w:val="19"/>
                <w:lang w:eastAsia="pt-BR"/>
              </w:rPr>
              <w:t>  8610</w:t>
            </w:r>
          </w:p>
        </w:tc>
      </w:tr>
      <w:tr w:rsidR="00E2046C" w:rsidRPr="00F40074" w14:paraId="79B42B9D" w14:textId="77777777" w:rsidTr="00E2046C">
        <w:trPr>
          <w:jc w:val="center"/>
        </w:trPr>
        <w:tc>
          <w:tcPr>
            <w:tcW w:w="912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F0DA08B"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M40-M54</w:t>
            </w:r>
          </w:p>
        </w:tc>
        <w:tc>
          <w:tcPr>
            <w:tcW w:w="10440" w:type="dxa"/>
            <w:tcBorders>
              <w:top w:val="nil"/>
              <w:left w:val="nil"/>
              <w:bottom w:val="single" w:sz="8" w:space="0" w:color="auto"/>
              <w:right w:val="single" w:sz="8" w:space="0" w:color="auto"/>
            </w:tcBorders>
            <w:tcMar>
              <w:top w:w="0" w:type="dxa"/>
              <w:left w:w="70" w:type="dxa"/>
              <w:bottom w:w="0" w:type="dxa"/>
              <w:right w:w="70" w:type="dxa"/>
            </w:tcMar>
            <w:hideMark/>
          </w:tcPr>
          <w:p w14:paraId="58D4E077"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0113  0131  0133  0210  0220  0230  0500  0710  0810  0892  0910  0990  1011  1012  1013  1020  1031  1033  1041  1051  1052  1061  1062  1064  1071  1072  1092  1122  1311  1312  1321  1323  1340  1351  1354  1411  1412  1413  1421  1422  1510  1532  1610  1621  1622  1623  1629  1710  1721  1722  1732  1733  1931  2012  2019  2029  2040  2091  2093  2123  2211  2212  2219  2221  2222  2312  2320  2330  2341  2342  2349  2391  2431  2439  2441  2443  2449  2451  2511  2513  2521  2522  2539  2542  2543  2550  2592  2593  2710  2722  2733  2813  2815  2822  2832  2833  2852  2853  2854  2861  2862  2864  2866  2869  2920  2930  2942  2943  2944  2945  2950  3011  3101  3102  3240  3321  3329  3600  3701  3702  3811  3812  3821  3822  3839  3900  4120  4211  4212  4213  4222  4223  4291  4292  4299  4311  4312  4313  4319  4321  4329  4391  4399  4621  4622  4623  4632  4636  4661  4681  4682  4685  4686  4687  4689  4921  4922  4923  4924  4929  4930  5012  5021  5211  5212  5221  5222  5223  5229  5310  5612  5620  6431  7719  7732  8121  8122  8129  8424  8430  8610  9420 </w:t>
            </w:r>
          </w:p>
        </w:tc>
      </w:tr>
      <w:tr w:rsidR="00E2046C" w:rsidRPr="00F40074" w14:paraId="0EE3D414" w14:textId="77777777" w:rsidTr="00E2046C">
        <w:trPr>
          <w:jc w:val="center"/>
        </w:trPr>
        <w:tc>
          <w:tcPr>
            <w:tcW w:w="912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FFA25F1"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lastRenderedPageBreak/>
              <w:t>M60-M79</w:t>
            </w:r>
          </w:p>
        </w:tc>
        <w:tc>
          <w:tcPr>
            <w:tcW w:w="10440" w:type="dxa"/>
            <w:tcBorders>
              <w:top w:val="nil"/>
              <w:left w:val="nil"/>
              <w:bottom w:val="single" w:sz="8" w:space="0" w:color="auto"/>
              <w:right w:val="single" w:sz="8" w:space="0" w:color="auto"/>
            </w:tcBorders>
            <w:tcMar>
              <w:top w:w="0" w:type="dxa"/>
              <w:left w:w="70" w:type="dxa"/>
              <w:bottom w:w="0" w:type="dxa"/>
              <w:right w:w="70" w:type="dxa"/>
            </w:tcMar>
            <w:hideMark/>
          </w:tcPr>
          <w:p w14:paraId="0A8E446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0113  0155  0210  0220  1011  1012  1013  1020  1031  1033  1051  1052  1062  1064  1092  1093  1094  1095  1096  1099  1122  1311  1314  1321  1323  1340  1351  1352  1354  1359  1411  1412  1413  1414  1421  1510  1521  1529  1531  1532  1533  1540  1623  1732  1733  1742  1749  2040  2063  2091  2110  2121  2123  2211  2219  2221  2222  2223  2229  2312  2319  2342  2349  2439  2443  2449  2451  2531  2539  2541  2542  2543  2550  2591  2592  2593  2610  2631  2632  2640  2651  2710  2721  2722  2732  2733  2740  2751  2759  2813  2814  2815  2822  2823  2824  2840  2853  2854  2861  2864  2866  2869  2920  2930  2941  2942  2943  2944  2945  2949  3092  3101  3102  3104  3230  3240  3250  3291  3299  3316  3329  3701  3702  3811  3812  3821  3822  3839  3900  4221  4632  4634  4711  4713  4912  5111  5120  5212  5221  5222  5223  5229  5310  5320  5612  5620  6021  6022  6110  6120  6130  6141  6142  6143  6190  6209  6311  6399  6422  6423  6431  6550   7410  7490  7719  7733  8121  8122  8129  8211  8219  8220  8230  8291  8292  8299  8610  9420  9601</w:t>
            </w:r>
          </w:p>
        </w:tc>
      </w:tr>
    </w:tbl>
    <w:p w14:paraId="554BCBDF" w14:textId="77777777" w:rsidR="00E2046C" w:rsidRPr="00F40074" w:rsidRDefault="00E2046C" w:rsidP="00E2046C">
      <w:pPr>
        <w:spacing w:after="0" w:line="240" w:lineRule="auto"/>
        <w:jc w:val="center"/>
        <w:rPr>
          <w:rFonts w:ascii="Book Antiqua" w:eastAsia="Times New Roman" w:hAnsi="Book Antiqua" w:cs="Times New Roman"/>
          <w:b/>
          <w:bCs/>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1241"/>
        <w:gridCol w:w="30419"/>
      </w:tblGrid>
      <w:tr w:rsidR="00E2046C" w:rsidRPr="00F40074" w14:paraId="5016967E" w14:textId="77777777" w:rsidTr="00E2046C">
        <w:trPr>
          <w:tblHeader/>
          <w:jc w:val="center"/>
        </w:trPr>
        <w:tc>
          <w:tcPr>
            <w:tcW w:w="910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7D9043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INTERVALO CID-10</w:t>
            </w:r>
          </w:p>
        </w:tc>
        <w:tc>
          <w:tcPr>
            <w:tcW w:w="10455"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3B83F33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pacing w:val="-4"/>
                <w:sz w:val="19"/>
                <w:szCs w:val="19"/>
                <w:lang w:eastAsia="pt-BR"/>
              </w:rPr>
              <w:t>CNAE</w:t>
            </w:r>
          </w:p>
        </w:tc>
      </w:tr>
      <w:tr w:rsidR="00E2046C" w:rsidRPr="00F40074" w14:paraId="7243EC5B"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D982FE0"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S00-S09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22715E86"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0210  0220  0230  0810  1011  1012  1013  1033  1041  1061  1071  1122  1321  1510  1532  1610  1621  1622  1732  1733  1931  2212  2330  2342  2391  2511  2512  2539  2542  2543  2593  2832  2833  2866  2869  2930  3011  3101  3102  3329  3701  3702  3811  3812  3821  3822  3839  3900  4120  4211  4213  4221  4222  4223  4291  4292  4299  4312  4313  4319  4321  4329  4391  4399  4520  4530  4541  4542  4621  4622  4623  4635  4671  4672  4673  4674  4679  4687  4731  4732  4741  4742  4743  4744  4789  4921  4922  4930  5212  5320  7810  7820  7830  8011  8012  8020  8030  8121  8122  8129  9420 </w:t>
            </w:r>
          </w:p>
        </w:tc>
      </w:tr>
      <w:tr w:rsidR="00E2046C" w:rsidRPr="00F40074" w14:paraId="7F665D41"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2CF494F"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S20-S29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553C250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pacing w:val="-4"/>
                <w:sz w:val="19"/>
                <w:szCs w:val="19"/>
                <w:lang w:eastAsia="pt-BR"/>
              </w:rPr>
              <w:t>0113  0131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0133  0210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0220  0230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0810  1011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1012  1013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1071  1321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1510  1610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1621  1622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1629  1732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1733  1931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2330  2342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2512  2539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2543  2832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2833  2866</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2869  3600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3701  3702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3811  3812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3821  3822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3839  3900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4120  4211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4213  4221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4222  4223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4291  4292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4299  4321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4399  4621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4622  4623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4632  4687</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4741  4742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4743  4744</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4789  4921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4922  4930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5212  5310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8121  8122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8129  9420</w:t>
            </w:r>
            <w:proofErr w:type="gramEnd"/>
            <w:r w:rsidRPr="00F40074">
              <w:rPr>
                <w:rFonts w:ascii="Book Antiqua" w:eastAsia="Times New Roman" w:hAnsi="Book Antiqua" w:cs="Arial"/>
                <w:color w:val="000000"/>
                <w:spacing w:val="-4"/>
                <w:sz w:val="19"/>
                <w:szCs w:val="19"/>
                <w:lang w:eastAsia="pt-BR"/>
              </w:rPr>
              <w:t> </w:t>
            </w:r>
          </w:p>
        </w:tc>
      </w:tr>
      <w:tr w:rsidR="00E2046C" w:rsidRPr="00F40074" w14:paraId="2410550E"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5147848"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S30-S39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4D572AC3" w14:textId="77777777" w:rsidR="00E2046C" w:rsidRPr="00F40074" w:rsidRDefault="00E2046C" w:rsidP="00E2046C">
            <w:pPr>
              <w:spacing w:before="80" w:after="8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pacing w:val="-4"/>
                <w:sz w:val="19"/>
                <w:szCs w:val="19"/>
                <w:lang w:eastAsia="pt-BR"/>
              </w:rPr>
              <w:t>0131  0133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0210  0220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1011  1012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1013  1061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1071  1610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1621  2330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2342  2511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2512  3101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3329  3701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3702  3811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3812  3821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3822  3839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3900  4120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4211  4213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4221  4222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4223  4291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4299  4312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4313  4319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4321  4329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4391  4399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4621  4622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4623  4687</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4722  4741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4742  4743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4744  4789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4921  4930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5212  5221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5222  5223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5229  7810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7820  7830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8121  8122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8129  9420</w:t>
            </w:r>
            <w:proofErr w:type="gramEnd"/>
          </w:p>
        </w:tc>
      </w:tr>
      <w:tr w:rsidR="00E2046C" w:rsidRPr="00F40074" w14:paraId="508E6403"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19BC83D"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S40-S49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705D90F1" w14:textId="77777777" w:rsidR="00E2046C" w:rsidRPr="00F40074" w:rsidRDefault="00E2046C" w:rsidP="00E2046C">
            <w:pPr>
              <w:spacing w:before="80" w:after="8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0131  0133  0210  0220  0500  0810  1011  1012  1013  1031  1033  1041  1051  1061  1064  1071  1091  1122  1321  1351  1354  1411  1412  1510  1531  1532  1533  1540  1610  1621  1622  1623  1629  1722  1732  1733  1931  2212  2221  2222  2223  2229  2330  2342  2349  2391  2451  2511  2512  2539  2542  2543  2592  2593  2710  2813  2815  2822  2823  2832  2833  2861  2866  2869  2930  2944  2945  2950  3101  3102  3329  3701  3702  3811  3812  3821  3822  3839  3900  4120  4211  4213  4221  4222  4223  4291  4292  4299  4312  4313  4319  4321  4329  4391  4399  4520  4530  4541  4542  4618  4621  4622  4623  4635  4661  4671  4672  4673  4674  4679  4687  4721  4722  4731  4732  4741  4742  4743  4744  4784  4789  4921  4922  4930  5212  5221  5222  5223  5229  5310  5320  7719  7810  7820  7830  8011  8012  8020  8030  8121  8122  8129  9420 </w:t>
            </w:r>
          </w:p>
        </w:tc>
      </w:tr>
      <w:tr w:rsidR="00E2046C" w:rsidRPr="00F40074" w14:paraId="724CD7E6"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19FA7AD"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S50-S59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64F0507E" w14:textId="77777777" w:rsidR="00E2046C" w:rsidRPr="00F40074" w:rsidRDefault="00E2046C" w:rsidP="00E2046C">
            <w:pPr>
              <w:spacing w:before="80" w:after="8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0210  0220  0810  1011  1012  1013  1031  1033  1041  1051  1061  1064  1071  1091  1092  1093  1096  1099  1122  1311  1321  1354  1411  1412  1510  1531  1532  1533  1540  1610  1621  1622  1623  1629  1722  1732  1733  2211  2221  2222  2223  2229  2330  2341  2342  2391  2511  2512  2539  2542  2543  2592  2593  2710  2759  2813  2822  2823  2832  2833  2861  2866  2869  2930  2944  2945  2950  3011  3101  3102  3329  3701  3702  3811  3812  3821  3822  3839  3900  4120  4211  4213  4221  4222  4223  4291  4292  4299  4312  4313  4319  4321  4322  4329  4391  4399  4520  4621  4622  4623  4635  4661  4685  4686  4687  4689  4711  4721  4722  4741  4742  4743  4744  4784  4789  4921  4923  4924  4929  4930  5212  5221  5222  5223  5229  5310  5320  7719  7732  7810  7820  7830  8011  8012  8020  8030  8121  8122  8129  9420</w:t>
            </w:r>
          </w:p>
        </w:tc>
      </w:tr>
      <w:tr w:rsidR="00E2046C" w:rsidRPr="00F40074" w14:paraId="44226810"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9038DF7"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S60-S69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6869F67F" w14:textId="77777777" w:rsidR="00E2046C" w:rsidRPr="00F40074" w:rsidRDefault="00E2046C" w:rsidP="00E2046C">
            <w:pPr>
              <w:spacing w:before="80" w:after="8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0113  0210  0220  0500  0810  1011  1012  1013  1031  1033  1041  1042  1051  1052  1061  1062  1063  1064  1071  1072  1091  1092  1093  1094  1096  1099  1122  1311  1312  1321  1323  1340  1351  1353  1354  1359  1411  1412  1510  1529  1531  1532  1533  1540  1610  1621  1622  1623  1629  1710  1721  1722  1731  1732  1733  1741  1742  1749  1813  1931  2012  2019  2029  2061  2063  2091  2092  2123  2211  2212  2219  2221  2222  2223  2229  2311  2312  2319  2330  2341  2342  2349  2391  2392  2399  2431  2439  2441  2443  2449  2451  2452  2511  2512  2513  2521  2522  2531  2532  2539  2541  2542  2543  2550  2591  2592  2593  2599  2632  2651  2710  2721  2722  2732  2733  2740  2751  2759  2790  2811  2812  2813  2814  2815  2821  2822  2823  2824  2825  2829  2831  2832  2833  2840  2852  2853  2854  2861  2862  2864  2865  2866  2869  2920  2930  2941  2942  2943  2944  2945  2949  2950  3011  3012  3032  3091  3092  3099  3101  3102  3103  3104  3220  3230  3240  3250  3291  3299  3319  3329  3701  3702  3811  3812  3821  3822  3832  3839  3900  4120  4211  4213  4221  4222  4223  4291  4292  4299  4312  4313  4319  4321  4322  4329  4391  4399  4520  4621  4622  4623  4632  4634  4661  4671  4672  4673  4674  4679  4681  4682  4685  4686   4687  4689  4711  4721  4722  4741  4742  4743  4744  4789  4930  5211  5212  5320  5819  5829  7719  7732  7810  7820  7830  8121  8122  8129  8423  9420  9529 </w:t>
            </w:r>
          </w:p>
        </w:tc>
      </w:tr>
      <w:tr w:rsidR="00E2046C" w:rsidRPr="00F40074" w14:paraId="445D67F7"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6FF064D"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S70-S79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30A1A5AB" w14:textId="77777777" w:rsidR="00E2046C" w:rsidRPr="00F40074" w:rsidRDefault="00E2046C" w:rsidP="00E2046C">
            <w:pPr>
              <w:spacing w:before="80" w:after="80" w:line="240" w:lineRule="auto"/>
              <w:jc w:val="both"/>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color w:val="000000"/>
                <w:spacing w:val="-4"/>
                <w:sz w:val="19"/>
                <w:szCs w:val="19"/>
                <w:lang w:eastAsia="pt-BR"/>
              </w:rPr>
              <w:t>0210  0220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1011  1012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1013  1033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1122  1610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1621  1622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2330  2391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2511  2512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2539  3101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3329  3701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3702  3811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3812  3821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3822  3839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3900  4120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4211  4213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4221  4222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4223  4291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4299  4312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4321  4391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4399  4520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4530  4541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4542  4618</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4687  4731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4732  4741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4742  4743</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4744  4784</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4789  4921</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4930  5212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5221  5222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5223  5229</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5232  5250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5320  7810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7820  7830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8011  8012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8020  8030</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8121  8122</w:t>
            </w:r>
            <w:proofErr w:type="gramEnd"/>
            <w:r w:rsidRPr="00F40074">
              <w:rPr>
                <w:rFonts w:ascii="Book Antiqua" w:eastAsia="Times New Roman" w:hAnsi="Book Antiqua" w:cs="Arial"/>
                <w:color w:val="000000"/>
                <w:spacing w:val="-4"/>
                <w:sz w:val="19"/>
                <w:szCs w:val="19"/>
                <w:lang w:eastAsia="pt-BR"/>
              </w:rPr>
              <w:t xml:space="preserve">  </w:t>
            </w:r>
            <w:proofErr w:type="gramStart"/>
            <w:r w:rsidRPr="00F40074">
              <w:rPr>
                <w:rFonts w:ascii="Book Antiqua" w:eastAsia="Times New Roman" w:hAnsi="Book Antiqua" w:cs="Arial"/>
                <w:color w:val="000000"/>
                <w:spacing w:val="-4"/>
                <w:sz w:val="19"/>
                <w:szCs w:val="19"/>
                <w:lang w:eastAsia="pt-BR"/>
              </w:rPr>
              <w:t>8129  9420</w:t>
            </w:r>
            <w:proofErr w:type="gramEnd"/>
          </w:p>
        </w:tc>
      </w:tr>
      <w:tr w:rsidR="00E2046C" w:rsidRPr="00F40074" w14:paraId="5465FA4B"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E6A3636"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S80-S89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5BAE9A65"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0210  0220  0230  0500  0710  0810  0990  1011  1012  1013  1031  1033  1041  1051  1061  1062  1064  1071  1072  1092  1096  1099  1122  1321  1351  1354  1411  1412  1510  1531  1532  1540  1610  1621  1622  1623  1629  1710  1721  1722  1732  1733  1931  2012  2019  2029  2073  2091  2211  2219  2222  2312  2320  2330  2341  2342  2391  2439  2443  2449  2451  2511  2512  2521  2522  2539  2542  2543  2550  2592  2593  2651  2710  2812  2813  2815  2821  2822  2823  2831  2832  2833  2840  2852  2854  2861  2862  2864  2865  2866  2869  2930  2943  2944  2945  2950  3011  3101  3102  3329  3600  3701  3702  3811  3812  3821  3822  3839  3900  4120  4211  4213  4221  4222  4223  4291  4292  4299  4312  4313  4319  4321  4322  4329  4391  4399  4520  4530  4541  4542  4618  4621  4622  4623  4632  4635  4636  4637  4639  4661  4671  4672  4673  4674  4679  4681  4682  4685  4686  4687  4689  4711  4722  4723  4731  4732  4741  4742  4743  4744  4784  4789  4912  4921  4922  4923  4924  4929  4930  5211  5212  5221  5222  5223  5229  5232  5250  5310  5320  7719  7732  7810  7820  7830  8011  8012  8020  8030  8121  8122  8129  8423  8424  9420</w:t>
            </w:r>
          </w:p>
        </w:tc>
      </w:tr>
      <w:tr w:rsidR="00E2046C" w:rsidRPr="00F40074" w14:paraId="1E6A5418"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73FF4C6"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S90-S99</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1B9E2E7E"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0210  0220  0500  0810  1011  1012  1013  1031  1033  1041  1051  1061  1062  1064  1071  1072  1092  1093  1122  1311  1321  1351  1354  1411  1412  1510  1532  1610  1621  1622  1623  1629  1710  1721  1722  1732  1733  1931  2029  2091  2219  2221  2222  2312  2330  2341  2342  2391  2431  2439  2441  2443  2449  2451  2511  2512  2513  2521  2522  2531  2539  2542  2543  2592  2593  2710  2722  2815  2822  2831  2832  2833  2840  2852  2853  2854  2861  2862  2865   2866  2869  2920  2930  2943  2944  2945  2950  3011  3101  3102  3329  3600  3701  3702  3811  3812  3821  3822  3839  3900  4120  4211  4213  4221  4222  4223  4291  4292  4299  4312  4313  4319  4321  4322  4329  4391  4399  4621  4622  4623  4661  4681  4682  4685  4686  4687  4689  4711  4784  4912  4921  4922  4930  5111  5120  5212  5221  5222  5223  5229  5232  5250  5310  5320  6423  6431  6550  7719  7732  7810  7820  7830  8011  8012  8020  8030  8121  8122  8129  8423  8424  8610  9420 </w:t>
            </w:r>
          </w:p>
        </w:tc>
      </w:tr>
      <w:tr w:rsidR="00E2046C" w:rsidRPr="00F40074" w14:paraId="03F7ABDB" w14:textId="77777777" w:rsidTr="00E2046C">
        <w:trPr>
          <w:jc w:val="center"/>
        </w:trPr>
        <w:tc>
          <w:tcPr>
            <w:tcW w:w="9105"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028D8A9"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T90-T98</w:t>
            </w:r>
          </w:p>
        </w:tc>
        <w:tc>
          <w:tcPr>
            <w:tcW w:w="10455" w:type="dxa"/>
            <w:tcBorders>
              <w:top w:val="nil"/>
              <w:left w:val="nil"/>
              <w:bottom w:val="single" w:sz="8" w:space="0" w:color="auto"/>
              <w:right w:val="single" w:sz="8" w:space="0" w:color="auto"/>
            </w:tcBorders>
            <w:tcMar>
              <w:top w:w="0" w:type="dxa"/>
              <w:left w:w="70" w:type="dxa"/>
              <w:bottom w:w="0" w:type="dxa"/>
              <w:right w:w="70" w:type="dxa"/>
            </w:tcMar>
            <w:hideMark/>
          </w:tcPr>
          <w:p w14:paraId="6A0CB138" w14:textId="77777777" w:rsidR="00E2046C" w:rsidRPr="00F40074" w:rsidRDefault="00E2046C" w:rsidP="00E2046C">
            <w:pPr>
              <w:spacing w:after="0"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color w:val="000000"/>
                <w:spacing w:val="-4"/>
                <w:sz w:val="19"/>
                <w:szCs w:val="19"/>
                <w:lang w:eastAsia="pt-BR"/>
              </w:rPr>
              <w:t>0210  0220  0710  0810  0892  0910  1011  1013  1020  1031  1033  1041  1042  1061  1062  1071  1072  1091  1092  1093  1122  1220  1311  1312  1321  1351  1352  1353  1411  1412  1510  1531  1532  1533  1540  1610  1621  1622  1629  1733  1932  2014  2019  2029  2032  2091  2211  2221  2223  2229  2312  2320  2330  2341  2342  2391  2451  2511  2512  2521  2522  2539  2542  2592  2593  2640  2740  2751  2790  2813  2814  2822  2862  2864  2866  2869  2920  2930  2944  2945  2950  3091  3092  3101  3102  3600  3701  3702  3811  3812  3821  3822  3839  3900  4120  4211  4213  4221  4291  4292  4299  4312  4313  4319  4321  4322  4391  4399  4635  4661  4681  4682  4687  4721  4741  4743  4744  4784  4922  4923  4924  4929  4930  5012  5021  5030  5212  5221  5222  5223  5229  5231  5232  5239  5250  5310  5320  7719  7732  8011  8012  8020  8030  8121   8122  9420</w:t>
            </w:r>
          </w:p>
        </w:tc>
      </w:tr>
    </w:tbl>
    <w:p w14:paraId="4F88A35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REGULAMENTO DA PREVIDÊNCIA SOCIAL</w:t>
      </w:r>
    </w:p>
    <w:p w14:paraId="47EFE01B"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ANEXO III</w:t>
      </w:r>
    </w:p>
    <w:p w14:paraId="587543EC"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RELAÇÃO DAS SITUAÇÕES QUE DÃO DIREITO AO AUXÍLIO-ACIDENTE</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16923335"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5BBA5F4"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1</w:t>
            </w:r>
          </w:p>
          <w:p w14:paraId="2ADA46BA"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Aparelho visual</w:t>
            </w:r>
          </w:p>
          <w:p w14:paraId="12D8132F"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Situações:</w:t>
            </w:r>
          </w:p>
          <w:p w14:paraId="06649BBD"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acuidade visual, após correção, igual ou inferior a 0,2 no olho acidentado;</w:t>
            </w:r>
          </w:p>
          <w:p w14:paraId="5CB754D6"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b) acuidade visual, após correção, igual ou inferior a 0,5 em ambos os olhos, quando ambos tiverem </w:t>
            </w:r>
            <w:proofErr w:type="gramStart"/>
            <w:r w:rsidRPr="00F40074">
              <w:rPr>
                <w:rFonts w:ascii="Book Antiqua" w:eastAsia="Times New Roman" w:hAnsi="Book Antiqua" w:cs="Arial"/>
                <w:sz w:val="19"/>
                <w:szCs w:val="19"/>
                <w:lang w:eastAsia="pt-BR"/>
              </w:rPr>
              <w:t>sido  acidentados</w:t>
            </w:r>
            <w:proofErr w:type="gramEnd"/>
            <w:r w:rsidRPr="00F40074">
              <w:rPr>
                <w:rFonts w:ascii="Book Antiqua" w:eastAsia="Times New Roman" w:hAnsi="Book Antiqua" w:cs="Arial"/>
                <w:sz w:val="19"/>
                <w:szCs w:val="19"/>
                <w:lang w:eastAsia="pt-BR"/>
              </w:rPr>
              <w:t>;</w:t>
            </w:r>
          </w:p>
          <w:p w14:paraId="003E71E9"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acuidade visual, após correção, igual ou inferior a 0,5 no olho acidentado, quando a do outro olho for igual a 0,</w:t>
            </w:r>
            <w:proofErr w:type="gramStart"/>
            <w:r w:rsidRPr="00F40074">
              <w:rPr>
                <w:rFonts w:ascii="Book Antiqua" w:eastAsia="Times New Roman" w:hAnsi="Book Antiqua" w:cs="Arial"/>
                <w:sz w:val="19"/>
                <w:szCs w:val="19"/>
                <w:lang w:eastAsia="pt-BR"/>
              </w:rPr>
              <w:t>5  ou</w:t>
            </w:r>
            <w:proofErr w:type="gramEnd"/>
            <w:r w:rsidRPr="00F40074">
              <w:rPr>
                <w:rFonts w:ascii="Book Antiqua" w:eastAsia="Times New Roman" w:hAnsi="Book Antiqua" w:cs="Arial"/>
                <w:sz w:val="19"/>
                <w:szCs w:val="19"/>
                <w:lang w:eastAsia="pt-BR"/>
              </w:rPr>
              <w:t xml:space="preserve"> menos, após correção;</w:t>
            </w:r>
          </w:p>
          <w:p w14:paraId="76A494CA"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d) lesão da musculatura extrínseca do olho, acarretando paresia ou paralisia;</w:t>
            </w:r>
          </w:p>
          <w:p w14:paraId="22ECFC7A"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lesão bilateral das vias lacrimais, com ou sem fístulas, ou unilateral com fístula.</w:t>
            </w:r>
          </w:p>
          <w:p w14:paraId="789E962E"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1 - A acuidade visual restante é avaliada pela escala de Wecker, em décimos, e após a</w:t>
            </w:r>
            <w:r w:rsidRPr="00F40074">
              <w:rPr>
                <w:rFonts w:ascii="Book Antiqua" w:eastAsia="Times New Roman" w:hAnsi="Book Antiqua" w:cs="Arial"/>
                <w:sz w:val="19"/>
                <w:szCs w:val="19"/>
                <w:lang w:eastAsia="pt-BR"/>
              </w:rPr>
              <w:br/>
              <w:t>               correção por lentes.</w:t>
            </w:r>
          </w:p>
          <w:p w14:paraId="76F455F3"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NOTA 2 - A </w:t>
            </w:r>
            <w:proofErr w:type="spellStart"/>
            <w:r w:rsidRPr="00F40074">
              <w:rPr>
                <w:rFonts w:ascii="Book Antiqua" w:eastAsia="Times New Roman" w:hAnsi="Book Antiqua" w:cs="Arial"/>
                <w:sz w:val="19"/>
                <w:szCs w:val="19"/>
                <w:lang w:eastAsia="pt-BR"/>
              </w:rPr>
              <w:t>nubécula</w:t>
            </w:r>
            <w:proofErr w:type="spellEnd"/>
            <w:r w:rsidRPr="00F40074">
              <w:rPr>
                <w:rFonts w:ascii="Book Antiqua" w:eastAsia="Times New Roman" w:hAnsi="Book Antiqua" w:cs="Arial"/>
                <w:sz w:val="19"/>
                <w:szCs w:val="19"/>
                <w:lang w:eastAsia="pt-BR"/>
              </w:rPr>
              <w:t xml:space="preserve"> e o leucoma são analisados em função da redução da acuidade ou do</w:t>
            </w:r>
            <w:r w:rsidRPr="00F40074">
              <w:rPr>
                <w:rFonts w:ascii="Book Antiqua" w:eastAsia="Times New Roman" w:hAnsi="Book Antiqua" w:cs="Arial"/>
                <w:sz w:val="19"/>
                <w:szCs w:val="19"/>
                <w:lang w:eastAsia="pt-BR"/>
              </w:rPr>
              <w:br/>
              <w:t xml:space="preserve">               prejuízo estético </w:t>
            </w:r>
            <w:proofErr w:type="gramStart"/>
            <w:r w:rsidRPr="00F40074">
              <w:rPr>
                <w:rFonts w:ascii="Book Antiqua" w:eastAsia="Times New Roman" w:hAnsi="Book Antiqua" w:cs="Arial"/>
                <w:sz w:val="19"/>
                <w:szCs w:val="19"/>
                <w:lang w:eastAsia="pt-BR"/>
              </w:rPr>
              <w:t>que  acarretam</w:t>
            </w:r>
            <w:proofErr w:type="gramEnd"/>
            <w:r w:rsidRPr="00F40074">
              <w:rPr>
                <w:rFonts w:ascii="Book Antiqua" w:eastAsia="Times New Roman" w:hAnsi="Book Antiqua" w:cs="Arial"/>
                <w:sz w:val="19"/>
                <w:szCs w:val="19"/>
                <w:lang w:eastAsia="pt-BR"/>
              </w:rPr>
              <w:t>, de acordo com os quadros respectivos.</w:t>
            </w:r>
          </w:p>
        </w:tc>
      </w:tr>
    </w:tbl>
    <w:p w14:paraId="01C32956" w14:textId="77777777" w:rsidR="00E2046C" w:rsidRPr="00F40074" w:rsidRDefault="00E2046C" w:rsidP="00E2046C">
      <w:pPr>
        <w:spacing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5B139730"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7157AB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2</w:t>
            </w:r>
          </w:p>
          <w:p w14:paraId="4E12B533"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F40074">
              <w:rPr>
                <w:rFonts w:ascii="Book Antiqua" w:eastAsia="Times New Roman" w:hAnsi="Book Antiqua" w:cs="Arial"/>
                <w:sz w:val="19"/>
                <w:szCs w:val="19"/>
                <w:u w:val="single"/>
                <w:lang w:eastAsia="pt-BR"/>
              </w:rPr>
              <w:t>Aparelho auditivo</w:t>
            </w:r>
          </w:p>
          <w:p w14:paraId="3EBE3EC4"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TRAUMA ACÚSTICO</w:t>
            </w:r>
          </w:p>
          <w:p w14:paraId="237ACBDB"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perda da audição no ouvido acidentado;</w:t>
            </w:r>
          </w:p>
          <w:p w14:paraId="38EB648E"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b) redução da audição em grau médio ou superior em ambos os ouvidos, quando os dois tiverem </w:t>
            </w:r>
            <w:proofErr w:type="gramStart"/>
            <w:r w:rsidRPr="00F40074">
              <w:rPr>
                <w:rFonts w:ascii="Book Antiqua" w:eastAsia="Times New Roman" w:hAnsi="Book Antiqua" w:cs="Arial"/>
                <w:sz w:val="19"/>
                <w:szCs w:val="19"/>
                <w:lang w:eastAsia="pt-BR"/>
              </w:rPr>
              <w:t>sido  acidentados</w:t>
            </w:r>
            <w:proofErr w:type="gramEnd"/>
            <w:r w:rsidRPr="00F40074">
              <w:rPr>
                <w:rFonts w:ascii="Book Antiqua" w:eastAsia="Times New Roman" w:hAnsi="Book Antiqua" w:cs="Arial"/>
                <w:sz w:val="19"/>
                <w:szCs w:val="19"/>
                <w:lang w:eastAsia="pt-BR"/>
              </w:rPr>
              <w:t>;</w:t>
            </w:r>
          </w:p>
          <w:p w14:paraId="397D66D1"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c) redução da audição, em grau médio ou superior, no ouvido acidentado, quando a audição do outro </w:t>
            </w:r>
            <w:proofErr w:type="gramStart"/>
            <w:r w:rsidRPr="00F40074">
              <w:rPr>
                <w:rFonts w:ascii="Book Antiqua" w:eastAsia="Times New Roman" w:hAnsi="Book Antiqua" w:cs="Arial"/>
                <w:sz w:val="19"/>
                <w:szCs w:val="19"/>
                <w:lang w:eastAsia="pt-BR"/>
              </w:rPr>
              <w:t>estiver  também</w:t>
            </w:r>
            <w:proofErr w:type="gramEnd"/>
            <w:r w:rsidRPr="00F40074">
              <w:rPr>
                <w:rFonts w:ascii="Book Antiqua" w:eastAsia="Times New Roman" w:hAnsi="Book Antiqua" w:cs="Arial"/>
                <w:sz w:val="19"/>
                <w:szCs w:val="19"/>
                <w:lang w:eastAsia="pt-BR"/>
              </w:rPr>
              <w:t xml:space="preserve"> reduzida em grau médio ou superior.</w:t>
            </w:r>
          </w:p>
          <w:p w14:paraId="1ADE217E"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1 - A capacidade auditiva em cada ouvido é avaliada mediante audiometria apenas aérea,</w:t>
            </w:r>
            <w:r w:rsidRPr="00F40074">
              <w:rPr>
                <w:rFonts w:ascii="Book Antiqua" w:eastAsia="Times New Roman" w:hAnsi="Book Antiqua" w:cs="Arial"/>
                <w:sz w:val="19"/>
                <w:szCs w:val="19"/>
                <w:lang w:eastAsia="pt-BR"/>
              </w:rPr>
              <w:br/>
              <w:t xml:space="preserve">               nas </w:t>
            </w:r>
            <w:proofErr w:type="spellStart"/>
            <w:r w:rsidRPr="00F40074">
              <w:rPr>
                <w:rFonts w:ascii="Book Antiqua" w:eastAsia="Times New Roman" w:hAnsi="Book Antiqua" w:cs="Arial"/>
                <w:sz w:val="19"/>
                <w:szCs w:val="19"/>
                <w:lang w:eastAsia="pt-BR"/>
              </w:rPr>
              <w:t>freqüências</w:t>
            </w:r>
            <w:proofErr w:type="spellEnd"/>
            <w:r w:rsidRPr="00F40074">
              <w:rPr>
                <w:rFonts w:ascii="Book Antiqua" w:eastAsia="Times New Roman" w:hAnsi="Book Antiqua" w:cs="Arial"/>
                <w:sz w:val="19"/>
                <w:szCs w:val="19"/>
                <w:lang w:eastAsia="pt-BR"/>
              </w:rPr>
              <w:t xml:space="preserve"> de 500, 1.000, 2.000 e 3.000 Hertz.</w:t>
            </w:r>
          </w:p>
          <w:p w14:paraId="56B78FC7" w14:textId="77777777" w:rsidR="00E2046C" w:rsidRPr="00F40074" w:rsidRDefault="00E2046C" w:rsidP="00E2046C">
            <w:pPr>
              <w:spacing w:before="100" w:beforeAutospacing="1" w:after="100" w:afterAutospacing="1" w:line="240" w:lineRule="auto"/>
              <w:jc w:val="both"/>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2 - A redução da audição, em cada ouvido, é avaliada pela média aritmética dos valores, em</w:t>
            </w:r>
            <w:r w:rsidRPr="00F40074">
              <w:rPr>
                <w:rFonts w:ascii="Book Antiqua" w:eastAsia="Times New Roman" w:hAnsi="Book Antiqua" w:cs="Arial"/>
                <w:sz w:val="19"/>
                <w:szCs w:val="19"/>
                <w:lang w:eastAsia="pt-BR"/>
              </w:rPr>
              <w:br/>
              <w:t xml:space="preserve">              decibéis, encontrados nas </w:t>
            </w:r>
            <w:proofErr w:type="spellStart"/>
            <w:r w:rsidRPr="00F40074">
              <w:rPr>
                <w:rFonts w:ascii="Book Antiqua" w:eastAsia="Times New Roman" w:hAnsi="Book Antiqua" w:cs="Arial"/>
                <w:sz w:val="19"/>
                <w:szCs w:val="19"/>
                <w:lang w:eastAsia="pt-BR"/>
              </w:rPr>
              <w:t>freqüências</w:t>
            </w:r>
            <w:proofErr w:type="spellEnd"/>
            <w:r w:rsidRPr="00F40074">
              <w:rPr>
                <w:rFonts w:ascii="Book Antiqua" w:eastAsia="Times New Roman" w:hAnsi="Book Antiqua" w:cs="Arial"/>
                <w:sz w:val="19"/>
                <w:szCs w:val="19"/>
                <w:lang w:eastAsia="pt-BR"/>
              </w:rPr>
              <w:t xml:space="preserve"> de 500, 1.000, 2.000 e 3.000 Hertz, segundo</w:t>
            </w:r>
            <w:r w:rsidRPr="00F40074">
              <w:rPr>
                <w:rFonts w:ascii="Book Antiqua" w:eastAsia="Times New Roman" w:hAnsi="Book Antiqua" w:cs="Arial"/>
                <w:sz w:val="19"/>
                <w:szCs w:val="19"/>
                <w:lang w:eastAsia="pt-BR"/>
              </w:rPr>
              <w:br/>
              <w:t xml:space="preserve">              adaptação da </w:t>
            </w:r>
            <w:proofErr w:type="spellStart"/>
            <w:r w:rsidRPr="00F40074">
              <w:rPr>
                <w:rFonts w:ascii="Book Antiqua" w:eastAsia="Times New Roman" w:hAnsi="Book Antiqua" w:cs="Arial"/>
                <w:sz w:val="19"/>
                <w:szCs w:val="19"/>
                <w:lang w:eastAsia="pt-BR"/>
              </w:rPr>
              <w:t>classsificação</w:t>
            </w:r>
            <w:proofErr w:type="spellEnd"/>
            <w:r w:rsidRPr="00F40074">
              <w:rPr>
                <w:rFonts w:ascii="Book Antiqua" w:eastAsia="Times New Roman" w:hAnsi="Book Antiqua" w:cs="Arial"/>
                <w:sz w:val="19"/>
                <w:szCs w:val="19"/>
                <w:lang w:eastAsia="pt-BR"/>
              </w:rPr>
              <w:t xml:space="preserve"> de Davis &amp; </w:t>
            </w:r>
            <w:proofErr w:type="spellStart"/>
            <w:r w:rsidRPr="00F40074">
              <w:rPr>
                <w:rFonts w:ascii="Book Antiqua" w:eastAsia="Times New Roman" w:hAnsi="Book Antiqua" w:cs="Arial"/>
                <w:sz w:val="19"/>
                <w:szCs w:val="19"/>
                <w:lang w:eastAsia="pt-BR"/>
              </w:rPr>
              <w:t>Silvermann</w:t>
            </w:r>
            <w:proofErr w:type="spellEnd"/>
            <w:r w:rsidRPr="00F40074">
              <w:rPr>
                <w:rFonts w:ascii="Book Antiqua" w:eastAsia="Times New Roman" w:hAnsi="Book Antiqua" w:cs="Arial"/>
                <w:sz w:val="19"/>
                <w:szCs w:val="19"/>
                <w:lang w:eastAsia="pt-BR"/>
              </w:rPr>
              <w:t>, 1970.</w:t>
            </w:r>
            <w:r w:rsidRPr="00F40074">
              <w:rPr>
                <w:rFonts w:ascii="Book Antiqua" w:eastAsia="Times New Roman" w:hAnsi="Book Antiqua" w:cs="Arial"/>
                <w:sz w:val="19"/>
                <w:szCs w:val="19"/>
                <w:lang w:eastAsia="pt-BR"/>
              </w:rPr>
              <w:br/>
              <w:t>              Audição normal - até vinte e cinco decibéis.</w:t>
            </w:r>
            <w:r w:rsidRPr="00F40074">
              <w:rPr>
                <w:rFonts w:ascii="Book Antiqua" w:eastAsia="Times New Roman" w:hAnsi="Book Antiqua" w:cs="Arial"/>
                <w:sz w:val="19"/>
                <w:szCs w:val="19"/>
                <w:lang w:eastAsia="pt-BR"/>
              </w:rPr>
              <w:br/>
              <w:t>              Redução em grau mínimo - vinte e seis a quarenta decibéis;</w:t>
            </w:r>
            <w:r w:rsidRPr="00F40074">
              <w:rPr>
                <w:rFonts w:ascii="Book Antiqua" w:eastAsia="Times New Roman" w:hAnsi="Book Antiqua" w:cs="Arial"/>
                <w:sz w:val="19"/>
                <w:szCs w:val="19"/>
                <w:lang w:eastAsia="pt-BR"/>
              </w:rPr>
              <w:br/>
              <w:t>              Redução em grau médio - quarenta e um a setenta decibéis;</w:t>
            </w:r>
            <w:r w:rsidRPr="00F40074">
              <w:rPr>
                <w:rFonts w:ascii="Book Antiqua" w:eastAsia="Times New Roman" w:hAnsi="Book Antiqua" w:cs="Arial"/>
                <w:sz w:val="19"/>
                <w:szCs w:val="19"/>
                <w:lang w:eastAsia="pt-BR"/>
              </w:rPr>
              <w:br/>
              <w:t>              Redução em grau máximo - setenta e um a noventa decibéis;</w:t>
            </w:r>
            <w:r w:rsidRPr="00F40074">
              <w:rPr>
                <w:rFonts w:ascii="Book Antiqua" w:eastAsia="Times New Roman" w:hAnsi="Book Antiqua" w:cs="Arial"/>
                <w:sz w:val="19"/>
                <w:szCs w:val="19"/>
                <w:lang w:eastAsia="pt-BR"/>
              </w:rPr>
              <w:br/>
              <w:t>              Perda de audição - mais de noventa decibéis.</w:t>
            </w:r>
          </w:p>
        </w:tc>
      </w:tr>
    </w:tbl>
    <w:p w14:paraId="199BFABC" w14:textId="77777777" w:rsidR="00E2046C" w:rsidRPr="00F40074" w:rsidRDefault="00E2046C" w:rsidP="00E2046C">
      <w:pPr>
        <w:spacing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501BA231"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0FEEC02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3</w:t>
            </w:r>
          </w:p>
          <w:p w14:paraId="554EB1C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Aparelho da fonação</w:t>
            </w:r>
          </w:p>
          <w:p w14:paraId="4706BA5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Situação:</w:t>
            </w:r>
          </w:p>
          <w:p w14:paraId="68278B6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Perturbação da palavra em grau médio ou máximo, desde que comprovada por métodos clínicos objetivos.</w:t>
            </w:r>
          </w:p>
        </w:tc>
      </w:tr>
    </w:tbl>
    <w:p w14:paraId="4F2A1F5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051564A4"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E01623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4</w:t>
            </w:r>
          </w:p>
          <w:p w14:paraId="36228DE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Prejuízo estético</w:t>
            </w:r>
          </w:p>
          <w:p w14:paraId="66A9FB2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Situações:</w:t>
            </w:r>
          </w:p>
          <w:p w14:paraId="22140DA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Prejuízo estético, em grau médio ou máximo, quando atingidos crânios, e/ou face, e/ou pescoço ou perda de dentes quando há também deformação da arcada dentária que impede o uso de prótese.</w:t>
            </w:r>
          </w:p>
          <w:p w14:paraId="765BE83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1 - Só é considerada como prejuízo estético a lesão que determina apreciável modificação</w:t>
            </w:r>
            <w:r w:rsidRPr="00F40074">
              <w:rPr>
                <w:rFonts w:ascii="Book Antiqua" w:eastAsia="Times New Roman" w:hAnsi="Book Antiqua" w:cs="Arial"/>
                <w:sz w:val="19"/>
                <w:szCs w:val="19"/>
                <w:lang w:eastAsia="pt-BR"/>
              </w:rPr>
              <w:br/>
              <w:t>               estética do segmento corpóreo atingido, acarretando aspecto desagradável, tendo-se</w:t>
            </w:r>
            <w:r w:rsidRPr="00F40074">
              <w:rPr>
                <w:rFonts w:ascii="Book Antiqua" w:eastAsia="Times New Roman" w:hAnsi="Book Antiqua" w:cs="Arial"/>
                <w:sz w:val="19"/>
                <w:szCs w:val="19"/>
                <w:lang w:eastAsia="pt-BR"/>
              </w:rPr>
              <w:br/>
              <w:t>               em conta sexo, idade e profissão do acidentado.</w:t>
            </w:r>
          </w:p>
          <w:p w14:paraId="3EE8D3E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2 - A perda anatômica de membro, a redução de movimentos articulares ou a alteração</w:t>
            </w:r>
            <w:r w:rsidRPr="00F40074">
              <w:rPr>
                <w:rFonts w:ascii="Book Antiqua" w:eastAsia="Times New Roman" w:hAnsi="Book Antiqua" w:cs="Arial"/>
                <w:sz w:val="19"/>
                <w:szCs w:val="19"/>
                <w:lang w:eastAsia="pt-BR"/>
              </w:rPr>
              <w:br/>
              <w:t>              da capacidade funcional de membro não são considerados como prejuízo estético,</w:t>
            </w:r>
            <w:r w:rsidRPr="00F40074">
              <w:rPr>
                <w:rFonts w:ascii="Book Antiqua" w:eastAsia="Times New Roman" w:hAnsi="Book Antiqua" w:cs="Arial"/>
                <w:sz w:val="19"/>
                <w:szCs w:val="19"/>
                <w:lang w:eastAsia="pt-BR"/>
              </w:rPr>
              <w:br/>
              <w:t>              podendo, porém, ser enquadradas, se for o caso, nos quadros respectivos.</w:t>
            </w:r>
          </w:p>
        </w:tc>
      </w:tr>
    </w:tbl>
    <w:p w14:paraId="20C28B65" w14:textId="77777777" w:rsidR="00E2046C" w:rsidRPr="00F40074" w:rsidRDefault="00E2046C" w:rsidP="00E2046C">
      <w:pPr>
        <w:spacing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7724BDEE"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26A74C9"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5</w:t>
            </w:r>
          </w:p>
          <w:p w14:paraId="290F2DB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Perdas de segmentos de membros</w:t>
            </w:r>
          </w:p>
          <w:p w14:paraId="4659B8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Situações:</w:t>
            </w:r>
          </w:p>
          <w:p w14:paraId="7B07B3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perda de segmento ao nível ou acima do carpo;</w:t>
            </w:r>
          </w:p>
          <w:p w14:paraId="716B298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perda de segmento do primeiro quirodáctilo, desde que atingida a falange proximal; </w:t>
            </w:r>
            <w:hyperlink r:id="rId1970" w:anchor="art2" w:history="1">
              <w:r w:rsidRPr="00F40074">
                <w:rPr>
                  <w:rFonts w:ascii="Book Antiqua" w:eastAsia="Times New Roman" w:hAnsi="Book Antiqua" w:cs="Arial"/>
                  <w:color w:val="0000FF"/>
                  <w:sz w:val="19"/>
                  <w:szCs w:val="19"/>
                  <w:u w:val="single"/>
                  <w:lang w:eastAsia="pt-BR"/>
                </w:rPr>
                <w:t>(Redação dada pelo Decreto nº 4.032, de 2001)</w:t>
              </w:r>
            </w:hyperlink>
          </w:p>
          <w:p w14:paraId="3724AC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c) perda de segmentos de dois quirodáctilos, desde que atingida a falange proximal em pelo menos um </w:t>
            </w:r>
            <w:proofErr w:type="gramStart"/>
            <w:r w:rsidRPr="00F40074">
              <w:rPr>
                <w:rFonts w:ascii="Book Antiqua" w:eastAsia="Times New Roman" w:hAnsi="Book Antiqua" w:cs="Arial"/>
                <w:sz w:val="19"/>
                <w:szCs w:val="19"/>
                <w:lang w:eastAsia="pt-BR"/>
              </w:rPr>
              <w:t>deles;   </w:t>
            </w:r>
            <w:proofErr w:type="gramEnd"/>
            <w:r>
              <w:fldChar w:fldCharType="begin"/>
            </w:r>
            <w:r>
              <w:instrText>HYPERLINK "http://www.planalto.gov.br/ccivil_03/decreto/2001/D4032.htm" \l "art2"</w:instrText>
            </w:r>
            <w:r>
              <w:fldChar w:fldCharType="separate"/>
            </w:r>
            <w:r w:rsidRPr="00F40074">
              <w:rPr>
                <w:rFonts w:ascii="Book Antiqua" w:eastAsia="Times New Roman" w:hAnsi="Book Antiqua" w:cs="Arial"/>
                <w:color w:val="0000FF"/>
                <w:sz w:val="19"/>
                <w:szCs w:val="19"/>
                <w:u w:val="single"/>
                <w:lang w:eastAsia="pt-BR"/>
              </w:rPr>
              <w:t>(Redação dada pelo Decreto nº 4.032, de 2001)</w:t>
            </w:r>
            <w:r>
              <w:fldChar w:fldCharType="end"/>
            </w:r>
          </w:p>
          <w:p w14:paraId="14F6EA9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perda de segmento do segundo quirodáctilo, desde que atingida a falange proximal;  </w:t>
            </w:r>
            <w:hyperlink r:id="rId1971" w:anchor="art2" w:history="1">
              <w:r w:rsidRPr="00F40074">
                <w:rPr>
                  <w:rFonts w:ascii="Book Antiqua" w:eastAsia="Times New Roman" w:hAnsi="Book Antiqua" w:cs="Arial"/>
                  <w:color w:val="0000FF"/>
                  <w:sz w:val="19"/>
                  <w:szCs w:val="19"/>
                  <w:u w:val="single"/>
                  <w:lang w:eastAsia="pt-BR"/>
                </w:rPr>
                <w:t>(Redação dada pelo Decreto nº 4.032, de 2001)</w:t>
              </w:r>
            </w:hyperlink>
          </w:p>
          <w:p w14:paraId="5F91C63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perda de segmento de três ou mais falanges, de três ou mais quirodáctilos;</w:t>
            </w:r>
          </w:p>
          <w:p w14:paraId="766F253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perda de segmento ao nível ou acima do tarso;</w:t>
            </w:r>
          </w:p>
          <w:p w14:paraId="20F4AAD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perda de segmento do primeiro pododáctilo, desde que atingida a falange proximal;  </w:t>
            </w:r>
            <w:hyperlink r:id="rId1972" w:anchor="art2" w:history="1">
              <w:r w:rsidRPr="00F40074">
                <w:rPr>
                  <w:rFonts w:ascii="Book Antiqua" w:eastAsia="Times New Roman" w:hAnsi="Book Antiqua" w:cs="Arial"/>
                  <w:color w:val="0000FF"/>
                  <w:sz w:val="19"/>
                  <w:szCs w:val="19"/>
                  <w:u w:val="single"/>
                  <w:lang w:eastAsia="pt-BR"/>
                </w:rPr>
                <w:t>(Redação dada pelo Decreto nº 4.032, de 2001)</w:t>
              </w:r>
            </w:hyperlink>
          </w:p>
          <w:p w14:paraId="654BDD7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 perda de segmento de dois pododáctilos, desde que atingida a falange proximal em ambos;  </w:t>
            </w:r>
            <w:hyperlink r:id="rId1973" w:anchor="art2" w:history="1">
              <w:r w:rsidRPr="00F40074">
                <w:rPr>
                  <w:rFonts w:ascii="Book Antiqua" w:eastAsia="Times New Roman" w:hAnsi="Book Antiqua" w:cs="Arial"/>
                  <w:color w:val="0000FF"/>
                  <w:sz w:val="19"/>
                  <w:szCs w:val="19"/>
                  <w:u w:val="single"/>
                  <w:lang w:eastAsia="pt-BR"/>
                </w:rPr>
                <w:t>(Redação dada pelo Decreto nº 4.032, de 2001)</w:t>
              </w:r>
            </w:hyperlink>
          </w:p>
          <w:p w14:paraId="2A7CF24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 perda de segmento de três ou mais falanges, de três ou mais pododáctilos.</w:t>
            </w:r>
          </w:p>
          <w:p w14:paraId="16668C6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Para efeito de enquadramento, a perda parcial de parte óssea de um segmento equivale</w:t>
            </w:r>
            <w:r w:rsidRPr="00F40074">
              <w:rPr>
                <w:rFonts w:ascii="Book Antiqua" w:eastAsia="Times New Roman" w:hAnsi="Book Antiqua" w:cs="Arial"/>
                <w:sz w:val="19"/>
                <w:szCs w:val="19"/>
                <w:lang w:eastAsia="pt-BR"/>
              </w:rPr>
              <w:br/>
              <w:t>           à perda do segmento. A perda parcial de partes moles sem perda de parte óssea do</w:t>
            </w:r>
            <w:r w:rsidRPr="00F40074">
              <w:rPr>
                <w:rFonts w:ascii="Book Antiqua" w:eastAsia="Times New Roman" w:hAnsi="Book Antiqua" w:cs="Arial"/>
                <w:sz w:val="19"/>
                <w:szCs w:val="19"/>
                <w:lang w:eastAsia="pt-BR"/>
              </w:rPr>
              <w:br/>
              <w:t>           segmento não é considerada para efeito de enquadramento.</w:t>
            </w:r>
          </w:p>
        </w:tc>
      </w:tr>
    </w:tbl>
    <w:p w14:paraId="579738FD" w14:textId="77777777" w:rsidR="00E2046C" w:rsidRPr="00F40074" w:rsidRDefault="00E2046C" w:rsidP="00E2046C">
      <w:pPr>
        <w:spacing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66986E08"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F72208B"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6</w:t>
            </w:r>
          </w:p>
          <w:p w14:paraId="38575E2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Alterações articulares</w:t>
            </w:r>
          </w:p>
          <w:p w14:paraId="0AC38FA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Situações:</w:t>
            </w:r>
          </w:p>
          <w:p w14:paraId="0B69D35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redução em grau médio ou superior dos movimentos da mandíbula;</w:t>
            </w:r>
          </w:p>
          <w:p w14:paraId="75DD0E1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redução em grau máximo dos movimentos do segmento cervical da coluna vertebral;</w:t>
            </w:r>
          </w:p>
          <w:p w14:paraId="3C715FC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redução em grau máximo dos movimentos do segmento lombo-sacro da coluna vertebral;</w:t>
            </w:r>
          </w:p>
          <w:p w14:paraId="6473C80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redução em grau médio ou superior dos movimentos das articulações do ombro ou do cotovelo;</w:t>
            </w:r>
          </w:p>
          <w:p w14:paraId="48CDAEF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redução em grau médio ou superior dos movimentos de pronação e/ou de supinação do antebraço;</w:t>
            </w:r>
          </w:p>
          <w:p w14:paraId="15BE7F0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f) redução em grau máximo dos movimentos do primeiro e/ou do segundo quirodáctilo, desde que atingidas </w:t>
            </w:r>
            <w:proofErr w:type="gramStart"/>
            <w:r w:rsidRPr="00F40074">
              <w:rPr>
                <w:rFonts w:ascii="Book Antiqua" w:eastAsia="Times New Roman" w:hAnsi="Book Antiqua" w:cs="Arial"/>
                <w:sz w:val="19"/>
                <w:szCs w:val="19"/>
                <w:lang w:eastAsia="pt-BR"/>
              </w:rPr>
              <w:t>as  articulações</w:t>
            </w:r>
            <w:proofErr w:type="gramEnd"/>
            <w:r w:rsidRPr="00F40074">
              <w:rPr>
                <w:rFonts w:ascii="Book Antiqua" w:eastAsia="Times New Roman" w:hAnsi="Book Antiqua" w:cs="Arial"/>
                <w:sz w:val="19"/>
                <w:szCs w:val="19"/>
                <w:lang w:eastAsia="pt-BR"/>
              </w:rPr>
              <w:t xml:space="preserve"> metacarpo-falangeana e falange-falangeana;</w:t>
            </w:r>
          </w:p>
          <w:p w14:paraId="481BA04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g) redução em grau médio ou superior dos movimentos das articulações </w:t>
            </w:r>
            <w:proofErr w:type="spellStart"/>
            <w:r w:rsidRPr="00F40074">
              <w:rPr>
                <w:rFonts w:ascii="Book Antiqua" w:eastAsia="Times New Roman" w:hAnsi="Book Antiqua" w:cs="Arial"/>
                <w:sz w:val="19"/>
                <w:szCs w:val="19"/>
                <w:lang w:eastAsia="pt-BR"/>
              </w:rPr>
              <w:t>coxo-femural</w:t>
            </w:r>
            <w:proofErr w:type="spellEnd"/>
            <w:r w:rsidRPr="00F40074">
              <w:rPr>
                <w:rFonts w:ascii="Book Antiqua" w:eastAsia="Times New Roman" w:hAnsi="Book Antiqua" w:cs="Arial"/>
                <w:sz w:val="19"/>
                <w:szCs w:val="19"/>
                <w:lang w:eastAsia="pt-BR"/>
              </w:rPr>
              <w:t xml:space="preserve"> e/ou joelho, e/ou tíbio-</w:t>
            </w:r>
            <w:proofErr w:type="spellStart"/>
            <w:r w:rsidRPr="00F40074">
              <w:rPr>
                <w:rFonts w:ascii="Book Antiqua" w:eastAsia="Times New Roman" w:hAnsi="Book Antiqua" w:cs="Arial"/>
                <w:sz w:val="19"/>
                <w:szCs w:val="19"/>
                <w:lang w:eastAsia="pt-BR"/>
              </w:rPr>
              <w:t>társica</w:t>
            </w:r>
            <w:proofErr w:type="spellEnd"/>
            <w:r w:rsidRPr="00F40074">
              <w:rPr>
                <w:rFonts w:ascii="Book Antiqua" w:eastAsia="Times New Roman" w:hAnsi="Book Antiqua" w:cs="Arial"/>
                <w:sz w:val="19"/>
                <w:szCs w:val="19"/>
                <w:lang w:eastAsia="pt-BR"/>
              </w:rPr>
              <w:t>.</w:t>
            </w:r>
          </w:p>
          <w:p w14:paraId="66DFDBB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1 - Os graus de redução de movimentos articulares referidos neste quadro são avaliados</w:t>
            </w:r>
            <w:r w:rsidRPr="00F40074">
              <w:rPr>
                <w:rFonts w:ascii="Book Antiqua" w:eastAsia="Times New Roman" w:hAnsi="Book Antiqua" w:cs="Arial"/>
                <w:sz w:val="19"/>
                <w:szCs w:val="19"/>
                <w:lang w:eastAsia="pt-BR"/>
              </w:rPr>
              <w:br/>
              <w:t>               de acordo com os  seguintes critérios:</w:t>
            </w:r>
            <w:r w:rsidRPr="00F40074">
              <w:rPr>
                <w:rFonts w:ascii="Book Antiqua" w:eastAsia="Times New Roman" w:hAnsi="Book Antiqua" w:cs="Arial"/>
                <w:sz w:val="19"/>
                <w:szCs w:val="19"/>
                <w:lang w:eastAsia="pt-BR"/>
              </w:rPr>
              <w:br/>
              <w:t>               Grau máximo: redução acima de dois terços da amplitude normal do movimento da</w:t>
            </w:r>
            <w:r w:rsidRPr="00F40074">
              <w:rPr>
                <w:rFonts w:ascii="Book Antiqua" w:eastAsia="Times New Roman" w:hAnsi="Book Antiqua" w:cs="Arial"/>
                <w:sz w:val="19"/>
                <w:szCs w:val="19"/>
                <w:lang w:eastAsia="pt-BR"/>
              </w:rPr>
              <w:br/>
              <w:t>               articulação;</w:t>
            </w:r>
            <w:r w:rsidRPr="00F40074">
              <w:rPr>
                <w:rFonts w:ascii="Book Antiqua" w:eastAsia="Times New Roman" w:hAnsi="Book Antiqua" w:cs="Arial"/>
                <w:sz w:val="19"/>
                <w:szCs w:val="19"/>
                <w:lang w:eastAsia="pt-BR"/>
              </w:rPr>
              <w:br/>
              <w:t>               Grau médio: redução de mais de um terço e até dois terços da amplitude normal do</w:t>
            </w:r>
            <w:r w:rsidRPr="00F40074">
              <w:rPr>
                <w:rFonts w:ascii="Book Antiqua" w:eastAsia="Times New Roman" w:hAnsi="Book Antiqua" w:cs="Arial"/>
                <w:sz w:val="19"/>
                <w:szCs w:val="19"/>
                <w:lang w:eastAsia="pt-BR"/>
              </w:rPr>
              <w:br/>
              <w:t>               movimento da articulação;</w:t>
            </w:r>
            <w:r w:rsidRPr="00F40074">
              <w:rPr>
                <w:rFonts w:ascii="Book Antiqua" w:eastAsia="Times New Roman" w:hAnsi="Book Antiqua" w:cs="Arial"/>
                <w:sz w:val="19"/>
                <w:szCs w:val="19"/>
                <w:lang w:eastAsia="pt-BR"/>
              </w:rPr>
              <w:br/>
              <w:t>               Grau mínimo: redução de até um terço da amplitude normal do movimento</w:t>
            </w:r>
            <w:r w:rsidRPr="00F40074">
              <w:rPr>
                <w:rFonts w:ascii="Book Antiqua" w:eastAsia="Times New Roman" w:hAnsi="Book Antiqua" w:cs="Arial"/>
                <w:sz w:val="19"/>
                <w:szCs w:val="19"/>
                <w:lang w:eastAsia="pt-BR"/>
              </w:rPr>
              <w:br/>
              <w:t>               da articulação.</w:t>
            </w:r>
          </w:p>
          <w:p w14:paraId="34FCF03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2 - A redução de movimentos do cotovelo, de pronação e supinação do antebraço, punho,</w:t>
            </w:r>
            <w:r w:rsidRPr="00F40074">
              <w:rPr>
                <w:rFonts w:ascii="Book Antiqua" w:eastAsia="Times New Roman" w:hAnsi="Book Antiqua" w:cs="Arial"/>
                <w:sz w:val="19"/>
                <w:szCs w:val="19"/>
                <w:lang w:eastAsia="pt-BR"/>
              </w:rPr>
              <w:br/>
              <w:t>               joelho e tíbio-</w:t>
            </w:r>
            <w:proofErr w:type="spellStart"/>
            <w:r w:rsidRPr="00F40074">
              <w:rPr>
                <w:rFonts w:ascii="Book Antiqua" w:eastAsia="Times New Roman" w:hAnsi="Book Antiqua" w:cs="Arial"/>
                <w:sz w:val="19"/>
                <w:szCs w:val="19"/>
                <w:lang w:eastAsia="pt-BR"/>
              </w:rPr>
              <w:t>társica</w:t>
            </w:r>
            <w:proofErr w:type="spellEnd"/>
            <w:r w:rsidRPr="00F40074">
              <w:rPr>
                <w:rFonts w:ascii="Book Antiqua" w:eastAsia="Times New Roman" w:hAnsi="Book Antiqua" w:cs="Arial"/>
                <w:sz w:val="19"/>
                <w:szCs w:val="19"/>
                <w:lang w:eastAsia="pt-BR"/>
              </w:rPr>
              <w:t>, secundária a uma fratura de osso longo do membro, consolidada</w:t>
            </w:r>
            <w:r w:rsidRPr="00F40074">
              <w:rPr>
                <w:rFonts w:ascii="Book Antiqua" w:eastAsia="Times New Roman" w:hAnsi="Book Antiqua" w:cs="Arial"/>
                <w:sz w:val="19"/>
                <w:szCs w:val="19"/>
                <w:lang w:eastAsia="pt-BR"/>
              </w:rPr>
              <w:br/>
              <w:t>               em posição viciosa e com desvio de eixo, também é enquadrada dentro dos limites</w:t>
            </w:r>
            <w:r w:rsidRPr="00F40074">
              <w:rPr>
                <w:rFonts w:ascii="Book Antiqua" w:eastAsia="Times New Roman" w:hAnsi="Book Antiqua" w:cs="Arial"/>
                <w:sz w:val="19"/>
                <w:szCs w:val="19"/>
                <w:lang w:eastAsia="pt-BR"/>
              </w:rPr>
              <w:br/>
              <w:t>               estabelecidos.</w:t>
            </w:r>
          </w:p>
        </w:tc>
      </w:tr>
    </w:tbl>
    <w:p w14:paraId="00C21302" w14:textId="77777777" w:rsidR="00E2046C" w:rsidRPr="00F40074" w:rsidRDefault="00E2046C" w:rsidP="00E2046C">
      <w:pPr>
        <w:spacing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3680F43F"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05FEEF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7</w:t>
            </w:r>
          </w:p>
          <w:p w14:paraId="6B607A1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Encurtamento de membro inferior</w:t>
            </w:r>
          </w:p>
          <w:p w14:paraId="6F3988D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Situação:</w:t>
            </w:r>
          </w:p>
          <w:p w14:paraId="0D4330F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Encurtamento de mais de 4 cm (quatro centímetros).</w:t>
            </w:r>
          </w:p>
          <w:p w14:paraId="65BA489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A preexistência de lesão de bacia deve ser considerada quando da</w:t>
            </w:r>
            <w:r w:rsidRPr="00F40074">
              <w:rPr>
                <w:rFonts w:ascii="Book Antiqua" w:eastAsia="Times New Roman" w:hAnsi="Book Antiqua" w:cs="Arial"/>
                <w:sz w:val="19"/>
                <w:szCs w:val="19"/>
                <w:lang w:eastAsia="pt-BR"/>
              </w:rPr>
              <w:br/>
              <w:t>           avaliação do encurtamento.</w:t>
            </w:r>
          </w:p>
        </w:tc>
      </w:tr>
    </w:tbl>
    <w:p w14:paraId="0C26F1B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5A0CF42F"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D14221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8</w:t>
            </w:r>
          </w:p>
          <w:p w14:paraId="186BDA8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Redução da força e/ou da capacidade funcional dos membros</w:t>
            </w:r>
          </w:p>
          <w:p w14:paraId="7CABBD5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Situações:</w:t>
            </w:r>
          </w:p>
          <w:p w14:paraId="638BB1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 xml:space="preserve">a) redução da força e/ou da capacidade funcional da mão, do punho, do antebraço ou de todo o membro </w:t>
            </w:r>
            <w:proofErr w:type="gramStart"/>
            <w:r w:rsidRPr="00F40074">
              <w:rPr>
                <w:rFonts w:ascii="Book Antiqua" w:eastAsia="Times New Roman" w:hAnsi="Book Antiqua" w:cs="Arial"/>
                <w:sz w:val="19"/>
                <w:szCs w:val="19"/>
                <w:lang w:eastAsia="pt-BR"/>
              </w:rPr>
              <w:t>superior  em</w:t>
            </w:r>
            <w:proofErr w:type="gramEnd"/>
            <w:r w:rsidRPr="00F40074">
              <w:rPr>
                <w:rFonts w:ascii="Book Antiqua" w:eastAsia="Times New Roman" w:hAnsi="Book Antiqua" w:cs="Arial"/>
                <w:sz w:val="19"/>
                <w:szCs w:val="19"/>
                <w:lang w:eastAsia="pt-BR"/>
              </w:rPr>
              <w:t xml:space="preserve"> grau sofrível ou inferior da classificação de desempenho muscular;</w:t>
            </w:r>
          </w:p>
          <w:p w14:paraId="011E038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redução da força e/ou da capacidade funcional do primeiro quirodáctilo em grau sofrível ou inferior;</w:t>
            </w:r>
          </w:p>
          <w:p w14:paraId="777A5E7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c) redução da força e/ou da capacidade funcional do pé, da perna ou de todo o membro inferior em grau </w:t>
            </w:r>
            <w:proofErr w:type="gramStart"/>
            <w:r w:rsidRPr="00F40074">
              <w:rPr>
                <w:rFonts w:ascii="Book Antiqua" w:eastAsia="Times New Roman" w:hAnsi="Book Antiqua" w:cs="Arial"/>
                <w:sz w:val="19"/>
                <w:szCs w:val="19"/>
                <w:lang w:eastAsia="pt-BR"/>
              </w:rPr>
              <w:t>sofrível  ou</w:t>
            </w:r>
            <w:proofErr w:type="gramEnd"/>
            <w:r w:rsidRPr="00F40074">
              <w:rPr>
                <w:rFonts w:ascii="Book Antiqua" w:eastAsia="Times New Roman" w:hAnsi="Book Antiqua" w:cs="Arial"/>
                <w:sz w:val="19"/>
                <w:szCs w:val="19"/>
                <w:lang w:eastAsia="pt-BR"/>
              </w:rPr>
              <w:t xml:space="preserve"> inferior.</w:t>
            </w:r>
          </w:p>
          <w:p w14:paraId="2C86977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1 - Esta classificação se aplica a situações decorrentes de comprometimento muscular</w:t>
            </w:r>
            <w:r w:rsidRPr="00F40074">
              <w:rPr>
                <w:rFonts w:ascii="Book Antiqua" w:eastAsia="Times New Roman" w:hAnsi="Book Antiqua" w:cs="Arial"/>
                <w:sz w:val="19"/>
                <w:szCs w:val="19"/>
                <w:lang w:eastAsia="pt-BR"/>
              </w:rPr>
              <w:br/>
              <w:t xml:space="preserve">               ou neurológico. </w:t>
            </w:r>
            <w:proofErr w:type="gramStart"/>
            <w:r w:rsidRPr="00F40074">
              <w:rPr>
                <w:rFonts w:ascii="Book Antiqua" w:eastAsia="Times New Roman" w:hAnsi="Book Antiqua" w:cs="Arial"/>
                <w:sz w:val="19"/>
                <w:szCs w:val="19"/>
                <w:lang w:eastAsia="pt-BR"/>
              </w:rPr>
              <w:t>Não  se</w:t>
            </w:r>
            <w:proofErr w:type="gramEnd"/>
            <w:r w:rsidRPr="00F40074">
              <w:rPr>
                <w:rFonts w:ascii="Book Antiqua" w:eastAsia="Times New Roman" w:hAnsi="Book Antiqua" w:cs="Arial"/>
                <w:sz w:val="19"/>
                <w:szCs w:val="19"/>
                <w:lang w:eastAsia="pt-BR"/>
              </w:rPr>
              <w:t xml:space="preserve"> aplica a alterações decorrentes de lesões articulares ou de</w:t>
            </w:r>
            <w:r w:rsidRPr="00F40074">
              <w:rPr>
                <w:rFonts w:ascii="Book Antiqua" w:eastAsia="Times New Roman" w:hAnsi="Book Antiqua" w:cs="Arial"/>
                <w:sz w:val="19"/>
                <w:szCs w:val="19"/>
                <w:lang w:eastAsia="pt-BR"/>
              </w:rPr>
              <w:br/>
              <w:t xml:space="preserve">               perdas anatômicas constantes </w:t>
            </w:r>
            <w:proofErr w:type="gramStart"/>
            <w:r w:rsidRPr="00F40074">
              <w:rPr>
                <w:rFonts w:ascii="Book Antiqua" w:eastAsia="Times New Roman" w:hAnsi="Book Antiqua" w:cs="Arial"/>
                <w:sz w:val="19"/>
                <w:szCs w:val="19"/>
                <w:lang w:eastAsia="pt-BR"/>
              </w:rPr>
              <w:t>dos  quadros</w:t>
            </w:r>
            <w:proofErr w:type="gramEnd"/>
            <w:r w:rsidRPr="00F40074">
              <w:rPr>
                <w:rFonts w:ascii="Book Antiqua" w:eastAsia="Times New Roman" w:hAnsi="Book Antiqua" w:cs="Arial"/>
                <w:sz w:val="19"/>
                <w:szCs w:val="19"/>
                <w:lang w:eastAsia="pt-BR"/>
              </w:rPr>
              <w:t xml:space="preserve"> próprios.</w:t>
            </w:r>
          </w:p>
          <w:p w14:paraId="426E1B2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2 - Na avaliação de redução da força ou da capacidade funcional é utilizada a classificação</w:t>
            </w:r>
            <w:r w:rsidRPr="00F40074">
              <w:rPr>
                <w:rFonts w:ascii="Book Antiqua" w:eastAsia="Times New Roman" w:hAnsi="Book Antiqua" w:cs="Arial"/>
                <w:sz w:val="19"/>
                <w:szCs w:val="19"/>
                <w:lang w:eastAsia="pt-BR"/>
              </w:rPr>
              <w:br/>
              <w:t xml:space="preserve">              da carta de desempenho muscular da The </w:t>
            </w:r>
            <w:proofErr w:type="spellStart"/>
            <w:r w:rsidRPr="00F40074">
              <w:rPr>
                <w:rFonts w:ascii="Book Antiqua" w:eastAsia="Times New Roman" w:hAnsi="Book Antiqua" w:cs="Arial"/>
                <w:sz w:val="19"/>
                <w:szCs w:val="19"/>
                <w:lang w:eastAsia="pt-BR"/>
              </w:rPr>
              <w:t>National</w:t>
            </w:r>
            <w:proofErr w:type="spellEnd"/>
            <w:r w:rsidRPr="00F40074">
              <w:rPr>
                <w:rFonts w:ascii="Book Antiqua" w:eastAsia="Times New Roman" w:hAnsi="Book Antiqua" w:cs="Arial"/>
                <w:sz w:val="19"/>
                <w:szCs w:val="19"/>
                <w:lang w:eastAsia="pt-BR"/>
              </w:rPr>
              <w:t xml:space="preserve"> Foundation for </w:t>
            </w:r>
            <w:proofErr w:type="spellStart"/>
            <w:r w:rsidRPr="00F40074">
              <w:rPr>
                <w:rFonts w:ascii="Book Antiqua" w:eastAsia="Times New Roman" w:hAnsi="Book Antiqua" w:cs="Arial"/>
                <w:sz w:val="19"/>
                <w:szCs w:val="19"/>
                <w:lang w:eastAsia="pt-BR"/>
              </w:rPr>
              <w:t>Infantile</w:t>
            </w:r>
            <w:proofErr w:type="spellEnd"/>
            <w:r w:rsidRPr="00F40074">
              <w:rPr>
                <w:rFonts w:ascii="Book Antiqua" w:eastAsia="Times New Roman" w:hAnsi="Book Antiqua" w:cs="Arial"/>
                <w:sz w:val="19"/>
                <w:szCs w:val="19"/>
                <w:lang w:eastAsia="pt-BR"/>
              </w:rPr>
              <w:t xml:space="preserve"> </w:t>
            </w:r>
            <w:proofErr w:type="spellStart"/>
            <w:r w:rsidRPr="00F40074">
              <w:rPr>
                <w:rFonts w:ascii="Book Antiqua" w:eastAsia="Times New Roman" w:hAnsi="Book Antiqua" w:cs="Arial"/>
                <w:sz w:val="19"/>
                <w:szCs w:val="19"/>
                <w:lang w:eastAsia="pt-BR"/>
              </w:rPr>
              <w:t>Paralysis</w:t>
            </w:r>
            <w:proofErr w:type="spellEnd"/>
            <w:r w:rsidRPr="00F40074">
              <w:rPr>
                <w:rFonts w:ascii="Book Antiqua" w:eastAsia="Times New Roman" w:hAnsi="Book Antiqua" w:cs="Arial"/>
                <w:sz w:val="19"/>
                <w:szCs w:val="19"/>
                <w:lang w:eastAsia="pt-BR"/>
              </w:rPr>
              <w:t>,</w:t>
            </w:r>
            <w:r w:rsidRPr="00F40074">
              <w:rPr>
                <w:rFonts w:ascii="Book Antiqua" w:eastAsia="Times New Roman" w:hAnsi="Book Antiqua" w:cs="Arial"/>
                <w:sz w:val="19"/>
                <w:szCs w:val="19"/>
                <w:lang w:eastAsia="pt-BR"/>
              </w:rPr>
              <w:br/>
              <w:t>              adotada pelas Sociedades Internacionais de Ortopedia e Traumatologia, e a seguir</w:t>
            </w:r>
            <w:r w:rsidRPr="00F40074">
              <w:rPr>
                <w:rFonts w:ascii="Book Antiqua" w:eastAsia="Times New Roman" w:hAnsi="Book Antiqua" w:cs="Arial"/>
                <w:sz w:val="19"/>
                <w:szCs w:val="19"/>
                <w:lang w:eastAsia="pt-BR"/>
              </w:rPr>
              <w:br/>
              <w:t>              transcrita:</w:t>
            </w:r>
          </w:p>
          <w:p w14:paraId="1513ABD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Desempenho muscular</w:t>
            </w:r>
          </w:p>
          <w:p w14:paraId="2EB40B5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Grau 5 - Normal - cem por cento - Amplitude completa de movimento contra a gravidade e contra grande resistência.</w:t>
            </w:r>
          </w:p>
          <w:p w14:paraId="4C23868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Grau 4 - Bom - setenta e cinco por cento - Amplitude completa de movimento contra a gravidade e contra alguma resistência.</w:t>
            </w:r>
          </w:p>
          <w:p w14:paraId="09EBFFC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Grau 3 - Sofrível - </w:t>
            </w:r>
            <w:proofErr w:type="spellStart"/>
            <w:r w:rsidRPr="00F40074">
              <w:rPr>
                <w:rFonts w:ascii="Book Antiqua" w:eastAsia="Times New Roman" w:hAnsi="Book Antiqua" w:cs="Arial"/>
                <w:sz w:val="19"/>
                <w:szCs w:val="19"/>
                <w:lang w:eastAsia="pt-BR"/>
              </w:rPr>
              <w:t>cinqüenta</w:t>
            </w:r>
            <w:proofErr w:type="spellEnd"/>
            <w:r w:rsidRPr="00F40074">
              <w:rPr>
                <w:rFonts w:ascii="Book Antiqua" w:eastAsia="Times New Roman" w:hAnsi="Book Antiqua" w:cs="Arial"/>
                <w:sz w:val="19"/>
                <w:szCs w:val="19"/>
                <w:lang w:eastAsia="pt-BR"/>
              </w:rPr>
              <w:t xml:space="preserve"> por cento - Amplitude completa de movimento contra a gravidade sem opor resistência.</w:t>
            </w:r>
          </w:p>
          <w:p w14:paraId="3DBFFA8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Grau 2 - Pobre - vinte e cinco por cento - Amplitude completa de movimento quando eliminada a gravidade.</w:t>
            </w:r>
          </w:p>
          <w:p w14:paraId="08FB4F0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Grau 1 - Traços - dez por cento - Evidência de leve contração. Nenhum movimento articular.</w:t>
            </w:r>
          </w:p>
          <w:p w14:paraId="2C13CA0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Grau 0 (zero) - zero por cento - Nenhuma evidência de contração.</w:t>
            </w:r>
          </w:p>
          <w:p w14:paraId="0E39A25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Grau E ou EG - zero por cento - Espasmo ou espasmo grave.</w:t>
            </w:r>
          </w:p>
          <w:p w14:paraId="5415C7D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Grau C ou CG - Contratura ou contratura grave.</w:t>
            </w:r>
          </w:p>
          <w:p w14:paraId="62A11E1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NOTA - O enquadramento dos casos de grau sofrível ou inferior abrange, na prática, os casos</w:t>
            </w:r>
            <w:r w:rsidRPr="00F40074">
              <w:rPr>
                <w:rFonts w:ascii="Book Antiqua" w:eastAsia="Times New Roman" w:hAnsi="Book Antiqua" w:cs="Arial"/>
                <w:sz w:val="19"/>
                <w:szCs w:val="19"/>
                <w:lang w:eastAsia="pt-BR"/>
              </w:rPr>
              <w:br/>
              <w:t>            de redução em que há impossibilidade de movimento contra alguma força de resistência</w:t>
            </w:r>
            <w:r w:rsidRPr="00F40074">
              <w:rPr>
                <w:rFonts w:ascii="Book Antiqua" w:eastAsia="Times New Roman" w:hAnsi="Book Antiqua" w:cs="Arial"/>
                <w:sz w:val="19"/>
                <w:szCs w:val="19"/>
                <w:lang w:eastAsia="pt-BR"/>
              </w:rPr>
              <w:br/>
              <w:t>            além da força de gravidade.</w:t>
            </w:r>
          </w:p>
        </w:tc>
      </w:tr>
    </w:tbl>
    <w:p w14:paraId="3E008B03" w14:textId="77777777" w:rsidR="00E2046C" w:rsidRPr="00F40074" w:rsidRDefault="00E2046C" w:rsidP="00E2046C">
      <w:pPr>
        <w:spacing w:beforeAutospacing="1" w:after="100" w:afterAutospacing="1" w:line="240" w:lineRule="auto"/>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lastRenderedPageBreak/>
        <w:t> </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488"/>
      </w:tblGrid>
      <w:tr w:rsidR="00E2046C" w:rsidRPr="00F40074" w14:paraId="38F58B6C" w14:textId="77777777" w:rsidTr="00E2046C">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5E1C70F"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QUADRO N</w:t>
            </w:r>
            <w:r w:rsidRPr="00F40074">
              <w:rPr>
                <w:rFonts w:ascii="Book Antiqua" w:eastAsia="Times New Roman" w:hAnsi="Book Antiqua" w:cs="Arial"/>
                <w:strike/>
                <w:sz w:val="19"/>
                <w:szCs w:val="19"/>
                <w:lang w:eastAsia="pt-BR"/>
              </w:rPr>
              <w:t>º</w:t>
            </w:r>
            <w:r w:rsidRPr="00F40074">
              <w:rPr>
                <w:rFonts w:ascii="Book Antiqua" w:eastAsia="Times New Roman" w:hAnsi="Book Antiqua" w:cs="Arial"/>
                <w:sz w:val="19"/>
                <w:szCs w:val="19"/>
                <w:lang w:eastAsia="pt-BR"/>
              </w:rPr>
              <w:t> 9</w:t>
            </w:r>
          </w:p>
          <w:p w14:paraId="319E638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u w:val="single"/>
                <w:lang w:eastAsia="pt-BR"/>
              </w:rPr>
              <w:t>Outros aparelhos e sistemas</w:t>
            </w:r>
          </w:p>
          <w:p w14:paraId="245D7DD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Situações:</w:t>
            </w:r>
          </w:p>
          <w:p w14:paraId="31B1CA1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w:t>
            </w:r>
            <w:proofErr w:type="spellStart"/>
            <w:r w:rsidRPr="00F40074">
              <w:rPr>
                <w:rFonts w:ascii="Book Antiqua" w:eastAsia="Times New Roman" w:hAnsi="Book Antiqua" w:cs="Arial"/>
                <w:sz w:val="19"/>
                <w:szCs w:val="19"/>
                <w:lang w:eastAsia="pt-BR"/>
              </w:rPr>
              <w:t>segmentectomia</w:t>
            </w:r>
            <w:proofErr w:type="spellEnd"/>
            <w:r w:rsidRPr="00F40074">
              <w:rPr>
                <w:rFonts w:ascii="Book Antiqua" w:eastAsia="Times New Roman" w:hAnsi="Book Antiqua" w:cs="Arial"/>
                <w:sz w:val="19"/>
                <w:szCs w:val="19"/>
                <w:lang w:eastAsia="pt-BR"/>
              </w:rPr>
              <w:t xml:space="preserve"> pulmonar que acarrete redução em grau médio ou superior da capacidade </w:t>
            </w:r>
            <w:proofErr w:type="gramStart"/>
            <w:r w:rsidRPr="00F40074">
              <w:rPr>
                <w:rFonts w:ascii="Book Antiqua" w:eastAsia="Times New Roman" w:hAnsi="Book Antiqua" w:cs="Arial"/>
                <w:sz w:val="19"/>
                <w:szCs w:val="19"/>
                <w:lang w:eastAsia="pt-BR"/>
              </w:rPr>
              <w:t>funcional  respiratória</w:t>
            </w:r>
            <w:proofErr w:type="gramEnd"/>
            <w:r w:rsidRPr="00F40074">
              <w:rPr>
                <w:rFonts w:ascii="Book Antiqua" w:eastAsia="Times New Roman" w:hAnsi="Book Antiqua" w:cs="Arial"/>
                <w:sz w:val="19"/>
                <w:szCs w:val="19"/>
                <w:lang w:eastAsia="pt-BR"/>
              </w:rPr>
              <w:t>; devidamente correlacionada à sua atividade laborativa.</w:t>
            </w:r>
          </w:p>
          <w:p w14:paraId="0CA1DF0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 xml:space="preserve">b) perda do segmento do aparelho digestivo cuja localização ou extensão traz repercussões sobre a nutrição e </w:t>
            </w:r>
            <w:proofErr w:type="gramStart"/>
            <w:r w:rsidRPr="00F40074">
              <w:rPr>
                <w:rFonts w:ascii="Book Antiqua" w:eastAsia="Times New Roman" w:hAnsi="Book Antiqua" w:cs="Arial"/>
                <w:sz w:val="19"/>
                <w:szCs w:val="19"/>
                <w:lang w:eastAsia="pt-BR"/>
              </w:rPr>
              <w:t>o  estado</w:t>
            </w:r>
            <w:proofErr w:type="gramEnd"/>
            <w:r w:rsidRPr="00F40074">
              <w:rPr>
                <w:rFonts w:ascii="Book Antiqua" w:eastAsia="Times New Roman" w:hAnsi="Book Antiqua" w:cs="Arial"/>
                <w:sz w:val="19"/>
                <w:szCs w:val="19"/>
                <w:lang w:eastAsia="pt-BR"/>
              </w:rPr>
              <w:t xml:space="preserve"> geral.</w:t>
            </w:r>
          </w:p>
        </w:tc>
      </w:tr>
    </w:tbl>
    <w:p w14:paraId="3EF2887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lastRenderedPageBreak/>
        <w:t>DOENÇAS PROFISSIONAIS E AS DO TRABALHO</w:t>
      </w:r>
    </w:p>
    <w:p w14:paraId="796971ED" w14:textId="77777777" w:rsidR="00E2046C" w:rsidRPr="00F40074" w:rsidRDefault="00E2046C" w:rsidP="00B4259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000000"/>
          <w:sz w:val="19"/>
          <w:szCs w:val="19"/>
          <w:lang w:eastAsia="pt-BR"/>
        </w:rPr>
        <w:t xml:space="preserve">        As doenças profissionais e as do trabalho, que após consolidações das lesões resultem </w:t>
      </w:r>
      <w:proofErr w:type="spellStart"/>
      <w:r w:rsidRPr="00F40074">
        <w:rPr>
          <w:rFonts w:ascii="Book Antiqua" w:eastAsia="Times New Roman" w:hAnsi="Book Antiqua" w:cs="Arial"/>
          <w:color w:val="000000"/>
          <w:sz w:val="19"/>
          <w:szCs w:val="19"/>
          <w:lang w:eastAsia="pt-BR"/>
        </w:rPr>
        <w:t>seqüelas</w:t>
      </w:r>
      <w:proofErr w:type="spellEnd"/>
      <w:r w:rsidRPr="00F40074">
        <w:rPr>
          <w:rFonts w:ascii="Book Antiqua" w:eastAsia="Times New Roman" w:hAnsi="Book Antiqua" w:cs="Arial"/>
          <w:color w:val="000000"/>
          <w:sz w:val="19"/>
          <w:szCs w:val="19"/>
          <w:lang w:eastAsia="pt-BR"/>
        </w:rPr>
        <w:t xml:space="preserve"> permanentes com redução da capacidade de trabalho, deverão ser enquadradas conforme o art. 104 deste Regulamento.</w:t>
      </w:r>
    </w:p>
    <w:p w14:paraId="5D447C3E"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REGULAMENTO DA PREVIDÊNCIA SOCIAL</w:t>
      </w:r>
    </w:p>
    <w:p w14:paraId="275F4D23"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40074">
        <w:rPr>
          <w:rFonts w:ascii="Book Antiqua" w:eastAsia="Times New Roman" w:hAnsi="Book Antiqua" w:cs="Arial"/>
          <w:b/>
          <w:bCs/>
          <w:color w:val="000000"/>
          <w:sz w:val="19"/>
          <w:szCs w:val="19"/>
          <w:lang w:eastAsia="pt-BR"/>
        </w:rPr>
        <w:t>ANEXO IV</w:t>
      </w:r>
    </w:p>
    <w:p w14:paraId="0E1EFFC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b/>
          <w:bCs/>
          <w:color w:val="000000"/>
          <w:sz w:val="19"/>
          <w:szCs w:val="19"/>
          <w:lang w:eastAsia="pt-BR"/>
        </w:rPr>
        <w:t>CLASSIFICAÇÃO DOS AGENTES NOCIVOS</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910"/>
        <w:gridCol w:w="6076"/>
        <w:gridCol w:w="1502"/>
      </w:tblGrid>
      <w:tr w:rsidR="00E2046C" w:rsidRPr="00F40074" w14:paraId="4D9A632D" w14:textId="77777777" w:rsidTr="00E2046C">
        <w:trPr>
          <w:trHeight w:val="28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4804E8"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CÓDIGO</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23F12348" w14:textId="77777777" w:rsidR="00E2046C" w:rsidRPr="00F40074" w:rsidRDefault="00E2046C" w:rsidP="00E2046C">
            <w:pPr>
              <w:spacing w:after="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AGENTE NOCIVO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74E3435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TEMPO DE</w:t>
            </w:r>
            <w:r w:rsidRPr="00F40074">
              <w:rPr>
                <w:rFonts w:ascii="Book Antiqua" w:eastAsia="Times New Roman" w:hAnsi="Book Antiqua" w:cs="Arial"/>
                <w:sz w:val="19"/>
                <w:szCs w:val="19"/>
                <w:lang w:eastAsia="pt-BR"/>
              </w:rPr>
              <w:br/>
              <w:t>EXPOSIÇÃO</w:t>
            </w:r>
          </w:p>
        </w:tc>
      </w:tr>
      <w:tr w:rsidR="00E2046C" w:rsidRPr="00F40074" w14:paraId="1549B75A" w14:textId="77777777" w:rsidTr="00E2046C">
        <w:trPr>
          <w:trHeight w:val="234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DB8CC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1.0.0</w:t>
            </w:r>
          </w:p>
          <w:p w14:paraId="1FB4FA4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CF12D0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B5A810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A15991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99E676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CF2FEF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012D1EC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AGENTES QUÍMICOS</w:t>
            </w:r>
          </w:p>
          <w:p w14:paraId="3B03981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 que determina o direito ao benefício é a exposição do trabalhador ao agente nocivo presente no ambiente de trabalho e no processo produtivo, em nível de concentração superior aos limites de tolerância estabelecidos. </w:t>
            </w:r>
            <w:hyperlink r:id="rId1974" w:anchor="art2" w:history="1">
              <w:r w:rsidRPr="00F40074">
                <w:rPr>
                  <w:rFonts w:ascii="Book Antiqua" w:eastAsia="Times New Roman" w:hAnsi="Book Antiqua" w:cs="Arial"/>
                  <w:color w:val="0000FF"/>
                  <w:sz w:val="19"/>
                  <w:szCs w:val="19"/>
                  <w:u w:val="single"/>
                  <w:lang w:eastAsia="pt-BR"/>
                </w:rPr>
                <w:t>(Redação dada pelo Decreto, nº 3.265, de 1999)</w:t>
              </w:r>
            </w:hyperlink>
          </w:p>
          <w:p w14:paraId="13EE2FE8" w14:textId="77777777" w:rsidR="00E2046C" w:rsidRPr="00F40074" w:rsidRDefault="00E2046C" w:rsidP="00E2046C">
            <w:pPr>
              <w:spacing w:before="100" w:beforeAutospacing="1" w:after="24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O rol de agentes nocivos é exaustivo, enquanto que as atividades listadas, nas quais pode haver a exposição, é exemplificativa. </w:t>
            </w:r>
            <w:hyperlink r:id="rId1975" w:anchor="art2" w:history="1">
              <w:r w:rsidRPr="00F40074">
                <w:rPr>
                  <w:rFonts w:ascii="Book Antiqua" w:eastAsia="Times New Roman" w:hAnsi="Book Antiqua" w:cs="Arial"/>
                  <w:color w:val="0000FF"/>
                  <w:sz w:val="19"/>
                  <w:szCs w:val="19"/>
                  <w:u w:val="single"/>
                  <w:lang w:eastAsia="pt-BR"/>
                </w:rPr>
                <w:t>(Redação dada pelo Decreto, nº 3.265, de 1999)</w:t>
              </w:r>
            </w:hyperlink>
          </w:p>
        </w:tc>
        <w:tc>
          <w:tcPr>
            <w:tcW w:w="2160" w:type="dxa"/>
            <w:tcBorders>
              <w:top w:val="outset" w:sz="6" w:space="0" w:color="auto"/>
              <w:left w:val="outset" w:sz="6" w:space="0" w:color="auto"/>
              <w:bottom w:val="outset" w:sz="6" w:space="0" w:color="auto"/>
              <w:right w:val="outset" w:sz="6" w:space="0" w:color="auto"/>
            </w:tcBorders>
            <w:vAlign w:val="center"/>
            <w:hideMark/>
          </w:tcPr>
          <w:p w14:paraId="33B080C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p>
        </w:tc>
      </w:tr>
      <w:tr w:rsidR="00E2046C" w:rsidRPr="00F40074" w14:paraId="29648953" w14:textId="77777777" w:rsidTr="00E2046C">
        <w:trPr>
          <w:trHeight w:val="334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0BB5B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w:t>
            </w:r>
          </w:p>
          <w:p w14:paraId="0447D66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2F9C1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26E200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5D060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618968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854555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65A0A2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7451CA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169881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1895B3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ARSÊNIO E SEUS COMPOSTOS</w:t>
            </w:r>
          </w:p>
          <w:p w14:paraId="42196EA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de arsênio e seus compostos tóxicos;</w:t>
            </w:r>
          </w:p>
          <w:p w14:paraId="64B6A88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metalurgia de minérios arsenicais;</w:t>
            </w:r>
          </w:p>
          <w:p w14:paraId="4E6B1A4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c) utilização de hidrogênio </w:t>
            </w:r>
            <w:proofErr w:type="spellStart"/>
            <w:r w:rsidRPr="00F40074">
              <w:rPr>
                <w:rFonts w:ascii="Book Antiqua" w:eastAsia="Times New Roman" w:hAnsi="Book Antiqua" w:cs="Arial"/>
                <w:sz w:val="19"/>
                <w:szCs w:val="19"/>
                <w:lang w:eastAsia="pt-BR"/>
              </w:rPr>
              <w:t>arseniado</w:t>
            </w:r>
            <w:proofErr w:type="spellEnd"/>
            <w:r w:rsidRPr="00F40074">
              <w:rPr>
                <w:rFonts w:ascii="Book Antiqua" w:eastAsia="Times New Roman" w:hAnsi="Book Antiqua" w:cs="Arial"/>
                <w:sz w:val="19"/>
                <w:szCs w:val="19"/>
                <w:lang w:eastAsia="pt-BR"/>
              </w:rPr>
              <w:t xml:space="preserve"> (arsina) em sínteses orgânicas e no processamento </w:t>
            </w:r>
            <w:proofErr w:type="gramStart"/>
            <w:r w:rsidRPr="00F40074">
              <w:rPr>
                <w:rFonts w:ascii="Book Antiqua" w:eastAsia="Times New Roman" w:hAnsi="Book Antiqua" w:cs="Arial"/>
                <w:sz w:val="19"/>
                <w:szCs w:val="19"/>
                <w:lang w:eastAsia="pt-BR"/>
              </w:rPr>
              <w:t>de  componentes</w:t>
            </w:r>
            <w:proofErr w:type="gramEnd"/>
            <w:r w:rsidRPr="00F40074">
              <w:rPr>
                <w:rFonts w:ascii="Book Antiqua" w:eastAsia="Times New Roman" w:hAnsi="Book Antiqua" w:cs="Arial"/>
                <w:sz w:val="19"/>
                <w:szCs w:val="19"/>
                <w:lang w:eastAsia="pt-BR"/>
              </w:rPr>
              <w:t xml:space="preserve"> eletrônicos;</w:t>
            </w:r>
          </w:p>
          <w:p w14:paraId="7DDCFA1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fabricação e preparação de tintas e lacas;</w:t>
            </w:r>
          </w:p>
          <w:p w14:paraId="21729F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fabricação, preparação e aplicação de inseticidas, herbicidas, parasiticidas e raticidas com a utilização de compostos de arsênio;</w:t>
            </w:r>
          </w:p>
          <w:p w14:paraId="4563306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produção de vidros, ligas de chumbo e medicamentos com a utilização de compostos de arsênio;</w:t>
            </w:r>
          </w:p>
          <w:p w14:paraId="09454A8C" w14:textId="77777777" w:rsidR="00E2046C" w:rsidRPr="00F40074" w:rsidRDefault="00E2046C" w:rsidP="00E2046C">
            <w:pPr>
              <w:spacing w:before="100" w:beforeAutospacing="1" w:after="24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conservação e curtume de peles, tratamento e preservação da madeira com a utilização de compostos de arsênio.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42498FE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1B21C5B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9A9E30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5785C1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570B2D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F89EAE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90653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2C3E12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FA11A1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273A3E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4780EAF0" w14:textId="77777777" w:rsidTr="00E2046C">
        <w:trPr>
          <w:trHeight w:val="160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0F500E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1.0.2</w:t>
            </w:r>
          </w:p>
          <w:p w14:paraId="2230A74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F8D8D2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46D0CE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693C2F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7DAA820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ASBESTOS</w:t>
            </w:r>
          </w:p>
          <w:p w14:paraId="114AFE4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 extração, processamento e manipulação de rochas </w:t>
            </w:r>
            <w:proofErr w:type="spellStart"/>
            <w:r w:rsidRPr="00F40074">
              <w:rPr>
                <w:rFonts w:ascii="Book Antiqua" w:eastAsia="Times New Roman" w:hAnsi="Book Antiqua" w:cs="Arial"/>
                <w:sz w:val="19"/>
                <w:szCs w:val="19"/>
                <w:lang w:eastAsia="pt-BR"/>
              </w:rPr>
              <w:t>amiantíferas</w:t>
            </w:r>
            <w:proofErr w:type="spellEnd"/>
            <w:r w:rsidRPr="00F40074">
              <w:rPr>
                <w:rFonts w:ascii="Book Antiqua" w:eastAsia="Times New Roman" w:hAnsi="Book Antiqua" w:cs="Arial"/>
                <w:sz w:val="19"/>
                <w:szCs w:val="19"/>
                <w:lang w:eastAsia="pt-BR"/>
              </w:rPr>
              <w:t>;</w:t>
            </w:r>
          </w:p>
          <w:p w14:paraId="050A3C1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fabricação de guarnições para freios, embreagens e materiais isolantes contendo asbestos;</w:t>
            </w:r>
          </w:p>
          <w:p w14:paraId="74B11F9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de produtos de fibrocimento;</w:t>
            </w:r>
          </w:p>
          <w:p w14:paraId="4A14E14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mistura, cardagem, fiação e tecelagem de fibras de asbestos.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1E1263E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 ANOS</w:t>
            </w:r>
          </w:p>
          <w:p w14:paraId="428EDD2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DC7B56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1880BA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B333B9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49F16F67" w14:textId="77777777" w:rsidTr="00E2046C">
        <w:trPr>
          <w:trHeight w:val="287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C1DB0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1.0.3</w:t>
            </w:r>
          </w:p>
          <w:p w14:paraId="22FD176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276AAA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D7E58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3136CE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B456DA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18B644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B92A0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3207A7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7007FCE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BENZENO E SEUS COMPOSTOS TÓXICOS</w:t>
            </w:r>
          </w:p>
          <w:p w14:paraId="7D7E0E8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produção e processamento de benzeno;</w:t>
            </w:r>
          </w:p>
          <w:p w14:paraId="6800E89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utilização de benzeno como matéria-prima em sínteses orgânicas e na produção de derivados;</w:t>
            </w:r>
          </w:p>
          <w:p w14:paraId="05E82A6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utilização de benzeno como insumo na extração de óleos vegetais e álcoois;</w:t>
            </w:r>
          </w:p>
          <w:p w14:paraId="36AF455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utilização de produtos que contenham benzeno, como colas, tintas, vernizes, produtos gráficos e solventes;</w:t>
            </w:r>
          </w:p>
          <w:p w14:paraId="7D044D4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produção e utilização de clorobenzenos e derivados;</w:t>
            </w:r>
          </w:p>
          <w:p w14:paraId="2916B1B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fabricação e vulcanização de artefatos de borracha;</w:t>
            </w:r>
          </w:p>
          <w:p w14:paraId="66AC36B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fabricação e recauchutagem de pneumáticos.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77BBA24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744E816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2C6F1A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5319E8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B9AD15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D5D1D7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83F4C3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F5AF3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F389D2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23726CF3" w14:textId="77777777" w:rsidTr="00E2046C">
        <w:trPr>
          <w:trHeight w:val="179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4BAFE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1.0.4</w:t>
            </w:r>
          </w:p>
          <w:p w14:paraId="48A77FC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CDD560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23AEE0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9C9D94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FA08F9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7DB1932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BERÍLIO E SEUS COMPOSTOS TÓXICOS</w:t>
            </w:r>
          </w:p>
          <w:p w14:paraId="206756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trituração e tratamento de berílio;</w:t>
            </w:r>
          </w:p>
          <w:p w14:paraId="3777C8E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fabricação de compostos e ligas de berílio;</w:t>
            </w:r>
          </w:p>
          <w:p w14:paraId="09635F3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de tubos fluorescentes e de ampolas de raio X;</w:t>
            </w:r>
          </w:p>
          <w:p w14:paraId="4448D99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d) fabricação de </w:t>
            </w:r>
            <w:proofErr w:type="spellStart"/>
            <w:r w:rsidRPr="00F40074">
              <w:rPr>
                <w:rFonts w:ascii="Book Antiqua" w:eastAsia="Times New Roman" w:hAnsi="Book Antiqua" w:cs="Arial"/>
                <w:sz w:val="19"/>
                <w:szCs w:val="19"/>
                <w:lang w:eastAsia="pt-BR"/>
              </w:rPr>
              <w:t>queim</w:t>
            </w:r>
            <w:proofErr w:type="spellEnd"/>
          </w:p>
          <w:p w14:paraId="39D10F9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utilização do berílio na indústria aeroespacial.</w:t>
            </w:r>
          </w:p>
        </w:tc>
        <w:tc>
          <w:tcPr>
            <w:tcW w:w="2160" w:type="dxa"/>
            <w:tcBorders>
              <w:top w:val="outset" w:sz="6" w:space="0" w:color="auto"/>
              <w:left w:val="outset" w:sz="6" w:space="0" w:color="auto"/>
              <w:bottom w:val="outset" w:sz="6" w:space="0" w:color="auto"/>
              <w:right w:val="outset" w:sz="6" w:space="0" w:color="auto"/>
            </w:tcBorders>
            <w:vAlign w:val="center"/>
            <w:hideMark/>
          </w:tcPr>
          <w:p w14:paraId="244FC62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2370DB9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BA6315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1C0850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1BBC83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BFBBC4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5F586A9A" w14:textId="77777777" w:rsidTr="00E2046C">
        <w:trPr>
          <w:trHeight w:val="47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CA748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1.0.5</w:t>
            </w:r>
          </w:p>
          <w:p w14:paraId="2CE4449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4C292D7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BROMO E SEUS COMPOSTOS TÓXICOS</w:t>
            </w:r>
          </w:p>
          <w:p w14:paraId="62C17CA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 fabricação e emprego do bromo e do ácido </w:t>
            </w:r>
            <w:proofErr w:type="spellStart"/>
            <w:r w:rsidRPr="00F40074">
              <w:rPr>
                <w:rFonts w:ascii="Book Antiqua" w:eastAsia="Times New Roman" w:hAnsi="Book Antiqua" w:cs="Arial"/>
                <w:sz w:val="19"/>
                <w:szCs w:val="19"/>
                <w:lang w:eastAsia="pt-BR"/>
              </w:rPr>
              <w:t>brômico</w:t>
            </w:r>
            <w:proofErr w:type="spellEnd"/>
            <w:r w:rsidRPr="00F40074">
              <w:rPr>
                <w:rFonts w:ascii="Book Antiqua" w:eastAsia="Times New Roman" w:hAnsi="Book Antiqua" w:cs="Arial"/>
                <w:sz w:val="19"/>
                <w:szCs w:val="19"/>
                <w:lang w:eastAsia="pt-BR"/>
              </w:rPr>
              <w:t>.</w:t>
            </w:r>
          </w:p>
        </w:tc>
        <w:tc>
          <w:tcPr>
            <w:tcW w:w="2160" w:type="dxa"/>
            <w:tcBorders>
              <w:top w:val="outset" w:sz="6" w:space="0" w:color="auto"/>
              <w:left w:val="outset" w:sz="6" w:space="0" w:color="auto"/>
              <w:bottom w:val="outset" w:sz="6" w:space="0" w:color="auto"/>
              <w:right w:val="outset" w:sz="6" w:space="0" w:color="auto"/>
            </w:tcBorders>
            <w:vAlign w:val="center"/>
            <w:hideMark/>
          </w:tcPr>
          <w:p w14:paraId="33D6FCE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59B0667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5E1AEB0F" w14:textId="77777777" w:rsidTr="00E2046C">
        <w:trPr>
          <w:trHeight w:val="212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FE81B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1.0.6</w:t>
            </w:r>
          </w:p>
          <w:p w14:paraId="07C244C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2D5928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66452F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1D081F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71784B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C4BA7C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3D70D08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CÁDMIO E SEUS COMPOSTOS TÓXICOS</w:t>
            </w:r>
          </w:p>
          <w:p w14:paraId="2BFC338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tratamento e preparação de ligas de cádmio;</w:t>
            </w:r>
          </w:p>
          <w:p w14:paraId="0551277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fabricação de compostos de cádmio;</w:t>
            </w:r>
          </w:p>
          <w:p w14:paraId="156307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utilização de eletrodos de cádmio em soldas;</w:t>
            </w:r>
          </w:p>
          <w:p w14:paraId="132D013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utilização de cádmio no revestimento eletrolítico de metais;</w:t>
            </w:r>
          </w:p>
          <w:p w14:paraId="4094FBE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utilização de cádmio como pigmento e estabilizador na indústria do plástico;</w:t>
            </w:r>
          </w:p>
          <w:p w14:paraId="2E9124C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f) fabricação de eletrodos de baterias alcalinas de níquel-cádmio.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113D18A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25 ANOS</w:t>
            </w:r>
          </w:p>
          <w:p w14:paraId="6FE6714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695027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D8B8BE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D82270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52128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420EC6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4FBCDE2D" w14:textId="77777777" w:rsidTr="00E2046C">
        <w:trPr>
          <w:trHeight w:val="193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B89A0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1.0.7</w:t>
            </w:r>
          </w:p>
          <w:p w14:paraId="49F9065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175C3C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DE4604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D4EDD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58D052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6E0B80C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CARVÃO MINERAL E SEUS DERIVADOS</w:t>
            </w:r>
          </w:p>
          <w:p w14:paraId="4A57794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fabricação, beneficiamento e utilização de carvão mineral, piche, alcatrão, betume e breu;</w:t>
            </w:r>
          </w:p>
          <w:p w14:paraId="18D47AB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extração, produção e utilização de óleos minerais e parafinas;</w:t>
            </w:r>
          </w:p>
          <w:p w14:paraId="2A74F48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extração e utilização de antraceno e negro de fumo;</w:t>
            </w:r>
          </w:p>
          <w:p w14:paraId="63D6D442" w14:textId="77777777" w:rsidR="00E2046C" w:rsidRPr="00F40074" w:rsidRDefault="00E2046C" w:rsidP="00E2046C">
            <w:pPr>
              <w:spacing w:before="100" w:beforeAutospacing="1" w:after="24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produção de coque.</w:t>
            </w:r>
          </w:p>
        </w:tc>
        <w:tc>
          <w:tcPr>
            <w:tcW w:w="2160" w:type="dxa"/>
            <w:tcBorders>
              <w:top w:val="outset" w:sz="6" w:space="0" w:color="auto"/>
              <w:left w:val="outset" w:sz="6" w:space="0" w:color="auto"/>
              <w:bottom w:val="outset" w:sz="6" w:space="0" w:color="auto"/>
              <w:right w:val="outset" w:sz="6" w:space="0" w:color="auto"/>
            </w:tcBorders>
            <w:vAlign w:val="center"/>
            <w:hideMark/>
          </w:tcPr>
          <w:p w14:paraId="4399DEA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00FFEED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57946E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8A0EA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05A92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DA00A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225C0EBF" w14:textId="77777777" w:rsidTr="00E2046C">
        <w:trPr>
          <w:trHeight w:val="410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A4316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1.0.8</w:t>
            </w:r>
          </w:p>
          <w:p w14:paraId="0506FF3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87A154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E8E5FD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70087D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A68F66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7C10A4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3B44F9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75E08C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D82B71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AB6EB8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676BC1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41B7A1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7D2821E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CHUMBO E SEUS COMPOSTOS TÓXICOS</w:t>
            </w:r>
          </w:p>
          <w:p w14:paraId="07AA127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e processamento de minério de chumbo;</w:t>
            </w:r>
          </w:p>
          <w:p w14:paraId="2293D7E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metalurgia e fabricação de ligas e compostos de chumbo;</w:t>
            </w:r>
          </w:p>
          <w:p w14:paraId="1CCF270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e reformas de acumuladores elétricos;</w:t>
            </w:r>
          </w:p>
          <w:p w14:paraId="52198E3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fabricação e emprego de chumbo-tetraetila e chumbo-</w:t>
            </w:r>
            <w:proofErr w:type="spellStart"/>
            <w:r w:rsidRPr="00F40074">
              <w:rPr>
                <w:rFonts w:ascii="Book Antiqua" w:eastAsia="Times New Roman" w:hAnsi="Book Antiqua" w:cs="Arial"/>
                <w:sz w:val="19"/>
                <w:szCs w:val="19"/>
                <w:lang w:eastAsia="pt-BR"/>
              </w:rPr>
              <w:t>tetrametila</w:t>
            </w:r>
            <w:proofErr w:type="spellEnd"/>
            <w:r w:rsidRPr="00F40074">
              <w:rPr>
                <w:rFonts w:ascii="Book Antiqua" w:eastAsia="Times New Roman" w:hAnsi="Book Antiqua" w:cs="Arial"/>
                <w:sz w:val="19"/>
                <w:szCs w:val="19"/>
                <w:lang w:eastAsia="pt-BR"/>
              </w:rPr>
              <w:t>;</w:t>
            </w:r>
          </w:p>
          <w:p w14:paraId="397196D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fabricação de tintas, esmaltes e vernizes à base de compostos de chumbo;</w:t>
            </w:r>
          </w:p>
          <w:p w14:paraId="55B3AAA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pintura com pistola empregando tintas com pigmentos de chumbo;</w:t>
            </w:r>
          </w:p>
          <w:p w14:paraId="68A7145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fabricação de objetos e artefatos de chumbo e suas ligas;</w:t>
            </w:r>
          </w:p>
          <w:p w14:paraId="6CC3827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 vulcanização da borracha pelo litargírio ou outros compostos de chumbo;</w:t>
            </w:r>
          </w:p>
          <w:p w14:paraId="23706ED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 utilização de chumbo em processos de soldagem;</w:t>
            </w:r>
          </w:p>
          <w:p w14:paraId="2B59DC2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j) fabricação de vidro, cristal e esmalte vitrificado;</w:t>
            </w:r>
          </w:p>
          <w:p w14:paraId="315F325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 fabricação de pérolas artificiais;</w:t>
            </w:r>
          </w:p>
          <w:p w14:paraId="2C1ADE3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 fabricação e utilização de aditivos à base de chumbo para a indústria de plásticos.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1DCCB19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50C4AE4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45E2F1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C41244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A1A787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48D171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3BAE84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46DC45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212CBB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61E4AE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32D545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D089F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EE2EAF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64D90BBE" w14:textId="77777777" w:rsidTr="00E2046C">
        <w:trPr>
          <w:trHeight w:val="245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0AE7E2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1.0.9</w:t>
            </w:r>
          </w:p>
          <w:p w14:paraId="012A133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630845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E51E98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777CE6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A355B4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BFA4AF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C1ABFB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7939D57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CLORO E SEUS COMPOSTOS TÓXICOS</w:t>
            </w:r>
          </w:p>
          <w:p w14:paraId="3ABE944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fabricação e emprego de defensivos organoclorados;</w:t>
            </w:r>
          </w:p>
          <w:p w14:paraId="3C4BA9E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b) fabricação e emprego de </w:t>
            </w:r>
            <w:proofErr w:type="spellStart"/>
            <w:r w:rsidRPr="00F40074">
              <w:rPr>
                <w:rFonts w:ascii="Book Antiqua" w:eastAsia="Times New Roman" w:hAnsi="Book Antiqua" w:cs="Arial"/>
                <w:sz w:val="19"/>
                <w:szCs w:val="19"/>
                <w:lang w:eastAsia="pt-BR"/>
              </w:rPr>
              <w:t>cloroetilaminas</w:t>
            </w:r>
            <w:proofErr w:type="spellEnd"/>
            <w:r w:rsidRPr="00F40074">
              <w:rPr>
                <w:rFonts w:ascii="Book Antiqua" w:eastAsia="Times New Roman" w:hAnsi="Book Antiqua" w:cs="Arial"/>
                <w:sz w:val="19"/>
                <w:szCs w:val="19"/>
                <w:lang w:eastAsia="pt-BR"/>
              </w:rPr>
              <w:t xml:space="preserve"> (mostardas nitrogenadas);</w:t>
            </w:r>
          </w:p>
          <w:p w14:paraId="3DC3018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e manuseio de bifenis policlorados (PCB);</w:t>
            </w:r>
          </w:p>
          <w:p w14:paraId="7D1D76D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fabricação e emprego de cloreto de vinil como monômero na fabricação de policloreto de vinil (PVC) e outras resinas e como intermediário em produções químicas ou como solvente orgânico;</w:t>
            </w:r>
          </w:p>
          <w:p w14:paraId="6E662E0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e) fabricação de </w:t>
            </w:r>
            <w:proofErr w:type="spellStart"/>
            <w:r w:rsidRPr="00F40074">
              <w:rPr>
                <w:rFonts w:ascii="Book Antiqua" w:eastAsia="Times New Roman" w:hAnsi="Book Antiqua" w:cs="Arial"/>
                <w:sz w:val="19"/>
                <w:szCs w:val="19"/>
                <w:lang w:eastAsia="pt-BR"/>
              </w:rPr>
              <w:t>policloroprene</w:t>
            </w:r>
            <w:proofErr w:type="spellEnd"/>
            <w:r w:rsidRPr="00F40074">
              <w:rPr>
                <w:rFonts w:ascii="Book Antiqua" w:eastAsia="Times New Roman" w:hAnsi="Book Antiqua" w:cs="Arial"/>
                <w:sz w:val="19"/>
                <w:szCs w:val="19"/>
                <w:lang w:eastAsia="pt-BR"/>
              </w:rPr>
              <w:t>;</w:t>
            </w:r>
          </w:p>
          <w:p w14:paraId="6100239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fabricação e emprego de clorofórmio (</w:t>
            </w:r>
            <w:proofErr w:type="spellStart"/>
            <w:r w:rsidRPr="00F40074">
              <w:rPr>
                <w:rFonts w:ascii="Book Antiqua" w:eastAsia="Times New Roman" w:hAnsi="Book Antiqua" w:cs="Arial"/>
                <w:sz w:val="19"/>
                <w:szCs w:val="19"/>
                <w:lang w:eastAsia="pt-BR"/>
              </w:rPr>
              <w:t>triclorometano</w:t>
            </w:r>
            <w:proofErr w:type="spellEnd"/>
            <w:r w:rsidRPr="00F40074">
              <w:rPr>
                <w:rFonts w:ascii="Book Antiqua" w:eastAsia="Times New Roman" w:hAnsi="Book Antiqua" w:cs="Arial"/>
                <w:sz w:val="19"/>
                <w:szCs w:val="19"/>
                <w:lang w:eastAsia="pt-BR"/>
              </w:rPr>
              <w:t>) e de tetracloreto de carbono.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5D627DD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2681C7F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BE03C8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47F921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D143DE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C9837B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69F1FB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19038A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21C8A97B" w14:textId="77777777" w:rsidTr="00E2046C">
        <w:trPr>
          <w:trHeight w:val="212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A46C0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1.0.10</w:t>
            </w:r>
          </w:p>
          <w:p w14:paraId="3FD08FD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F2A58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68AB38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21714C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A85912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11E641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25F3189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CROMO E SEUS COMPOSTOS TÓXICOS</w:t>
            </w:r>
          </w:p>
          <w:p w14:paraId="7A03C00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fabricação, emprego industrial, manipulação de cromo, ácido crômico, cromatos e bicromatos;</w:t>
            </w:r>
          </w:p>
          <w:p w14:paraId="7CE9F46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fabricação de ligas de ferro-cromo;</w:t>
            </w:r>
          </w:p>
          <w:p w14:paraId="3652E26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revestimento eletrolítico de metais e polimento de superfícies cromadas;</w:t>
            </w:r>
          </w:p>
          <w:p w14:paraId="24C5279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pintura com pistola utilizando tintas com pigmentos de cromo;</w:t>
            </w:r>
          </w:p>
          <w:p w14:paraId="3A8BD9D1" w14:textId="77777777" w:rsidR="00E2046C" w:rsidRPr="00F40074" w:rsidRDefault="00E2046C" w:rsidP="00E2046C">
            <w:pPr>
              <w:spacing w:before="100" w:beforeAutospacing="1" w:after="24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soldagem de aço inoxidável.</w:t>
            </w:r>
          </w:p>
        </w:tc>
        <w:tc>
          <w:tcPr>
            <w:tcW w:w="2160" w:type="dxa"/>
            <w:tcBorders>
              <w:top w:val="outset" w:sz="6" w:space="0" w:color="auto"/>
              <w:left w:val="outset" w:sz="6" w:space="0" w:color="auto"/>
              <w:bottom w:val="outset" w:sz="6" w:space="0" w:color="auto"/>
              <w:right w:val="outset" w:sz="6" w:space="0" w:color="auto"/>
            </w:tcBorders>
            <w:vAlign w:val="center"/>
            <w:hideMark/>
          </w:tcPr>
          <w:p w14:paraId="222FEF3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23F98F2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7F5105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F810FF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54EEE5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01B725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7FEB73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79BE158C" w14:textId="77777777" w:rsidTr="00E2046C">
        <w:trPr>
          <w:trHeight w:val="179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1A930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1.0.11</w:t>
            </w:r>
          </w:p>
          <w:p w14:paraId="58862D2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E7E4BC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E2E677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543127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9287D2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315723A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DISSULFETO DE CARBONO</w:t>
            </w:r>
          </w:p>
          <w:p w14:paraId="76FFA49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fabricação e utilização de dissulfeto de carbono;</w:t>
            </w:r>
          </w:p>
          <w:p w14:paraId="485B314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fabricação de viscose e seda artificial (raiom</w:t>
            </w:r>
            <w:proofErr w:type="gramStart"/>
            <w:r w:rsidRPr="00F40074">
              <w:rPr>
                <w:rFonts w:ascii="Book Antiqua" w:eastAsia="Times New Roman" w:hAnsi="Book Antiqua" w:cs="Arial"/>
                <w:sz w:val="19"/>
                <w:szCs w:val="19"/>
                <w:lang w:eastAsia="pt-BR"/>
              </w:rPr>
              <w:t>) ;</w:t>
            </w:r>
            <w:proofErr w:type="gramEnd"/>
          </w:p>
          <w:p w14:paraId="6D7DDEE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e emprego de solventes, inseticidas e herbicidas contendo dissulfeto de carbono;</w:t>
            </w:r>
          </w:p>
          <w:p w14:paraId="10DC74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d) fabricação de vernizes, resinas, sais de amoníaco, de tetracloreto de carbono, de vidros </w:t>
            </w:r>
            <w:proofErr w:type="gramStart"/>
            <w:r w:rsidRPr="00F40074">
              <w:rPr>
                <w:rFonts w:ascii="Book Antiqua" w:eastAsia="Times New Roman" w:hAnsi="Book Antiqua" w:cs="Arial"/>
                <w:sz w:val="19"/>
                <w:szCs w:val="19"/>
                <w:lang w:eastAsia="pt-BR"/>
              </w:rPr>
              <w:t>óticos  e</w:t>
            </w:r>
            <w:proofErr w:type="gramEnd"/>
            <w:r w:rsidRPr="00F40074">
              <w:rPr>
                <w:rFonts w:ascii="Book Antiqua" w:eastAsia="Times New Roman" w:hAnsi="Book Antiqua" w:cs="Arial"/>
                <w:sz w:val="19"/>
                <w:szCs w:val="19"/>
                <w:lang w:eastAsia="pt-BR"/>
              </w:rPr>
              <w:t xml:space="preserve"> produtos têxteis com uso de dissulfeto de carbono.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746DF14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38CEBD3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E3CA67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7CBF14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5F367E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5E5536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31525235" w14:textId="77777777" w:rsidTr="00E2046C">
        <w:trPr>
          <w:trHeight w:val="146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4D886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1.0.12</w:t>
            </w:r>
          </w:p>
          <w:p w14:paraId="1577C57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EDE65F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4FA1CA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A2B0D4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50A98DB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FÓSFORO E SEUS COMPOSTOS TÓXICOS</w:t>
            </w:r>
          </w:p>
          <w:p w14:paraId="13ADE04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e preparação de fósforo branco e seus compostos;</w:t>
            </w:r>
          </w:p>
          <w:p w14:paraId="1080B10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fabricação e aplicação de produtos fosforados e organofosforados (sínteses orgânicas, fertilizantes e praguicidas);</w:t>
            </w:r>
          </w:p>
          <w:p w14:paraId="3413E86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de munições e armamentos explosivos.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7AC6A9B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326A324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F17318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7D48F5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08BE16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2389E0C1" w14:textId="77777777" w:rsidTr="00E2046C">
        <w:trPr>
          <w:trHeight w:val="47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E287A6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1.0.13</w:t>
            </w:r>
          </w:p>
          <w:p w14:paraId="31ED396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74C113A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IODO</w:t>
            </w:r>
          </w:p>
          <w:p w14:paraId="2E1B5CE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fabricação e emprego industrial do iodo.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6AC72FE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7686918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3BD60B0E" w14:textId="77777777" w:rsidTr="00E2046C">
        <w:trPr>
          <w:trHeight w:val="245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80179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1.0.14</w:t>
            </w:r>
          </w:p>
          <w:p w14:paraId="7C14EC2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9B4129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C3A324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FA6A3B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6E3242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2EEDE6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0D8223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5EA656C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MANGANÊS E SEUS COMPOSTOS</w:t>
            </w:r>
          </w:p>
          <w:p w14:paraId="2E5CCBB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e beneficiamento de minérios de manganês;</w:t>
            </w:r>
          </w:p>
          <w:p w14:paraId="390106A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fabricação de ligas e compostos de manganês;</w:t>
            </w:r>
          </w:p>
          <w:p w14:paraId="7767F05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de pilhas secas e acumuladores;</w:t>
            </w:r>
          </w:p>
          <w:p w14:paraId="697CB0C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preparação de permanganato de potássio e de corantes;</w:t>
            </w:r>
          </w:p>
          <w:p w14:paraId="6F973E9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fabricação de vidros especiais e cerâmicas;</w:t>
            </w:r>
          </w:p>
          <w:p w14:paraId="18487DA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utilização de eletrodos contendo manganês;</w:t>
            </w:r>
          </w:p>
          <w:p w14:paraId="300900A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fabricação de tintas e fertilizantes.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646BCF9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1708303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02EB60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B0AE52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C06714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E353FC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BDDC1D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5612BB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43E59EEE" w14:textId="77777777" w:rsidTr="00E2046C">
        <w:trPr>
          <w:trHeight w:val="443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72E53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1.0.15</w:t>
            </w:r>
          </w:p>
          <w:p w14:paraId="5BCF38C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7C1278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816DAC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FD3277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29D8B5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0F69E2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01D53E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02948D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ADC649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40B61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39511A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8D3B0B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C2EAC3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359207C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MERCÚRIO E SEUS COMPOSTOS</w:t>
            </w:r>
          </w:p>
          <w:p w14:paraId="3E4268C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e utilização de mercúrio e fabricação de seus compostos;</w:t>
            </w:r>
          </w:p>
          <w:p w14:paraId="14B9F58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b) fabricação de espoletas com </w:t>
            </w:r>
            <w:proofErr w:type="spellStart"/>
            <w:r w:rsidRPr="00F40074">
              <w:rPr>
                <w:rFonts w:ascii="Book Antiqua" w:eastAsia="Times New Roman" w:hAnsi="Book Antiqua" w:cs="Arial"/>
                <w:sz w:val="19"/>
                <w:szCs w:val="19"/>
                <w:lang w:eastAsia="pt-BR"/>
              </w:rPr>
              <w:t>fulminato</w:t>
            </w:r>
            <w:proofErr w:type="spellEnd"/>
            <w:r w:rsidRPr="00F40074">
              <w:rPr>
                <w:rFonts w:ascii="Book Antiqua" w:eastAsia="Times New Roman" w:hAnsi="Book Antiqua" w:cs="Arial"/>
                <w:sz w:val="19"/>
                <w:szCs w:val="19"/>
                <w:lang w:eastAsia="pt-BR"/>
              </w:rPr>
              <w:t xml:space="preserve"> de mercúrio;</w:t>
            </w:r>
          </w:p>
          <w:p w14:paraId="3D0C289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de tintas com pigmento contendo mercúrio;</w:t>
            </w:r>
          </w:p>
          <w:p w14:paraId="167DCA5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fabricação e manutenção de aparelhos de medição e de laboratório;</w:t>
            </w:r>
          </w:p>
          <w:p w14:paraId="72C8999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fabricação de lâmpadas, válvulas eletrônicas e ampolas de raio X;</w:t>
            </w:r>
          </w:p>
          <w:p w14:paraId="14B906D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fabricação de minuterias, acumuladores e retificadores de corrente;</w:t>
            </w:r>
          </w:p>
          <w:p w14:paraId="1948C0A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utilização como agente catalítico e de eletrólise;</w:t>
            </w:r>
          </w:p>
          <w:p w14:paraId="17145A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h) douração, </w:t>
            </w:r>
            <w:proofErr w:type="spellStart"/>
            <w:r w:rsidRPr="00F40074">
              <w:rPr>
                <w:rFonts w:ascii="Book Antiqua" w:eastAsia="Times New Roman" w:hAnsi="Book Antiqua" w:cs="Arial"/>
                <w:sz w:val="19"/>
                <w:szCs w:val="19"/>
                <w:lang w:eastAsia="pt-BR"/>
              </w:rPr>
              <w:t>prateamento</w:t>
            </w:r>
            <w:proofErr w:type="spellEnd"/>
            <w:r w:rsidRPr="00F40074">
              <w:rPr>
                <w:rFonts w:ascii="Book Antiqua" w:eastAsia="Times New Roman" w:hAnsi="Book Antiqua" w:cs="Arial"/>
                <w:sz w:val="19"/>
                <w:szCs w:val="19"/>
                <w:lang w:eastAsia="pt-BR"/>
              </w:rPr>
              <w:t>, bronzeamento e estanhagem de espelhos e metais;</w:t>
            </w:r>
          </w:p>
          <w:p w14:paraId="02DD0C0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i) curtimento e </w:t>
            </w:r>
            <w:proofErr w:type="spellStart"/>
            <w:r w:rsidRPr="00F40074">
              <w:rPr>
                <w:rFonts w:ascii="Book Antiqua" w:eastAsia="Times New Roman" w:hAnsi="Book Antiqua" w:cs="Arial"/>
                <w:sz w:val="19"/>
                <w:szCs w:val="19"/>
                <w:lang w:eastAsia="pt-BR"/>
              </w:rPr>
              <w:t>feltragem</w:t>
            </w:r>
            <w:proofErr w:type="spellEnd"/>
            <w:r w:rsidRPr="00F40074">
              <w:rPr>
                <w:rFonts w:ascii="Book Antiqua" w:eastAsia="Times New Roman" w:hAnsi="Book Antiqua" w:cs="Arial"/>
                <w:sz w:val="19"/>
                <w:szCs w:val="19"/>
                <w:lang w:eastAsia="pt-BR"/>
              </w:rPr>
              <w:t xml:space="preserve"> do couro e conservação da madeira;</w:t>
            </w:r>
          </w:p>
          <w:p w14:paraId="7523C7A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j) recuperação do mercúrio;</w:t>
            </w:r>
          </w:p>
          <w:p w14:paraId="78B0353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l) amalgamação do zinco.</w:t>
            </w:r>
          </w:p>
          <w:p w14:paraId="1AF5F85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m) tratamento a quente de amálgamas de metais;</w:t>
            </w:r>
          </w:p>
          <w:p w14:paraId="6943E89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 fabricação e aplicação de fungicidas.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6D3F707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35C9EC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E800D2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1857F2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96C3A9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811500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B38292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490C7A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148AB9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BEA6EE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BAC971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72D1B2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876AFA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C3DA4B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122EDF30" w14:textId="77777777" w:rsidTr="00E2046C">
        <w:trPr>
          <w:trHeight w:val="113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0EFA1C"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1.0.16</w:t>
            </w:r>
          </w:p>
          <w:p w14:paraId="689DE25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C01A34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5E111E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1678156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NÍQUEL E SEUS COMPOSTOS TÓXICOS</w:t>
            </w:r>
          </w:p>
          <w:p w14:paraId="17DA8F8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e beneficiamento do níquel;</w:t>
            </w:r>
          </w:p>
          <w:p w14:paraId="36C1DA5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niquelagem de metais;</w:t>
            </w:r>
          </w:p>
          <w:p w14:paraId="45E2AF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fabricação de acumuladores de níquel-cádmio.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24737E32"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7DBCFC9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632D7B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78A5D6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42128AFA" w14:textId="77777777" w:rsidTr="00E2046C">
        <w:trPr>
          <w:trHeight w:val="113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34FE1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1.0.17</w:t>
            </w:r>
          </w:p>
          <w:p w14:paraId="2B04A76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C96D53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p w14:paraId="717F4F3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3C0DCFF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PETRÓLEO, XISTO BETUMINOSO, GÁS NATURAL E SEUS DERIVADOS</w:t>
            </w:r>
          </w:p>
          <w:p w14:paraId="78EFDD0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 xml:space="preserve">a) extração, processamento, beneficiamento e atividades de manutenção realizadas em </w:t>
            </w:r>
            <w:proofErr w:type="gramStart"/>
            <w:r w:rsidRPr="00F40074">
              <w:rPr>
                <w:rFonts w:ascii="Book Antiqua" w:eastAsia="Times New Roman" w:hAnsi="Book Antiqua" w:cs="Arial"/>
                <w:sz w:val="19"/>
                <w:szCs w:val="19"/>
                <w:lang w:eastAsia="pt-BR"/>
              </w:rPr>
              <w:t>unidades  de</w:t>
            </w:r>
            <w:proofErr w:type="gramEnd"/>
            <w:r w:rsidRPr="00F40074">
              <w:rPr>
                <w:rFonts w:ascii="Book Antiqua" w:eastAsia="Times New Roman" w:hAnsi="Book Antiqua" w:cs="Arial"/>
                <w:sz w:val="19"/>
                <w:szCs w:val="19"/>
                <w:lang w:eastAsia="pt-BR"/>
              </w:rPr>
              <w:t xml:space="preserve"> extração, plantas petrolíferas e petroquímicas;</w:t>
            </w:r>
          </w:p>
          <w:p w14:paraId="24FEDB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beneficiamento e aplicação de misturas asfálticas contendo hidrocarbonetos policíclicos.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603EC4E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25 ANOS</w:t>
            </w:r>
          </w:p>
          <w:p w14:paraId="6313D2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A8699C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p w14:paraId="68C754F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5D273AEE" w14:textId="77777777" w:rsidTr="00E2046C">
        <w:trPr>
          <w:trHeight w:val="311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6A621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1.0.18</w:t>
            </w:r>
          </w:p>
          <w:p w14:paraId="78424B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25CEEB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23F441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023FD2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FB2752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C44A89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105744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94A176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A70242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5B26E6C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SÍLICA LIVRE</w:t>
            </w:r>
          </w:p>
          <w:p w14:paraId="7E70EDA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de minérios a céu aberto;</w:t>
            </w:r>
          </w:p>
          <w:p w14:paraId="4D5A462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beneficiamento e tratamento de produtos minerais geradores de poeiras contendo sílica livre cristalizada;</w:t>
            </w:r>
          </w:p>
          <w:p w14:paraId="1B425D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tratamento, decapagem e limpeza de metais e fosqueamento de vidros com jatos de areia;</w:t>
            </w:r>
          </w:p>
          <w:p w14:paraId="5C1353D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fabricação, processamento, aplicação e recuperação de materiais refratários;</w:t>
            </w:r>
          </w:p>
          <w:p w14:paraId="6C83FE5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fabricação de mós, rebolos e de pós e pastas para polimento;</w:t>
            </w:r>
          </w:p>
          <w:p w14:paraId="1EC192B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fabricação de vidros e cerâmicas;</w:t>
            </w:r>
          </w:p>
          <w:p w14:paraId="0326766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construção de túneis;</w:t>
            </w:r>
          </w:p>
          <w:p w14:paraId="759869C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 desbaste e corte a seco de materiais contendo sílica.</w:t>
            </w:r>
          </w:p>
        </w:tc>
        <w:tc>
          <w:tcPr>
            <w:tcW w:w="2160" w:type="dxa"/>
            <w:tcBorders>
              <w:top w:val="outset" w:sz="6" w:space="0" w:color="auto"/>
              <w:left w:val="outset" w:sz="6" w:space="0" w:color="auto"/>
              <w:bottom w:val="outset" w:sz="6" w:space="0" w:color="auto"/>
              <w:right w:val="outset" w:sz="6" w:space="0" w:color="auto"/>
            </w:tcBorders>
            <w:vAlign w:val="center"/>
            <w:hideMark/>
          </w:tcPr>
          <w:p w14:paraId="731E47B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6BB21B3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ACAB77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DED29C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E6846B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16E377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C51DD2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B9D87E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574140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131C38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505A4C09" w14:textId="77777777" w:rsidTr="00E2046C">
        <w:trPr>
          <w:trHeight w:val="575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50CA65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1.0.19</w:t>
            </w:r>
          </w:p>
          <w:p w14:paraId="1155FDF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AFCECE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41A5E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2A8078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335944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985E6D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0F4D24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B335BB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C531DC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BA942A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76F4D8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3FDD86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C63053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DCAD74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p w14:paraId="29B0CA2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E4734F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CC703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49DA580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OUTRAS SUBSTÂNCIAS QUÍMICAS</w:t>
            </w:r>
          </w:p>
          <w:p w14:paraId="586F63E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GRUPO I - ESTIRENO; BUTADIENO-ESTIRENO; ACRILONITRILA; 1-3 BUTADIENO; CLOROPRENO; MERCAPTANOS, n-HEXANO, DIISOCIANATO DE TOLUENO (TDI); AMINAS AROMÁTICAS</w:t>
            </w:r>
          </w:p>
          <w:p w14:paraId="44575AB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fabricação e vulcanização de artefatos de borracha;</w:t>
            </w:r>
          </w:p>
          <w:p w14:paraId="6640369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fabricação e recauchutagem de pneus.</w:t>
            </w:r>
          </w:p>
          <w:p w14:paraId="487AE7F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GRUPO II - AMINAS AROMÁTICAS, AMINOBIFENILA, AURAMINA, AZATIOPRINA, BIS (CLORO METIL) ÉTER, 1-4 BUTANODIOL, DIMETANOSULFONATO (MILERAN), CICLOFOSFAMIDA, CLOROAMBUCIL, DIETILESTIL-BESTROL, ACRONITRILA, NITRONAFTILAMINA 4-DIMETIL-AMINOAZOBENZENO, BENZOPIRENO, BETA-PROPIOLACTONA, BISCLOROETILETER, BISCLOROMETIL, CLOROMETILETER, DIANIZIDINA, DICLOROBENZIDINA, DIETILSULFATO, DIMETILSULFATO, ETILENOAMINA, ETILENOTIUREIA, FENACETINA, IODETO DE METILA, ETILNITROSURÉIAS, METILENO-ORTOCLOROANILINA (MOCA), NITROSAMINA, ORTOTOLUIDINA, OXIME-TALONA, PROCARBAZINA, PROPANOSULTONA, 1-3-BUTADIENO, ÓXIDO DE ETILENO, ESTILBENZENO, DIISOCIANATO DE TOLUENO (TDI), CREOSOTO, 4-AMINODIFENIL, BENZIDINA, BETANAFTILAMINA, ESTIRENO, 1-CLORO-2, 4 - NITRODIFENIL, 3-POXIPRO-PANO</w:t>
            </w:r>
          </w:p>
          <w:p w14:paraId="2E22CA6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 manufatura de magenta (anilina e </w:t>
            </w:r>
            <w:proofErr w:type="spellStart"/>
            <w:r w:rsidRPr="00F40074">
              <w:rPr>
                <w:rFonts w:ascii="Book Antiqua" w:eastAsia="Times New Roman" w:hAnsi="Book Antiqua" w:cs="Arial"/>
                <w:sz w:val="19"/>
                <w:szCs w:val="19"/>
                <w:lang w:eastAsia="pt-BR"/>
              </w:rPr>
              <w:t>ortotoluidina</w:t>
            </w:r>
            <w:proofErr w:type="spellEnd"/>
            <w:r w:rsidRPr="00F40074">
              <w:rPr>
                <w:rFonts w:ascii="Book Antiqua" w:eastAsia="Times New Roman" w:hAnsi="Book Antiqua" w:cs="Arial"/>
                <w:sz w:val="19"/>
                <w:szCs w:val="19"/>
                <w:lang w:eastAsia="pt-BR"/>
              </w:rPr>
              <w:t>);</w:t>
            </w:r>
          </w:p>
          <w:p w14:paraId="07BB7DB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b) fabricação de fibras sintéticas;</w:t>
            </w:r>
          </w:p>
          <w:p w14:paraId="3ED2234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sínteses químicas;</w:t>
            </w:r>
          </w:p>
          <w:p w14:paraId="1EA0402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fabricação da borracha e espumas;</w:t>
            </w:r>
          </w:p>
          <w:p w14:paraId="04CAA89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fabricação de plásticos;</w:t>
            </w:r>
          </w:p>
          <w:p w14:paraId="6DB32D3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proofErr w:type="gramStart"/>
            <w:r w:rsidRPr="00F40074">
              <w:rPr>
                <w:rFonts w:ascii="Book Antiqua" w:eastAsia="Times New Roman" w:hAnsi="Book Antiqua" w:cs="Arial"/>
                <w:sz w:val="19"/>
                <w:szCs w:val="19"/>
                <w:lang w:eastAsia="pt-BR"/>
              </w:rPr>
              <w:t>f )</w:t>
            </w:r>
            <w:proofErr w:type="gramEnd"/>
            <w:r w:rsidRPr="00F40074">
              <w:rPr>
                <w:rFonts w:ascii="Book Antiqua" w:eastAsia="Times New Roman" w:hAnsi="Book Antiqua" w:cs="Arial"/>
                <w:sz w:val="19"/>
                <w:szCs w:val="19"/>
                <w:lang w:eastAsia="pt-BR"/>
              </w:rPr>
              <w:t xml:space="preserve"> produção de medicamentos;</w:t>
            </w:r>
          </w:p>
          <w:p w14:paraId="0DDB11F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operações de preservação da madeira com creosoto;</w:t>
            </w:r>
          </w:p>
          <w:p w14:paraId="284E03E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h) esterilização de materiais cirúrgicos.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53F9A65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25 ANOS</w:t>
            </w:r>
          </w:p>
          <w:p w14:paraId="2B6E37A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E59234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CAA79E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313BEC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78BB2B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552D93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663CD3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DC3FC8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2BBF9E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06EB62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24E1E6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9F220E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8E5079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560721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p w14:paraId="1005322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26121E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35DCBA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07F6882D" w14:textId="77777777" w:rsidTr="00E2046C">
        <w:trPr>
          <w:trHeight w:val="47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23DFF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2.0.0</w:t>
            </w:r>
          </w:p>
          <w:p w14:paraId="0253F9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6AA0E74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AGENTES FÍSICOS</w:t>
            </w:r>
          </w:p>
          <w:p w14:paraId="39D4A4C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Exposição acima dos limites de tolerância especificados ou às atividades descritas.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2DC20996"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p>
        </w:tc>
      </w:tr>
      <w:tr w:rsidR="00E2046C" w:rsidRPr="00F40074" w14:paraId="72D1FDFB" w14:textId="77777777" w:rsidTr="00E2046C">
        <w:trPr>
          <w:trHeight w:val="113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D2E12B"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bookmarkStart w:id="11" w:name="anexoiv2.0.1"/>
            <w:bookmarkEnd w:id="11"/>
            <w:r w:rsidRPr="00F40074">
              <w:rPr>
                <w:rFonts w:ascii="Book Antiqua" w:eastAsia="Times New Roman" w:hAnsi="Book Antiqua" w:cs="Arial"/>
                <w:sz w:val="19"/>
                <w:szCs w:val="19"/>
                <w:lang w:eastAsia="pt-BR"/>
              </w:rPr>
              <w:t>2.0.1</w:t>
            </w:r>
          </w:p>
          <w:p w14:paraId="1014F8A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F93E3D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798089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5E8E7B1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RUÍDO</w:t>
            </w:r>
          </w:p>
          <w:p w14:paraId="1B162E2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exposição a Níveis de Exposição Normalizados (NEN) superiores a 85 dB(A). </w:t>
            </w:r>
            <w:hyperlink r:id="rId1976" w:anchor="art2" w:history="1">
              <w:r w:rsidRPr="00F40074">
                <w:rPr>
                  <w:rFonts w:ascii="Book Antiqua" w:eastAsia="Times New Roman" w:hAnsi="Book Antiqua" w:cs="Arial"/>
                  <w:color w:val="0000FF"/>
                  <w:sz w:val="19"/>
                  <w:szCs w:val="19"/>
                  <w:u w:val="single"/>
                  <w:lang w:eastAsia="pt-BR"/>
                </w:rPr>
                <w:t>(Redação dada pelo Decreto nº 4.882, de 2003)</w:t>
              </w:r>
            </w:hyperlink>
          </w:p>
        </w:tc>
        <w:tc>
          <w:tcPr>
            <w:tcW w:w="2160" w:type="dxa"/>
            <w:tcBorders>
              <w:top w:val="outset" w:sz="6" w:space="0" w:color="auto"/>
              <w:left w:val="outset" w:sz="6" w:space="0" w:color="auto"/>
              <w:bottom w:val="outset" w:sz="6" w:space="0" w:color="auto"/>
              <w:right w:val="outset" w:sz="6" w:space="0" w:color="auto"/>
            </w:tcBorders>
            <w:vAlign w:val="center"/>
            <w:hideMark/>
          </w:tcPr>
          <w:p w14:paraId="3CF64CFD"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4FF45B2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C5AC2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0DD3F4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2EEDD159" w14:textId="77777777" w:rsidTr="00E2046C">
        <w:trPr>
          <w:trHeight w:val="47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09690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2.0.2</w:t>
            </w:r>
          </w:p>
          <w:p w14:paraId="6D0E88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6193E26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VIBRAÇÕES</w:t>
            </w:r>
          </w:p>
          <w:p w14:paraId="0161ADE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trabalhos com perfuratrizes e marteletes pneumáticos.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1B58ABD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33C530C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50B82FD7" w14:textId="77777777" w:rsidTr="00E2046C">
        <w:trPr>
          <w:trHeight w:val="311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850D3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2.0.3</w:t>
            </w:r>
          </w:p>
          <w:p w14:paraId="2F5A1E2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F430AB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9FE0A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1DE42A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6AFE53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4F98C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48C3D4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318DD2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BE84E9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4A1C16F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RADIAÇÕES IONIZANTES</w:t>
            </w:r>
          </w:p>
          <w:p w14:paraId="32AA6C0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extração e beneficiamento de minerais radioativos;</w:t>
            </w:r>
          </w:p>
          <w:p w14:paraId="4EFF485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atividades em minerações com exposição ao radônio;</w:t>
            </w:r>
          </w:p>
          <w:p w14:paraId="328839B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realização de manutenção e supervisão em unidades de extração, tratamento e beneficiamento de minerais radioativos com exposição às radiações ionizantes;</w:t>
            </w:r>
          </w:p>
          <w:p w14:paraId="2F1A9C6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operações com reatores nucleares ou com fontes radioativas;</w:t>
            </w:r>
          </w:p>
          <w:p w14:paraId="2AEE4E5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e) trabalhos realizados com exposição aos raios Alfa, Beta, Gama e X, aos nêutrons e </w:t>
            </w:r>
            <w:proofErr w:type="gramStart"/>
            <w:r w:rsidRPr="00F40074">
              <w:rPr>
                <w:rFonts w:ascii="Book Antiqua" w:eastAsia="Times New Roman" w:hAnsi="Book Antiqua" w:cs="Arial"/>
                <w:sz w:val="19"/>
                <w:szCs w:val="19"/>
                <w:lang w:eastAsia="pt-BR"/>
              </w:rPr>
              <w:t>às  substâncias</w:t>
            </w:r>
            <w:proofErr w:type="gramEnd"/>
            <w:r w:rsidRPr="00F40074">
              <w:rPr>
                <w:rFonts w:ascii="Book Antiqua" w:eastAsia="Times New Roman" w:hAnsi="Book Antiqua" w:cs="Arial"/>
                <w:sz w:val="19"/>
                <w:szCs w:val="19"/>
                <w:lang w:eastAsia="pt-BR"/>
              </w:rPr>
              <w:t xml:space="preserve"> radioativas para fins industriais, terapêuticos e diagnósticos;</w:t>
            </w:r>
          </w:p>
          <w:p w14:paraId="133F56C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fabricação e manipulação de produtos radioativos;</w:t>
            </w:r>
          </w:p>
          <w:p w14:paraId="7FF1434B" w14:textId="77777777" w:rsidR="00E2046C" w:rsidRPr="00F40074" w:rsidRDefault="00E2046C" w:rsidP="00E2046C">
            <w:pPr>
              <w:spacing w:before="100" w:beforeAutospacing="1" w:after="24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g) pesquisas e estudos com radiações ionizantes em laboratórios.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65AF922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25 ANOS</w:t>
            </w:r>
          </w:p>
          <w:p w14:paraId="1B85B57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38F2F8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720438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BCCB13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6B79D3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D181C9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10D376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3142C6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7F7991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tc>
      </w:tr>
      <w:tr w:rsidR="00E2046C" w:rsidRPr="00F40074" w14:paraId="057860CC" w14:textId="77777777" w:rsidTr="00E2046C">
        <w:trPr>
          <w:trHeight w:val="80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5101EF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2.0.4</w:t>
            </w:r>
          </w:p>
          <w:p w14:paraId="168033E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F5521A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0FF7F41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TEMPERATURAS ANORMAIS</w:t>
            </w:r>
          </w:p>
          <w:p w14:paraId="365C88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trabalhos com exposição ao calor acima dos limites de tolerância estabelecidos na NR-15, da Portaria n</w:t>
            </w:r>
            <w:r w:rsidRPr="00F40074">
              <w:rPr>
                <w:rFonts w:ascii="Book Antiqua" w:eastAsia="Times New Roman" w:hAnsi="Book Antiqua" w:cs="Arial"/>
                <w:sz w:val="19"/>
                <w:szCs w:val="19"/>
                <w:u w:val="single"/>
                <w:vertAlign w:val="superscript"/>
                <w:lang w:eastAsia="pt-BR"/>
              </w:rPr>
              <w:t>o</w:t>
            </w:r>
            <w:r w:rsidRPr="00F40074">
              <w:rPr>
                <w:rFonts w:ascii="Book Antiqua" w:eastAsia="Times New Roman" w:hAnsi="Book Antiqua" w:cs="Arial"/>
                <w:sz w:val="19"/>
                <w:szCs w:val="19"/>
                <w:lang w:eastAsia="pt-BR"/>
              </w:rPr>
              <w:t> 3.214/78.</w:t>
            </w:r>
          </w:p>
        </w:tc>
        <w:tc>
          <w:tcPr>
            <w:tcW w:w="2160" w:type="dxa"/>
            <w:tcBorders>
              <w:top w:val="outset" w:sz="6" w:space="0" w:color="auto"/>
              <w:left w:val="outset" w:sz="6" w:space="0" w:color="auto"/>
              <w:bottom w:val="outset" w:sz="6" w:space="0" w:color="auto"/>
              <w:right w:val="outset" w:sz="6" w:space="0" w:color="auto"/>
            </w:tcBorders>
            <w:vAlign w:val="center"/>
            <w:hideMark/>
          </w:tcPr>
          <w:p w14:paraId="16F6F88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1BA9378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5C3D96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01504AE5" w14:textId="77777777" w:rsidTr="00E2046C">
        <w:trPr>
          <w:trHeight w:val="113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2628CE"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2.0.5</w:t>
            </w:r>
          </w:p>
          <w:p w14:paraId="30F8579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245970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2BF802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07A2EEE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PRESSÃO ATMOSFÉRICA ANORMAL</w:t>
            </w:r>
          </w:p>
          <w:p w14:paraId="10B4760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trabalhos em caixões ou câmaras hiperbáricas;</w:t>
            </w:r>
          </w:p>
          <w:p w14:paraId="7621C8E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trabalhos em tubulões ou túneis sob ar comprimido;</w:t>
            </w:r>
          </w:p>
          <w:p w14:paraId="0924F7A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c) operações de mergulho com o uso de escafandros ou outros </w:t>
            </w:r>
            <w:proofErr w:type="gramStart"/>
            <w:r w:rsidRPr="00F40074">
              <w:rPr>
                <w:rFonts w:ascii="Book Antiqua" w:eastAsia="Times New Roman" w:hAnsi="Book Antiqua" w:cs="Arial"/>
                <w:sz w:val="19"/>
                <w:szCs w:val="19"/>
                <w:lang w:eastAsia="pt-BR"/>
              </w:rPr>
              <w:t>equipamentos .</w:t>
            </w:r>
            <w:proofErr w:type="gramEnd"/>
          </w:p>
        </w:tc>
        <w:tc>
          <w:tcPr>
            <w:tcW w:w="2160" w:type="dxa"/>
            <w:tcBorders>
              <w:top w:val="outset" w:sz="6" w:space="0" w:color="auto"/>
              <w:left w:val="outset" w:sz="6" w:space="0" w:color="auto"/>
              <w:bottom w:val="outset" w:sz="6" w:space="0" w:color="auto"/>
              <w:right w:val="outset" w:sz="6" w:space="0" w:color="auto"/>
            </w:tcBorders>
            <w:vAlign w:val="center"/>
            <w:hideMark/>
          </w:tcPr>
          <w:p w14:paraId="6A3CDC7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3BE1A5A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A9DDAC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4DDF01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0E0A2DE3" w14:textId="77777777" w:rsidTr="00E2046C">
        <w:trPr>
          <w:trHeight w:val="42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55F103"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3.0.0</w:t>
            </w:r>
          </w:p>
          <w:p w14:paraId="7C0BADF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671D088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BIOLÓGICOS</w:t>
            </w:r>
          </w:p>
          <w:p w14:paraId="5FDDB8F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Exposição aos agentes citados unicamente nas atividades relacionadas.</w:t>
            </w:r>
          </w:p>
        </w:tc>
        <w:tc>
          <w:tcPr>
            <w:tcW w:w="2160" w:type="dxa"/>
            <w:tcBorders>
              <w:top w:val="outset" w:sz="6" w:space="0" w:color="auto"/>
              <w:left w:val="outset" w:sz="6" w:space="0" w:color="auto"/>
              <w:bottom w:val="outset" w:sz="6" w:space="0" w:color="auto"/>
              <w:right w:val="outset" w:sz="6" w:space="0" w:color="auto"/>
            </w:tcBorders>
            <w:vAlign w:val="center"/>
            <w:hideMark/>
          </w:tcPr>
          <w:p w14:paraId="580D372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p>
        </w:tc>
      </w:tr>
      <w:tr w:rsidR="00E2046C" w:rsidRPr="00F40074" w14:paraId="4F0C60DE" w14:textId="77777777" w:rsidTr="00E2046C">
        <w:trPr>
          <w:trHeight w:val="42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8F18F5"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bookmarkStart w:id="12" w:name="anexoiv3.0.1"/>
            <w:bookmarkEnd w:id="12"/>
            <w:r w:rsidRPr="00F40074">
              <w:rPr>
                <w:rFonts w:ascii="Book Antiqua" w:eastAsia="Times New Roman" w:hAnsi="Book Antiqua" w:cs="Arial"/>
                <w:sz w:val="19"/>
                <w:szCs w:val="19"/>
                <w:lang w:eastAsia="pt-BR"/>
              </w:rPr>
              <w:t>3.0.1 </w:t>
            </w:r>
          </w:p>
          <w:p w14:paraId="07BD516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4E8096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4BD5E0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FCC1EE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4CB971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170D06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FF716D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5333A4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594E797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297EB9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093582E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MICROORGANISMOS E PARASITAS INFECTO-CONTAGIOSOS VIVOS E SUAS TOXINAS  </w:t>
            </w:r>
            <w:hyperlink r:id="rId1977" w:anchor="art2" w:history="1">
              <w:r w:rsidRPr="00F40074">
                <w:rPr>
                  <w:rFonts w:ascii="Book Antiqua" w:eastAsia="Times New Roman" w:hAnsi="Book Antiqua" w:cs="Arial"/>
                  <w:color w:val="0000FF"/>
                  <w:sz w:val="19"/>
                  <w:szCs w:val="19"/>
                  <w:u w:val="single"/>
                  <w:lang w:eastAsia="pt-BR"/>
                </w:rPr>
                <w:t>(Redação dada pelo Decreto nº 4.882, de 2003)</w:t>
              </w:r>
            </w:hyperlink>
          </w:p>
          <w:p w14:paraId="64ECA91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 xml:space="preserve">a) trabalhos em estabelecimentos de saúde em contato com pacientes portadores de doenças </w:t>
            </w:r>
            <w:proofErr w:type="spellStart"/>
            <w:r w:rsidRPr="00F40074">
              <w:rPr>
                <w:rFonts w:ascii="Book Antiqua" w:eastAsia="Times New Roman" w:hAnsi="Book Antiqua" w:cs="Arial"/>
                <w:sz w:val="19"/>
                <w:szCs w:val="19"/>
                <w:lang w:eastAsia="pt-BR"/>
              </w:rPr>
              <w:t>infecto-contagiosas</w:t>
            </w:r>
            <w:proofErr w:type="spellEnd"/>
            <w:r w:rsidRPr="00F40074">
              <w:rPr>
                <w:rFonts w:ascii="Book Antiqua" w:eastAsia="Times New Roman" w:hAnsi="Book Antiqua" w:cs="Arial"/>
                <w:sz w:val="19"/>
                <w:szCs w:val="19"/>
                <w:lang w:eastAsia="pt-BR"/>
              </w:rPr>
              <w:t xml:space="preserve"> ou com manuseio de materiais contaminados;</w:t>
            </w:r>
          </w:p>
          <w:p w14:paraId="661FE63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b) trabalhos com animais infectados para tratamento ou para o preparo de soro, vacinas e outros produtos;</w:t>
            </w:r>
          </w:p>
          <w:p w14:paraId="70D0C14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c) trabalhos em laboratórios de autópsia, de anatomia e anátomo-histologia;</w:t>
            </w:r>
          </w:p>
          <w:p w14:paraId="139371B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d) trabalho de exumação de corpos e manipulação de resíduos de animais deteriorados;</w:t>
            </w:r>
          </w:p>
          <w:p w14:paraId="1A7E913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e) trabalhos em galerias, fossas e tanques de esgoto;</w:t>
            </w:r>
          </w:p>
          <w:p w14:paraId="049597A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 esvaziamento de biodigestores;</w:t>
            </w:r>
          </w:p>
          <w:p w14:paraId="79E72BF1"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g) coleta e industrialização do lixo.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348DB3B0"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25 ANOS</w:t>
            </w:r>
          </w:p>
          <w:p w14:paraId="3B33399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734F062"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4F69E9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042FE406"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C4B7EB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749FA3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C10FCD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22C10E1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63473CF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EFB703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7A622C36" w14:textId="77777777" w:rsidTr="00E2046C">
        <w:trPr>
          <w:trHeight w:val="42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ED06A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bookmarkStart w:id="13" w:name="anexoiv4.0.0"/>
            <w:bookmarkEnd w:id="13"/>
            <w:r w:rsidRPr="00F40074">
              <w:rPr>
                <w:rFonts w:ascii="Book Antiqua" w:eastAsia="Times New Roman" w:hAnsi="Book Antiqua" w:cs="Arial"/>
                <w:sz w:val="19"/>
                <w:szCs w:val="19"/>
                <w:lang w:eastAsia="pt-BR"/>
              </w:rPr>
              <w:t>4.0.0</w:t>
            </w:r>
          </w:p>
          <w:p w14:paraId="282524FD"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3408BC1A"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p w14:paraId="4E250224"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7CD010F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5527D78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ASSOCIAÇÃO DE AGENTES </w:t>
            </w:r>
            <w:hyperlink r:id="rId1978" w:anchor="art2" w:history="1">
              <w:r w:rsidRPr="00F40074">
                <w:rPr>
                  <w:rFonts w:ascii="Book Antiqua" w:eastAsia="Times New Roman" w:hAnsi="Book Antiqua" w:cs="Arial"/>
                  <w:color w:val="0000FF"/>
                  <w:sz w:val="19"/>
                  <w:szCs w:val="19"/>
                  <w:u w:val="single"/>
                  <w:lang w:eastAsia="pt-BR"/>
                </w:rPr>
                <w:t>(Redação dada pelo Decreto nº 4.882, de 2003)</w:t>
              </w:r>
            </w:hyperlink>
          </w:p>
          <w:p w14:paraId="7484435C"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Nas associações de agentes que estejam acima do nível de tolerância, será considerado o enquadramento relativo ao que exigir menor tempo de exposição.</w:t>
            </w:r>
            <w:hyperlink r:id="rId1979" w:anchor="art2" w:history="1">
              <w:r w:rsidRPr="00F40074">
                <w:rPr>
                  <w:rFonts w:ascii="Book Antiqua" w:eastAsia="Times New Roman" w:hAnsi="Book Antiqua" w:cs="Arial"/>
                  <w:color w:val="0000FF"/>
                  <w:sz w:val="19"/>
                  <w:szCs w:val="19"/>
                  <w:u w:val="single"/>
                  <w:lang w:eastAsia="pt-BR"/>
                </w:rPr>
                <w:t>(Redação dada pelo Decreto nº 4.882, de 2003)</w:t>
              </w:r>
            </w:hyperlink>
          </w:p>
        </w:tc>
        <w:tc>
          <w:tcPr>
            <w:tcW w:w="2160" w:type="dxa"/>
            <w:tcBorders>
              <w:top w:val="outset" w:sz="6" w:space="0" w:color="auto"/>
              <w:left w:val="outset" w:sz="6" w:space="0" w:color="auto"/>
              <w:bottom w:val="outset" w:sz="6" w:space="0" w:color="auto"/>
              <w:right w:val="outset" w:sz="6" w:space="0" w:color="auto"/>
            </w:tcBorders>
            <w:vAlign w:val="center"/>
            <w:hideMark/>
          </w:tcPr>
          <w:p w14:paraId="11192127"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p w14:paraId="0C198B0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AF7EF79"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lastRenderedPageBreak/>
              <w:t> </w:t>
            </w:r>
          </w:p>
          <w:p w14:paraId="24AAE3EE"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AF6D55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7F9C924F" w14:textId="77777777" w:rsidTr="00E2046C">
        <w:trPr>
          <w:trHeight w:val="42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46FEC4"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lastRenderedPageBreak/>
              <w:t>4.0.1</w:t>
            </w:r>
          </w:p>
          <w:p w14:paraId="75A87573"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5AAEAB3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FÍSICOS, QUÍMICOS E BIOLÓGICOS</w:t>
            </w:r>
          </w:p>
          <w:p w14:paraId="79EB79A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mineração subterrânea cujas atividades sejam exercidas afastadas das frentes de produção.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59A6F49A"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20 ANOS</w:t>
            </w:r>
          </w:p>
          <w:p w14:paraId="75029860"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r w:rsidR="00E2046C" w:rsidRPr="00F40074" w14:paraId="6D215C3A" w14:textId="77777777" w:rsidTr="00E2046C">
        <w:trPr>
          <w:trHeight w:val="420"/>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A5CF38"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4.0.2</w:t>
            </w:r>
          </w:p>
          <w:p w14:paraId="580B6E2F"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498EEEEB"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c>
          <w:tcPr>
            <w:tcW w:w="15585" w:type="dxa"/>
            <w:tcBorders>
              <w:top w:val="outset" w:sz="6" w:space="0" w:color="auto"/>
              <w:left w:val="outset" w:sz="6" w:space="0" w:color="auto"/>
              <w:bottom w:val="outset" w:sz="6" w:space="0" w:color="auto"/>
              <w:right w:val="outset" w:sz="6" w:space="0" w:color="auto"/>
            </w:tcBorders>
            <w:vAlign w:val="center"/>
            <w:hideMark/>
          </w:tcPr>
          <w:p w14:paraId="0B709227"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FÍSICOS, QUÍMICOS E BIOLÓGICOS</w:t>
            </w:r>
          </w:p>
          <w:p w14:paraId="78A3A16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a) trabalhos em atividades permanentes no subsolo de minerações subterrâneas em frente de produção.</w:t>
            </w:r>
          </w:p>
        </w:tc>
        <w:tc>
          <w:tcPr>
            <w:tcW w:w="2160" w:type="dxa"/>
            <w:tcBorders>
              <w:top w:val="outset" w:sz="6" w:space="0" w:color="auto"/>
              <w:left w:val="outset" w:sz="6" w:space="0" w:color="auto"/>
              <w:bottom w:val="outset" w:sz="6" w:space="0" w:color="auto"/>
              <w:right w:val="outset" w:sz="6" w:space="0" w:color="auto"/>
            </w:tcBorders>
            <w:vAlign w:val="center"/>
            <w:hideMark/>
          </w:tcPr>
          <w:p w14:paraId="3873F84F"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15 ANOS</w:t>
            </w:r>
          </w:p>
          <w:p w14:paraId="5409CD55"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p w14:paraId="17171F88" w14:textId="77777777" w:rsidR="00E2046C" w:rsidRPr="00F40074" w:rsidRDefault="00E2046C" w:rsidP="00E2046C">
            <w:pPr>
              <w:spacing w:before="100" w:beforeAutospacing="1" w:after="100" w:afterAutospacing="1" w:line="240" w:lineRule="auto"/>
              <w:rPr>
                <w:rFonts w:ascii="Book Antiqua" w:eastAsia="Times New Roman" w:hAnsi="Book Antiqua" w:cs="Times New Roman"/>
                <w:sz w:val="19"/>
                <w:szCs w:val="19"/>
                <w:lang w:eastAsia="pt-BR"/>
              </w:rPr>
            </w:pPr>
            <w:r w:rsidRPr="00F40074">
              <w:rPr>
                <w:rFonts w:ascii="Book Antiqua" w:eastAsia="Times New Roman" w:hAnsi="Book Antiqua" w:cs="Times New Roman"/>
                <w:sz w:val="19"/>
                <w:szCs w:val="19"/>
                <w:lang w:eastAsia="pt-BR"/>
              </w:rPr>
              <w:t> </w:t>
            </w:r>
          </w:p>
        </w:tc>
      </w:tr>
    </w:tbl>
    <w:p w14:paraId="33DC0346" w14:textId="77777777" w:rsidR="00E2046C" w:rsidRPr="00F40074" w:rsidRDefault="00E2046C" w:rsidP="00E2046C">
      <w:pPr>
        <w:spacing w:beforeAutospacing="1" w:line="240" w:lineRule="auto"/>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ANEXO V</w:t>
      </w:r>
      <w:r w:rsidRPr="00F40074">
        <w:rPr>
          <w:rFonts w:ascii="Book Antiqua" w:eastAsia="Times New Roman" w:hAnsi="Book Antiqua" w:cs="Arial"/>
          <w:color w:val="000000"/>
          <w:sz w:val="19"/>
          <w:szCs w:val="19"/>
          <w:lang w:eastAsia="pt-BR"/>
        </w:rPr>
        <w:br/>
      </w:r>
      <w:hyperlink r:id="rId1980" w:anchor="art5" w:history="1">
        <w:r w:rsidRPr="00F40074">
          <w:rPr>
            <w:rFonts w:ascii="Book Antiqua" w:eastAsia="Times New Roman" w:hAnsi="Book Antiqua" w:cs="Arial"/>
            <w:color w:val="0000FF"/>
            <w:sz w:val="19"/>
            <w:szCs w:val="19"/>
            <w:u w:val="single"/>
            <w:lang w:eastAsia="pt-BR"/>
          </w:rPr>
          <w:t>(Redação dada pelo Decreto nº 10.410, de 2020</w:t>
        </w:r>
      </w:hyperlink>
    </w:p>
    <w:p w14:paraId="1A7664FB" w14:textId="77777777" w:rsidR="00E2046C" w:rsidRPr="00F40074" w:rsidRDefault="00E2046C" w:rsidP="00E2046C">
      <w:pPr>
        <w:spacing w:before="300" w:after="300" w:line="240" w:lineRule="auto"/>
        <w:jc w:val="center"/>
        <w:rPr>
          <w:rFonts w:ascii="Book Antiqua" w:eastAsia="Times New Roman" w:hAnsi="Book Antiqua" w:cs="Arial"/>
          <w:color w:val="000000"/>
          <w:sz w:val="19"/>
          <w:szCs w:val="19"/>
          <w:lang w:eastAsia="pt-BR"/>
        </w:rPr>
      </w:pPr>
      <w:r w:rsidRPr="00F40074">
        <w:rPr>
          <w:rFonts w:ascii="Book Antiqua" w:eastAsia="Times New Roman" w:hAnsi="Book Antiqua" w:cs="Arial"/>
          <w:color w:val="000000"/>
          <w:sz w:val="19"/>
          <w:szCs w:val="19"/>
          <w:lang w:eastAsia="pt-BR"/>
        </w:rPr>
        <w:t>RELAÇÃO DE ATIVIDADES PREPONDERANTES E CORRESPONDENTES GRAUS DE RISCO CONFORME A CLASSIFICAÇÃO NACIONAL DE ATIVIDADES ECONÔMICAS</w:t>
      </w:r>
    </w:p>
    <w:tbl>
      <w:tblPr>
        <w:tblW w:w="8280" w:type="dxa"/>
        <w:tblInd w:w="-11" w:type="dxa"/>
        <w:tblCellMar>
          <w:left w:w="0" w:type="dxa"/>
          <w:right w:w="0" w:type="dxa"/>
        </w:tblCellMar>
        <w:tblLook w:val="04A0" w:firstRow="1" w:lastRow="0" w:firstColumn="1" w:lastColumn="0" w:noHBand="0" w:noVBand="1"/>
      </w:tblPr>
      <w:tblGrid>
        <w:gridCol w:w="832"/>
        <w:gridCol w:w="6385"/>
        <w:gridCol w:w="1063"/>
      </w:tblGrid>
      <w:tr w:rsidR="00E2046C" w:rsidRPr="00F40074" w14:paraId="0E99C647" w14:textId="77777777" w:rsidTr="00E2046C">
        <w:tc>
          <w:tcPr>
            <w:tcW w:w="0" w:type="auto"/>
            <w:tcBorders>
              <w:top w:val="single" w:sz="8" w:space="0" w:color="000001"/>
              <w:left w:val="single" w:sz="8" w:space="0" w:color="000001"/>
              <w:bottom w:val="single" w:sz="8" w:space="0" w:color="000001"/>
              <w:right w:val="nil"/>
            </w:tcBorders>
            <w:tcMar>
              <w:top w:w="28" w:type="dxa"/>
              <w:left w:w="0" w:type="dxa"/>
              <w:bottom w:w="28" w:type="dxa"/>
              <w:right w:w="0" w:type="dxa"/>
            </w:tcMar>
            <w:vAlign w:val="center"/>
            <w:hideMark/>
          </w:tcPr>
          <w:p w14:paraId="4B0CAE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CNAE 2.3</w:t>
            </w:r>
          </w:p>
        </w:tc>
        <w:tc>
          <w:tcPr>
            <w:tcW w:w="6385" w:type="dxa"/>
            <w:tcBorders>
              <w:top w:val="single" w:sz="8" w:space="0" w:color="000001"/>
              <w:left w:val="single" w:sz="8" w:space="0" w:color="000001"/>
              <w:bottom w:val="single" w:sz="8" w:space="0" w:color="000001"/>
              <w:right w:val="nil"/>
            </w:tcBorders>
            <w:tcMar>
              <w:top w:w="28" w:type="dxa"/>
              <w:left w:w="0" w:type="dxa"/>
              <w:bottom w:w="28" w:type="dxa"/>
              <w:right w:w="0" w:type="dxa"/>
            </w:tcMar>
            <w:vAlign w:val="center"/>
            <w:hideMark/>
          </w:tcPr>
          <w:p w14:paraId="4099C7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Descrição</w:t>
            </w:r>
          </w:p>
        </w:tc>
        <w:tc>
          <w:tcPr>
            <w:tcW w:w="0" w:type="auto"/>
            <w:tcBorders>
              <w:top w:val="single" w:sz="8" w:space="0" w:color="000001"/>
              <w:left w:val="single" w:sz="8" w:space="0" w:color="000001"/>
              <w:bottom w:val="single" w:sz="8" w:space="0" w:color="000001"/>
              <w:right w:val="single" w:sz="8" w:space="0" w:color="000001"/>
            </w:tcBorders>
            <w:tcMar>
              <w:top w:w="28" w:type="dxa"/>
              <w:left w:w="0" w:type="dxa"/>
              <w:bottom w:w="28" w:type="dxa"/>
              <w:right w:w="28" w:type="dxa"/>
            </w:tcMar>
            <w:vAlign w:val="center"/>
            <w:hideMark/>
          </w:tcPr>
          <w:p w14:paraId="668B71C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Alíquota (%)</w:t>
            </w:r>
          </w:p>
        </w:tc>
      </w:tr>
      <w:tr w:rsidR="00E2046C" w:rsidRPr="00F40074" w14:paraId="638E06E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584E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0111-3/01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C7C9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arroz</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96C1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A963C9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AB19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0111-3/02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FAE76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milho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8B2E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77B82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9FF5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0111-3/03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AB5DD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trigo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3BF6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27BFE4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57A4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0111-3/99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44EC2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outros cereais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2550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1B1A38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D5B1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0112-1/01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0ED6B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algodão herbáceo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5067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0409D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DB7D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0112-1/02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7278C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juta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900C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51056C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F4A4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0112-1/99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5AFA0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outras fibras de lavoura temporária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36380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9C5CC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DF1D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0113-0/00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6CBA2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cana-de-açúcar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2F25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48640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5156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0114-8/00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738E9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fumo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31DF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C23F51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321E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0115-6/00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D7A2B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soja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8AEFF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09A4EA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7EA64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0116-4/01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BE0F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amendoim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54E3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CA4E24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C8BC4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0116-4/02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EAE40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girassol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3BB53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27886C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8A17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0116-4/03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C4163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mamona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9439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EDC83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D7DF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0116-4/99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B4952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outras oleaginosas de lavoura temporária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CBC2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B041C2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2644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12C25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abacaxi</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B6B3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0472C8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B8484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BA86C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alho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D1E4E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745653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8379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C8C5C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batata-inglesa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58A1D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E85682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4893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59CD8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cebola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2E69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587371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F91E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230DA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feijão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CFD7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99E2AD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58B7A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8992A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mandioca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CAD6C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24E600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DD79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8935B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melão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DDF6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1CD748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C805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7F48E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melancia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1DF8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067F9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FC45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F392B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tomate rasteiro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4F7C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A7BC05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CACE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0119-9/99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5E0FD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outras plantas de lavoura temporária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92F9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3AD6B7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8F36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0121-1/01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345FD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Horticultura, exceto morango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4D40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F75C29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00943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0121-1/02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42CF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morango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234E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D8C6A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B685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0122-9/00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3221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flores e plantas ornamentais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4F14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656F55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49C9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B24C5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laranja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2778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B3FECA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0ECA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8A873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uva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7107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C6C1F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67CC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2E0B7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açaí</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7A02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FFD706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0C87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A6326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banana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E764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D37D08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CEA7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EFDE7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caju</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3707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072826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46FB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1BA8E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cítricos, exceto laranja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2B6FF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79C285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02CF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D90F8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coco-da-baía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3671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B6E0E1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C353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0133-4/06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566A0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guaraná</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2E40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F13858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1ECD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D129A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maçã</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3764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7B28F9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F587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61A05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mamão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518D9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4F9CD0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3C29C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1B12B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maracujá</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AA51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2F4307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3B1B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0133-4/10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94F9B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manga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3C36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6D879B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F498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0133-4/11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8F358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pêssego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0506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F3A95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C2CB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0133-4/99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F6B24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frutas de lavoura permanente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226E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FFAE8C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B327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0134-2/00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0B814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café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6A45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637590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C0B0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0135-1/00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3C02E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cacau</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4968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5AD374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5FA6D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0139-3/01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8FF6D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chá-da-índia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FCAE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02858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2E9ED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0139-3/02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90AEA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erva-mate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88B2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6BD870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C757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0139-3/03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719C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pimenta-do-reino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8DFA0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9CDC8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F10E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0139-3/04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C615E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plantas para condimento, exceto pimenta-do-reino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41EF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FDCDD4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C564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0139-3/05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A9040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dendê</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0C671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8B007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222F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0139-3/06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7AD1F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seringueira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D68B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07C6F5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2916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0139-3/99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40AA6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outras plantas de lavoura permanente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D4E5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90DDA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C87E1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0141-5/01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99897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sementes certificadas, exceto de forrageiras para pasto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3AE5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F9FF2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94E4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0141-5/02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FEF2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sementes certificadas de forrageiras para formação de pasto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576C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2D1734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BDA9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0142-3/00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0B083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mudas e outras formas de propagação vegetal certificadas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467A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E418A0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40C3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0151-2/01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9851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bovinos para corte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7E52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11436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59D0A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0151-2/02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A6EF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bovinos para leite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4221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E6EDC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52BFE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0151-2/03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9998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bovinos, exceto para corte e leite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89AE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FEC4D0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3DE3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0152-1/01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594C3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bufalinos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CE00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4083A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54AF3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0152-1/02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D35D8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equinos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B7B7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2E5D0F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CBD5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0152-1/03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C2B94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asininos e muares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4A85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ECF3B5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8E9E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0153-9/01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57D7C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caprinos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FDE8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918218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247BC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0153-9/02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AE69C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ovinos, inclusive para produção de lã</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1CA5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C425F8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CA99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0154-7/00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772C3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suínos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E7F8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BB2701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573E1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0155-5/01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F6E5B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frangos para corte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D71E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3E990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8360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0155-5/02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0C6F6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pintos de um 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1A24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463A1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6AE7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0155-5/03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51A3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outros galináceos, exceto para corte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07DA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9CAB91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2F2B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0155-5/04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A08D8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aves, exceto galináceos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61FA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D605BA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2BEF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0155-5/05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89AEB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ovos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00F2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E63297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A896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0159-8/01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B378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Apicultura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2CA9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E5485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3ABF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0159-8/02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D83CF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animais de estimação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A6D5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AABA29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A410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0159-8/03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121CF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w:t>
            </w:r>
            <w:r w:rsidRPr="00F40074">
              <w:rPr>
                <w:rFonts w:ascii="Book Antiqua" w:eastAsia="Times New Roman" w:hAnsi="Book Antiqua" w:cs="Arial"/>
                <w:b/>
                <w:bCs/>
                <w:color w:val="000000"/>
                <w:sz w:val="19"/>
                <w:szCs w:val="19"/>
                <w:lang w:eastAsia="pt-BR"/>
              </w:rPr>
              <w:t>escargot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EDCB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41BFC4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8A10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0159-8/04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AF34D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bicho-da-seda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8BBE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CDB457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A9091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0159-8/99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CE185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outros animais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886D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16A2B4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05CA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0161-0/01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3703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pulverização e controle de pragas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9AC45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D61E5E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0AD9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0161-0/02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5237E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poda de árvores para lavouras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36AB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10FD5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BD6F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0161-0/03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774E6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preparação de terreno, cultivo e colheita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08EA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EAA5D2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D4A2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0161-0/99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6B719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agricultura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F1FE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85AD9F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C3A2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0162-8/01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50A24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inseminação artificial em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6D18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DE1BC2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6786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0162-8/02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9C22C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Serviço de </w:t>
            </w:r>
            <w:proofErr w:type="spellStart"/>
            <w:r w:rsidRPr="00F40074">
              <w:rPr>
                <w:rFonts w:ascii="Book Antiqua" w:eastAsia="Times New Roman" w:hAnsi="Book Antiqua" w:cs="Arial"/>
                <w:color w:val="000000"/>
                <w:sz w:val="19"/>
                <w:szCs w:val="19"/>
                <w:lang w:eastAsia="pt-BR"/>
              </w:rPr>
              <w:t>tosquiamento</w:t>
            </w:r>
            <w:proofErr w:type="spellEnd"/>
            <w:r w:rsidRPr="00F40074">
              <w:rPr>
                <w:rFonts w:ascii="Book Antiqua" w:eastAsia="Times New Roman" w:hAnsi="Book Antiqua" w:cs="Arial"/>
                <w:color w:val="000000"/>
                <w:sz w:val="19"/>
                <w:szCs w:val="19"/>
                <w:lang w:eastAsia="pt-BR"/>
              </w:rPr>
              <w:t xml:space="preserve"> de ovinos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EF85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555E76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FCA5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0162-8/03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D82F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manejo de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462D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1A0FBE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9C48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0162-8/99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8E3D3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pecuária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CF23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604D8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EBD1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0163-6/00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E2A16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pós-colheita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57FB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4E95BB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8B41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0170-9/00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4E905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Caça e serviços relacionados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033A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F83165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7002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208B3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eucalipto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8A6C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7E77FD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FD2D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BEA13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acácia-negra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3B52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A5CD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204F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A3EB2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pinus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8147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3302E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BAEB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F5645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teca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16B53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06C9D8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0439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164A5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espécies madeireiras, exceto eucalipto, acácia-negra, pinus e teca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2D99A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0E8CAE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E3C8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9CAB9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Cultivo de mudas em viveiros florestais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6E63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F5FB33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BBC6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B6F46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madeira em florestas plantadas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CBA4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A9983E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6B6B0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F58C7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carvão vegetal em florestas plantadas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1974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85596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668C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25814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casca de acácia-negra em florestas plantadas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DD07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E9423A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C288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0210-1/99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011AC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produtos não-madeireiros não especificados anteriormente em florestas plantadas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6E03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C46EEA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281A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0220-9/01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8E7F9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madeira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C28A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9AF8B3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3EDE2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0220-9/02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DC60D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carvão vegetal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7B21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EC1AE2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7CD6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0220-9/03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40FA0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Coleta de castanha-do-pará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C5C2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CC7330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443D4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0220-9/04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F0B97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Coleta de látex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080C2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119301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FD34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0220-9/05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D45C6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Coleta de palmito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EAD5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18FF0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57BC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0220-9/06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F3C0E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Conservação de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3BEDA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DC710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FD78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0220-9/99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FE09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Coleta de produtos não-madeireiros não especificados anteriormente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CCDA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5B80F2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E82B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0230-6/00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D2E19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produção florestal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2496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6A9D9D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2934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0311-6/01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CF6E8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Pesca de peixes em água salgada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D050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AE360C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16AC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0311-6/02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ED281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Pesca de crustáceos e moluscos em água salgada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2725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30EC7C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048A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0311-6/03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4468E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Coleta de outros produtos marinhos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78BD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5E0F36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135A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0311-6/04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74DA3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pesca em água salgada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E331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C477CE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E712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0312-4/01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B7252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Pesca de peixes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189C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BF16D3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8F1B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0312-4/02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11AF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Pesca de crustáceos e moluscos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90AA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E8B5B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F7CF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0312-4/03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D6458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Coleta de outros produtos aquáticos de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363B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50FCBC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5208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0312-4/04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12B2A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pesca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5D58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505548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091EB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0321-3/01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EBCCE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peixes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21DC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BF14EF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8836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0321-3/02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B0F0C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camarões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12D1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E4A9B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707DE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0321-3/03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9BDF8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ostras e mexilhões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DA8C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EF2A85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3A60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0321-3/04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A039A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peixes ornamentais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D11A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7A7BD7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311D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0321-3/05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53CF0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aquicultura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3AF3C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912F3B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1B53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0321-3/99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6C5D5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Cultivos e </w:t>
            </w:r>
            <w:proofErr w:type="spellStart"/>
            <w:r w:rsidRPr="00F40074">
              <w:rPr>
                <w:rFonts w:ascii="Book Antiqua" w:eastAsia="Times New Roman" w:hAnsi="Book Antiqua" w:cs="Arial"/>
                <w:color w:val="000000"/>
                <w:sz w:val="19"/>
                <w:szCs w:val="19"/>
                <w:lang w:eastAsia="pt-BR"/>
              </w:rPr>
              <w:t>semicultivos</w:t>
            </w:r>
            <w:proofErr w:type="spellEnd"/>
            <w:r w:rsidRPr="00F40074">
              <w:rPr>
                <w:rFonts w:ascii="Book Antiqua" w:eastAsia="Times New Roman" w:hAnsi="Book Antiqua" w:cs="Arial"/>
                <w:color w:val="000000"/>
                <w:sz w:val="19"/>
                <w:szCs w:val="19"/>
                <w:lang w:eastAsia="pt-BR"/>
              </w:rPr>
              <w:t xml:space="preserve"> da aquicultura em água salgada e salobra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466E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3C802F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1DAA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0322-1/01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31079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peixes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FD69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43F551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25CF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0322-1/02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A5065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camarões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F201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1B1825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AFC4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0322-1/03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12FD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ostras e mexilhões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9419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0CBAAF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E10C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0322-1/04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97680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peixes ornamentais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7D7A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E287DB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695D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0322-1/05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3021D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Ranicultura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8E0A2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A1514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6B4A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0322-1/06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132CA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jacaré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A438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277344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B1CC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0322-1/07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FAFE1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aquicultura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F238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F51F70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1C5E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0322-1/99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69147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Cultivos e </w:t>
            </w:r>
            <w:proofErr w:type="spellStart"/>
            <w:r w:rsidRPr="00F40074">
              <w:rPr>
                <w:rFonts w:ascii="Book Antiqua" w:eastAsia="Times New Roman" w:hAnsi="Book Antiqua" w:cs="Arial"/>
                <w:color w:val="000000"/>
                <w:sz w:val="19"/>
                <w:szCs w:val="19"/>
                <w:lang w:eastAsia="pt-BR"/>
              </w:rPr>
              <w:t>semicultivos</w:t>
            </w:r>
            <w:proofErr w:type="spellEnd"/>
            <w:r w:rsidRPr="00F40074">
              <w:rPr>
                <w:rFonts w:ascii="Book Antiqua" w:eastAsia="Times New Roman" w:hAnsi="Book Antiqua" w:cs="Arial"/>
                <w:color w:val="000000"/>
                <w:sz w:val="19"/>
                <w:szCs w:val="19"/>
                <w:lang w:eastAsia="pt-BR"/>
              </w:rPr>
              <w:t xml:space="preserve"> da aquicultura em água doce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4348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22215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7DB6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0500-3/01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D7136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carvão mineral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0FFB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06DCD7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65E6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0500-3/02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D9D2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carvão mineral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C1C9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FFF03F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6F31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0600-0/01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BE965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petróleo e gás natural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9A6A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CBF01C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4748D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0600-0/02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C1FF1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e beneficiamento de xisto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6550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82E88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B45E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0600-0/03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8ADC7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e beneficiamento de areias betuminosas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37C2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0D5C1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493B7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0710-3/01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7AB52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 de ferro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851F4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E299FA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9246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0710-3/02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974CC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Pelotização, sinterização e outros beneficiamentos de minério de ferro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6A1E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CF5388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DDF0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5D78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 de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F751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0504EE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866D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0721-9/02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3429F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minério de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3AAE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5350D6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F0C8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0722-7/01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3ECCD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 de estanho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442B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D24C3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502D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0722-7/02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F6A4A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minério de estanho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16F5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F8308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C37A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0723-5/01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3ABA3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 de manganês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07E9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AAC1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D802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0723-5/02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F73C7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minério de manganês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D851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C50897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DBCF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0724-3/01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BD76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 de metais preciosos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66BC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E53787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B67D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0724-3/02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EB789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minério de metais preciosos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7D05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421FCB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421B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0725-1/00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14415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minerais radioativos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1BD0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B017E5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E951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0729-4/01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D90AA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minérios de nióbio e titânio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7A18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2C7D6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5955D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0729-4/02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F82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 de tungstênio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7E87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36589D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D34E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0729-4/03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83EB4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 de níquel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E557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0ECDD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6501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0729-4/04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07A34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minérios de cobre, chumbo, zinco e outros minerais metálicos não ferrosos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0F03B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3D6692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FC624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0729-4/05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5383E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minérios de cobre, chumbo, zinco e outros minerais metálicos não ferrosos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F818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E0F6DA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CD6A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12DA0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ardósia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43C5F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68919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ED70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0810-0/02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012B5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granito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E7E6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82614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A26B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11706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mármore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12EF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5B9C66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DB6E1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1B14C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calcário e dolomita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F958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D20418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FCBB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B9A5E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gesso e caulim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1E93F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C57098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7EB2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839C8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areia, cascalho ou pedregulho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190E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1D3B8C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165C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E5E67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argila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C76DF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BBD609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3E4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46115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saibro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14C4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9B48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2EC3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1CD4A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basalto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1786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4E0384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46C0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0810-0/10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43231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gesso e caulim associado à extração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A61E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42FB89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DBE1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0810-0/99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7124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e britamento de pedras e outros materiais para construção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94E5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469BFB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CA2F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0891-6/00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9BCA9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minerais para fabricação de adubos, fertilizantes e outros produtos químicos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B6F1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25BC06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ECC92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0892-4/01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EE298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sal marinho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BAD3C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524A1C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F02B7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0892-4/02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C0797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sal-gema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002F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B3F090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5F17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0892-4/03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0DADC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Refino e outros tratamentos do sal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D1809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52691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4957A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0893-2/00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B3CDD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gemas de pedras preciosas e semipreciosas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EBE7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ADED48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9F69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8CA8B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grafita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30CA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0CEBF3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8D3D4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0899-1/02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73AF2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quartzo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12F1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05019C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8A3F0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0899-1/03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A0C33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amianto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6ED0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B7165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FA09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0899-1/99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5D095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Extração de outros minerais não metálicos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3B58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B9C167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E17B2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0910-6/00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3D3A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extração de petróleo e gás natural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0CD6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401138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1755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0990-4/01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26FB4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extração de minério de ferro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8218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4B9826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5810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0990-4/02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6D421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extração de minerais metálicos não ferrosos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8CD4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E1A07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CCDA7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0990-4/03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E6361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extração de minerais não metálicos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B6CE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31F69A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B126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1011-2/01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30921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Frigorífico de abate de bovinos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617D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14534F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26208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1011-2/02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BA156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Frigorífico de abate de equinos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D526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1F5E98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0EA4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1011-2/03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CAA7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Frigorífico de abate de ovinos e caprinos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9B39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0AC67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0BBF7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1011-2/04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BD54F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Frigorífico de abate de bufalinos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71FAB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E261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094A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1011-2/05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8AFBF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Matadouro de abate de reses sob contrato, exceto abate de suínos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F05B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57F13A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B90E5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1012-1/01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680DD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Abate de aves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E738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0ED2E6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2161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1012-1/02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B8A72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Abate de pequenos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F0B2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34E624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198C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1012-1/03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3CFE2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Frigorífico de abate de suínos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EE12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85706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1C9D2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1012-1/04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C4A6F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Matadouro de abate de suínos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4669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983924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9747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1013-9/01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A47DF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carne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80BA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E94CE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9013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1013-9/02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5271B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Preparação de subprodutos do abate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E024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7F17C3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396C2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1020-1/01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F5F8D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Preservação de peixes, crustáceos e moluscos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583B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C26CCE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365A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1020-1/02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2EBCF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conservas de peixes, crustáceos e moluscos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149F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C94730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908F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1031-7/00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CD706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conservas de frutas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5D97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CD3D8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0E97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1032-5/01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DDE5D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conservas de palmito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C878E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29C991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27FCA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1032-5/99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13911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conservas de legumes e outros vegetais, exceto palmito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B303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2F7CB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A998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1033-3/01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49EA6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sucos concentrados de frutas, hortaliças e legumes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B2A3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A3580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CF63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1033-3/02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21420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sucos de frutas, hortaliças e legumes, exceto concentrados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EE3A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7BA4AC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8DAE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1041-4/00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69154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óleos vegetais brutos, exceto óleo de milho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6195B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600AAC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D47D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1042-2/00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EC025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óleos vegetais refinados, exceto óleo de milho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2177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86F741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A4B5C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1043-1/00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DDE46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margarina e outras gorduras vegetais e de óleos não comestíveis de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8F8F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0F376A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C62B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1051-1/00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74BD0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Preparação do leite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84FD3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997CF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1CDE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1052-0/00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91E1C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laticínios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8F1E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961788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030B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1053-8/00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D36FB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sorvetes e outros gelados comestíveis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7194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504114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5AB2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91276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arroz</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A109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BD5EE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1831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1061-9/02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4130F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do arroz</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0026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D1F15D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3D275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1062-7/00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1BE60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Moagem de trigo e fabricação de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53E9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5A18DC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94EB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1063-5/00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0F585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farinha de mandioca e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BDF6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4CA6BA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C7E6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1064-3/00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E9523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farinha de milho e derivados, exceto óleos de milho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03D9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810CE9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9184A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1065-1/01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9A7BA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amidos e féculas de vegetais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862A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60611A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D361A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1065-1/02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56573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óleo de milho bruto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5C32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095838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DF05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1065-1/03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D5CE2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óleo de milho refinado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52D3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941D42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E369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1066-0/00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5E80D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alimentos para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8187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A63EC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758C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1069-4/00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A589C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Moagem e fabricação de produtos de origem vegetal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A269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12BA73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C2D3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1071-6/00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46F6B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açúcar bruto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73A91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6406E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B994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1072-4/01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798E2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açúcar de cana refinado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504B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71F5F2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6ABE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1072-4/02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0D313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açúcar de cereais (dextrose) e de beterraba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25BF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E34A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91C6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1081-3/01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86DD8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Beneficiamento de café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EC9A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E8D997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B0B2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1081-3/02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CC4F7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Torrefação e moagem de café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1152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A6EB24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4690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1082-1/00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121B2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à base de café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A91A9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458A22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BA45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01904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panificação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0A11C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050C09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50DDF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5F86D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padaria e confeitaria com predominância de produção própria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C414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97233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FA1C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1092-9/00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16EB3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biscoitos e bolachas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49AD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9BE71A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2E45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1093-7/01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266D4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derivados do cacau e de chocolates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3AF4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73D70B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19E4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1093-7/02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4E101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frutas cristalizadas, balas e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CC7F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A7E8C8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1AD7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1094-5/00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C954D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massas alimentícias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C876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815820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E175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1095-3/00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6494C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especiarias, molhos, temperos e condimentos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AC46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DF5299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2B4C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1096-1/00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217B5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alimentos e pratos prontos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84EF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89F609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4985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1099-6/01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94A00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vinagres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CBFC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3ADA1C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4AA6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1099-6/02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D3145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pós-alimentícios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BFAF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B2C75C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2462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1099-6/03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F5EB3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fermentos e leveduras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4C462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6DE83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B00A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1099-6/04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8C54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gelo comum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0423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FE6FA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744E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1099-6/05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FD394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para infusão (exemplos: chá, mate etc.)</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8BD8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40C274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0E7E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1099-6/06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CB2F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adoçantes naturais e artificiais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3A5C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50C04F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4C6CB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1099-6/07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F3AE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alimentos dietéticos e complementos alimentares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6A09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815B3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2679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1099-6/99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1A942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produtos alimentícios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B31D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7C90FB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9591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1111-9/01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0D9F0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aguardente de cana-de-açúcar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9A91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57F20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6D67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1111-9/02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2F438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outras aguardentes e bebidas destiladas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3E1F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6155AF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ED44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1112-7/00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61E95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vinho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4228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78EFBC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4FF4F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1113-5/01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74D6B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malte, inclusive malte uísque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5EB6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F27DD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5E9C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1113-5/02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992BE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cervejas e chopes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353B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73C315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62DD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1121-6/00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E2C1E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águas envasadas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34C3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6612F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3E4A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1122-4/01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BFAD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refrigerantes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5F197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8A8FA5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577F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1122-4/02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C474E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chá mate e outros chás prontos para consumo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C481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155EE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97E8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1122-4/03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AEAAB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refrescos, xaropes e pós para refrescos, exceto refrescos de frutas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D826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1C83FD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B7F8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1122-4/04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CEF7B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bebidas isotônicas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027E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032A3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45F71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1122-4/99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2615D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outras bebidas não alcoólicas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2087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0A8A0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770B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1210-7/00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13055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Processamento industrial do fumo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C058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21FD6B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5E08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1220-4/01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85A87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cigarros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9DF7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8E192E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7DA0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1220-4/02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93413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cigarrilhas e charutos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3ADA9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95579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CC6D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1220-4/03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803EB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filtros para cigarros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F419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7B5234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4D6E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1220-4/99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90601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produtos do fumo, exceto cigarros, cigarrilhas e charutos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C459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59AD9E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180C2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1311-1/00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9608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Preparação e fiação de fibras de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D4179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3302B8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A6FE3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1312-0/00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724DE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Preparação e fiação de fibras têxteis naturais, exceto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2388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D43E14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0330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1313-8/00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765F0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Fiação de fibras artificiais e sintéticas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2994F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D7217E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273B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1314-6/00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4CF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linhas para costurar e bordar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288B3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BCEE0D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0C89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1321-9/00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F5B37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Tecelagem de fios de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F1EAF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B11344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936D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1322-7/00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D9844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Tecelagem de fios de fibras têxteis naturais, exceto de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B378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2EC626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108D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1323-5/00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08708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Tecelagem de fios de fibras artificiais e sintéticas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D0AF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35BED7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881E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1330-8/00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1925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tecidos de malha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C360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048B8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B2E6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1340-5/01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481D8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Estamparia e texturização em fios, tecidos, artefatos têxteis e peças de vestuário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A214C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0C62BF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69CD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1340-5/02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0BF2A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Alvejamento, tingimento e torção em fios, tecidos, artefatos têxteis e peças de vestuário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69AA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B3F3FA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911F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1340-5/99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83DE8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Outros serviços de acabamento em fios, tecidos, artefatos têxteis e peças de vestuário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FDE4C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70EEB9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799F7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1351-1/00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E7821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têxteis para uso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7712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91ABD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7191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1352-9/00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E4963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tapeçaria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641F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D89FE3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DB7B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1353-7/00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290D6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cordoaria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F3658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1BC3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E9B9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1354-5/00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7B6EB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tecidos especiais, inclusive artefatos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52BC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20C16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349D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1359-6/00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8D9F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produtos têxteis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36DE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A80EA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BDD5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1411-8/01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AB408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Confecção de roupas íntimas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D78F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00DA2C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4682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1411-8/02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15729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Facção de roupas íntimas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D96B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A16189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2BBE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1412-6/01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46BC3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Confecção de peças de vestuário, exceto de roupas íntimas e roupas confeccionadas sob medida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AF7B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5AD8B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BB04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1412-6/02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ADFE0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Confecção, sob medida, de peças de vestuário, exceto de roupas íntimas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F7A6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282B6B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BEE8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1412-6/03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DCC30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Facção de peças de vestuário, exceto de roupas íntimas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320F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851D8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A7B8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1413-4/01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69CE7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Confecção de roupas profissionais, exceto de roupas sob medida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2383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1B5627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C9AE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1413-4/02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2F166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Confecção, sob medida, de roupas profissionais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7C6ED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CFCE75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8F045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1413-4/03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A71FC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Facção de roupas profissionais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7BFF4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9B98BA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42BB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1414-2/00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1E57B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acessórios de vestuário, exceto de acessórios de vestuário para segurança e proteção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17C3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7C46F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3033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1421-5/00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36A1E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meias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EE1A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95BD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BB6C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1422-3/00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2E799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artigos de vestuário, produzidos em malharias e tricotagens, exceto meias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FB31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832970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91DD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1510-6/00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D9909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Curtimento e outras preparações de couro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8BCC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F17FF6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D826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1521-1/00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4A09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artigos para viagem, bolsas e semelhantes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5EC0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5D410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ADADF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1529-7/00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F8BD1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couro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7C0B8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A7C487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8B62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1531-9/01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55CAA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calçados de couro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4B9A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FC5D3D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F49D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1531-9/02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54A22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Acabamento de calçados de couro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DD45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219757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5C8D1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1532-7/00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9E596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tênis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D832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7F55F8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BD23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1533-5/00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13AF8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calçados de material sintético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4123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E6603E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5F7E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1539-4/00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8DDC5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calçados de materiais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4A10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6080B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AFFB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1540-8/00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5C97E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partes para calçados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3C795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48FA36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AFC6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1610-2/03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6DC1D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Serrarias com desdobramento de madeira bruta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B1301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CB846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7D4C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1610-2/04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F5B4B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Serrarias sem desdobramento de madeira bruta (</w:t>
            </w:r>
            <w:proofErr w:type="spellStart"/>
            <w:r w:rsidRPr="00F40074">
              <w:rPr>
                <w:rFonts w:ascii="Book Antiqua" w:eastAsia="Times New Roman" w:hAnsi="Book Antiqua" w:cs="Arial"/>
                <w:color w:val="000000"/>
                <w:sz w:val="19"/>
                <w:szCs w:val="19"/>
                <w:lang w:eastAsia="pt-BR"/>
              </w:rPr>
              <w:t>resserragem</w:t>
            </w:r>
            <w:proofErr w:type="spellEnd"/>
            <w:r w:rsidRPr="00F40074">
              <w:rPr>
                <w:rFonts w:ascii="Book Antiqua" w:eastAsia="Times New Roman" w:hAnsi="Book Antiqua" w:cs="Arial"/>
                <w:color w:val="000000"/>
                <w:sz w:val="19"/>
                <w:szCs w:val="19"/>
                <w:lang w:eastAsia="pt-BR"/>
              </w:rPr>
              <w: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22CA5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5D573F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6B70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1610-2/05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CA65C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tratamento de madeira realizado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AF94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31C8DE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CECC4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1621-8/00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7FC22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madeira laminada e de chapas de madeira compensada, prensada e aglomerada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48C7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BCABA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7D54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1622-6/01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2FD8C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casas de madeira pré-fabricadas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9CD5A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2BD60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11ECA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1622-6/02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AF907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esquadrias de madeira e de peças de madeira para instalações industriais e comerciais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46E7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D1B725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BF34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1622-6/99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5B1C0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artigos de carpintaria para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4E54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370FB5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FE40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1623-4/00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F6D6B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tanoaria e de embalagens de madeira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9822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FE601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672D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1629-3/01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3DA2E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diversos de madeira, exceto 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9FDD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7F0E79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B8FC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1629-3/02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BD1E1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diversos de cortiça, bambu, palha, vime e outros materiais trançados, exceto 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3817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DD2A06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F272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1710-9/00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2C5EC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celulose e outras pastas para a fabricação de papel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3D96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5830A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60D8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1721-4/00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5C9AC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papel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ABA1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347580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50936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1722-2/00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328FA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cartolina e papel-cartão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BD17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D7B2C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082F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1731-1/00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15F4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embalagens de papel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6495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D4A7E5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F18F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1732-0/00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124AC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embalagens de cartolina e papel-cartão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CAB9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66B0F9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DF10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1733-8/00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7D60F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chapas e de embalagens de papelão ondulado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FD1D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BAC35B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40E5B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1741-9/01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B9BEF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formulários contínuos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DF5A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DFCC2C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9622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1741-9/02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A4FB6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papel, cartolina, papel cartão e papelão ondulado para uso comercial e de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4D7E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ADC0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C971A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1742-7/01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1A35B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fraldas descartáveis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8C69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D054EB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C072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1742-7/02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F9838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absorventes higiênicos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38403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3A9881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A95A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1742-7/99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0E787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papel para uso doméstico e higiênico-sanitário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314E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833C6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D583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1749-4/00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0FE29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pastas celulósicas, papel, cartolina, papel-cartão e papelão ondulado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7435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8C227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5AFB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1811-3/01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73015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Impressão de jornais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080C0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5366F5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7A295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1811-3/02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8FC4B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Impressão de livros, revistas e outras publicações periódicas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7B8F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91BA40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5A57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1812-1/00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C9ECD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Impressão de material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8F64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2C6A84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70954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1813-0/01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1BC4D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Impressão de material para uso publicitário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5B7C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2ECD4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33AC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1813-0/99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610D2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Impressão de material para outros usos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4213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C6CB55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A917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1821-1/00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F2556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pré-impressão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C32B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91F406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74E6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1822-9/01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C4428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encadernação e plastificação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3981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A4B877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F74B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1822-9/99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172B7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acabamentos gráficos, exceto encadernação e plastificação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EA30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A3BA68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9888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1830-0/01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A6EC9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Reprodução de som em qualquer suporte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CFA0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BFBC63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6F7A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1830-0/02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CADA2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Reprodução de vídeo em qualquer suporte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206C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018BE0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F158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1830-0/03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E851E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Reprodução de </w:t>
            </w:r>
            <w:r w:rsidRPr="00F40074">
              <w:rPr>
                <w:rFonts w:ascii="Book Antiqua" w:eastAsia="Times New Roman" w:hAnsi="Book Antiqua" w:cs="Arial"/>
                <w:b/>
                <w:bCs/>
                <w:color w:val="000000"/>
                <w:sz w:val="19"/>
                <w:szCs w:val="19"/>
                <w:lang w:eastAsia="pt-BR"/>
              </w:rPr>
              <w:t>software</w:t>
            </w:r>
            <w:r w:rsidRPr="00F40074">
              <w:rPr>
                <w:rFonts w:ascii="Book Antiqua" w:eastAsia="Times New Roman" w:hAnsi="Book Antiqua" w:cs="Arial"/>
                <w:color w:val="000000"/>
                <w:sz w:val="19"/>
                <w:szCs w:val="19"/>
                <w:lang w:eastAsia="pt-BR"/>
              </w:rPr>
              <w:t> em qualquer suporte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9A721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F859F0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3E86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1910-1/00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B9F89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Coquerias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83C0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C784FD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3281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1921-7/00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B0EA4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do refino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1952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E8D4E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9C8D1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1922-5/01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DE802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Formulação de combustíveis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E64FB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BB60FD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1B1C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1922-5/02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2C610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color w:val="000000"/>
                <w:sz w:val="19"/>
                <w:szCs w:val="19"/>
                <w:lang w:eastAsia="pt-BR"/>
              </w:rPr>
              <w:t>Rerrefino</w:t>
            </w:r>
            <w:proofErr w:type="spellEnd"/>
            <w:r w:rsidRPr="00F40074">
              <w:rPr>
                <w:rFonts w:ascii="Book Antiqua" w:eastAsia="Times New Roman" w:hAnsi="Book Antiqua" w:cs="Arial"/>
                <w:color w:val="000000"/>
                <w:sz w:val="19"/>
                <w:szCs w:val="19"/>
                <w:lang w:eastAsia="pt-BR"/>
              </w:rPr>
              <w:t xml:space="preserve"> de óleos lubrificantes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9315B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781DC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8966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1922-5/99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3677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produtos derivados do petróleo, exceto produtos do refino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9782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B712CB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1A80B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1931-4/00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C8627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álcool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7556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4CCE85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CE60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1932-2/00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6626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biocombustíveis, exceto álcool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F2C7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78998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FA3EE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2011-8/00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4CE47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cloro e álcalis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E55E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C4DBA0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A777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2012-6/00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A8518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intermediários para fertilizantes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4C0A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73D66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E5F0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2013-4/01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55233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adubos e fertilizantes organominerais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3527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139598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9A223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2013-4/02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1E95F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adubos e fertilizantes, exceto organominerais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6C92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6A7809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2D51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2014-2/00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A764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gases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C7BC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FC537F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FC75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2019-3/01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2AD6A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Elaboração de combustíveis nucleares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7A1D5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0283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0043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2019-3/99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374B6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produtos químicos inorgânicos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55509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7B16DE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8852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2021-5/00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CB331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petroquímicos básicos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73B34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7FDC2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D313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2022-3/00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A7F53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intermediários para plastificantes, resinas e fibras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7675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3C4B7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2D86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2029-1/00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872D5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químicos orgânicos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E340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D2C0E0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2793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2031-2/00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62F5C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resinas termoplásticas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7C28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304A88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22D8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2032-1/00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D82B3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Fabricação de resinas </w:t>
            </w:r>
            <w:proofErr w:type="spellStart"/>
            <w:r w:rsidRPr="00F40074">
              <w:rPr>
                <w:rFonts w:ascii="Book Antiqua" w:eastAsia="Times New Roman" w:hAnsi="Book Antiqua" w:cs="Arial"/>
                <w:color w:val="000000"/>
                <w:sz w:val="19"/>
                <w:szCs w:val="19"/>
                <w:lang w:eastAsia="pt-BR"/>
              </w:rPr>
              <w:t>termofixas</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FEEE3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E30FA1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C28E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2033-9/00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EC174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elastômeros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45AE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EDC53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F7E2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2040-1/00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B0C36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fibras artificiais e sintéticas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44A8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C5D14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B3B8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2051-7/00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AD977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defensivos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97EF5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B534D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FA16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2052-5/00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490B3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Fabricação de </w:t>
            </w:r>
            <w:proofErr w:type="spellStart"/>
            <w:r w:rsidRPr="00F40074">
              <w:rPr>
                <w:rFonts w:ascii="Book Antiqua" w:eastAsia="Times New Roman" w:hAnsi="Book Antiqua" w:cs="Arial"/>
                <w:color w:val="000000"/>
                <w:sz w:val="19"/>
                <w:szCs w:val="19"/>
                <w:lang w:eastAsia="pt-BR"/>
              </w:rPr>
              <w:t>desinfestantes</w:t>
            </w:r>
            <w:proofErr w:type="spellEnd"/>
            <w:r w:rsidRPr="00F40074">
              <w:rPr>
                <w:rFonts w:ascii="Book Antiqua" w:eastAsia="Times New Roman" w:hAnsi="Book Antiqua" w:cs="Arial"/>
                <w:color w:val="000000"/>
                <w:sz w:val="19"/>
                <w:szCs w:val="19"/>
                <w:lang w:eastAsia="pt-BR"/>
              </w:rPr>
              <w:t xml:space="preserve"> domissanitários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4104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ADE0DB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DF25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2061-4/00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9D30A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sabões e detergentes sintéticos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61253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311F0B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C20C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2062-2/00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67CDC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limpeza e polimento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4EBF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1944DB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4D7B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2063-1/00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8596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cosméticos, produtos de perfumaria e de higiene pessoal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F582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A848B8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7630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2071-1/00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2ED81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tintas, vernizes, esmaltes e lacas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23E7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AD8E96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EAA7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2072-0/00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301AB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tintas de impressão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7E1AD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FB438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7EBD8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2073-8/00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3ABFC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impermeabilizantes, solventes e produtos afins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DC5B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27C6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FADA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2091-6/00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ADF64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adesivos e selantes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CE4B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A74799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0880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2092-4/01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30738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pólvoras, explosivos e detonantes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CDE2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ECD456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6A6C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2092-4/02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C5DD8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artigos pirotécnicos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CF9D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868A3D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EC3E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2092-4/03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27D77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fósforos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8319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28610B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6346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2093-2/00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8348B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aditivos de uso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89BF8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7B54F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3CE2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2094-1/00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DB584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catalisadores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D640A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28DC73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7712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2099-1/01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0B785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chapas, filmes, papéis e outros materiais e produtos químicos para fotografia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1505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F458D9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209F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2099-1/99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915B5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produtos químicos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69CF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706D06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567D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2110-6/00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1B68E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farmoquímicos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9563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14EBF6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75ED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2121-1/01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1368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medicamentos alopáticos para uso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9D0E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3D0B18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1254F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2121-1/02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538E6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medicamentos homeopáticos para uso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8B08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970DBA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3711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2121-1/03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A9776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medicamentos fitoterápicos para uso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56D6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F0BD56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A74AA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2122-0/00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E75F8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medicamentos para uso veterinário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4891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0F51AE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05BC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2123-8/00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1512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preparações farmacêuticas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6F3F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B616EA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15F0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2211-1/00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BE144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pneumáticos e de câmaras de 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1B9C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907172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DF86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2212-9/00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29DBC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Reforma de pneumáticos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E082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BDBDA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1089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2219-6/00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79407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borracha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AAB3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0982C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0F2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2221-8/00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07D65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laminados planos e tubulares de material plástico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B76E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FCD27F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EA86A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2222-6/00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3D5CC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embalagens de material plástico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1D5E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CCF9C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8212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2223-4/00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0CC36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tubos e acessórios de material plástico para uso na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B1B0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63EA7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B644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2229-3/01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5FD36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material plástico para uso pessoal e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3E83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EBCA09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BC78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2229-3/02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5B2AB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material plástico para usos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829C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F87C90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6AAD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2229-3/03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92F5D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material plástico para uso na construção, exceto tubos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EE0D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50022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37E4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2229-3/99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53CB8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material plástico para outros usos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B3BA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3D5F62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46B6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2311-7/00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D819E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vidro plano e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6557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9299C1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5064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2312-5/00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31F62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embalagens de vidro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BD9C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C1D70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54E9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2319-2/00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825B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artigos de vidro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0137A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C76D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6389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2320-6/00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A872F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4FAD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102A8A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BE51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2330-3/01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48B5D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estruturas pré-moldadas de concreto armado, em série e sob encomenda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7426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75AA2F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0CB80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2330-3/02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FCC89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cimento para uso na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A775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6DA50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2A1F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2330-3/03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FA74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fibrocimento para uso na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5E22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B8B5CD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60BE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2330-3/04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73877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casas pré-moldadas de concreto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20DB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713254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7676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2330-3/05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A6720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Preparação de massa de concreto e argamassa para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710D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E99C89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89FB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2330-3/99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9157A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artefatos e produtos de concreto, cimento, fibrocimento, gesso e materiais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DBBA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E4F3C2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B181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2341-9/00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AFD5A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cerâmicos refratários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A4B8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56DE28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C30DF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2342-7/01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FC85B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azulejos e pisos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A393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854296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9743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2342-7/02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0C5BB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cerâmica e barro cozido para uso na construção, exceto azulejos e pisos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27CF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614B1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C521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2349-4/01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AF411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material sanitário de cerâmica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61EE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39359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DFF9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2349-4/99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6CDDA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cerâmicos não-refratários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7F93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BD0E3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C989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2391-5/01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AC83F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Britamento de pedras, exceto associado à extração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5032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961EE8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D77F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2391-5/02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4E557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Aparelhamento de pedras para construção, exceto associado à extração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3215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659D48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0892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2391-5/03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F58FA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Aparelhamento de placas e execução de trabalhos em mármore, granito, ardósia e outras pedras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95D6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B8D41B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3C5B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2392-3/00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989A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cal e gesso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6C4B3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8509B9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1FA63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2399-1/01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38221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Decoração, lapidação, gravação, vitrificação e outros trabalhos em cerâmica, louça, vidro e cristal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806F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E2F5E5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6E11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2399-1/02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A1477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abrasivos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3E96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D8C35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428A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2399-1/99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C8C72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produtos de minerais não-metálicos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8D6E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9FDE0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CABF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2411-3/00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28B00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ferro-gusa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F60E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F63EF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1547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2412-1/00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6893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ferroligas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0268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B71AF6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E5EB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2421-1/00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95618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semiacabados de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CAA0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B37101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62F6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2422-9/01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99944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laminados planos de aço ao carbono, revestidos ou não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D9665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CF05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6FF9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2422-9/02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B6F22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laminados planos de aços especiais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740A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6175A2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00E4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2423-7/01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44AEA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tubos de aço sem costura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EE11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A53C0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EB39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2423-7/02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FA829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laminados longos de aço, exceto tubos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70ED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F2C10F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055F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2424-5/01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374CC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arames de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8923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206875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93229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2424-5/02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A25B9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Produção de </w:t>
            </w:r>
            <w:proofErr w:type="spellStart"/>
            <w:r w:rsidRPr="00F40074">
              <w:rPr>
                <w:rFonts w:ascii="Book Antiqua" w:eastAsia="Times New Roman" w:hAnsi="Book Antiqua" w:cs="Arial"/>
                <w:color w:val="000000"/>
                <w:sz w:val="19"/>
                <w:szCs w:val="19"/>
                <w:lang w:eastAsia="pt-BR"/>
              </w:rPr>
              <w:t>relaminados</w:t>
            </w:r>
            <w:proofErr w:type="spellEnd"/>
            <w:r w:rsidRPr="00F40074">
              <w:rPr>
                <w:rFonts w:ascii="Book Antiqua" w:eastAsia="Times New Roman" w:hAnsi="Book Antiqua" w:cs="Arial"/>
                <w:color w:val="000000"/>
                <w:sz w:val="19"/>
                <w:szCs w:val="19"/>
                <w:lang w:eastAsia="pt-BR"/>
              </w:rPr>
              <w:t>, trefilados e perfilados de aço, exceto arames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A153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50A53E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822B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2431-8/00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C80DB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tubos de aço com costura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C33D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724F1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41645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2439-3/00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B22F1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outros tubos de ferro 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C5AA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EE3A03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48D5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2441-5/01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2836B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alumínio e suas ligas em formas primárias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C8940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9904C6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8554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2441-5/02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156CB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laminados de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F784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419CA8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CF88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2442-3/00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AE870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Metalurgia dos metais preciosos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7E5F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50352A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7BB5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2443-1/00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00E0F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Metalurgia do cobre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C2E62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9642D5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85F8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2449-1/01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8BE2D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zinco em formas primárias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8989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CCEF62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2CB74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2449-1/02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7EFF2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laminados de zinco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0E1F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2E0BE0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C663A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2449-1/03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E8DE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ânodos para galvanoplastia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9C36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16C9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E5EE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2449-1/99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E8545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Metalurgia de outros metais não ferrosos e suas ligas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F835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BF18DA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2E8E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2451-2/00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2F785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Fundição de ferro 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2971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6A7AA2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D45A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2452-1/00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94124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Fundição de metais não ferrosos e suas ligas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8E859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E6906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3677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2511-0/00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8AA22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estruturas metálicas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7B97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83B81B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3969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2512-8/00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A1D64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esquadrias de metal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A573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CE7D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ECABC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2513-6/00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8646F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obras de caldeiraria pesada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5D0D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6B66E1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AF1D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2521-7/00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0ECC8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tanques, reservatórios metálicos e caldeiras para aquecimento central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C9F4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61C92F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AAC8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2522-5/00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E7C17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caldeiras geradoras de vapor, exceto para aquecimento central e para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F4BD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D5DE07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3E41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2531-4/01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679C2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forjados de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DEF4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2FB87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79685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2531-4/02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A37D2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forjados de metais não ferrosos e suas ligas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064F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972774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C3D2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2532-2/01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7D663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artefatos estampados de metal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C818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9C6980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5788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2532-2/02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0A8A8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Metalurgia do pó</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720F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3850BD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C2E6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2539-0/01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0B480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usinagem, tornearia e solda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D65B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9CB10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2442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2539-0/02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1F8FC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tratamento e revestimento em metais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DC0C2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DD845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526F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2541-1/00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8BBE4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artigos de cutelaria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0FF9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50C600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2B53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2542-0/00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278C5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artigos de serralheria, exceto esquadrias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3E9C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C2799A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CBB5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2543-8/00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725E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ferramentas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4571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2B4585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3E430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2550-1/01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9D652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 bélico pesado, exceto veículos militares de combate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3DDF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56EB94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AED5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2550-1/02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3DC6A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armas de fogo, outras armas e munições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FAE6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530C3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C5DBB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2591-8/00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8BB56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embalagens metálicas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BC19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1BF8B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BE84A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2592-6/01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F4BD5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trefilados de metal padronizados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0F5F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AE88D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4D58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2592-6/02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3AFA4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de trefilados de metal, exceto padronizados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A12F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3C3D7F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C472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2593-4/00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5C180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artigos de metal para uso doméstico e pessoal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12F1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6B6C27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4190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2599-3/01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5DC3E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confecção de armações metálicas para 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3203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F08502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4F79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2599-3/02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FC69A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corte e dobra de metais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6EB45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88E431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F8DC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2599-3/99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3DD03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produtos de metal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68D3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E48A64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B05A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2610-8/00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84A4A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componentes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AE21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F35C05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2016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2621-3/00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0B765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C741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D8EAD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02D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2622-1/00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81898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periféricos para equipamentos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8565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B490F8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B145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2631-1/00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BDE1D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transmissores de comunicação,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8EAB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F68B14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E45F9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2632-9/00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34FA2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telefônicos e de outros equipamentos de comunicação,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6C93A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89637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65BB3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2640-0/00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CB552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de recepção, reprodução, gravação e amplificação de áudio e vídeo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8F0A9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D57BE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CB7C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2651-5/00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80182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e equipamentos de medida, teste e controle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2B22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799092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FF3C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2652-3/00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D18BD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cronômetros e relógios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EFA4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C5950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00DA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2660-4/00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C10B0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Fabricação de aparelhos eletromédicos e </w:t>
            </w:r>
            <w:proofErr w:type="spellStart"/>
            <w:r w:rsidRPr="00F40074">
              <w:rPr>
                <w:rFonts w:ascii="Book Antiqua" w:eastAsia="Times New Roman" w:hAnsi="Book Antiqua" w:cs="Arial"/>
                <w:color w:val="000000"/>
                <w:sz w:val="19"/>
                <w:szCs w:val="19"/>
                <w:lang w:eastAsia="pt-BR"/>
              </w:rPr>
              <w:t>eletroterapêuticos</w:t>
            </w:r>
            <w:proofErr w:type="spellEnd"/>
            <w:r w:rsidRPr="00F40074">
              <w:rPr>
                <w:rFonts w:ascii="Book Antiqua" w:eastAsia="Times New Roman" w:hAnsi="Book Antiqua" w:cs="Arial"/>
                <w:color w:val="000000"/>
                <w:sz w:val="19"/>
                <w:szCs w:val="19"/>
                <w:lang w:eastAsia="pt-BR"/>
              </w:rPr>
              <w:t xml:space="preserve"> e equipamentos de irradiação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D221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15B837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7F97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2670-1/01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E427A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e instrumentos ópticos,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D2DC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636C8D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CF5D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2670-1/02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3B0A1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fotográficos e cinematográficos,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00151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78BE10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C28D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2680-9/00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C610A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mídias virgens, magnéticas e ópticas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7A2F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A14224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454B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2710-4/01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5DD6D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geradores de corrente contínua e alternada,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07E62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615E0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74EB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2710-4/02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7C24F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transformadores, indutores, conversores, sincronizadores e semelhantes,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A39E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93FC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41B57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2710-4/03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DB15B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motores elétricos,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DC90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4E85FB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58A7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2721-0/00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1B746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pilhas, baterias e acumuladores elétricos, exceto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4CBC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841073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AD4B9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2722-8/01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3AF69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baterias e acumuladores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11F0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5E4619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BFD5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2722-8/02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7152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Recondicionamento de baterias e acumuladores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79BA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120E2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80AC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2731-7/00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76176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e equipamentos para distribuição e controle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6D6D9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7C4BFB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B5AE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2732-5/00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03D1B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material elétrico para instalações em circuito de consumo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917F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40EEA5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FB91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2733-3/00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12093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fios, cabos e condutores elétricos isolados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F7BC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B8E784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4087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2740-6/01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979A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lâmpadas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0AC0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D3F8D8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A9F8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2740-6/02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ACD2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luminárias e outros equipamentos de iluminação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0336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1D59FE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25B7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2751-1/00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0D11C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fogões, refrigeradores e máquinas de lavar e secar para uso doméstico,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6FD8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F6EC59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653D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2759-7/01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F1B7B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elétricos de uso pessoal,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21DE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353F66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9EB9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2759-7/99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2DEBF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aparelhos eletrodomésticos não especificados anteriormente,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C2E8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45A530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21891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2790-2/01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951AD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eletrodos, contatos e outros artigos de carvão e grafita para uso elétrico, eletroímãs e isoladores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344C2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0C92A0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300B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2790-2/02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3EFD1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para sinalização e alarme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814F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9A9A83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5F27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2790-2/99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7E90C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equipamentos e aparelhos elétricos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8573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44F42E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A6FF6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2811-9/00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9FE4F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motores e turbinas, peças e acessórios, exceto para aviões e veículos rodoviários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1F78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BF41BE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C680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2812-7/00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3777E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hidráulicos e pneumáticos, peças e acessórios, exceto válvulas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00C0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ECFEC1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E049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2813-5/00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5EB48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válvulas, registros e dispositivos semelhantes,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3FE2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251BB9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A1AA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2814-3/01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137FD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compressores para uso industrial,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1C6B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C3EB2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957F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2814-3/02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4517B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compressores para uso não industrial,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AC83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36B8C7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4084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2815-1/01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1B465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rolamentos para fins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66D7A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FCF28F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F87B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2815-1/02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A8FDF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de transmissão para fins industriais, exceto rolamentos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2468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59430A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63F1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2821-6/01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21D30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fornos industriais, aparelhos e equipamentos não elétricos para instalações térmicas,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A9DD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7C9F0B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1C04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2821-6/02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E4E64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estufas e fornos elétricos para fins industriais,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624A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48A1A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2357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2822-4/01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D938D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equipamentos e aparelhos para transporte e elevação de pessoas,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668F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27D70F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2A25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2822-4/02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FA519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equipamentos e aparelhos para transporte e elevação de cargas,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1804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69C2C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6264D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2823-2/00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C3EBD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aparelhos de refrigeração e ventilação para uso industrial e comercial,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3B7FA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11C76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59F7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2824-1/01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76E8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e equipamentos de ar condicionado para uso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B1C69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F1A84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02CE2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2824-1/02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AB843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e equipamentos de ar condicionado para uso não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FAF8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AA7792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4FC2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2825-9/00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E82DA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saneamento básico e ambiental,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2D79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56275E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E0B84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0A11E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de escrever, calcular e outros não eletrônicos para escritório,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5D6E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74F594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5240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2829-1/99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7FE0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outras máquinas e equipamentos de uso geral não especificados anteriormente,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CFF0A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0B38F8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21F9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2831-3/00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5E265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tratores agrícolas,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F1FE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FA726D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9603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2832-1/00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0CC28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para irrigação agrícola,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8FC5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D01098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8A32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2833-0/00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AF8AD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a agricultura e pecuária, peças e acessórios, exceto para irrigação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6E64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DFBBC3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D8A4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2840-2/00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32E9C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máquinas-ferramenta,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402C9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AE8A7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70E4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2851-8/00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F4032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a prospecção e extração de petróleo,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2A59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486728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0218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2852-6/00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84CF1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outras máquinas e equipamentos para uso na extração mineral, peças e acessórios, exceto na extração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0A70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C66BA4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E4D3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2853-4/00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86444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tratores, peças e acessórios, exceto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F65D5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FFAED2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0505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2854-2/00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A03DC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terraplenagem, pavimentação e construção, peças e acessórios, exceto tratores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6E1A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E18095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69A0E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2861-5/00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4F8C5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para a indústria metalúrgica, peças e acessórios, exceto máquinas-ferramenta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C719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629725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2A583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2862-3/00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87367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as indústrias de alimentos, bebidas e fumo,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41FA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DCB83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1443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2863-1/00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67D18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a indústria têxtil,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DEAE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03C852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7ED3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2864-0/00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96172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as indústrias de vestuário, de couro e de calçados,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03E3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07E09F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CC7A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2865-8/00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810EF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as indústrias de celulose, papel e papelão e artefatos,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28AC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77463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5004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2866-6/00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D799D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a indústria de plástico,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354A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C8759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1273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2869-1/00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F5A3E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máquinas e equipamentos para uso industrial específico não especificados anteriormente,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9DFB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9FB19B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53F72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2910-7/01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3C553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automóveis, camionetas e utilitários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9E5A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C38CB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16178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2910-7/02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90BF8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chassis com motor para automóveis, camionetas e utilitários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0F733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789A9B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F97D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2910-7/03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58319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motores para automóveis, camionetas e utilitários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7347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A85441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4103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2920-4/01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41C17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caminhões e ônibus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A7EE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F8CA12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9168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2920-4/02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55F63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motores para caminhões e ônibus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D459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CBC128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0F9D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2930-1/01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26922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cabines, carrocerias e reboques para caminhões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C0B3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40AFD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1FC01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2930-1/02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187C7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carrocerias para ônibus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6C63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3B310C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A6A3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2930-1/03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E1CBC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cabines, carrocerias e reboques para outros veículos automotores, exceto caminhões e ônibus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53B0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DE2A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9672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2941-7/00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C23FD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peças e acessórios para o sistema motor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17D89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897DC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130E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2942-5/00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1011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peças e acessórios para os sistemas de marcha e transmissão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7EF4F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AFA78C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AB1C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2943-3/00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6D5E7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peças e acessórios para o sistema de freios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CE5E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1B998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F942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2944-1/00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6B27A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peças e acessórios para o sistema de direção e suspensão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DE3EC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BFCE3A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DDE1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2945-0/00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22D4B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material elétrico e eletrônico para veículos automotores, exceto baterias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461E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0D9CA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B701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2949-2/01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BC62B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bancos e estofados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23F2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81D0CA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40A9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2949-2/99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A93D7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outras peças e acessórios para veículos automotores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A7A9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E3765A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7B35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2950-6/00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ADA5D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Recondicionamento e recuperação de motores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BFAC0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85822E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4495A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3011-3/01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2E38E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embarcações de grande 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48EA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ECD8FB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3F2CC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3011-3/02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A53C4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embarcações para uso comercial e para usos especiais, exceto de grande 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0730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C19043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0F4E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3012-1/00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4CEB7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embarcações para esporte e lazer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F264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A9C90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C2B4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3031-8/00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86FD3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locomotivas, vagões e outros materiais rodantes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ADCD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BFB2B1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920B6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3032-6/00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CB490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peças e acessórios para veículos ferroviários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BE56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B4087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B122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3041-5/00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7C6FC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aeronaves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D926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76FA3E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B632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3042-3/00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C0D2B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turbinas, motores e outros componentes e peças para aeronaves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61290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59277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EF64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3050-4/00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EC9A7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veículos militares de combate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EDA9A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AB8879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0D06F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3091-1/01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D210A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motocicletas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D46F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06ED1A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361E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3091-1/02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4C00C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peças e acessórios para motocicletas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C66D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974D65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6CA88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3092-0/00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8A7F9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bicicletas e triciclos não motorizados,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4C91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F205B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4EF7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3099-7/00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68CA2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de transporte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20DE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F21D7E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D2E5A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3101-2/00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C1DD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móveis com predominância de madeira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6559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9FA4B7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642B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3102-1/00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F71FA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móveis com predominância de metal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865F1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2D99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2E26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3103-9/00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7BF95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móveis de outros materiais, exceto madeira e metal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19931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C09324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7308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3104-7/00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24549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colchões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CE1B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2AE9C9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DB04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3211-6/01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41838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Lapidação de gemas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606F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E597DB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BA03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3211-6/02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21693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de joalheria e ourivesaria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CF86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490CF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3904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3211-6/03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803AA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Cunhagem de moedas e medalhas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5687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FFA407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8705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3212-4/00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EA15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bijuterias e artefatos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5521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3119ED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8711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3220-5/00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AED60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instrumentos musicais,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552F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A41A2B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0766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3230-2/00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E24F7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artefatos para pesca e esporte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1088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65484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0CF1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3240-0/01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AB91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jogos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FDD1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2FC5D7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6DB1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3240-0/02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F796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mesas de bilhar, de sinuca e acessórios não associada à locação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521B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38D5CA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9B73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3240-0/03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AECA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mesas de bilhar, de sinuca e acessórios associada à locação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8AAF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7382BE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27C5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3240-0/99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C1B2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outros brinquedos e jogos recreativos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ED28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E76A8C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F89E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3250-7/01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F0D13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instrumentos não eletrônicos e utensílios para uso médico, cirúrgico, odontológico e de laboratório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966A3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5A8C7A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350B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3250-7/02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02F14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mobiliário para uso médico, cirúrgico, odontológico e de laboratório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EE93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309435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FF79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3250-7/03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E41F2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e utensílios para correção de defeitos físicos e aparelhos ortopédicos em geral sob encomenda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8CE3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3E3EBC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6A3D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3250-7/04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B6BAA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aparelhos e utensílios para correção de defeitos físicos e aparelhos ortopédicos em geral, exceto sob encomenda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2378F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6FAE9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D901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3250-7/05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1CF99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materiais para medicina e odontologia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9F72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C9D88E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D564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3250-7/06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72C78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prótese dentária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5D8A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CEAECD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9ADE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3250-7/07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658EC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artigos ópticos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23E3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F1B697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8B9D8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3250-7/09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267C0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laboratório óptico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71501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D4145D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AAAB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70752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escovas, pincéis e vassouras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4C11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C3EC40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2114C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3292-2/01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27280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roupas de proteção e segurança e resistentes a fogo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3779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2DE0EC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F233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3292-2/02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AFA1B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equipamentos e acessórios para segurança pessoal e profissional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DC34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8EA414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EA46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3299-0/01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AC1F2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guarda-chuvas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335F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2E20E1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D7C5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3299-0/02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B1044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canetas, lápis e outros artigos para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FF15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08D8B0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4227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3299-0/03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EF292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letras, letreiros e placas de qualquer material, exceto luminosos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09F8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B9B306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1C56C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3299-0/04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3AE8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painéis e letreiros luminosos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F9B4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374149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9D0E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3299-0/05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45F78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aviamentos para costura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349CE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E2AEDD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47F5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3299-0/06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9C2C2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velas, inclusive decorativas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569F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D1622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F273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3299-0/99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4F33C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Fabricação de produtos diversos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82983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CB9247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8CB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D64CA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tanques, reservatórios metálicos e caldeiras, exceto para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480A1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A4FA68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B90E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3312-1/02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66595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aparelhos e instrumentos de medida, teste e controle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7F4A3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2CAAA6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B474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3312-1/03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F42AB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Manutenção e reparação de aparelhos eletromédicos e </w:t>
            </w:r>
            <w:proofErr w:type="spellStart"/>
            <w:r w:rsidRPr="00F40074">
              <w:rPr>
                <w:rFonts w:ascii="Book Antiqua" w:eastAsia="Times New Roman" w:hAnsi="Book Antiqua" w:cs="Arial"/>
                <w:color w:val="000000"/>
                <w:sz w:val="19"/>
                <w:szCs w:val="19"/>
                <w:lang w:eastAsia="pt-BR"/>
              </w:rPr>
              <w:t>eletroterapêuticos</w:t>
            </w:r>
            <w:proofErr w:type="spellEnd"/>
            <w:r w:rsidRPr="00F40074">
              <w:rPr>
                <w:rFonts w:ascii="Book Antiqua" w:eastAsia="Times New Roman" w:hAnsi="Book Antiqua" w:cs="Arial"/>
                <w:color w:val="000000"/>
                <w:sz w:val="19"/>
                <w:szCs w:val="19"/>
                <w:lang w:eastAsia="pt-BR"/>
              </w:rPr>
              <w:t xml:space="preserve"> e equipamentos de irradiação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1850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8574BC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F8B3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3312-1/04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1291E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equipamentos e instrumentos ópticos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74F7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409CA5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0322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3313-9/01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60C8A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geradores, transformadores e motores elétricos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FF6D1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5B30E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A3B5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3313-9/02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7150C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baterias e acumuladores elétricos, exceto para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34D1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B181AA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7014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3313-9/99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C3627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aparelhos e materiais elétricos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A507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3EEDE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C273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E7D70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motrizes não elétricas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2FCF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D8FE27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3A5A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BE973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equipamentos hidráulicos e pneumáticos, exceto válvulas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BC6C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221FE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EF54C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9451E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válvulas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17BF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18D08C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26E7A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91FDA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compressores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BC15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0E6EB7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975C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CF93B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equipamentos de transmissão para fins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61B8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59D4C1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E3D0C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CD440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aparelhos e equipamentos para instalações térmicas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B688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F7EF83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7CDD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5229F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aparelhos de refrigeração e ventilação para uso industrial e comercial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1FDD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8D60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0435D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3314-7/08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930C7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equipamentos e aparelhos para transporte e elevação de cargas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521F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754833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AA0A4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58BA1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de escrever, calcular e de outros equipamentos não eletrônicos para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E86A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88FADC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3AE7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BD5EF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equipamentos para uso geral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F113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D9FEE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0A7C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66094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equipamentos para agricultura e pecuária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7DAE9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32649A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9F22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096DC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tratores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C5179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FF065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E471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D1A9F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máquinas-ferramenta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72ED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6B6EEF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A40A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39A60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equipamentos para a prospecção e extração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A309A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4D6730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FB42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253DF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equipamentos para uso na extração mineral, exceto na extração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C5F86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4803B6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08ED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96B15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tratores, exceto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1E9D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FBBFC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74EF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1DD40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equipamentos de terraplenagem, pavimentação e construção, exceto tratores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5C6E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7D8821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F983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36742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para a indústria metalúrgica, exceto máquinas-ferramenta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13E8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C29090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0425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3314-7/19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168B4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equipamentos para as indústrias de alimentos, bebidas e fumo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E9FA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B2F7D0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4D07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3314-7/20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34C3D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equipamentos para a indústria têxtil, de vestuário, de couro e calçados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490AC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4F16B7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DCAF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3314-7/21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34EF2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aparelhos para a indústria de celulose, papel e papelão e artefatos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C6713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BB665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B3DD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3314-7/22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552A4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máquinas e aparelhos para a indústria do plástico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42EE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B0897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5216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3314-7/99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4092D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outras máquinas e equipamentos para usos industriais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4DB4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4D3D58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ABAF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3315-5/00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6D3EB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veículos ferroviários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0B269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E7637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B38D1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3316-3/01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3948B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aeronaves, exceto manutenção na pista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A62F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304FD1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4A469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3316-3/02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83143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de aeronaves na pista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ABDB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C3E7B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6EDC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3317-1/01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1CAF6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embarcações e estruturas flutuantes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81F2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F0F89C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1286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3317-1/02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B33EC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embarcações para esporte e lazer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7D04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9257A8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259B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3319-8/00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C44E3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equipamentos e produtos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F95B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4EB3C6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D956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3321-0/00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D3342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Instalação de máquinas e equipamentos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83CA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852A54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79E4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3329-5/01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2EF1B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montagem de móveis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FB9A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3B236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9AFD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3329-5/99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07114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Instalação de outros equipamentos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2F14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79CF88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C9D5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3511-5/01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06BFE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Geração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FC0D7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A70D6F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F62C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3511-5/02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20A5D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coordenação e controle da operação da geração e transmissão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85D6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C5CEC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F35D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3512-3/00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692C0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Transmissão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CA7A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A98BF9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9A85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3513-1/00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035E1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3CDA8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E966AB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FAED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3514-0/00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736C2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Distribuição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09E4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6AFC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8976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3520-4/01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8F370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gás e processamento de gás natural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3F3F4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C380E8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5B25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3520-4/02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C6C09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Distribuição de combustíveis gasosos por redes urbanas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D6DF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B7C712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912C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3530-1/00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6228F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e distribuição de vapor, água quente e ar condicionado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CA5D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A0406E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0E11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3600-6/01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D0B25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Captação, tratamento e distribuição de água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577A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BB8B8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8983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3600-6/02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84506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Distribuição de água por caminhões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0C7A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3F234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E46C8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3701-1/00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24FAA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Gestão de redes de esgoto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B15A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82D6C5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D74B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3702-9/00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779F5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relacionadas a esgoto, exceto a gestão de redes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2908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900D57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A131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3811-4/00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FC646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Coleta de resíduos não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A5F04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8F2F2F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09730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3812-2/00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8E634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Coleta de resíduos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837A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0613E0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5F55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3821-1/00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7241C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Tratamento e disposição de resíduos não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51F6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FD3FD0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9697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3822-0/00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3EB91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Tratamento e disposição de resíduos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4F1B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9DC3FC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9DB1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3831-9/01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B6586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Recuperação de sucatas de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6A02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5E42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8867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3831-9/99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09A6C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Recuperação de materiais metálicos, exceto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4F18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D6F40A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1985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3832-7/00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1CCAB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Recuperação de materiais plásticos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99E1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603B7E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1043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3839-4/01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08AFE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Usinas de compostagem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5229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58838A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B24CF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3839-4/99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3E8C5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Recuperação de materiais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9B01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9061E7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F2C9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3900-5/00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28CAA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Descontaminação e outros serviços de gestão de resíduos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F347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4BAFC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CCA1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4110-7/00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69755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Incorporação de empreendimentos imobiliários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C697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747E90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6CF0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4120-4/00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65A8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edifícios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EDA1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D39E83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C4A88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4211-1/01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8354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rodovias e ferrovias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3CA2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AA91BE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8F76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4211-1/02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B86C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Pintura para sinalização em pistas rodoviárias e aeroportos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22E4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CCDD9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A1121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4212-0/00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40B33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obras de arte especiais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28D0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32FDAC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5DB0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4213-8/00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5216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Obras de urbanização em ruas, praças e calçadas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24F7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68A235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E8D8A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4221-9/01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CCB97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barragens e represas para geração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F3DDA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CCB41C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7A56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4221-9/02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51CE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estações e redes de distribuição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6F45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D67FF5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A670A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4221-9/03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3D04A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de redes de distribuição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E814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ABA775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BBA2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4221-9/04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4EE4F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estações e redes de telecomunicações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B325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93781A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80C4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4221-9/05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0EC7A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de estações e redes de telecomunicações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0D53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902566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7671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4222-7/01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EF5F2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redes de abastecimento de água, coleta de esgoto e construções correlatas, exceto obras de irrigação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2149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538054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B8EF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4222-7/02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C9E68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Obras de irrigação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9DDD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AE6CA8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2FAF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4223-5/00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67679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redes de transportes por dutos, exceto para água e esgoto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FCE4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722AA6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F4C8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4291-0/00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B6213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Obras portuárias, marítimas e fluviais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245D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3CEB5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F0C5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4292-8/01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CE138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Montagem de estruturas metálicas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D02C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024AFE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1DF6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4292-8/02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91C9C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Obras de montagem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F7813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3AB0A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7C64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4299-5/01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39445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Construção de instalações esportivas e recreativas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FFD92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102167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9861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4299-5/99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E102A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obras de engenharia civil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2F9F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A3874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25B9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4311-8/01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572D5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Demolição de edifícios e outras estruturas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726F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FEE10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D188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4311-8/02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80E0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Preparação de canteiro e limpeza de terreno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20F9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DE31F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0CA9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4312-6/00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D193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Perfurações e sondagens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1E7E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290546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30C7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4313-4/00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6EA85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Obras de terraplenagem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3DF9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3E517D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0213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4319-3/00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BBEED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preparação do terreno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C746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B2C4E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D069F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7D56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Instalação e manutenção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79152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8E151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C307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4322-3/01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01BFF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Instalações hidráulicas, sanitárias e de gás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2D29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6DFDAF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CC2D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4322-3/02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F3FA2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Instalação e manutenção de sistemas centrais de ar condicionado, de ventilação e de refrigeração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CFC5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706B3C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DFEA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4322-3/03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24E66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Instalações de sistema de prevenção contra incêndio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A6BF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4E4AA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2CF2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538A5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Instalação de painéis publicitários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EF8F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A878FC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926C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4329-1/02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5E9B1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Instalação de equipamentos para orientação à navegação marítima fluvial e lacustre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7138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2D4263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A34B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4329-1/03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A5FC9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Instalação, manutenção e reparação de elevadores, escadas rolantes e esteiras rolantes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D775E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A1890F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CA14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4329-1/04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6EE51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Montagem e instalação de sistemas e equipamentos de iluminação e sinalização em vias públicas, portos e aeroportos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56DAE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0D7CF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7DD3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4329-1/05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926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Tratamentos térmicos, acústicos ou de vibração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8269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91E185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7F13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4329-1/99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1EC9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obras de instalações em construções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1462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1E7A1E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9907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4330-4/01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AFFC7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Impermeabilização em obras de engenharia civil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749E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A6FD97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3A7AD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4330-4/02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87BA8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Instalação de portas, janelas, tetos, divisórias e armários embutidos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0CF7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CAE1D6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F769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4330-4/03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9FCBD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Obras de acabamento em gesso e estuque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5B53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597EA5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ABE9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4330-4/04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247DE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pintura de edifícios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FF27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4BB77E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060D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4330-4/05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4D728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Aplicação de revestimentos e de resinas em interiores e exteriores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2F90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767A3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F393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4330-4/99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5DA4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obras de acabamento da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8A29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B38152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FAB9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4391-6/00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B5174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Obras de fundações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4AC3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019E0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8F2F1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4399-1/01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0E3D4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Administração de obras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50AD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0C4282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BDC7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4399-1/02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A2279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Montagem e desmontagem de andaimes e outras estruturas temporárias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D4B8D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820EF8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448F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4399-1/03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38372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Obras de alvenaria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A7E5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F838D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922E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4399-1/04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0A811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operação e fornecimento de equipamentos para transporte e elevação de cargas e pessoas para uso em obras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06B2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4FD979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A8AA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4399-1/05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AA84A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Perfuração e construção de poços de água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AECD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E103E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AE09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4399-1/99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AA693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especializados para construção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9325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B65A8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3349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4511-1/01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A5BC8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automóveis, camionetas e utilitários novos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3DD8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BDC22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BAB8C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4511-1/02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4F0F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automóveis, camionetas e utilitários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25668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F5F632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342F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4511-1/03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1D2EB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por atacado de automóveis, camionetas e utilitários novos e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95FE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D747F1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6B23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4511-1/04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3A49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por atacado de caminhões novos e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3536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50B96E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3D14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4511-1/05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47C58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por atacado de reboques e semirreboques novos e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723F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E49D6E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A814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4511-1/06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2829E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por atacado de ônibus e micro-ônibus novos e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DC58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492B57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C518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4512-9/01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5850D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2257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C99A6D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48AF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4512-9/02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7A47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sob consignação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04F0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4F18DC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1EA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4520-0/01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B2231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manutenção e reparação mecânica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F9CB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343367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D98D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4520-0/02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1338A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lanternagem ou funilaria e pintura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7074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729B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8C4E5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4520-0/03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A534E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manutenção e reparação elétrica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EBFD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565D53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C619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4520-0/04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D8ECD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alinhamento e balanceamento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0301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2013E9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B1BC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4520-0/05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95AD4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lavagem, lubrificação e polimento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268D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7032D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CB46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4520-0/06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6EC50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borracharia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8980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63DC3E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EC9E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4520-0/07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7B780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instalação, manutenção e reparação de acessórios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B8CA8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E16A5E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9062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4520-0/08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28A88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capotaria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D5C5E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29BAFF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E69C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4530-7/01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200BE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por atacado de peças e acessórios novos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75F09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2560BB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B977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4530-7/02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21F0F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por atacado de pneumáticos e câmaras de 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268F5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1A6672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0C69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4530-7/03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2A2EA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peças e acessórios novos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4C3BF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89B0C5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CF07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4530-7/04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4D473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peças e acessórios usados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B137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B136D9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36A0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4530-7/05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B2A90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pneumáticos e câmaras-de-ar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0BA0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8C516A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6126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4530-7/06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1B8A7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peças e acessórios novos e usados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9B4C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ABE16B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0233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4541-2/01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90993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por atacado de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53CB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B19FE7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7A60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4541-2/02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E2FE3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por atacado de peças e acessórios para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3E53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D6171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439B3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4541-2/03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A7004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motocicletas e motonetas novas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C24F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04CADC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5EACC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4541-2/04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17658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motocicletas e motonetas usadas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9DA84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8AD7E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B2FE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4541-2/06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CB64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peças e acessórios novos para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CACF9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BAEE0A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88AE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4541-2/07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9C382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 varejo de peças e acessórios usados para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22F2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7F697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ED679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4542-1/01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AD096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motocicletas e motonetas,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4E17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B452FE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316D7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4542-1/02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40928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sob consignação de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41C59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1B4FBC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4C98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4543-9/00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88F45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Manutenção e reparação de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11A35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D83825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2AF4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E747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matérias-primas agrícolas e animais vivos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B2E1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70D03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2C0C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DD4D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combustíveis, minerais, produtos siderúrgicos e químicos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FFB2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92809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EFB8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4613-3/00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7492C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madeira, material de construção e ferragens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30B8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38635B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0EB2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4614-1/00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DD35C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máquinas, equipamentos, embarcações e aeronaves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661D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9ABD33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C706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4615-0/00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4F04E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eletrodomésticos, móveis e artigos de uso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7BE2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D8B473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D197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4616-8/00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B78D3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têxteis, vestuário, calçados e artigos de viagem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B284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2FA978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379B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4617-6/00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439F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produtos alimentícios, bebidas e fumo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586A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B0F0BC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93E69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4618-4/01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0212E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medicamentos, cosméticos e produtos de perfumaria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9B54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99696A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4312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4618-4/02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2F703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Representantes comerciais e agentes do comércio de instrumentos e materiais </w:t>
            </w:r>
            <w:proofErr w:type="spellStart"/>
            <w:r w:rsidRPr="00F40074">
              <w:rPr>
                <w:rFonts w:ascii="Book Antiqua" w:eastAsia="Times New Roman" w:hAnsi="Book Antiqua" w:cs="Arial"/>
                <w:color w:val="000000"/>
                <w:sz w:val="19"/>
                <w:szCs w:val="19"/>
                <w:lang w:eastAsia="pt-BR"/>
              </w:rPr>
              <w:t>odonto</w:t>
            </w:r>
            <w:proofErr w:type="spellEnd"/>
            <w:r w:rsidRPr="00F40074">
              <w:rPr>
                <w:rFonts w:ascii="Book Antiqua" w:eastAsia="Times New Roman" w:hAnsi="Book Antiqua" w:cs="Arial"/>
                <w:color w:val="000000"/>
                <w:sz w:val="19"/>
                <w:szCs w:val="19"/>
                <w:lang w:eastAsia="pt-BR"/>
              </w:rPr>
              <w:t>-médico-hospitalares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F045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DB11AA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1DAF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4618-4/03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E480D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jornais, revistas e outras publicações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30E4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F9DCCA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595E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4618-4/99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80A8D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Outros representantes comerciais e agentes do comércio especializado em produtos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D93A4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D6D8E5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BFE2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4619-2/00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57A0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Representantes comerciais e agentes do comércio de mercadorias em geral não especializado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A49E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60778B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F9A3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0EACC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café em grão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07CB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B6665D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AFD1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0EFD4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soja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178C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DD43E9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5E8D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6931E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animais vivos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ABBF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B5C596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72AA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F1DA0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couros, lãs, peles e outros subprodutos não comestíveis de origem animal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4753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84979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DEAB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72643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7C66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41ED55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B856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D63E2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fumo em folha não beneficiado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1BF8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E7558A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EC41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9BA64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cacau</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4796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3487F2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D73A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E9BBD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sementes, flores, plantas e gramas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D924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67E8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42EE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B574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sisal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32D6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6AA8DC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51D7F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D62D8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matérias-primas agrícolas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9CE93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9F7CBE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0F20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7019E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alimentos para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9F07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B6E71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5711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4623-1/99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51A84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matérias-primas agrícolas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B1935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B0D780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12C5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1EBCD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leite e laticínios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408A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8FB9E8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C1D1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4632-0/01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7E926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cereais e leguminosas beneficiados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C364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A8FB68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FD06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4632-0/02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E74B0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farinhas, amidos e féculas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35447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5FF39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5985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4632-0/03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5205D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cereais e leguminosas beneficiados, farinhas, amidos e féculas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B5B7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CB78C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1116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4633-8/01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8E097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frutas, verduras, raízes, tubérculos, hortaliças e legumes frescos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0DA0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27F05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E607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4633-8/02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B0CD4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aves vivas e ovos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BF40D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2D90D5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3C31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4633-8/03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37FAB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coelhos e outros pequenos animais vivos para alimentação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9B31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B2D1E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E10A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4634-6/01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536F6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carnes bovinas e suínas e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E58BB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FB3503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ED8C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4634-6/02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41B31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aves abatidas e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7FFA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817AF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1936C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4634-6/03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585B1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pescados e frutos do mar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AB95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055DE1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5864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4634-6/99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1CF01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carnes e derivados de outros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34596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06A2B1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3507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4635-4/01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688F2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água mineral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484A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233848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0491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4635-4/02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3ED0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cerveja, chope e refrigerante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D1EB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8686A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6F0B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4635-4/03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180D2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bebidas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BD76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8C82C0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C1434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4635-4/99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3E40A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bebidas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42FBF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9659B6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4D32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4636-2/01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954AE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fumo beneficiado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686E8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26FB5B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0838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4636-2/02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64D96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cigarros, cigarrilhas e charutos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F559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323626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9BFA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4637-1/01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E742A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café torrado, moído e solúvel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F57F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45520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82168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4637-1/02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A80DF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açúcar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2CA8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2259D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67E1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4637-1/03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3D369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óleos e gorduras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6483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1C588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0F44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4637-1/04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B7193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pães, bolos, biscoitos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4FF7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D720FE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222EA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4637-1/05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64BEF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massas alimentícias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FF05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3EAE5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D8E9A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4637-1/06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87C81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sorvetes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13E4D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0422B7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B366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4637-1/07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71D70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chocolates, confeitos, balas, bombons e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5252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67D83A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8AA1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4637-1/99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612A4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especializado em outros produtos alimentícios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9F83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E86F24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2FA3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4639-7/01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90568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produtos alimentícios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54B3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F331C1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0A22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4639-7/02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E3209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produtos alimentícios em geral,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665E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A9658A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C8C8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4641-9/01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BA775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tecidos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8208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6DAFC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D50E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4641-9/02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998DE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artigos de cama, mesa e banho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E4BA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91F31C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232E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4641-9/03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B2659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artigos de armarinho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EFC3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B888A5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C440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4642-7/01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DE1B3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artigos de vestuário e acessórios, exceto de profissionais e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C701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EC01F6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2ED5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4642-7/02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B4654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roupas e acessórios para uso profissional e de segurança do trabalho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9E37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630FD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8129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4643-5/01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1C3C5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calçados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4467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0056A5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6FDF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4643-5/02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DE499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bolsas, malas e artigos de viagem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BA8EC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947941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CCC4C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4644-3/01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A6AD5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medicamentos e drogas de uso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5587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515DC8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0947A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4644-3/02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0E403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medicamentos e drogas de uso veterinário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C2251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B5EDA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B982D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4645-1/01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DDC94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instrumentos e materiais para uso médico, cirúrgico, hospitalar e de laboratórios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805C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F79D54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02EA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4645-1/02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ED259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próteses e artigos de ortopedia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C83A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3BED26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F82A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4645-1/03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877B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produtos odontológicos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9561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A105EC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994F1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4646-0/01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7D0C1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cosméticos e produtos de perfumaria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4682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ACF35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118F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4646-0/02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AE8DB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produtos de higiene pessoal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803D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E56B1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4C84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4647-8/01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7D2BB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artigos de escritório e de papelaria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02AA9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401934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F1D9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4647-8/02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44273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livros, jornais e outras publicações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A1F3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D94C8F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7B94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EFB76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equipamentos elétricos de uso pessoal e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5C6B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1E4754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EF9A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0CE57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aparelhos eletrônicos de uso pessoal e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CBD6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56F87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742B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B3514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bicicletas, triciclos e outros veículos recreativos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414E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BABED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BDC5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5ACA6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móveis e artigos de colchoaria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13A5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A30276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3910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34640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artigos de tapeçaria, persianas e cortinas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EDF7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255396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6575A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5EBD6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lustres, luminárias e abajures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95651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7AFAB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8797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4649-4/07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BEAD9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filmes, </w:t>
            </w:r>
            <w:r w:rsidRPr="00F40074">
              <w:rPr>
                <w:rFonts w:ascii="Book Antiqua" w:eastAsia="Times New Roman" w:hAnsi="Book Antiqua" w:cs="Arial"/>
                <w:b/>
                <w:bCs/>
                <w:color w:val="000000"/>
                <w:sz w:val="19"/>
                <w:szCs w:val="19"/>
                <w:lang w:eastAsia="pt-BR"/>
              </w:rPr>
              <w:t>CDs</w:t>
            </w: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b/>
                <w:bCs/>
                <w:color w:val="000000"/>
                <w:sz w:val="19"/>
                <w:szCs w:val="19"/>
                <w:lang w:eastAsia="pt-BR"/>
              </w:rPr>
              <w:t>DVDs</w:t>
            </w:r>
            <w:r w:rsidRPr="00F40074">
              <w:rPr>
                <w:rFonts w:ascii="Book Antiqua" w:eastAsia="Times New Roman" w:hAnsi="Book Antiqua" w:cs="Arial"/>
                <w:color w:val="000000"/>
                <w:sz w:val="19"/>
                <w:szCs w:val="19"/>
                <w:lang w:eastAsia="pt-BR"/>
              </w:rPr>
              <w:t>, fitas e discos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16BF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73A183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64B4C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787A9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produtos de higiene, limpeza e conservação domiciliar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0462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61977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BF4C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E85F8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produtos de higiene, limpeza e conservação domiciliar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A612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48C561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0888A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4649-4/10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6FAE5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joias, relógios e bijuterias, inclusive pedras preciosas e semipreciosas lapidadas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7FE5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D1954B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CFCD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4649-4/99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0ABDB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outros equipamentos e artigos de uso pessoal e doméstico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1C69F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FC9117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D498B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4651-6/01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F4B95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equipamentos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7641D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500CA8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B041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4651-6/02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CE811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suprimentos para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3BB0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42F62D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6551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4652-4/00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E1C8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componentes eletrônicos e equipamentos de telefonia 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E877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68146E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EFA5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4661-3/00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BB5F1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máquinas, aparelhos e equipamentos para uso agropecuário,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3AB6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6B33F7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89E8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4662-1/00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4B09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máquinas, equipamentos para terraplenagem, mineração e construção,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18A6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4B88A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9761F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4663-0/00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97475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máquinas e equipamentos para uso industrial,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985D9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9DEC67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C55E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4664-8/00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C488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Comércio atacadista de máquinas, aparelhos e equipamentos para uso </w:t>
            </w:r>
            <w:proofErr w:type="spellStart"/>
            <w:r w:rsidRPr="00F40074">
              <w:rPr>
                <w:rFonts w:ascii="Book Antiqua" w:eastAsia="Times New Roman" w:hAnsi="Book Antiqua" w:cs="Arial"/>
                <w:color w:val="000000"/>
                <w:sz w:val="19"/>
                <w:szCs w:val="19"/>
                <w:lang w:eastAsia="pt-BR"/>
              </w:rPr>
              <w:t>odonto</w:t>
            </w:r>
            <w:proofErr w:type="spellEnd"/>
            <w:r w:rsidRPr="00F40074">
              <w:rPr>
                <w:rFonts w:ascii="Book Antiqua" w:eastAsia="Times New Roman" w:hAnsi="Book Antiqua" w:cs="Arial"/>
                <w:color w:val="000000"/>
                <w:sz w:val="19"/>
                <w:szCs w:val="19"/>
                <w:lang w:eastAsia="pt-BR"/>
              </w:rPr>
              <w:t>-médico-hospitalar,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C8227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2C50D5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705C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4665-6/00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8D3D3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máquinas e equipamentos para uso comercial,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71F4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D9EA67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9E3A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4669-9/01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4441B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bombas e compressores,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98F9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897283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655F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4669-9/99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1A02C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outras máquinas e equipamentos não especificados anteriormente,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E8B5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C05C68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EDF8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4671-1/00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6BED5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madeira e produtos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7DAA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E725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9E36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4672-9/00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9B10C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ferragens e ferramentas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E03F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5A4906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9018C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4673-7/00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14520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material elétrico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9BC3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01899F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4574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4674-5/00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81D10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3C6C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3B3ADB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D789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4679-6/01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B175E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tintas, vernizes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05705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409D74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1D40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4679-6/02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47AB0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mármores e granitos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7823F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9FE91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94F81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4679-6/03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FE6B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vidros, espelhos e vitrais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78F6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D1C4B0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BDE53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4679-6/04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0EF19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especializado de materiais de construção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5788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F3C1C6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770B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4679-6/99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07FEA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materiais de construção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C060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904803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1B7E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4681-8/01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CB38B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álcool carburante, biodiesel, gasolina e demais derivados de petróleo, exceto lubrificantes, não realizado por transportador retalhista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4B54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E59E9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B708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4681-8/02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CA5C7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combustíveis realizado por transportador retalhista </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4B18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3178D6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0286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4681-8/03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FD967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combustíveis de origem vegetal, exceto álcool carburante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834C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F62DF9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98447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4681-8/04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867A5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combustíveis de origem mineral bruto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104CE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43FD77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2930A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4681-8/05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3CA26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lubrificantes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2F2F8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842EDC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38CBC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EDDD2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gás liquefeito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499E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FCF5A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A833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4683-4/00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BFF6F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defensivos agrícolas, adubos, fertilizantes e corretivos do solo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71AB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7670E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C731A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4684-2/01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C8C82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resinas e elastômeros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B477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28C5FC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A663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4684-2/02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40765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solventes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09584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DDA6B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423F5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4684-2/99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859AD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outros produtos químicos e petroquímicos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931D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AF3B8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5157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4685-1/00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87691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produtos siderúrgicos e metalúrgicos, exceto para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D89A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CB1D7E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8C0F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4686-9/01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31D63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papel e papelão bruto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F450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60EF17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B4865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4686-9/02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91C3B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embalagens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0D37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60B6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533F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4687-7/01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C80FB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resíduos de papel e papelão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0F7D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C9CB3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57DE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4687-7/02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08414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resíduos e sucatas não metálicos, exceto de papel e papelão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BD84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23CB4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962F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4687-7/03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9B401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resíduos e sucatas metálicos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F654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1BF965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A46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4689-3/01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BBD2F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produtos da extração mineral, exceto combustíveis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9803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3C1023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F767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4689-3/02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3C9A4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fios e fibras beneficiados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F6A9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9F4AF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7FAA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4689-3/99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C8C06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especializado em outros produtos intermediários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8B381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00F1A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10559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4691-5/00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B1B75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mercadorias em geral, com predominância de produtos alimentícios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D435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B7FFC4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6F0C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4692-3/00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48F31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mercadorias em geral, com predominância de insumos agropecuários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A3DD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A5C099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FCFE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4693-1/00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C56A2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atacadista de mercadorias em geral, sem predominância de alimentos ou de insumos agropecuários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8758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844BCF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E8917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4711-3/01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21512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mercadorias em geral, com predominância de produtos alimentícios - hipermercados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3243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962BCC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1268B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4711-3/02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4812B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mercadorias em geral, com predominância de produtos alimentícios - supermercados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03C9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9E1575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F20F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4712-1/00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3CA06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mercadorias em geral, com predominância de produtos alimentícios - minimercados, mercearias e armazéns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E2DA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C4E83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E182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4713-0/02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5BEC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Lojas de variedades, exceto lojas de departamentos ou magazines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7C22C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53F69A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2458E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4713-0/04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7427C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Lojas de departamentos ou magazines, exceto lojas francas - </w:t>
            </w:r>
            <w:proofErr w:type="spellStart"/>
            <w:r w:rsidRPr="00F40074">
              <w:rPr>
                <w:rFonts w:ascii="Book Antiqua" w:eastAsia="Times New Roman" w:hAnsi="Book Antiqua" w:cs="Arial"/>
                <w:b/>
                <w:bCs/>
                <w:color w:val="000000"/>
                <w:sz w:val="19"/>
                <w:szCs w:val="19"/>
                <w:lang w:eastAsia="pt-BR"/>
              </w:rPr>
              <w:t>duty</w:t>
            </w:r>
            <w:proofErr w:type="spellEnd"/>
            <w:r w:rsidRPr="00F40074">
              <w:rPr>
                <w:rFonts w:ascii="Book Antiqua" w:eastAsia="Times New Roman" w:hAnsi="Book Antiqua" w:cs="Arial"/>
                <w:b/>
                <w:bCs/>
                <w:color w:val="000000"/>
                <w:sz w:val="19"/>
                <w:szCs w:val="19"/>
                <w:lang w:eastAsia="pt-BR"/>
              </w:rPr>
              <w:t xml:space="preserve"> </w:t>
            </w:r>
            <w:proofErr w:type="spellStart"/>
            <w:r w:rsidRPr="00F40074">
              <w:rPr>
                <w:rFonts w:ascii="Book Antiqua" w:eastAsia="Times New Roman" w:hAnsi="Book Antiqua" w:cs="Arial"/>
                <w:b/>
                <w:bCs/>
                <w:color w:val="000000"/>
                <w:sz w:val="19"/>
                <w:szCs w:val="19"/>
                <w:lang w:eastAsia="pt-BR"/>
              </w:rPr>
              <w:t>free</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26F9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8105DB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C56C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4713-0/05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DEAC3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Lojas francas - </w:t>
            </w:r>
            <w:proofErr w:type="spellStart"/>
            <w:r w:rsidRPr="00F40074">
              <w:rPr>
                <w:rFonts w:ascii="Book Antiqua" w:eastAsia="Times New Roman" w:hAnsi="Book Antiqua" w:cs="Arial"/>
                <w:b/>
                <w:bCs/>
                <w:color w:val="000000"/>
                <w:sz w:val="19"/>
                <w:szCs w:val="19"/>
                <w:lang w:eastAsia="pt-BR"/>
              </w:rPr>
              <w:t>duty</w:t>
            </w:r>
            <w:proofErr w:type="spellEnd"/>
            <w:r w:rsidRPr="00F40074">
              <w:rPr>
                <w:rFonts w:ascii="Book Antiqua" w:eastAsia="Times New Roman" w:hAnsi="Book Antiqua" w:cs="Arial"/>
                <w:b/>
                <w:bCs/>
                <w:color w:val="000000"/>
                <w:sz w:val="19"/>
                <w:szCs w:val="19"/>
                <w:lang w:eastAsia="pt-BR"/>
              </w:rPr>
              <w:t xml:space="preserve"> </w:t>
            </w:r>
            <w:proofErr w:type="spellStart"/>
            <w:r w:rsidRPr="00F40074">
              <w:rPr>
                <w:rFonts w:ascii="Book Antiqua" w:eastAsia="Times New Roman" w:hAnsi="Book Antiqua" w:cs="Arial"/>
                <w:b/>
                <w:bCs/>
                <w:color w:val="000000"/>
                <w:sz w:val="19"/>
                <w:szCs w:val="19"/>
                <w:lang w:eastAsia="pt-BR"/>
              </w:rPr>
              <w:t>free</w:t>
            </w:r>
            <w:proofErr w:type="spellEnd"/>
            <w:r w:rsidRPr="00F40074">
              <w:rPr>
                <w:rFonts w:ascii="Book Antiqua" w:eastAsia="Times New Roman" w:hAnsi="Book Antiqua" w:cs="Arial"/>
                <w:color w:val="000000"/>
                <w:sz w:val="19"/>
                <w:szCs w:val="19"/>
                <w:lang w:eastAsia="pt-BR"/>
              </w:rPr>
              <w:t> de aeroportos, portos e em fronteiras terrestres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812F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8CDE5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E908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0A5F9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Padaria e confeitaria com predominância de revenda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0339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5CF311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F248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4721-1/03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CE078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laticínios e frios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046C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541BE5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9A3A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4721-1/04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BAC59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doces, balas, bombons e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3AAE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B451E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302B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4722-9/01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0B79A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carnes - açougues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46129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0659EF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A74C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4722-9/02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2AF79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Peixaria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6A26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525122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90E7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4723-7/00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0B9A5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bebidas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2CCF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CF0E4D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3709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4724-5/00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84070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hortifrutigranjeiros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0DCF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C2BFB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87F4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4729-6/01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B52DC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Tabacaria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A92C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F2FCFB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6A7A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4729-6/02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D9D92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mercadorias em lojas de conveniência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6BC9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F8104E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3F6D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4729-6/99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50FF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produtos alimentícios em geral ou especializado em produtos alimentícios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55C5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CF54D2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A611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4731-8/00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06817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combustíveis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A102C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1350D2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9D09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4732-6/00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7B147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lubrificantes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CDAB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8DF85E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461A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8327A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tintas e materiais para pintura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94E9F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2658FB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2120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F6F42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material elétrico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00B6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2ABA10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47ED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4743-1/00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6479F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vidros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A73B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47D038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4E05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4744-0/01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39C04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ferragens e ferramentas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9274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185FC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FC41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4744-0/02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6CC32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madeira e artefatos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886B3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7C64A6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465D5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4744-0/03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784CC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materiais hidráulicos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26CE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99C1A3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211B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4744-0/04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352F4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cal, areia, pedra britada, tijolos e telhas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6408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D05C9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A5BF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4744-0/05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AE0C4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materiais de construção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1992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BDD0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FE01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4744-0/06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8BDA2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pedras para revestimento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3BBC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177FEC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EE15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4744-0/99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BDF02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materiais de construção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B212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C66731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754B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4751-2/01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DB13C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especializado de equipamentos e suprimentos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926CD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75184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5ACE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4751-2/02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AE9F2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Recarga de cartuchos para equipamentos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1C72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BB5DE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52C3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2DBC9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especializado de equipamentos de telefonia 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A93D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9A62D0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2DA6C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4753-9/00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644F7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especializado de eletrodomésticos e equipamentos de áudio e vídeo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49C8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2CF057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1A85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4754-7/01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756BB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B32C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0B82AC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128F9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4754-7/02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1C2F8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colchoaria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5868C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9CD2E3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4DECA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4754-7/03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7BE2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iluminação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B159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4DE1BC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7293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4755-5/01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81286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tecidos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F8C65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280090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DC53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4755-5/02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8A5CC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Comercio varejista de artigos de armarinho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1695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B61EDC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E6AE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4755-5/03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B1F88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Comercio varejista de artigos de cama, mesa e banho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97749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4ABF9C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ED11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4756-3/00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D41CB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especializado de instrumentos musicais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5D630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30BA6B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9913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4757-1/00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8118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especializado de peças e acessórios para aparelhos eletroeletrônicos para uso doméstico, exceto informática 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A8568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02FA14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06E2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4759-8/01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3DF19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tapeçaria, cortinas e persianas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6978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B67A90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4A11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4759-8/99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83DD6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outros artigos de uso doméstico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D076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D17DE2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CBEA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4761-0/01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ED27A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livros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15D84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9B987F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B1A8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4761-0/02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8F85C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jornais e revistas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0CBCF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0B1B6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A14E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4761-0/03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59841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papelaria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2D2A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123BE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A46E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4762-8/00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2FD08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discos, </w:t>
            </w:r>
            <w:r w:rsidRPr="00F40074">
              <w:rPr>
                <w:rFonts w:ascii="Book Antiqua" w:eastAsia="Times New Roman" w:hAnsi="Book Antiqua" w:cs="Arial"/>
                <w:b/>
                <w:bCs/>
                <w:color w:val="000000"/>
                <w:sz w:val="19"/>
                <w:szCs w:val="19"/>
                <w:lang w:eastAsia="pt-BR"/>
              </w:rPr>
              <w:t>CDs</w:t>
            </w:r>
            <w:r w:rsidRPr="00F40074">
              <w:rPr>
                <w:rFonts w:ascii="Book Antiqua" w:eastAsia="Times New Roman" w:hAnsi="Book Antiqua" w:cs="Arial"/>
                <w:color w:val="000000"/>
                <w:sz w:val="19"/>
                <w:szCs w:val="19"/>
                <w:lang w:eastAsia="pt-BR"/>
              </w:rPr>
              <w:t>, </w:t>
            </w:r>
            <w:r w:rsidRPr="00F40074">
              <w:rPr>
                <w:rFonts w:ascii="Book Antiqua" w:eastAsia="Times New Roman" w:hAnsi="Book Antiqua" w:cs="Arial"/>
                <w:b/>
                <w:bCs/>
                <w:color w:val="000000"/>
                <w:sz w:val="19"/>
                <w:szCs w:val="19"/>
                <w:lang w:eastAsia="pt-BR"/>
              </w:rPr>
              <w:t>DVDs</w:t>
            </w:r>
            <w:r w:rsidRPr="00F40074">
              <w:rPr>
                <w:rFonts w:ascii="Book Antiqua" w:eastAsia="Times New Roman" w:hAnsi="Book Antiqua" w:cs="Arial"/>
                <w:color w:val="000000"/>
                <w:sz w:val="19"/>
                <w:szCs w:val="19"/>
                <w:lang w:eastAsia="pt-BR"/>
              </w:rPr>
              <w:t> e fitas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60D0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6D5F07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62BF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4763-6/01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55EE4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brinquedos e artigos recreativos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A29F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0C6EA5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760B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4763-6/02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A2F46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esportivos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87E0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09B790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18E0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4763-6/03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63A0E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bicicletas e triciclos,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1FBC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79F3EF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7F49A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4763-6/04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3A51E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caça, pesca e </w:t>
            </w:r>
            <w:r w:rsidRPr="00F40074">
              <w:rPr>
                <w:rFonts w:ascii="Book Antiqua" w:eastAsia="Times New Roman" w:hAnsi="Book Antiqua" w:cs="Arial"/>
                <w:b/>
                <w:bCs/>
                <w:color w:val="000000"/>
                <w:sz w:val="19"/>
                <w:szCs w:val="19"/>
                <w:lang w:eastAsia="pt-BR"/>
              </w:rPr>
              <w:t>camping</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6505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A2DD0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4036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4763-6/05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85BD0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embarcações e outros veículos recreativos,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B0F8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46C87D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9B3B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4771-7/01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505B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produtos farmacêuticos, sem manipulação de fórmulas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DD43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D72240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A32D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4771-7/02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117F0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produtos farmacêuticos, com manipulação de fórmulas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438C8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D99D28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DD01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4771-7/03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89A73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produtos farmacêuticos homeopáticos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E1F5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848760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2E23C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4771-7/04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1EDBD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medicamentos veterinários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E38A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DB5BF9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E4ED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4772-5/00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678F0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cosméticos, produtos de perfumaria e de higiene pessoal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E7B2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11E045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84E2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4773-3/00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E1A61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médicos e ortopédicos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AD29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5835A0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996C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4774-1/00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E71D9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ótica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6804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5C504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20CE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AB552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do vestuário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EEDDF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A00E04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3A16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4782-2/01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6EF56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calçados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C96A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012082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A99D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4782-2/02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1B55A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viagem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B28E8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2EF79C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CF0A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4783-1/01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D927C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joalheria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D8A9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C5B3BA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1E777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4783-1/02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D908D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de relojoaria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34CA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FFB33B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0D1C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4784-9/00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08BE3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gás liquefeito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753E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86FBD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FB70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4785-7/01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08B56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antiguidades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249C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2DCC6F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78AD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4785-7/99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B0F9A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outros artigos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6738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D142F9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C920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00C83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suvenires, bijuterias e artesanatos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0F1E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98E277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726C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CA8F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plantas e flores naturais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FD75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84D8B9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8CF6C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E3A4A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objetos de arte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317B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540344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F1CBB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2128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animais vivos e de artigos e alimentos para animais de estimação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286F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FCB397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2350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C8B9B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produtos saneantes domissanitários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8AD2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C7AD73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67B8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25DFF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fogos de artifício e artigos pirotécnicos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0E6D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03A64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9FB2C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9B171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equipamentos para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D0FB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A43DF5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1C34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129D9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artigos fotográficos e para filmagem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35A69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E0002F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DCF9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4B7B1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armas e munições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BE9FA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681E5E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7E9F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4789-0/99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ABE0A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Comércio varejista de outros produtos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D61F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247F20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5EC3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4911-6/00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71E4B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ferroviário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6045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C8E49C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1BD7F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4912-4/01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3A34F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ferroviário de passageiros intermunicipal e interestadual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0FC89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81BAC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B12E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4912-4/02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5ABB2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ferroviário de passageiros municipal e em região metropolitana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CAFE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4AD15A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E72D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4912-4/03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CF0C7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metroviário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1E6F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3A1E8E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24A14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4921-3/01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4BF31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coletivo de passageiros, com itinerário fixo,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B897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849AFA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71BF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4921-3/02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DD2CF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coletivo de passageiros, com itinerário fixo, intermunicipal em região metropolitana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138E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8094E5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E444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4922-1/01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2E649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coletivo de passageiros, com itinerário fixo, intermunicipal, exceto em região metropolitana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D61C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AE9CAD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0FC7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4922-1/02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5FE72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coletivo de passageiros, com itinerário fixo, interestadual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333E4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6E36E1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1877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4922-1/03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B2DC5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coletivo de passageiros, com itinerário fixo,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BBE8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A78362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043A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4923-0/01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3F9D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táxi</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8A660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76F3A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C1CDA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4923-0/02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FA8F6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transporte de passageiros - locação de automóveis com motorista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5D1E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50BC52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3098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4924-8/00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4EBDA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escolar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CE6B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5A12C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98911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4929-9/01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03D4B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coletivo de passageiros, sob regime de fretamento,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0509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C0F42B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8F1B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4929-9/02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25D5A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coletivo de passageiros, sob regime de fretamento, intermunicipal, interestadual e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8324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0C6AA5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7E35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4929-9/03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CBC8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Organização de excursões em veículos rodoviários próprios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D7FB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77B7F0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81A1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4929-9/04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10FF9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Organização de excursões em veículos rodoviários próprios intermunicipal, interestadual e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2AC95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4CED7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C5EB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4929-9/99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DAA09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Outros transportes rodoviários de passageiros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508D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D7D69E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3E30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4930-2/01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D711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de carga, exceto produtos perigosos e mudanças,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D424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AC90E4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54B7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4930-2/02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1961A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de carga, exceto produtos perigosos e mudanças, intermunicipal, interestadual e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C4A3B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CA4B89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3591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4930-2/03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25A2C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de produtos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E1B9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3C2A78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49659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4930-2/04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CC618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rodoviário de mudanças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C626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2D66B0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A19C8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4940-0/00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FE4FD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dutoviário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48D31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1515B0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D5A1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4950-7/00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ADD5C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Trens turísticos, teleféricos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EFCB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372E03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1EF1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5011-4/01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1B8F7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marítimo de cabotagem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5C35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37FB22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108F4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5011-4/02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553C7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marítimo de cabotagem de passageiros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FE22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E6E3C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E2F1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5012-2/01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5CE82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marítimo de longo curso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424C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72E472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16463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5012-2/02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90870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marítimo de longo curso de passageiros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9898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6DF3EE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6CABB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5021-1/01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0356F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por navegação interior de carga municipal, exceto travessia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2C9F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8AC25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7CAA5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5021-1/02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A07D3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por navegação interior de carga intermunicipal, interestadual e internacional, exceto travessia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F163B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E8D0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4F38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5022-0/01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3E75A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por navegação interior de passageiros em linhas regulares municipal, exceto travessia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3561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95E7AC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8510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5022-0/02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D4E7C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por navegação interior de passageiros em linhas regulares intermunicipal, interestadual e internacional, exceto travessia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CD0C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99D992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983D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5030-1/01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7EBC6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Navegação de apoio marítimo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0E24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C8B87D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095C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5030-1/02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2084E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Navegação de apoio portuário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986C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E2784C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E6536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5030-1/03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19DD8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rebocadores e empurradores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5522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9B61E8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1DA6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5091-2/01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97BE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por navegação de travessia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6F9B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84B99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BD6FA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5091-2/02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71B21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por navegação de travessia intermunicipal, interestadual e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C8D9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DC5153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43F3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5099-8/01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EB57C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aquaviário para passeios turísticos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945D1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A11261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CC16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5099-8/99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987F8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Outros transportes aquaviários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613A9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56411D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F02B6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5111-1/00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BD2A5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aéreo de passageiros regular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0D25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0E38F2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0E22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5112-9/01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5CD22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de táxi aéreo e locação de aeronaves com tripulação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F7EA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571117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F740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5112-9/99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7BFC7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Outros serviços de transporte aéreo de passageiros não regular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902F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s-ES" w:eastAsia="pt-BR"/>
              </w:rPr>
              <w:t>3</w:t>
            </w:r>
          </w:p>
        </w:tc>
      </w:tr>
      <w:tr w:rsidR="00E2046C" w:rsidRPr="00F40074" w14:paraId="41B2DC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B8ADD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s-ES" w:eastAsia="pt-BR"/>
              </w:rPr>
              <w:t>5120-0/00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F1963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val="es-ES" w:eastAsia="pt-BR"/>
              </w:rPr>
              <w:t>Transporte aéreo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1C09D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564AB3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C38D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5130-7/00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04FDE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Transporte espacial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8E97D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654844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08296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5211-7/01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28390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Armazéns gerais - emissão de </w:t>
            </w:r>
            <w:r w:rsidRPr="00F40074">
              <w:rPr>
                <w:rFonts w:ascii="Book Antiqua" w:eastAsia="Times New Roman" w:hAnsi="Book Antiqua" w:cs="Arial"/>
                <w:b/>
                <w:bCs/>
                <w:color w:val="000000"/>
                <w:sz w:val="19"/>
                <w:szCs w:val="19"/>
                <w:lang w:eastAsia="pt-BR"/>
              </w:rPr>
              <w:t>warrant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2033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7E62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641F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5211-7/02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06BA5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Guarda-móveis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2765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AEF4DE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A34E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5211-7/99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F4BC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Depósitos de mercadorias para terceiros, exceto armazéns gerais e guarda-móveis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FDE9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7CA06E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8CC0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5212-5/00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BE2AA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Carga e descarga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7800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58549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78B4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5221-4/00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AA22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Concessionárias de rodovias, pontes, túneis e serviços relacionados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1B8F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506AD8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B191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5222-2/00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8A0C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Terminais rodoviários e ferroviários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AC46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25215F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3B854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5223-1/00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74FD5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Estacionamento de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26BD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4CA4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11A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5229-0/01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F2C62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apoio ao transporte por táxi, inclusive centrais de chamada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A8082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9F3DB7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5138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5229-0/02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E3C08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reboque de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5CDF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24712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367AA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5229-0/99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0C5B7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auxiliares dos transportes terrestres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1ED02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CF3EB2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1527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5231-1/01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8807A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Administração da infraestrutura portuária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9B25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0E50B5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91CC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5231-1/02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55A83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do operador portuário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230E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B1B376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F15E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5231-1/03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C14B0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Gestão de terminais aquaviários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6913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1EADA7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295F7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5232-0/00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3FDAB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agenciamento marítimo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B605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50FD03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CCF9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5239-7/01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8D7D2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praticagem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06E1C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9F1C1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B336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5239-7/99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50F7B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auxiliares dos transportes aquaviários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3C6B6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3F798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92D5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5240-1/01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12F15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Operação dos aeroportos e campos de aterrissagem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C0A3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9A0622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2583D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5240-1/99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3F7C2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auxiliares dos transportes aéreos, exceto operação dos aeroportos e campos de aterrissagem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8A2B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3CF8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E1A8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5250-8/01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1BD3E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Comissária de despachos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9C823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2CBEF0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0ED7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5250-8/02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71EDC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despachantes aduaneiros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BD07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3CA749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9EA6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5250-8/03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677CF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Agenciamento de cargas, exceto para o transporte marítimo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31B3C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D8A821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E6BD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5250-8/04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EDE9D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Organização logística do transporte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31B2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48D835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AD5C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5250-8/05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BE061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Operador de transporte multimodal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FBE5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40F264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F3DB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5310-5/01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44EB0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do correio 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F8EF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2E3D6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3D0D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5310-5/02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46289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franqueadas e permissionárias do correio 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9003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B0A0B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B8A1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5320-2/01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15CB4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malote não realizados pelo correio 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25611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5E2CD8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77ED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5320-2/02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CE95F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entrega rápida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5B268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5125EE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F4B4B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5510-8/01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C60BE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Hotéis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C2751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7A9733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CF87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5510-8/02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82B4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Apart-hotéis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4323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2A4AD1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B657E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5510-8/03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571EF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Motéis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4BF9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95E5C2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920E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5590-6/01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386EA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Albergues, exceto assistenciais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F913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07D13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0330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5590-6/02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58EB6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Campings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4B8A5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170EA7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F358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5590-6/03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9013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Pensões (alojamento)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5B8E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0B8FB3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DE99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5590-6/99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A2D48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Outros alojamentos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BF1C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61AFC3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A3A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5611-2/01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F16D4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Restaurantes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FAF1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D54A68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4BCE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5611-2/03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377DB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Lanchonetes, casas de chá e de sucos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DF23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B90895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8539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5611-2/04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F111A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Bares e outros estabelecimentos especializados em servir bebidas, sem entretenimento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400F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0FA4E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F215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5611-2/05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3F922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Bares e outros estabelecimentos especializados em servir bebidas, com entretenimento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D64A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340D6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91CF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5612-1/00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E074D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ambulantes de alimentação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EFBD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923D65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F35A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5620-1/01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ED36E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Fornecimento de alimentos preparados preponderantemente para empresas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608D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22EC94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E343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5620-1/02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9F0C7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alimentação para eventos e recepções - bufê</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AEC1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E5CD4E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ECB66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5620-1/03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1E992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alimentação privativos - cantinas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E68A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AF6A4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5F76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5620-1/04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62755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Fornecimento de alimentos preparados preponderantemente para consumo domiciliar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3C14C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4E4F00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13E29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5811-5/00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E93A4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de livros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6DE4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BD9495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D80B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5812-3/01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3D8BE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de jornais diários           </w:t>
            </w:r>
            <w:hyperlink r:id="rId1981" w:anchor="art2" w:history="1">
              <w:r w:rsidRPr="00F40074">
                <w:rPr>
                  <w:rFonts w:ascii="Book Antiqua" w:eastAsia="Times New Roman" w:hAnsi="Book Antiqua" w:cs="Arial"/>
                  <w:color w:val="0000FF"/>
                  <w:sz w:val="19"/>
                  <w:szCs w:val="19"/>
                  <w:u w:val="single"/>
                  <w:lang w:eastAsia="pt-BR"/>
                </w:rPr>
                <w:t>(Redação dada pelo Decreto nº 10.491, de 2020).</w:t>
              </w:r>
            </w:hyperlink>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2E1B4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F7E18A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DF3A49"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5812-3/02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CBFEC1" w14:textId="77777777" w:rsidR="00E2046C" w:rsidRPr="00F40074" w:rsidRDefault="00E2046C" w:rsidP="00E2046C">
            <w:pPr>
              <w:spacing w:after="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de jornais não diários             </w:t>
            </w:r>
            <w:hyperlink r:id="rId1982" w:anchor="art2" w:history="1">
              <w:r w:rsidRPr="00F40074">
                <w:rPr>
                  <w:rFonts w:ascii="Book Antiqua" w:eastAsia="Times New Roman" w:hAnsi="Book Antiqua" w:cs="Arial"/>
                  <w:color w:val="0000FF"/>
                  <w:sz w:val="19"/>
                  <w:szCs w:val="19"/>
                  <w:u w:val="single"/>
                  <w:lang w:eastAsia="pt-BR"/>
                </w:rPr>
                <w:t>(Incluído pelo Decreto nº 10.491, de 2020).</w:t>
              </w:r>
            </w:hyperlink>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F8EBE2"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sz w:val="19"/>
                <w:szCs w:val="19"/>
                <w:lang w:eastAsia="pt-BR"/>
              </w:rPr>
              <w:t>2</w:t>
            </w:r>
          </w:p>
        </w:tc>
      </w:tr>
      <w:tr w:rsidR="00E2046C" w:rsidRPr="00F40074" w14:paraId="389359F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50A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5813-1/00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E700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de revistas     </w:t>
            </w:r>
            <w:hyperlink r:id="rId1983" w:anchor="art2" w:history="1">
              <w:r w:rsidRPr="00F40074">
                <w:rPr>
                  <w:rFonts w:ascii="Book Antiqua" w:eastAsia="Times New Roman" w:hAnsi="Book Antiqua" w:cs="Arial"/>
                  <w:color w:val="0000FF"/>
                  <w:sz w:val="19"/>
                  <w:szCs w:val="19"/>
                  <w:u w:val="single"/>
                  <w:lang w:eastAsia="pt-BR"/>
                </w:rPr>
                <w:t>(Redação dada pelo Decreto nº 10.491, de 2020).</w:t>
              </w:r>
            </w:hyperlink>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0E2A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585D9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EE47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5819-1/00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4BD1A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de cadastros, listas e outros produtos gráficos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B5F3D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372732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0B459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5821-2/00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78B21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integrada à impressão de livros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5574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E488C1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B839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5822-1/01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78E17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integrada à impressão de jornais diários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6E08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C4DE32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32F85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5822-1/02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6D0A7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integrada à impressão de jornais não diários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37B6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3AAF46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10687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5823-9/00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84B5D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integrada à impressão de revistas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4192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2C84A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6E28D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5829-8/00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22C1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Edição integrada à impressão de cadastros, listas e outros produtos gráficos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6A6C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1C672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DC8D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5911-1/01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2B115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Estúdios cinematográficos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447E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01C5A3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1958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5911-1/02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6D340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filmes para publicidade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72D3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B9FE91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BE97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5911-1/99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C3EC1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produção cinematográfica, de vídeos e de programas de televisão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4510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7CF0EA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BE0D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5912-0/01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1F2BB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dublagem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DC05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D38134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7106B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5912-0/02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1C48B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mixagem sonora em produção audiovisual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1F70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E69FA2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48C0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5912-0/99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FC4EC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pós-produção cinematográfica, de vídeos e de programas de televisão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65CCA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03E71E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AE0E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5913-8/00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72BD0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Distribuição cinematográfica, de vídeo e de programas de televisão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CB81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E56754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A4973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5914-6/00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48F85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exibição cinematográfica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6BC4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CBD844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DDB3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5920-1/00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499FA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gravação de som e de edição de música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7F25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23F815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8914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6010-1/00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F3ABD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rádio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156E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4152DA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530B7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6021-7/00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EC2BB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televisão aberta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5641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78E6B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8515F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6022-5/01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A97F3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Programadoras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819DC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096D59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CCA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6022-5/02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F1C8B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relacionadas à televisão por assinatura, exceto programadoras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AD7C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97AC05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8D02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6110-8/01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B749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telefonia fixa comutada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8E34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56014B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311E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6110-8/02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6703C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redes de transporte de telecomunicações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086D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6B31C5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077D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6110-8/03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63D3B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comunicação multimídia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BD8C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4B5A55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5286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6110-8/99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F2470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telecomunicações por fio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9B0F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55724A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958CC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6120-5/01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462CF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Telefonia móvel celular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370F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C5677A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252D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6120-5/02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4F486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 móvel especializado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98E3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1801DA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39A6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6120-5/99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BB0BB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telecomunicações sem fio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BE3E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9D1EB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FF56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6130-2/00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95399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Telecomunicações por satélite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D036C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EAD71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3BAF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6141-8/00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D231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Operadoras de televisão por assinatura por cabo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D49D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58DF7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E0AF0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6142-6/00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A681E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Operadoras de televisão por assinatura por micro-ondas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D201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9FC44B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6E5C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6143-4/00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EA11E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Operadoras de televisão por assinatura por satélite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BE0C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827DE6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E523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6190-6/01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8B26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Provedores de acesso às redes de comunicações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544D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629E5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8B8F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6190-6/02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158D8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Provedores de voz sobre protocolo internet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E3BF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3052E3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4BF80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6190-6/99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761A9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telecomunicações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E750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8EDFA7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CA5B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6201-5/01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18C8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Desenvolvimento de programas de computador sob encomenda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DD54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767614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AEAA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6201-5/02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D2D99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Web design</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F155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901894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0BFE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6202-3/00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3B74D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Desenvolvimento e licenciamento de programas de computador customizáveis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FE18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2372AB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FC6C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6203-1/00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E489D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Desenvolvimento e licenciamento de programas de computador não customizáveis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88EE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49B417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6EB0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6204-0/00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6F7E6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Consultoria em tecnologia da informação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5100E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9C55F2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2BD6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6209-1/00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D7F0F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Suporte técnico, manutenção e outros serviços em tecnologia da informação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43CA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9DF73F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DFE7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6311-9/00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D0847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Tratamento de dados, provedores de serviços de aplicação e serviços de hospedagem na internet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7703F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BFA62E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71B4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6319-4/00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2E710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Portais, provedores de conteúdo e outros serviços de informação na internet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B1E0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9A55D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B0F4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6391-7/00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90C47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Agências de notícias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CCCB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22D05E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0E70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6399-2/00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ED863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prestação de serviços de informação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43414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71EDD9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4874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6410-7/00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A7E0C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Banco Central do Brasil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660D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604D17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283B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6421-2/00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7427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Bancos comerciais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0B5D3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6418D5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E58A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6422-1/00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01B49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Bancos múltiplos com carteira comercial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78FAF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0C1972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D8C6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6423-9/00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538CD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Caixa Econômica Federal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5011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C78A4E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CF52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6424-7/01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9296B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Bancos cooperativos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AC1A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C535D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5C0C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6424-7/02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56E8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Cooperativas centrais de crédito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121F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BD134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2634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6424-7/03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AFB51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Cooperativas de crédito mútuo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C25F5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ADD8D5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E630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6424-7/04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EAB72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Cooperativas de crédito rural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816A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C30D1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848BC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6431-0/00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F392F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Bancos múltiplos sem carteira comercial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5A95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7EC84D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CFDC6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6432-8/00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4618C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Bancos de investimento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3081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0D73B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B143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6433-6/00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89FB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Bancos de desenvolvimento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853F3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655137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092CB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6434-4/00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063FB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Agências de fomento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C7A01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1F5ACA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D924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6435-2/01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6BAB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Sociedades de crédito imobiliário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A278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AC92F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EC66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6435-2/02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14824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Associações de poupança e empréstimo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D5B68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B9319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2626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6435-2/03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947A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Companhias hipotecárias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1BF50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C4F68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53AF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6436-1/00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6DF8C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Sociedades de crédito, financiamento e investimento -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EED43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00E79E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668E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6437-9/00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78308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Sociedades de crédito ao microempreendedor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E9D1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66C2A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6800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6438-7/01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DA41C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Bancos de câmbio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19CA2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B6DA31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9CF5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6438-7/99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92319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instituições de intermediação não monetária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84B7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494343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1586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6440-9/00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DFBAB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Arrendamento mercantil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09AF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6242CE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A4DE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6450-6/00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03513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Sociedades de capitalização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5035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4DEFBE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DAA3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6461-1/00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CED1E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Holdings</w:t>
            </w:r>
            <w:r w:rsidRPr="00F40074">
              <w:rPr>
                <w:rFonts w:ascii="Book Antiqua" w:eastAsia="Times New Roman" w:hAnsi="Book Antiqua" w:cs="Arial"/>
                <w:color w:val="000000"/>
                <w:sz w:val="19"/>
                <w:szCs w:val="19"/>
                <w:lang w:eastAsia="pt-BR"/>
              </w:rPr>
              <w:t> de instituições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573D7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FCDC1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7324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6462-0/00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4B992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Holdings</w:t>
            </w:r>
            <w:r w:rsidRPr="00F40074">
              <w:rPr>
                <w:rFonts w:ascii="Book Antiqua" w:eastAsia="Times New Roman" w:hAnsi="Book Antiqua" w:cs="Arial"/>
                <w:color w:val="000000"/>
                <w:sz w:val="19"/>
                <w:szCs w:val="19"/>
                <w:lang w:eastAsia="pt-BR"/>
              </w:rPr>
              <w:t> de instituições não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3EC9B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F7A55D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D0E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6463-8/00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66A56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sociedades de participação, exceto </w:t>
            </w:r>
            <w:r w:rsidRPr="00F40074">
              <w:rPr>
                <w:rFonts w:ascii="Book Antiqua" w:eastAsia="Times New Roman" w:hAnsi="Book Antiqua" w:cs="Arial"/>
                <w:b/>
                <w:bCs/>
                <w:color w:val="000000"/>
                <w:sz w:val="19"/>
                <w:szCs w:val="19"/>
                <w:lang w:eastAsia="pt-BR"/>
              </w:rPr>
              <w:t>holdings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E32E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BA0487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3CAF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6470-1/01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243A3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Fundos de investimento, exceto fundos de investimento previdenciários e imobiliários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D9AB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EE34BC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09B0A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6470-1/02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CB27A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Fundos de investimento previdenciários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BCE6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4D9F8A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DF39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6470-1/03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BF40F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Fundos de investimento imobiliários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2C69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4D467A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24DB8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6491-3/00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05F6F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Sociedades de fomento mercantil - </w:t>
            </w:r>
            <w:proofErr w:type="spellStart"/>
            <w:r w:rsidRPr="00F40074">
              <w:rPr>
                <w:rFonts w:ascii="Book Antiqua" w:eastAsia="Times New Roman" w:hAnsi="Book Antiqua" w:cs="Arial"/>
                <w:b/>
                <w:bCs/>
                <w:color w:val="000000"/>
                <w:sz w:val="19"/>
                <w:szCs w:val="19"/>
                <w:lang w:eastAsia="pt-BR"/>
              </w:rPr>
              <w:t>factoring</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DF91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CF644D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99EB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6492-1/00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DA589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Securitização de créditos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8471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779E68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BB5A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6493-0/00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8BA00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Administração de consórcios para aquisição de bens e direitos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877A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69E748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8EE02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6499-9/01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39263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Clubes de investimento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7B9F6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114445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E937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6499-9/02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044A1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Sociedades de investimento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9B9E4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B1E0DB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8F88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6499-9/03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7CA1A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Fundo garantidor de crédito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52875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5D03E0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01C0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6499-9/04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53705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Caixas de financiamento de corporações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0A43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C207E7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E8F0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6499-9/05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58B98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Concessão de crédito pelas organizações da sociedade civil de interesse público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D269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F46B85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A023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6499-9/99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8091E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serviços financeiros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6AB8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C9B69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1ACE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6511-1/01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81347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 seguradora de seguros de vida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C66E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42EA58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2CF0B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6511-1/02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1B294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Planos de auxílio-funeral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0BFE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46623A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90F4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6512-0/00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0669F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 seguradora de seguros não vida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1CAE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4F7E24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727A5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6520-1/00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CCFA3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Sociedade seguradora de seguros-saúde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A7947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545F5F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B00B4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6530-8/00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AE05C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Resseguros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1F77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3A650F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FA99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6541-3/00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D9065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Previdência complementar fechada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D4A4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356F76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7D60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6542-1/00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FAA4A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Previdência complementar aberta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8C74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A228BF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5D27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6550-2/00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C7A6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Planos de saúde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46E0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6C3493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5FAF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6611-8/01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D369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Bolsa de valores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9608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0F0F0B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DD5B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6611-8/02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180C4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Bolsa de mercadorias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9D13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B10A4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4F03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6611-8/03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473F9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Bolsa de mercadorias e futuros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5F4CC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D2959F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860C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6611-8/04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94524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Administração de mercados de balcão organizados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2449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A6C412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6C2B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6612-6/01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D6226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Corretoras de títulos e valores 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F203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BB2CB2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0C1B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6612-6/02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862A5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Distribuidoras de títulos e valores 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147A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E338B8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27CF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6612-6/03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4EC23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Corretoras de câmbio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7DF5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2BD91B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7D6F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6612-6/04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30FB7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Corretoras de contratos de mercadorias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2BB4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8D5B4B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8C757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6612-6/05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8361D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Agentes de investimentos em aplicações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4CB5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17FFCD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823F0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6613-4/00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B896A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Administração de cartões de crédito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787D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141667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13A1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6619-3/01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1D98E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liquidação e custódia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7F789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754DE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0391A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6619-3/02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F7B20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Correspondentes de instituições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7472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11B01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F86B2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6619-3/03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33C78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Representações de bancos estrangeiros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7B6D4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77350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22B4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6619-3/04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9F3F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Caixas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C0FB3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DD2D4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D36E3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6619-3/05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3856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Operadoras de cartões de débito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5E25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6225D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899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6619-3/99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9098D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auxiliares dos serviços financeiros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446D5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DE97DE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6B82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6621-5/01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719D0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Peritos e avaliadores de seguros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A2216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78520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8F29C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6621-5/02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42BFF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Auditoria e consultoria atuarial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CB263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732CC7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354F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6622-3/00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45B0F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Corretores e agentes de seguros, de planos de previdência complementar e de saúde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A2F23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A9D4A6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DB03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6629-1/00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10829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auxiliares dos seguros, da previdência complementar e dos planos de saúde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6F44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C4AF9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3CC7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6630-4/00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AC67C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administração de fundos por contrato ou comissão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16306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2866AF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5035B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6810-2/01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29D39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Compra e venda de imóveis próprios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A762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F7ED04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C1DE9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6810-2/02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86346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imóveis próprios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9642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A74623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08D95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6810-2/03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866BC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Loteamento de imóveis próprios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E2236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B25CD5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E966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6821-8/01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0A1F4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Corretagem na compra e venda e avaliação de imóveis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5F114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9787A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4478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6821-8/02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CCA8F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Corretagem no aluguel de imóveis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79F9F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A10035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F91E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6822-6/00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0AC9F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Gestão e administração da propriedade imobiliária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F278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2CDE64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5C2DE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6911-7/01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595A2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advocatícios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E420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E48771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7EE9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6911-7/02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57C9B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auxiliares da justiça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E1CB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56E099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0D90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6911-7/03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784A4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Agente de propriedade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C68F2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23C00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735B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6912-5/00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8EB43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Cartórios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A440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EEE81F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DA23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6920-6/01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A0051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contabilidade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F062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030C32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FD84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6920-6/02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D6C7E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consultoria e auditoria contábil e tributária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C066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DC991E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BCB9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7020-4/00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37150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consultoria em gestão empresarial, exceto consultoria técnica específica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2F18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3D13DA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EEFF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7111-1/00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BEF9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arquitetura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65FE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F9C1A2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37EBB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7112-0/00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5AB9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engenharia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98A9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67C246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A4C7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7119-7/01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8C180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cartografia, topografia e geodésia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828D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453BFC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8C30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7119-7/02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2A65E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estudos geológicos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93C0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7723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F13D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7119-7/03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C06DC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desenho técnico relacionados à arquitetura e engenharia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3F17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7EDDAE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9C0CA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7119-7/04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9E252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perícia técnica relacionados à segurança do trabalho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0341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BAF441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F4A4E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7119-7/99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6797A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técnicas relacionadas à engenharia e arquitetura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3191B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9902E9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D2F0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7120-1/00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72A40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Testes e análises técnicas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0A41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9C0219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5721C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7210-0/00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B6C1F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Pesquisa e desenvolvimento experimental em ciências físicas e naturais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3C7E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D9515E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D66B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7220-7/00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E7548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Pesquisa e desenvolvimento experimental em ciências sociais e humanas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A1E9D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83B913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752F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7311-4/00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BAAE1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Agências de publicidade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B5A3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4F4AE6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3DDC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7312-2/00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370F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Agenciamento de espaços para publicidade, exceto em veículos de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5633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6346D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D302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7319-0/01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198FB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Criação de estandes para feiras e exposições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AB518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1FC577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A172A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7319-0/02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B96F7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Promoção de vendas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F675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E47432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B338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7319-0/03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9CDD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Marketing </w:t>
            </w:r>
            <w:r w:rsidRPr="00F40074">
              <w:rPr>
                <w:rFonts w:ascii="Book Antiqua" w:eastAsia="Times New Roman" w:hAnsi="Book Antiqua" w:cs="Arial"/>
                <w:color w:val="000000"/>
                <w:sz w:val="19"/>
                <w:szCs w:val="19"/>
                <w:lang w:eastAsia="pt-BR"/>
              </w:rPr>
              <w:t>direto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EE62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177E6E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E885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7319-0/04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6362F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Consultoria em publicidade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D7AF9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6A651E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E13A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7319-0/99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87744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publicidade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8447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B02963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9FF9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7320-3/00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2A2E9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Pesquisas de mercado e de opinião pública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4B54D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CD4C4F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4AB62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7410-2/02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3A795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Design </w:t>
            </w:r>
            <w:r w:rsidRPr="00F40074">
              <w:rPr>
                <w:rFonts w:ascii="Book Antiqua" w:eastAsia="Times New Roman" w:hAnsi="Book Antiqua" w:cs="Arial"/>
                <w:color w:val="000000"/>
                <w:sz w:val="19"/>
                <w:szCs w:val="19"/>
                <w:lang w:eastAsia="pt-BR"/>
              </w:rPr>
              <w:t>de interiores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4CE40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31AEF9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9461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7410-2/03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5B907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b/>
                <w:bCs/>
                <w:color w:val="000000"/>
                <w:sz w:val="19"/>
                <w:szCs w:val="19"/>
                <w:lang w:eastAsia="pt-BR"/>
              </w:rPr>
              <w:t>Design</w:t>
            </w:r>
            <w:r w:rsidRPr="00F40074">
              <w:rPr>
                <w:rFonts w:ascii="Book Antiqua" w:eastAsia="Times New Roman" w:hAnsi="Book Antiqua" w:cs="Arial"/>
                <w:color w:val="000000"/>
                <w:sz w:val="19"/>
                <w:szCs w:val="19"/>
                <w:lang w:eastAsia="pt-BR"/>
              </w:rPr>
              <w:t> de produto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C27B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0B44DF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67A3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7410-2/99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0468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w:t>
            </w:r>
            <w:r w:rsidRPr="00F40074">
              <w:rPr>
                <w:rFonts w:ascii="Book Antiqua" w:eastAsia="Times New Roman" w:hAnsi="Book Antiqua" w:cs="Arial"/>
                <w:b/>
                <w:bCs/>
                <w:color w:val="000000"/>
                <w:sz w:val="19"/>
                <w:szCs w:val="19"/>
                <w:lang w:eastAsia="pt-BR"/>
              </w:rPr>
              <w:t>design</w:t>
            </w:r>
            <w:r w:rsidRPr="00F40074">
              <w:rPr>
                <w:rFonts w:ascii="Book Antiqua" w:eastAsia="Times New Roman" w:hAnsi="Book Antiqua" w:cs="Arial"/>
                <w:color w:val="000000"/>
                <w:sz w:val="19"/>
                <w:szCs w:val="19"/>
                <w:lang w:eastAsia="pt-BR"/>
              </w:rPr>
              <w:t>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36A0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83ECD6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2089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7420-0/01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505B7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produção de fotografias, exceto aérea e submarina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D2DB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86F7EF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5B3B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7420-0/02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061E6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produção de fotografias aéreas e submarinas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C90FC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B67686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66A79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7420-0/03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3922B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Laboratórios fotográficos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F61A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DBCC0A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1D04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7420-0/04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5477D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Filmagem de festas e eventos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86FDA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E9B2E6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36FB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7420-0/05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4A8A7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microfilmagem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AE3E5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5D4FF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51181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7490-1/01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15F3F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tradução, interpretação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3BFF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EC52F9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68649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7490-1/02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E74A7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proofErr w:type="spellStart"/>
            <w:r w:rsidRPr="00F40074">
              <w:rPr>
                <w:rFonts w:ascii="Book Antiqua" w:eastAsia="Times New Roman" w:hAnsi="Book Antiqua" w:cs="Arial"/>
                <w:color w:val="000000"/>
                <w:sz w:val="19"/>
                <w:szCs w:val="19"/>
                <w:lang w:eastAsia="pt-BR"/>
              </w:rPr>
              <w:t>Escafandria</w:t>
            </w:r>
            <w:proofErr w:type="spellEnd"/>
            <w:r w:rsidRPr="00F40074">
              <w:rPr>
                <w:rFonts w:ascii="Book Antiqua" w:eastAsia="Times New Roman" w:hAnsi="Book Antiqua" w:cs="Arial"/>
                <w:color w:val="000000"/>
                <w:sz w:val="19"/>
                <w:szCs w:val="19"/>
                <w:lang w:eastAsia="pt-BR"/>
              </w:rPr>
              <w:t xml:space="preserve"> e mergulho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1FD89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8D0070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C05F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7490-1/03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10CDB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agronomia e de consultoria às atividades agrícolas e pecuárias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B1BD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195600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A9D6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7490-1/04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9F993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intermediação e agenciamento de serviços e negócios em geral, exceto imobiliários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C52E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922762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90EF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7490-1/05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43420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Agenciamento de profissionais para atividades esportivas, culturais e artísticas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49C54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690170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1CBB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7490-1/99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5D48F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profissionais, científicas e técnicas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C50C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32F33D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D169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7500-1/00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C91F2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veterinárias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BDEC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430488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E4DF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7711-0/00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7152F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Locação de automóveis sem condutor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896D3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B390C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5C14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7719-5/01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7B086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Locação de embarcações sem tripulação, exceto para fins recreativos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FF0A4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E8CE82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92D70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7719-5/02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510D1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Locação de aeronaves sem tripulação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7070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74AB2B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B337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7719-5/99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51C72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Locação de outros meios de transporte não especificados anteriormente, sem condutor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51057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89D24F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B606B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7721-7/00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2B9EB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equipamentos recreativos e esportivos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74102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8C7AC4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A05F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7722-5/00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73826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fitas de vídeo, </w:t>
            </w:r>
            <w:r w:rsidRPr="00F40074">
              <w:rPr>
                <w:rFonts w:ascii="Book Antiqua" w:eastAsia="Times New Roman" w:hAnsi="Book Antiqua" w:cs="Arial"/>
                <w:b/>
                <w:bCs/>
                <w:color w:val="000000"/>
                <w:sz w:val="19"/>
                <w:szCs w:val="19"/>
                <w:lang w:eastAsia="pt-BR"/>
              </w:rPr>
              <w:t>DVDs</w:t>
            </w:r>
            <w:r w:rsidRPr="00F40074">
              <w:rPr>
                <w:rFonts w:ascii="Book Antiqua" w:eastAsia="Times New Roman" w:hAnsi="Book Antiqua" w:cs="Arial"/>
                <w:color w:val="000000"/>
                <w:sz w:val="19"/>
                <w:szCs w:val="19"/>
                <w:lang w:eastAsia="pt-BR"/>
              </w:rPr>
              <w:t>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5D927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8865DB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29E9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7723-3/00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E0704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objetos de vestuário, joias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4001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31D3C3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C559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7729-2/01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06285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aparelhos de jogos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46399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91E75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9CC1D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7729-2/02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C4E1C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móveis, utensílios e aparelhos de uso doméstico e pessoal e instrumentos musicais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1610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AE2217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65EF5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7729-2/03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9CCA6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material médico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0DC8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06C188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298A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7729-2/99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B4F3E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outros objetos pessoais e domésticos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FEA77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590A16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F62D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7731-4/00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3B051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máquinas e equipamentos agrícolas sem operador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3E71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8DBC1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8BEB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7732-2/01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E65C8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máquinas e equipamentos para construção sem operador, exceto andaimes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779B4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FDD4C4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76173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7732-2/02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64CCA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andaimes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0B12C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E57082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C3A7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7733-1/00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0F91B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máquinas e equipamentos para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55CA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49B44F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E12F3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7739-0/01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DC2F1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máquinas e equipamentos para extração de minérios e petróleo sem operador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063E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03C1CF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B2E2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7739-0/02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A61A5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equipamentos científicos, médicos e hospitalares sem operador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4D36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C03723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30ABB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7739-0/03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385FD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palcos, coberturas e outras estruturas de uso temporário, exceto andaimes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C1F5E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D56C1F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4267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7739-0/99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859AB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Aluguel de outras máquinas e equipamentos comerciais e industriais não especificados anteriormente sem operador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8CE5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BFD4E1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5C7B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7740-3/00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0425C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Gestão de ativos intangíveis não financeiros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292F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703080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A9DD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7810-8/00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B322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Seleção e agenciamento de mão de 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497B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F1B882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58C2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7820-5/00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2A71E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Locação de mão de obra temporária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6191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2997AC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4222E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7830-2/00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417A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Fornecimento e gestão de recursos humanos para terceiros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1826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C0D69A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0919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7911-2/00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2766C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Agências de viagens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9F0EF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54B18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9A07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7912-1/00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2A13C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Operadores turísticos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4648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005918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FA84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7990-2/00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B6952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reservas e outros serviços de turismo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84A6F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CF0C40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AC5B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8011-1/01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431D7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vigilância e segurança privada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CDC4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854B3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9CCBE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8011-1/02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485AA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adestramento de cães de guarda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CB8A4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EDB5AF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A373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8012-9/00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8DB6B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transporte de valores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A65A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A7584B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3D35B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8020-0/01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4320C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monitoramento de sistemas de segurança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4D1D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6CDF2A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7176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8020-0/02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E4053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serviços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A945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DDA1E0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E1FD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8030-7/00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B5D19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investigação particular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36369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6377D1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BF73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8111-7/00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B51D4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combinados para apoio a edifícios, exceto condomínios prediais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308A5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2934EF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C6237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8112-5/00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4B2C8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Condomínios prediais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F7F5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3AAA1C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49AE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8121-4/00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ADC60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Limpeza em prédios e em domicílios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920A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E5B4D2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0C32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8122-2/00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F0592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Imunização e controle de pragas urbanas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9904D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4860FA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AB88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8129-0/00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A7B8B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limpeza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65B96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0D433F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13BA8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8130-3/00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E7E21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paisagísticas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D8D7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C7CEE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D98E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8211-3/00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3118B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combinados de escritório e apoio administrativo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8DE4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D40C22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D03D3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8219-9/01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C88C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Fotocópias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D5C0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C01DA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65A9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8219-9/99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16826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Preparação de documentos e serviços especializados de apoio administrativo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9659D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C59DF0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1EFC8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8220-2/00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CBA0B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teleatendimento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E0564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378EDA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CE84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8230-0/01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B4BAF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organização de feiras, congressos, exposições e festas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7520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E6AC88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4135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8230-0/02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AB345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Casas de festas e eventos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03F2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01A07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9AAB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A5743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cobrança e informações cadastrais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67B1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754C1B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973A4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8292-0/00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A3110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Envasamento e empacotamento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D0262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2136CF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988C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8299-7/01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654A8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Medição de consumo de energia elétrica, gás e água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EA0D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E94AAA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4723C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8299-7/02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356FE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Emissão de vales-alimentação, </w:t>
            </w:r>
            <w:proofErr w:type="spellStart"/>
            <w:r w:rsidRPr="00F40074">
              <w:rPr>
                <w:rFonts w:ascii="Book Antiqua" w:eastAsia="Times New Roman" w:hAnsi="Book Antiqua" w:cs="Arial"/>
                <w:color w:val="000000"/>
                <w:sz w:val="19"/>
                <w:szCs w:val="19"/>
                <w:lang w:eastAsia="pt-BR"/>
              </w:rPr>
              <w:t>vales-transporte</w:t>
            </w:r>
            <w:proofErr w:type="spellEnd"/>
            <w:r w:rsidRPr="00F40074">
              <w:rPr>
                <w:rFonts w:ascii="Book Antiqua" w:eastAsia="Times New Roman" w:hAnsi="Book Antiqua" w:cs="Arial"/>
                <w:color w:val="000000"/>
                <w:sz w:val="19"/>
                <w:szCs w:val="19"/>
                <w:lang w:eastAsia="pt-BR"/>
              </w:rPr>
              <w:t xml:space="preserve">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12C8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DDB0CD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647F1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8299-7/03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CAA2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gravação de carimbos, exceto confecção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C8DD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F9A2D6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87DA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8299-7/04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E6EC6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Leiloeiros independentes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07DC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200554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CC25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8299-7/05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C786F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levantamento de fundos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91F8B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AD82DD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D4973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8299-7/06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B97CE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Casas lotéricas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F8BF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BCAEBA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63EA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8299-7/07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29DB5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Salas de acesso à internet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D09A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A5FF94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BEB1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8299-7/99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B2C4B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serviços prestados principalmente às empresas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3160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3A1E19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EBE86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8411-6/00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3F5A5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Administração pública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7961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0BA2C4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57D1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8412-4/00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FB6A8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Regulação das atividades de saúde, educação, serviços culturais e outros serviços sociais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3203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779445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41D5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8413-2/00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A82EF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Regulação das atividades econômicas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1EC50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330CA6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4034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8421-3/00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24F35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Relações exteriores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98A64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2B41A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D11FD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8422-1/00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BE655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Defesa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41F7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E0885E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6B0B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8423-0/00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B3983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Justiça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E382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0FCF67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06A32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8424-8/00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AEB32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Segurança e ordem pública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1C267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65FB86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87B2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8425-6/00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DF992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Defesa civil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0441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F49382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32A16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8430-2/00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66158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Seguridade social obrigatória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53B4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C1CA3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FAD8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8511-2/00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5A0F4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Educação infantil - creche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08BB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5D6554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BBE33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8512-1/00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7AF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Educação infantil - pré-escola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EE80F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F7F0EE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916A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8513-9/00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9EE4A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Ensino fundamental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B658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C9273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6CCA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8520-1/00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A37A7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Ensino médio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9CCDD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B2145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63D1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8531-7/00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740DC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Educação superior - graduação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40A5B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AA9CB8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7237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8532-5/00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D84F3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Educação superior - graduação e pós-graduação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6311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35D239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F1BD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8533-3/00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101CA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Educação superior - pós-graduação e extensão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2891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E38627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2BB91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8541-4/00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6881A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Educação profissional de nível técnico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426C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376C70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26B2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8542-2/00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A5F2B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Educação profissional de nível tecnológico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5DD9B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406D46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BF42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8550-3/01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5597A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Administração de caixas escolares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A7E4F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F9D6B7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0E7D7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8550-3/02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F0B54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educação, exceto caixas escolares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66EC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7A8C8B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3177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B887C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Ensino de esportes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3C9E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51E016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28717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8592-9/01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96A8E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Ensino de dança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DB176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96C4EA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2849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8592-9/02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7248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Ensino de artes cênicas, exceto dança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9140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267E27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1209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8592-9/03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05387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Ensino de música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55248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AF5F28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6857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8592-9/99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EF137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Ensino de arte e cultura não especificado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CBB5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A06B3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6521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8593-7/00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D3134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Ensino de idiomas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9876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B5DB86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33C02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8599-6/01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60ABC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Formação de condutores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ABEAD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6AE943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7880B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8599-6/02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EECDE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Cursos de pilotagem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5D5C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E10D5E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78CFA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8599-6/03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C42DE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Treinamento em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222C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B684D5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EBD93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8599-6/04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F9C17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Treinamento em desenvolvimento profissional e gerencial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7FD7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4608BC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6B75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8599-6/05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7605A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Cursos preparatórios para concursos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C2DB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0CB49F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DEE6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8599-6/99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433F3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ensino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DD74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42F71F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E0445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8610-1/01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AABAB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atendimento hospitalar, exceto pronto-socorro e unidades para atendimento a urgências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CAA5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5DD22B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33B0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8610-1/02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FE595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atendimento em pronto-socorro e unidades hospitalares para atendimento a urgências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B5B49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7F1F33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8908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8621-6/01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2400F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Unidade de terapia intensiva móvel - UTI móvel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45985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5E3CF9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0C1B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8621-6/02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89241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móveis de atendimento a urgências, exceto por UTI móvel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3A97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23A2DB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A0BC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8622-4/00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77437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remoção de pacientes, exceto os serviços móveis de atendimento a urgências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62E00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72D3EC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F7800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8630-5/01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F80E4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 médica ambulatorial com recursos para realização de procedimentos cirúrgicos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494D7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5BBC1F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CEE1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8630-5/02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BDA4A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 médica ambulatorial com recursos para realização de exames complementares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61671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DF975C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0C921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8630-5/03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4E78F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 médica ambulatorial restrita a consultas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8477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53E947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28DD8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8630-5/04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C6D2A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 odontológica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8CA9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56234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D288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8630-5/06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C2C69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vacinação e imunização humana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4A3F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E0A551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7E93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8630-5/07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F9AB3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reprodução humana assistida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2950B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8B24FB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705B8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8630-5/99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743F0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atenção ambulatorial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A1F7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613E13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A9E8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4613C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Laboratórios de anatomia patológica e citológica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71C15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F2164C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B4631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4AF86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Laboratórios clínicos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272E1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03AC79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2325F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7362B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diálise e nefrologia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9E1F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81AB12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0700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99247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tomografia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1A04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120D7ED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0C039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F33F9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diagnóstico por imagem com uso de radiação ionizante, exceto tomografia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DBDF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B624F8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C8C2F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ED7AE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ressonância magnética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9056E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B503CC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92D58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17495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diagnóstico por imagem sem uso de radiação ionizante, exceto ressonância magnética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6503D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F312D3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38353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5EA10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diagnóstico por registro gráfico (por exemplo, ECG, EEG e outros exames análogos)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53D57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86ADA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A081E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8640-2/09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A45C7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diagnóstico por métodos ópticos (por exemplo, endoscopia e outros exames análogos)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7C7A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BACC4E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C18C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8640-2/10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26D67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quimioterapia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FF7E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F0E9CF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0B12B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8640-2/11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D9917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radioterapia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ADF7F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1D528E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A9833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8640-2/12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1C48D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hemoterapia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2476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0A662D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8F206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8640-2/13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DBCEC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litotripsia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97EE8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737B05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2BD6E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8640-2/14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E0709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bancos de células e tecidos humanos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4B9F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26F819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75C7B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8640-2/99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7B687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serviços de complementação diagnóstica e terapêutica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642F1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E304AE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CB377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8650-0/01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1C10F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enfermagem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C2F4A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9F8383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B5C4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8650-0/02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403AC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profissionais da nutrição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1B4A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6B5F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91A0D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8650-0/03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D3886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psicologia e psicanálise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23E74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E6BEB5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344A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8650-0/04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199F3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fisioterapia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FE78C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CDCB03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30574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8650-0/05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90FD2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terapia ocupacional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4BDFF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16C977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604C5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8650-0/06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5DD88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fonoaudiologia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48D05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874359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FB29C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8650-0/07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7EEC6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terapia de nutrição enteral e parenteral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3FC4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99D0D7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39818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8650-0/99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2A17E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profissionais da área de saúde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E454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4CB9D5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1A07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8660-7/00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8CD3B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apoio à gestão de saúde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A1E49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5EF655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610C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8690-9/01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2B11D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práticas integrativas e complementares em saúde humana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57CA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B9C3CF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0F5D7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8690-9/02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80CA0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bancos de leite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D2A8A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585B251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DCDC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8690-9/03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14454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acupuntura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B315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78AB71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AAC0B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8690-9/04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B012C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podologia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CC73F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234DFE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9F6C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8690-9/99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01CE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atenção à saúde humana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01696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81DBFC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7E21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8711-5/01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D5D04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Clínicas e residências geriátricas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A51B8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9D5C85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52A5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8711-5/02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94F40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Instituições de longa permanência para idosos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623D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9C71B0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73EC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8711-5/03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3E1ED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assistência a deficientes físicos, imunodeprimidos e convalescentes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33080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19F31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63CCE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8711-5/04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B7B39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Centros de apoio a pacientes com câncer e com síndrome da imunodeficiência adquirida (</w:t>
            </w:r>
            <w:r w:rsidRPr="00F40074">
              <w:rPr>
                <w:rFonts w:ascii="Book Antiqua" w:eastAsia="Times New Roman" w:hAnsi="Book Antiqua" w:cs="Arial"/>
                <w:b/>
                <w:bCs/>
                <w:color w:val="000000"/>
                <w:sz w:val="19"/>
                <w:szCs w:val="19"/>
                <w:lang w:eastAsia="pt-BR"/>
              </w:rPr>
              <w:t>aids</w:t>
            </w:r>
            <w:r w:rsidRPr="00F40074">
              <w:rPr>
                <w:rFonts w:ascii="Book Antiqua" w:eastAsia="Times New Roman" w:hAnsi="Book Antiqua" w:cs="Arial"/>
                <w:color w:val="000000"/>
                <w:sz w:val="19"/>
                <w:szCs w:val="19"/>
                <w:lang w:eastAsia="pt-BR"/>
              </w:rPr>
              <w: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70CE1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42B480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344FB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8711-5/05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E2DE0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Condomínios residenciais para idosos e deficientes físicos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6D3F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2A8C90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7820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8712-3/00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7F9E5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fornecimento de infraestrutura de apoio e assistência a paciente no domicílio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E9DB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E11D53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350F2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8720-4/01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92029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centros de assistência psicossocial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7A04A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222CEB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2E32B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8720-4/99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5C811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assistência psicossocial e à saúde a portadores de distúrbios psíquicos, deficiência mental e dependência química e grupos similares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D1AE9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3E8BCF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60F46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8730-1/01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8C2C6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Orfanatos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8FDB9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FAE72E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A76DD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8730-1/02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E681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Albergues assistenciais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5B112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F7DDFE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7B621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8730-1/99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6FA39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assistência social prestadas em residências coletivas e particulares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E496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DD558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028A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8800-6/00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97F42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assistência social sem alojamento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7D1D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819E67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AAA0E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9001-9/01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EC7B1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teatral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3AF6C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9D9CED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AB499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9001-9/02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32B79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musical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BADD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60E8C0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DFE70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9001-9/03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AE5C0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espetáculos de dança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0DF8C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4FFA8F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1F44F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9001-9/04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A639D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espetáculos circenses, de marionetes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067D3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02CBA6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00CAD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9001-9/05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736BA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de espetáculos de rodeios, vaquejadas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F5F1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FEB596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F84D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9001-9/06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C89F2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sonorização e de iluminação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8F0CD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6D540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D0EBE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9001-9/99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F7CF7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Artes cênicas, espetáculos e atividades complementares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DE14E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23CE1D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10CE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9002-7/01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C9EAC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artistas plásticos, jornalistas independentes e escritores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40AD1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76A279D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B095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9002-7/02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54CF6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Restauração de obras de arte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A65F4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2A933F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2A074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9003-5/00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65E92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Gestão de espaços para artes cênicas, espetáculos e outras atividades artísticas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AEB6D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BEC3F3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3C61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9101-5/00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7931F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bibliotecas e arquivos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7F26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7A0A02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412CF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9102-3/01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67DF3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museus e de exploração de lugares e prédios históricos e atrações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EB441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7455AB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2D5BE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9102-3/02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2A7A7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Restauração e conservação de lugares e prédios históricos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A8014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E16E82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B68748"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9103-1/00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70BCB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jardins botânicos, zoológicos, parques nacionais, reservas ecológicas e áreas de proteção ambiental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0446A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4F482F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D5138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9200-3/01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5C244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Casas de bingo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E95F2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BB2531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4FD8E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9200-3/02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40D3B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Exploração de apostas em corridas de cavalos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07A78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D74384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2A4E8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9200-3/99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14761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Exploração de jogos de azar e apostas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02A4A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86D020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A07E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9311-5/00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33D53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Gestão de instalações de esportes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88B3F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95C47E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F333E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9312-3/00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1A5C8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Clubes sociais, esportivos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5CE2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6C07AC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3F7E6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9313-1/00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E0F73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condicionamento físico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78722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078341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3386C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9319-1/01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C7442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Produção e promoção de eventos esportivos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8DA82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24157A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73F78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9319-1/99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EAE7D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esportivas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CC937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6887D2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CD6A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9321-2/00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8DDE9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Parques de diversão e parques temáticos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A07A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A8643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3731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9329-8/01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650D5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Discotecas, danceterias, salões de dança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BDA59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80724D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D1030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9329-8/02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6E929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Exploração de boliches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F988E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B89602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1E560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9329-8/03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D639C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Exploração de jogos de sinuca, bilhar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738A3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4585123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3A96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9329-8/04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B2606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Exploração de jogos eletrônicos recreativos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284FA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298A6C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18793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9329-8/99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EECD0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recreação e lazer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3D74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6B5254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43EF2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9411-1/00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3A552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organizações associativas patronais e empresariais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E0A20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F206CA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65331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9412-0/01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651E9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fiscalização profissional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546E8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08B27A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F462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9412-0/99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835963"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associativas profissionais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09158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4A1480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7DA64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9420-1/00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6200B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organizações sindicais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C2220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B40C84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561A2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9430-8/00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37090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associações de defesa de direitos sociais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63870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C1FEC3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501B7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9491-0/00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399B1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organizações religiosas ou filosóficas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0071F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9CC642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B4CB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9492-8/00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FA38B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organizações políticas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5E401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0775B65D"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2B0AC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9493-6/00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4A4420"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organizações associativas ligadas à cultura e à arte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24379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10A0A8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E1AF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9499-5/00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1F574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associativas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63F71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AE57C4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430EE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9511-8/00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A055D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e manutenção de computadores e de equipamentos periféricos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0903D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ACB9C9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DD0DC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9512-6/00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66534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e manutenção de equipamentos de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9679C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05DE3CE"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43350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9521-5/00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5553A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e manutenção de equipamentos eletroeletrônicos de uso pessoal e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7659B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44154C5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F9337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9529-1/01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396AE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de calçados, bolsas e artigos de viagem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C7CD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3FB6FB0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1DBD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9529-1/02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57866"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Chaveiros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E8880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274816A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C9AF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9529-1/03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5098E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de relógios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06787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84F1A06"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9A62C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9529-1/04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CB6EA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de bicicletas, triciclos e outros veículos não motorizados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604B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074FA53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A6231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9529-1/05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9DB53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de artigos de mobiliário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3E33A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0B8AA0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82273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9529-1/06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283D7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de joias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CA73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42FF36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5F8FF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lastRenderedPageBreak/>
              <w:t>9529-1/99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22736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Reparação e manutenção de outros objetos e equipamentos pessoais e domésticos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B343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6C9068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99F26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9601-7/01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F59C3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Lavanderias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7767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1C8705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0BCE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9601-7/02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0FD1D7"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Tinturarias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F2057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BDB6FE7"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8A5F5F"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9601-7/03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7987F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Toalheiros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62015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613FFE3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60DB5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9602-5/01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CA8992"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Cabeleireiros, manicure e pedicure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0C630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BFDD53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07D1A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9602-5/02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01E4E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estética e outros serviços de cuidados com a beleza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B85766"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46691D6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E8C3A4"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9603-3/01</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A65AAC"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Gestão e manutenção de cemitérios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F1482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79509491"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9A35E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9603-3/02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1313A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cremação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E57F4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7427986F"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606D5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9603-3/03</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4FADB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sepultamento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C95DF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3CCF88C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0FDF4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9603-3/04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F456B8"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funerárias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AF9AB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5731DD68"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BFA892"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9603-3/05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B28DD4"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 xml:space="preserve">Serviços de </w:t>
            </w:r>
            <w:proofErr w:type="spellStart"/>
            <w:r w:rsidRPr="00F40074">
              <w:rPr>
                <w:rFonts w:ascii="Book Antiqua" w:eastAsia="Times New Roman" w:hAnsi="Book Antiqua" w:cs="Arial"/>
                <w:color w:val="000000"/>
                <w:sz w:val="19"/>
                <w:szCs w:val="19"/>
                <w:lang w:eastAsia="pt-BR"/>
              </w:rPr>
              <w:t>somatoconservação</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F7DEF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32412A5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07CEA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9603-3/99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8F9769"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funerárias e serviços relacionados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B0809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18A49B40"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015825"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9609-2/02</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9F3A71"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Agências matrimoniais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91C0F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3</w:t>
            </w:r>
          </w:p>
        </w:tc>
      </w:tr>
      <w:tr w:rsidR="00E2046C" w:rsidRPr="00F40074" w14:paraId="57EA5C32"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E49FB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9609-2/04</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D03BE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Exploração de máquinas de serviços pessoais acionadas por moeda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96A95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65D3BF53"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DFC6D9"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9609-2/05</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DC671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Atividades de sauna e banhos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6CE68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r w:rsidR="00E2046C" w:rsidRPr="00F40074" w14:paraId="2B9B3BA4"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5FB28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9609-2/06</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51145F"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de tatuagem e colocação de </w:t>
            </w:r>
            <w:r w:rsidRPr="00F40074">
              <w:rPr>
                <w:rFonts w:ascii="Book Antiqua" w:eastAsia="Times New Roman" w:hAnsi="Book Antiqua" w:cs="Arial"/>
                <w:b/>
                <w:bCs/>
                <w:color w:val="000000"/>
                <w:sz w:val="19"/>
                <w:szCs w:val="19"/>
                <w:lang w:eastAsia="pt-BR"/>
              </w:rPr>
              <w:t>piercing</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8782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15773CA"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4BDD3D"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9609-2/07</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73651E"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Alojamento de animais domésticos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FB28C1"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64C6B7FC"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01FA00"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9609-2/08</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E0C83D"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Higiene e embelezamento de animais domésticos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6E97EA"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159A8099"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8D1F6E"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9609-2/99</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FB937A"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Outras atividades de serviços pessoais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55AB53"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00E3D9B5"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44215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9700-5/00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C08D9B"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Serviços domésticos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053C37"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2</w:t>
            </w:r>
          </w:p>
        </w:tc>
      </w:tr>
      <w:tr w:rsidR="00E2046C" w:rsidRPr="00F40074" w14:paraId="2131048B" w14:textId="77777777" w:rsidTr="00E2046C">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23B26C"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9900-8/00</w:t>
            </w:r>
          </w:p>
        </w:tc>
        <w:tc>
          <w:tcPr>
            <w:tcW w:w="6385"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809F85" w14:textId="77777777" w:rsidR="00E2046C" w:rsidRPr="00F40074" w:rsidRDefault="00E2046C" w:rsidP="00E2046C">
            <w:pPr>
              <w:spacing w:before="100" w:beforeAutospacing="1" w:after="120" w:line="240" w:lineRule="auto"/>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Organismos internacionais e outras instituições extraterritoriais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747ECB" w14:textId="77777777" w:rsidR="00E2046C" w:rsidRPr="00F40074" w:rsidRDefault="00E2046C" w:rsidP="00E2046C">
            <w:pPr>
              <w:spacing w:before="100" w:beforeAutospacing="1" w:after="120" w:line="240" w:lineRule="auto"/>
              <w:jc w:val="center"/>
              <w:rPr>
                <w:rFonts w:ascii="Book Antiqua" w:eastAsia="Times New Roman" w:hAnsi="Book Antiqua" w:cs="Times New Roman"/>
                <w:sz w:val="19"/>
                <w:szCs w:val="19"/>
                <w:lang w:eastAsia="pt-BR"/>
              </w:rPr>
            </w:pPr>
            <w:r w:rsidRPr="00F40074">
              <w:rPr>
                <w:rFonts w:ascii="Book Antiqua" w:eastAsia="Times New Roman" w:hAnsi="Book Antiqua" w:cs="Arial"/>
                <w:color w:val="000000"/>
                <w:sz w:val="19"/>
                <w:szCs w:val="19"/>
                <w:lang w:eastAsia="pt-BR"/>
              </w:rPr>
              <w:t>1</w:t>
            </w:r>
          </w:p>
        </w:tc>
      </w:tr>
    </w:tbl>
    <w:p w14:paraId="70881751"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Arial"/>
          <w:color w:val="FF0000"/>
          <w:sz w:val="19"/>
          <w:szCs w:val="19"/>
          <w:lang w:eastAsia="pt-BR"/>
        </w:rPr>
        <w:t>*</w:t>
      </w:r>
    </w:p>
    <w:p w14:paraId="2FF381ED" w14:textId="77777777" w:rsidR="00E2046C" w:rsidRPr="00F40074" w:rsidRDefault="00E2046C" w:rsidP="00E204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40074">
        <w:rPr>
          <w:rFonts w:ascii="Book Antiqua" w:eastAsia="Times New Roman" w:hAnsi="Book Antiqua" w:cs="Times New Roman"/>
          <w:color w:val="000000"/>
          <w:sz w:val="19"/>
          <w:szCs w:val="19"/>
          <w:lang w:eastAsia="pt-BR"/>
        </w:rPr>
        <w:t> </w:t>
      </w:r>
    </w:p>
    <w:p w14:paraId="415C3E43" w14:textId="77777777" w:rsidR="00CD02A9" w:rsidRPr="00F40074" w:rsidRDefault="00CD02A9">
      <w:pPr>
        <w:rPr>
          <w:rFonts w:ascii="Book Antiqua" w:hAnsi="Book Antiqua"/>
          <w:sz w:val="19"/>
          <w:szCs w:val="19"/>
        </w:rPr>
      </w:pPr>
    </w:p>
    <w:sectPr w:rsidR="00CD02A9" w:rsidRPr="00F40074" w:rsidSect="009D1544">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48B"/>
    <w:multiLevelType w:val="multilevel"/>
    <w:tmpl w:val="29D0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C5F06"/>
    <w:multiLevelType w:val="multilevel"/>
    <w:tmpl w:val="60B2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371BE"/>
    <w:multiLevelType w:val="multilevel"/>
    <w:tmpl w:val="B556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65563"/>
    <w:multiLevelType w:val="multilevel"/>
    <w:tmpl w:val="FD62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B5CE4"/>
    <w:multiLevelType w:val="multilevel"/>
    <w:tmpl w:val="E146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45AEA"/>
    <w:multiLevelType w:val="multilevel"/>
    <w:tmpl w:val="02A0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9180D"/>
    <w:multiLevelType w:val="multilevel"/>
    <w:tmpl w:val="A466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329AD"/>
    <w:multiLevelType w:val="multilevel"/>
    <w:tmpl w:val="0C3E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335D6"/>
    <w:multiLevelType w:val="multilevel"/>
    <w:tmpl w:val="1320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B21B2"/>
    <w:multiLevelType w:val="multilevel"/>
    <w:tmpl w:val="BC2C6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84196"/>
    <w:multiLevelType w:val="multilevel"/>
    <w:tmpl w:val="A87A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A2C6E"/>
    <w:multiLevelType w:val="multilevel"/>
    <w:tmpl w:val="42BE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A43F7"/>
    <w:multiLevelType w:val="multilevel"/>
    <w:tmpl w:val="2424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B024F3"/>
    <w:multiLevelType w:val="multilevel"/>
    <w:tmpl w:val="63F6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815D9"/>
    <w:multiLevelType w:val="multilevel"/>
    <w:tmpl w:val="992CC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A34E7D"/>
    <w:multiLevelType w:val="multilevel"/>
    <w:tmpl w:val="A5F8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3E169D"/>
    <w:multiLevelType w:val="multilevel"/>
    <w:tmpl w:val="66B46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243C95"/>
    <w:multiLevelType w:val="multilevel"/>
    <w:tmpl w:val="CACE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AB76BA"/>
    <w:multiLevelType w:val="multilevel"/>
    <w:tmpl w:val="39BE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032803"/>
    <w:multiLevelType w:val="multilevel"/>
    <w:tmpl w:val="67BA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962AAA"/>
    <w:multiLevelType w:val="multilevel"/>
    <w:tmpl w:val="CE00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775DF"/>
    <w:multiLevelType w:val="multilevel"/>
    <w:tmpl w:val="91DE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5A1D11"/>
    <w:multiLevelType w:val="multilevel"/>
    <w:tmpl w:val="8FF8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4F575F"/>
    <w:multiLevelType w:val="multilevel"/>
    <w:tmpl w:val="6198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38793A"/>
    <w:multiLevelType w:val="multilevel"/>
    <w:tmpl w:val="07E8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C053F9"/>
    <w:multiLevelType w:val="multilevel"/>
    <w:tmpl w:val="9EB4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21656"/>
    <w:multiLevelType w:val="multilevel"/>
    <w:tmpl w:val="37E6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1F3865"/>
    <w:multiLevelType w:val="multilevel"/>
    <w:tmpl w:val="807C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724D9A"/>
    <w:multiLevelType w:val="multilevel"/>
    <w:tmpl w:val="9DA8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E57D0E"/>
    <w:multiLevelType w:val="multilevel"/>
    <w:tmpl w:val="9DA6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3D21A7"/>
    <w:multiLevelType w:val="multilevel"/>
    <w:tmpl w:val="7E9A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034B2B"/>
    <w:multiLevelType w:val="multilevel"/>
    <w:tmpl w:val="D1CA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997CF2"/>
    <w:multiLevelType w:val="multilevel"/>
    <w:tmpl w:val="30E88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C64095"/>
    <w:multiLevelType w:val="multilevel"/>
    <w:tmpl w:val="8C62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D03BFB"/>
    <w:multiLevelType w:val="multilevel"/>
    <w:tmpl w:val="89FA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3F666C"/>
    <w:multiLevelType w:val="multilevel"/>
    <w:tmpl w:val="F13A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F069C8"/>
    <w:multiLevelType w:val="multilevel"/>
    <w:tmpl w:val="EBD0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405822"/>
    <w:multiLevelType w:val="multilevel"/>
    <w:tmpl w:val="8CFE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A51A80"/>
    <w:multiLevelType w:val="multilevel"/>
    <w:tmpl w:val="8CF6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106CBA"/>
    <w:multiLevelType w:val="multilevel"/>
    <w:tmpl w:val="D956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CD450D"/>
    <w:multiLevelType w:val="multilevel"/>
    <w:tmpl w:val="B2D6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90334B"/>
    <w:multiLevelType w:val="multilevel"/>
    <w:tmpl w:val="EE88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625373"/>
    <w:multiLevelType w:val="multilevel"/>
    <w:tmpl w:val="36AA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498265">
    <w:abstractNumId w:val="10"/>
  </w:num>
  <w:num w:numId="2" w16cid:durableId="374358077">
    <w:abstractNumId w:val="3"/>
  </w:num>
  <w:num w:numId="3" w16cid:durableId="1497576825">
    <w:abstractNumId w:val="20"/>
  </w:num>
  <w:num w:numId="4" w16cid:durableId="1418941242">
    <w:abstractNumId w:val="39"/>
  </w:num>
  <w:num w:numId="5" w16cid:durableId="712467712">
    <w:abstractNumId w:val="1"/>
  </w:num>
  <w:num w:numId="6" w16cid:durableId="159808560">
    <w:abstractNumId w:val="29"/>
  </w:num>
  <w:num w:numId="7" w16cid:durableId="1808664865">
    <w:abstractNumId w:val="25"/>
  </w:num>
  <w:num w:numId="8" w16cid:durableId="9256481">
    <w:abstractNumId w:val="18"/>
  </w:num>
  <w:num w:numId="9" w16cid:durableId="569194522">
    <w:abstractNumId w:val="28"/>
  </w:num>
  <w:num w:numId="10" w16cid:durableId="534730555">
    <w:abstractNumId w:val="21"/>
  </w:num>
  <w:num w:numId="11" w16cid:durableId="1264799808">
    <w:abstractNumId w:val="31"/>
  </w:num>
  <w:num w:numId="12" w16cid:durableId="1294100784">
    <w:abstractNumId w:val="17"/>
  </w:num>
  <w:num w:numId="13" w16cid:durableId="1194152474">
    <w:abstractNumId w:val="5"/>
  </w:num>
  <w:num w:numId="14" w16cid:durableId="1137189809">
    <w:abstractNumId w:val="27"/>
  </w:num>
  <w:num w:numId="15" w16cid:durableId="202449649">
    <w:abstractNumId w:val="23"/>
  </w:num>
  <w:num w:numId="16" w16cid:durableId="2065252689">
    <w:abstractNumId w:val="2"/>
  </w:num>
  <w:num w:numId="17" w16cid:durableId="1660113033">
    <w:abstractNumId w:val="33"/>
  </w:num>
  <w:num w:numId="18" w16cid:durableId="1816945222">
    <w:abstractNumId w:val="4"/>
  </w:num>
  <w:num w:numId="19" w16cid:durableId="830099846">
    <w:abstractNumId w:val="16"/>
  </w:num>
  <w:num w:numId="20" w16cid:durableId="1702583456">
    <w:abstractNumId w:val="37"/>
  </w:num>
  <w:num w:numId="21" w16cid:durableId="1225528195">
    <w:abstractNumId w:val="6"/>
  </w:num>
  <w:num w:numId="22" w16cid:durableId="1354571651">
    <w:abstractNumId w:val="26"/>
  </w:num>
  <w:num w:numId="23" w16cid:durableId="1371496086">
    <w:abstractNumId w:val="24"/>
  </w:num>
  <w:num w:numId="24" w16cid:durableId="635991425">
    <w:abstractNumId w:val="38"/>
  </w:num>
  <w:num w:numId="25" w16cid:durableId="138115877">
    <w:abstractNumId w:val="7"/>
  </w:num>
  <w:num w:numId="26" w16cid:durableId="1708723623">
    <w:abstractNumId w:val="35"/>
  </w:num>
  <w:num w:numId="27" w16cid:durableId="1327321041">
    <w:abstractNumId w:val="12"/>
  </w:num>
  <w:num w:numId="28" w16cid:durableId="1244608114">
    <w:abstractNumId w:val="30"/>
  </w:num>
  <w:num w:numId="29" w16cid:durableId="1217275069">
    <w:abstractNumId w:val="8"/>
  </w:num>
  <w:num w:numId="30" w16cid:durableId="1572957942">
    <w:abstractNumId w:val="19"/>
  </w:num>
  <w:num w:numId="31" w16cid:durableId="1098719277">
    <w:abstractNumId w:val="22"/>
  </w:num>
  <w:num w:numId="32" w16cid:durableId="751318588">
    <w:abstractNumId w:val="14"/>
  </w:num>
  <w:num w:numId="33" w16cid:durableId="1299149741">
    <w:abstractNumId w:val="9"/>
  </w:num>
  <w:num w:numId="34" w16cid:durableId="444079921">
    <w:abstractNumId w:val="34"/>
  </w:num>
  <w:num w:numId="35" w16cid:durableId="2049066186">
    <w:abstractNumId w:val="36"/>
  </w:num>
  <w:num w:numId="36" w16cid:durableId="1951426295">
    <w:abstractNumId w:val="40"/>
  </w:num>
  <w:num w:numId="37" w16cid:durableId="1593196355">
    <w:abstractNumId w:val="32"/>
  </w:num>
  <w:num w:numId="38" w16cid:durableId="1758750622">
    <w:abstractNumId w:val="15"/>
  </w:num>
  <w:num w:numId="39" w16cid:durableId="1580747057">
    <w:abstractNumId w:val="41"/>
  </w:num>
  <w:num w:numId="40" w16cid:durableId="46998703">
    <w:abstractNumId w:val="0"/>
  </w:num>
  <w:num w:numId="41" w16cid:durableId="915818346">
    <w:abstractNumId w:val="42"/>
  </w:num>
  <w:num w:numId="42" w16cid:durableId="1964799659">
    <w:abstractNumId w:val="13"/>
  </w:num>
  <w:num w:numId="43" w16cid:durableId="15639813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2A9"/>
    <w:rsid w:val="00001748"/>
    <w:rsid w:val="000260E8"/>
    <w:rsid w:val="00056D29"/>
    <w:rsid w:val="000E4C44"/>
    <w:rsid w:val="000F0F48"/>
    <w:rsid w:val="00110B4D"/>
    <w:rsid w:val="00192DE4"/>
    <w:rsid w:val="001A2FD5"/>
    <w:rsid w:val="00206331"/>
    <w:rsid w:val="0023392A"/>
    <w:rsid w:val="00253759"/>
    <w:rsid w:val="002D74BF"/>
    <w:rsid w:val="002F57D2"/>
    <w:rsid w:val="003239B0"/>
    <w:rsid w:val="00377E42"/>
    <w:rsid w:val="003D5CDB"/>
    <w:rsid w:val="003F4C93"/>
    <w:rsid w:val="0040448F"/>
    <w:rsid w:val="00443C8E"/>
    <w:rsid w:val="005425B6"/>
    <w:rsid w:val="0055094A"/>
    <w:rsid w:val="00593C06"/>
    <w:rsid w:val="00623DE7"/>
    <w:rsid w:val="006C5DB5"/>
    <w:rsid w:val="006F3FA5"/>
    <w:rsid w:val="00734D69"/>
    <w:rsid w:val="00781EE9"/>
    <w:rsid w:val="0080381A"/>
    <w:rsid w:val="008C0851"/>
    <w:rsid w:val="009267DE"/>
    <w:rsid w:val="009D1544"/>
    <w:rsid w:val="00A64815"/>
    <w:rsid w:val="00A70F8F"/>
    <w:rsid w:val="00A73267"/>
    <w:rsid w:val="00A95398"/>
    <w:rsid w:val="00AE18EE"/>
    <w:rsid w:val="00AF184B"/>
    <w:rsid w:val="00B42595"/>
    <w:rsid w:val="00B5240F"/>
    <w:rsid w:val="00B56923"/>
    <w:rsid w:val="00B73336"/>
    <w:rsid w:val="00BC7741"/>
    <w:rsid w:val="00C210A6"/>
    <w:rsid w:val="00C24161"/>
    <w:rsid w:val="00CD02A9"/>
    <w:rsid w:val="00CD55FC"/>
    <w:rsid w:val="00DE50FE"/>
    <w:rsid w:val="00DE69B3"/>
    <w:rsid w:val="00E079C1"/>
    <w:rsid w:val="00E07E40"/>
    <w:rsid w:val="00E2046C"/>
    <w:rsid w:val="00E86281"/>
    <w:rsid w:val="00F351CA"/>
    <w:rsid w:val="00F40074"/>
    <w:rsid w:val="00F541B5"/>
    <w:rsid w:val="00FA0F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DE2B"/>
  <w15:chartTrackingRefBased/>
  <w15:docId w15:val="{95CD1EF1-05BA-4D31-BB53-FDAE33D5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2046C"/>
  </w:style>
  <w:style w:type="paragraph" w:customStyle="1" w:styleId="msonormal0">
    <w:name w:val="msonormal"/>
    <w:basedOn w:val="Normal"/>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2046C"/>
    <w:rPr>
      <w:b/>
      <w:bCs/>
    </w:rPr>
  </w:style>
  <w:style w:type="character" w:styleId="Hyperlink">
    <w:name w:val="Hyperlink"/>
    <w:basedOn w:val="Fontepargpadro"/>
    <w:uiPriority w:val="99"/>
    <w:semiHidden/>
    <w:unhideWhenUsed/>
    <w:rsid w:val="00E2046C"/>
    <w:rPr>
      <w:color w:val="0000FF"/>
      <w:u w:val="single"/>
    </w:rPr>
  </w:style>
  <w:style w:type="character" w:styleId="HiperlinkVisitado">
    <w:name w:val="FollowedHyperlink"/>
    <w:basedOn w:val="Fontepargpadro"/>
    <w:uiPriority w:val="99"/>
    <w:semiHidden/>
    <w:unhideWhenUsed/>
    <w:rsid w:val="00E2046C"/>
    <w:rPr>
      <w:color w:val="800080"/>
      <w:u w:val="single"/>
    </w:rPr>
  </w:style>
  <w:style w:type="character" w:styleId="nfase">
    <w:name w:val="Emphasis"/>
    <w:basedOn w:val="Fontepargpadro"/>
    <w:uiPriority w:val="20"/>
    <w:qFormat/>
    <w:rsid w:val="00E2046C"/>
    <w:rPr>
      <w:i/>
      <w:iCs/>
    </w:rPr>
  </w:style>
  <w:style w:type="paragraph" w:styleId="Recuodecorpodetexto">
    <w:name w:val="Body Text Indent"/>
    <w:basedOn w:val="Normal"/>
    <w:link w:val="RecuodecorpodetextoChar"/>
    <w:uiPriority w:val="99"/>
    <w:semiHidden/>
    <w:unhideWhenUsed/>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E2046C"/>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E2046C"/>
    <w:rPr>
      <w:rFonts w:ascii="Times New Roman" w:eastAsia="Times New Roman" w:hAnsi="Times New Roman" w:cs="Times New Roman"/>
      <w:sz w:val="24"/>
      <w:szCs w:val="24"/>
      <w:lang w:eastAsia="pt-BR"/>
    </w:rPr>
  </w:style>
  <w:style w:type="paragraph" w:customStyle="1" w:styleId="texto2">
    <w:name w:val="texto2"/>
    <w:basedOn w:val="Normal"/>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texto">
    <w:name w:val="tptexto"/>
    <w:basedOn w:val="Normal"/>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E2046C"/>
    <w:rPr>
      <w:rFonts w:ascii="Times New Roman" w:eastAsia="Times New Roman" w:hAnsi="Times New Roman" w:cs="Times New Roman"/>
      <w:sz w:val="24"/>
      <w:szCs w:val="24"/>
      <w:lang w:eastAsia="pt-BR"/>
    </w:rPr>
  </w:style>
  <w:style w:type="paragraph" w:customStyle="1" w:styleId="artart">
    <w:name w:val="artart"/>
    <w:basedOn w:val="Normal"/>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estern">
    <w:name w:val="western"/>
    <w:basedOn w:val="Normal"/>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embloco">
    <w:name w:val="Block Text"/>
    <w:basedOn w:val="Normal"/>
    <w:uiPriority w:val="99"/>
    <w:semiHidden/>
    <w:unhideWhenUsed/>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lockquote">
    <w:name w:val="blockquote"/>
    <w:basedOn w:val="Normal"/>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3Char">
    <w:name w:val="Recuo de corpo de texto 3 Char"/>
    <w:basedOn w:val="Fontepargpadro"/>
    <w:link w:val="Recuodecorpodetexto3"/>
    <w:uiPriority w:val="99"/>
    <w:semiHidden/>
    <w:rsid w:val="00E2046C"/>
    <w:rPr>
      <w:rFonts w:ascii="Times New Roman" w:eastAsia="Times New Roman" w:hAnsi="Times New Roman" w:cs="Times New Roman"/>
      <w:sz w:val="24"/>
      <w:szCs w:val="24"/>
      <w:lang w:eastAsia="pt-BR"/>
    </w:rPr>
  </w:style>
  <w:style w:type="paragraph" w:customStyle="1" w:styleId="artigo">
    <w:name w:val="artigo"/>
    <w:basedOn w:val="Normal"/>
    <w:rsid w:val="00E204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basedOn w:val="Fontepargpadro"/>
    <w:rsid w:val="00E2046C"/>
  </w:style>
  <w:style w:type="table" w:styleId="Tabelacomgrade">
    <w:name w:val="Table Grid"/>
    <w:basedOn w:val="Tabelanormal"/>
    <w:uiPriority w:val="39"/>
    <w:rsid w:val="00803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151614">
      <w:bodyDiv w:val="1"/>
      <w:marLeft w:val="0"/>
      <w:marRight w:val="0"/>
      <w:marTop w:val="0"/>
      <w:marBottom w:val="0"/>
      <w:divBdr>
        <w:top w:val="none" w:sz="0" w:space="0" w:color="auto"/>
        <w:left w:val="none" w:sz="0" w:space="0" w:color="auto"/>
        <w:bottom w:val="none" w:sz="0" w:space="0" w:color="auto"/>
        <w:right w:val="none" w:sz="0" w:space="0" w:color="auto"/>
      </w:divBdr>
      <w:divsChild>
        <w:div w:id="19396800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735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214464">
          <w:blockQuote w:val="1"/>
          <w:marLeft w:val="720"/>
          <w:marRight w:val="720"/>
          <w:marTop w:val="100"/>
          <w:marBottom w:val="100"/>
          <w:divBdr>
            <w:top w:val="none" w:sz="0" w:space="0" w:color="auto"/>
            <w:left w:val="none" w:sz="0" w:space="0" w:color="auto"/>
            <w:bottom w:val="none" w:sz="0" w:space="0" w:color="auto"/>
            <w:right w:val="none" w:sz="0" w:space="0" w:color="auto"/>
          </w:divBdr>
        </w:div>
        <w:div w:id="66743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609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97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7914294">
          <w:blockQuote w:val="1"/>
          <w:marLeft w:val="720"/>
          <w:marRight w:val="720"/>
          <w:marTop w:val="100"/>
          <w:marBottom w:val="100"/>
          <w:divBdr>
            <w:top w:val="none" w:sz="0" w:space="0" w:color="auto"/>
            <w:left w:val="none" w:sz="0" w:space="0" w:color="auto"/>
            <w:bottom w:val="none" w:sz="0" w:space="0" w:color="auto"/>
            <w:right w:val="none" w:sz="0" w:space="0" w:color="auto"/>
          </w:divBdr>
        </w:div>
        <w:div w:id="631861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6744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1467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4208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43466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3779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035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1230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9349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938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48287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15068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232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0425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684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9363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62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290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4200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992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212093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86630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0459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68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24417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918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38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03740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5961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04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0547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8498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76988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7360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7916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04744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21091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811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994462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234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1226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910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2177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297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9701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926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86046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8689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05200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997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893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4188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00199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5144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3829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4770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1008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www.planalto.gov.br/ccivil_03/_Ato2019-2022/2020/Decreto/D10410.htm" TargetMode="External"/><Relationship Id="rId1827" Type="http://schemas.openxmlformats.org/officeDocument/2006/relationships/hyperlink" Target="http://www.planalto.gov.br/ccivil_03/_Ato2004-2006/2006/Decreto/D5699.htm" TargetMode="External"/><Relationship Id="rId21" Type="http://schemas.openxmlformats.org/officeDocument/2006/relationships/hyperlink" Target="http://www.planalto.gov.br/ccivil_03/decreto/1970-1979/D79789.htm" TargetMode="External"/><Relationship Id="rId170" Type="http://schemas.openxmlformats.org/officeDocument/2006/relationships/hyperlink" Target="http://www.planalto.gov.br/ccivil_03/decreto/D3265.htm" TargetMode="External"/><Relationship Id="rId268" Type="http://schemas.openxmlformats.org/officeDocument/2006/relationships/hyperlink" Target="http://www.planalto.gov.br/ccivil_03/_Ato2019-2022/2020/Decreto/D10410.htm" TargetMode="External"/><Relationship Id="rId475" Type="http://schemas.openxmlformats.org/officeDocument/2006/relationships/hyperlink" Target="http://www.planalto.gov.br/ccivil_03/_Ato2019-2022/2020/Decreto/D10410.htm" TargetMode="External"/><Relationship Id="rId682" Type="http://schemas.openxmlformats.org/officeDocument/2006/relationships/hyperlink" Target="http://www.planalto.gov.br/ccivil_03/_Ato2011-2014/2013/Decreto/D8145.htm" TargetMode="External"/><Relationship Id="rId128" Type="http://schemas.openxmlformats.org/officeDocument/2006/relationships/hyperlink" Target="http://www.planalto.gov.br/ccivil_03/_Ato2019-2022/2020/Decreto/D10410.htm" TargetMode="External"/><Relationship Id="rId335" Type="http://schemas.openxmlformats.org/officeDocument/2006/relationships/hyperlink" Target="http://www.planalto.gov.br/ccivil_03/_Ato2019-2022/2020/Decreto/D10410.htm" TargetMode="External"/><Relationship Id="rId542" Type="http://schemas.openxmlformats.org/officeDocument/2006/relationships/hyperlink" Target="http://www.planalto.gov.br/ccivil_03/_Ato2019-2022/2020/Decreto/D10410.htm" TargetMode="External"/><Relationship Id="rId987" Type="http://schemas.openxmlformats.org/officeDocument/2006/relationships/hyperlink" Target="http://www.planalto.gov.br/ccivil_03/_Ato2019-2022/2020/Decreto/D10410.htm" TargetMode="External"/><Relationship Id="rId1172" Type="http://schemas.openxmlformats.org/officeDocument/2006/relationships/hyperlink" Target="http://www.planalto.gov.br/ccivil_03/_Ato2019-2022/2020/Decreto/D10410.htm" TargetMode="External"/><Relationship Id="rId402" Type="http://schemas.openxmlformats.org/officeDocument/2006/relationships/hyperlink" Target="http://www.planalto.gov.br/ccivil_03/_Ato2019-2022/2020/Decreto/D10410.htm" TargetMode="External"/><Relationship Id="rId847" Type="http://schemas.openxmlformats.org/officeDocument/2006/relationships/hyperlink" Target="http://www.planalto.gov.br/ccivil_03/_Ato2019-2022/2020/Decreto/D10410.htm" TargetMode="External"/><Relationship Id="rId1032" Type="http://schemas.openxmlformats.org/officeDocument/2006/relationships/hyperlink" Target="http://www.planalto.gov.br/ccivil_03/decreto/2003/D4729.htm" TargetMode="External"/><Relationship Id="rId1477" Type="http://schemas.openxmlformats.org/officeDocument/2006/relationships/hyperlink" Target="http://www.planalto.gov.br/ccivil_03/_Ato2019-2022/2020/Decreto/D10410.htm" TargetMode="External"/><Relationship Id="rId1684" Type="http://schemas.openxmlformats.org/officeDocument/2006/relationships/hyperlink" Target="http://www.planalto.gov.br/ccivil_03/Decreto-Lei/Del0486.htm" TargetMode="External"/><Relationship Id="rId1891" Type="http://schemas.openxmlformats.org/officeDocument/2006/relationships/hyperlink" Target="http://www.planalto.gov.br/ccivil_03/_Ato2004-2006/2006/Decreto/D5699.htm" TargetMode="External"/><Relationship Id="rId707" Type="http://schemas.openxmlformats.org/officeDocument/2006/relationships/hyperlink" Target="http://www.planalto.gov.br/ccivil_03/_Ato2019-2022/2020/Decreto/D10410.htm" TargetMode="External"/><Relationship Id="rId914" Type="http://schemas.openxmlformats.org/officeDocument/2006/relationships/hyperlink" Target="http://www.planalto.gov.br/ccivil_03/_Ato2019-2022/2020/Decreto/D10410.htm" TargetMode="External"/><Relationship Id="rId1337" Type="http://schemas.openxmlformats.org/officeDocument/2006/relationships/hyperlink" Target="http://www.planalto.gov.br/ccivil_03/_Ato2019-2022/2020/Decreto/D10410.htm" TargetMode="External"/><Relationship Id="rId1544" Type="http://schemas.openxmlformats.org/officeDocument/2006/relationships/hyperlink" Target="http://www.planalto.gov.br/ccivil_03/_Ato2019-2022/2020/Decreto/D10410.htm" TargetMode="External"/><Relationship Id="rId1751" Type="http://schemas.openxmlformats.org/officeDocument/2006/relationships/hyperlink" Target="http://www.planalto.gov.br/ccivil_03/_Ato2019-2022/2020/Decreto/D10410.htm" TargetMode="External"/><Relationship Id="rId43" Type="http://schemas.openxmlformats.org/officeDocument/2006/relationships/hyperlink" Target="http://www.planalto.gov.br/ccivil_03/decreto/1980-1989/1985-1987/D92976.htm" TargetMode="External"/><Relationship Id="rId1404" Type="http://schemas.openxmlformats.org/officeDocument/2006/relationships/hyperlink" Target="http://www.planalto.gov.br/ccivil_03/_Ato2019-2022/2020/Decreto/D10410.htm" TargetMode="External"/><Relationship Id="rId1611" Type="http://schemas.openxmlformats.org/officeDocument/2006/relationships/hyperlink" Target="http://www.planalto.gov.br/ccivil_03/_Ato2019-2022/2020/Decreto/D10410.htm" TargetMode="External"/><Relationship Id="rId1849" Type="http://schemas.openxmlformats.org/officeDocument/2006/relationships/hyperlink" Target="http://www.planalto.gov.br/ccivil_03/_Ato2019-2022/2020/Decreto/D10410.htm" TargetMode="External"/><Relationship Id="rId192" Type="http://schemas.openxmlformats.org/officeDocument/2006/relationships/hyperlink" Target="http://www.planalto.gov.br/ccivil_03/_Ato2019-2022/2020/Decreto/D10410.htm" TargetMode="External"/><Relationship Id="rId1709" Type="http://schemas.openxmlformats.org/officeDocument/2006/relationships/hyperlink" Target="http://www.planalto.gov.br/ccivil_03/_Ato2019-2022/2020/Decreto/D10410.htm" TargetMode="External"/><Relationship Id="rId1916" Type="http://schemas.openxmlformats.org/officeDocument/2006/relationships/hyperlink" Target="http://www.planalto.gov.br/ccivil_03/_Ato2019-2022/2020/Decreto/D10491.htm" TargetMode="External"/><Relationship Id="rId497" Type="http://schemas.openxmlformats.org/officeDocument/2006/relationships/hyperlink" Target="http://www.planalto.gov.br/ccivil_03/_Ato2019-2022/2020/Decreto/D10410.htm" TargetMode="External"/><Relationship Id="rId357" Type="http://schemas.openxmlformats.org/officeDocument/2006/relationships/hyperlink" Target="http://www.planalto.gov.br/ccivil_03/_Ato2019-2022/2020/Decreto/D10410.htm" TargetMode="External"/><Relationship Id="rId1194" Type="http://schemas.openxmlformats.org/officeDocument/2006/relationships/hyperlink" Target="http://www.planalto.gov.br/ccivil_03/_Ato2007-2010/2008/Decreto/D6722.htm" TargetMode="External"/><Relationship Id="rId217" Type="http://schemas.openxmlformats.org/officeDocument/2006/relationships/hyperlink" Target="http://www.planalto.gov.br/ccivil_03/decreto/D3452.htm" TargetMode="External"/><Relationship Id="rId564" Type="http://schemas.openxmlformats.org/officeDocument/2006/relationships/hyperlink" Target="http://www.planalto.gov.br/ccivil_03/decreto/D3265.htm" TargetMode="External"/><Relationship Id="rId771" Type="http://schemas.openxmlformats.org/officeDocument/2006/relationships/hyperlink" Target="http://www.planalto.gov.br/ccivil_03/decreto/2001/D4032.htm" TargetMode="External"/><Relationship Id="rId869" Type="http://schemas.openxmlformats.org/officeDocument/2006/relationships/hyperlink" Target="http://www.planalto.gov.br/ccivil_03/_Ato2004-2006/2005/Decreto/D5545.htm" TargetMode="External"/><Relationship Id="rId1499" Type="http://schemas.openxmlformats.org/officeDocument/2006/relationships/hyperlink" Target="http://www.planalto.gov.br/ccivil_03/_Ato2007-2010/2010/Decreto/D7237.htm" TargetMode="External"/><Relationship Id="rId424" Type="http://schemas.openxmlformats.org/officeDocument/2006/relationships/hyperlink" Target="http://www.planalto.gov.br/ccivil_03/_Ato2019-2022/2020/Decreto/D10410.htm" TargetMode="External"/><Relationship Id="rId631" Type="http://schemas.openxmlformats.org/officeDocument/2006/relationships/hyperlink" Target="http://www.planalto.gov.br/ccivil_03/_Ato2019-2022/2020/Decreto/D10410.htm" TargetMode="External"/><Relationship Id="rId729" Type="http://schemas.openxmlformats.org/officeDocument/2006/relationships/hyperlink" Target="http://www.planalto.gov.br/ccivil_03/_Ato2019-2022/2020/Decreto/D10410.htm" TargetMode="External"/><Relationship Id="rId1054" Type="http://schemas.openxmlformats.org/officeDocument/2006/relationships/hyperlink" Target="http://www.planalto.gov.br/ccivil_03/_Ato2019-2022/2020/Decreto/D10410.htm" TargetMode="External"/><Relationship Id="rId1261" Type="http://schemas.openxmlformats.org/officeDocument/2006/relationships/hyperlink" Target="http://www.planalto.gov.br/ccivil_03/_Ato2019-2022/2020/Decreto/D10410.htm" TargetMode="External"/><Relationship Id="rId1359" Type="http://schemas.openxmlformats.org/officeDocument/2006/relationships/hyperlink" Target="http://www.planalto.gov.br/ccivil_03/decreto/2001/D4032.htm" TargetMode="External"/><Relationship Id="rId936" Type="http://schemas.openxmlformats.org/officeDocument/2006/relationships/hyperlink" Target="http://www.planalto.gov.br/ccivil_03/_Ato2019-2022/2020/Decreto/D10410.htm" TargetMode="External"/><Relationship Id="rId1121" Type="http://schemas.openxmlformats.org/officeDocument/2006/relationships/hyperlink" Target="http://www.planalto.gov.br/ccivil_03/_Ato2019-2022/2020/Decreto/D10410.htm" TargetMode="External"/><Relationship Id="rId1219" Type="http://schemas.openxmlformats.org/officeDocument/2006/relationships/hyperlink" Target="http://www.planalto.gov.br/ccivil_03/_Ato2019-2022/2020/Decreto/D10410.htm" TargetMode="External"/><Relationship Id="rId1566" Type="http://schemas.openxmlformats.org/officeDocument/2006/relationships/hyperlink" Target="http://www.planalto.gov.br/ccivil_03/Decreto-Lei/Del5452.htm" TargetMode="External"/><Relationship Id="rId1773" Type="http://schemas.openxmlformats.org/officeDocument/2006/relationships/hyperlink" Target="http://www.planalto.gov.br/ccivil_03/decreto/2001/D4032.htm" TargetMode="External"/><Relationship Id="rId1980" Type="http://schemas.openxmlformats.org/officeDocument/2006/relationships/hyperlink" Target="http://www.planalto.gov.br/ccivil_03/_Ato2019-2022/2020/Decreto/D10410.htm" TargetMode="External"/><Relationship Id="rId65" Type="http://schemas.openxmlformats.org/officeDocument/2006/relationships/hyperlink" Target="http://www.planalto.gov.br/ccivil_03/_Ato2019-2022/2020/Decreto/D10410.htm" TargetMode="External"/><Relationship Id="rId1426" Type="http://schemas.openxmlformats.org/officeDocument/2006/relationships/hyperlink" Target="http://www.planalto.gov.br/ccivil_03/_Ato2007-2010/2009/Decreto/D6945.htm" TargetMode="External"/><Relationship Id="rId1633" Type="http://schemas.openxmlformats.org/officeDocument/2006/relationships/hyperlink" Target="http://www.planalto.gov.br/ccivil_03/_Ato2007-2010/2008/Decreto/D6722.htm" TargetMode="External"/><Relationship Id="rId1840" Type="http://schemas.openxmlformats.org/officeDocument/2006/relationships/hyperlink" Target="http://www.planalto.gov.br/ccivil_03/_Ato2019-2022/2020/Decreto/D10410.htm" TargetMode="External"/><Relationship Id="rId1700" Type="http://schemas.openxmlformats.org/officeDocument/2006/relationships/hyperlink" Target="http://www.planalto.gov.br/ccivil_03/_Ato2019-2022/2020/Decreto/D10410.htm" TargetMode="External"/><Relationship Id="rId1938" Type="http://schemas.openxmlformats.org/officeDocument/2006/relationships/hyperlink" Target="http://www.planalto.gov.br/ccivil_03/decreto/2003/D4729.htm" TargetMode="External"/><Relationship Id="rId281" Type="http://schemas.openxmlformats.org/officeDocument/2006/relationships/hyperlink" Target="http://www.planalto.gov.br/ccivil_03/_Ato2019-2022/2020/Decreto/D10410.htm" TargetMode="External"/><Relationship Id="rId141" Type="http://schemas.openxmlformats.org/officeDocument/2006/relationships/hyperlink" Target="http://www.planalto.gov.br/ccivil_03/_Ato2019-2022/2020/Decreto/D10410.htm" TargetMode="External"/><Relationship Id="rId379" Type="http://schemas.openxmlformats.org/officeDocument/2006/relationships/hyperlink" Target="http://www.planalto.gov.br/ccivil_03/_Ato2019-2022/2020/Decreto/D10410.htm" TargetMode="External"/><Relationship Id="rId586" Type="http://schemas.openxmlformats.org/officeDocument/2006/relationships/hyperlink" Target="http://www.planalto.gov.br/ccivil_03/_Ato2019-2022/2020/Decreto/D10410.htm" TargetMode="External"/><Relationship Id="rId793" Type="http://schemas.openxmlformats.org/officeDocument/2006/relationships/hyperlink" Target="http://www.planalto.gov.br/ccivil_03/decreto/2003/D4862.htm" TargetMode="External"/><Relationship Id="rId7" Type="http://schemas.openxmlformats.org/officeDocument/2006/relationships/hyperlink" Target="http://www.planalto.gov.br/ccivil_03/decreto/1950-1969/D36911.htm" TargetMode="External"/><Relationship Id="rId239" Type="http://schemas.openxmlformats.org/officeDocument/2006/relationships/hyperlink" Target="http://www.planalto.gov.br/ccivil_03/decreto/2001/D4032.htm" TargetMode="External"/><Relationship Id="rId446" Type="http://schemas.openxmlformats.org/officeDocument/2006/relationships/hyperlink" Target="http://www.planalto.gov.br/ccivil_03/_Ato2019-2022/2020/Decreto/D10410.htm" TargetMode="External"/><Relationship Id="rId653" Type="http://schemas.openxmlformats.org/officeDocument/2006/relationships/hyperlink" Target="http://www.planalto.gov.br/ccivil_03/_Ato2019-2022/2020/Decreto/D10410.htm" TargetMode="External"/><Relationship Id="rId1076" Type="http://schemas.openxmlformats.org/officeDocument/2006/relationships/hyperlink" Target="http://www.planalto.gov.br/ccivil_03/_Ato2019-2022/2020/Decreto/D10410.htm" TargetMode="External"/><Relationship Id="rId1283" Type="http://schemas.openxmlformats.org/officeDocument/2006/relationships/hyperlink" Target="http://www.planalto.gov.br/ccivil_03/_Ato2019-2022/2020/Decreto/D10410.htm" TargetMode="External"/><Relationship Id="rId1490" Type="http://schemas.openxmlformats.org/officeDocument/2006/relationships/hyperlink" Target="http://www.planalto.gov.br/ccivil_03/Decreto-Lei/Del1940.htm" TargetMode="External"/><Relationship Id="rId306" Type="http://schemas.openxmlformats.org/officeDocument/2006/relationships/hyperlink" Target="http://www.planalto.gov.br/ccivil_03/_Ato2019-2022/2020/Decreto/D10410.htm" TargetMode="External"/><Relationship Id="rId860" Type="http://schemas.openxmlformats.org/officeDocument/2006/relationships/hyperlink" Target="http://www.planalto.gov.br/ccivil_03/_Ato2019-2022/2020/Decreto/D10410.htm" TargetMode="External"/><Relationship Id="rId958" Type="http://schemas.openxmlformats.org/officeDocument/2006/relationships/hyperlink" Target="http://www.planalto.gov.br/ccivil_03/_Ato2007-2010/2008/Decreto/D6722.htm" TargetMode="External"/><Relationship Id="rId1143" Type="http://schemas.openxmlformats.org/officeDocument/2006/relationships/hyperlink" Target="http://www.planalto.gov.br/ccivil_03/_Ato2019-2022/2020/Decreto/D10410.htm" TargetMode="External"/><Relationship Id="rId1588" Type="http://schemas.openxmlformats.org/officeDocument/2006/relationships/hyperlink" Target="http://www.planalto.gov.br/ccivil_03/_Ato2007-2010/2008/Decreto/D6722.htm" TargetMode="External"/><Relationship Id="rId1795" Type="http://schemas.openxmlformats.org/officeDocument/2006/relationships/hyperlink" Target="http://www.planalto.gov.br/ccivil_03/decreto/2001/D4032.htm" TargetMode="External"/><Relationship Id="rId87" Type="http://schemas.openxmlformats.org/officeDocument/2006/relationships/hyperlink" Target="http://www.planalto.gov.br/ccivil_03/_Ato2019-2022/2020/Decreto/D10410.htm" TargetMode="External"/><Relationship Id="rId513" Type="http://schemas.openxmlformats.org/officeDocument/2006/relationships/hyperlink" Target="http://www.planalto.gov.br/ccivil_03/_Ato2019-2022/2020/Decreto/D10410.htm" TargetMode="External"/><Relationship Id="rId720" Type="http://schemas.openxmlformats.org/officeDocument/2006/relationships/hyperlink" Target="http://www.planalto.gov.br/ccivil_03/_Ato2019-2022/2020/Decreto/D10410.htm" TargetMode="External"/><Relationship Id="rId818" Type="http://schemas.openxmlformats.org/officeDocument/2006/relationships/hyperlink" Target="http://www.planalto.gov.br/ccivil_03/_Ato2019-2022/2020/Decreto/D10410.htm" TargetMode="External"/><Relationship Id="rId1350" Type="http://schemas.openxmlformats.org/officeDocument/2006/relationships/hyperlink" Target="http://www.planalto.gov.br/ccivil_03/_Ato2019-2022/2020/Decreto/D10410.htm" TargetMode="External"/><Relationship Id="rId1448" Type="http://schemas.openxmlformats.org/officeDocument/2006/relationships/hyperlink" Target="http://www.planalto.gov.br/ccivil_03/_Ato2007-2010/2009/Decreto/D6945.htm" TargetMode="External"/><Relationship Id="rId1655" Type="http://schemas.openxmlformats.org/officeDocument/2006/relationships/hyperlink" Target="http://www.planalto.gov.br/ccivil_03/_Ato2019-2022/2020/Decreto/D10410.htm" TargetMode="External"/><Relationship Id="rId1003" Type="http://schemas.openxmlformats.org/officeDocument/2006/relationships/hyperlink" Target="http://www.planalto.gov.br/ccivil_03/decreto/2003/D4862.htm" TargetMode="External"/><Relationship Id="rId1210" Type="http://schemas.openxmlformats.org/officeDocument/2006/relationships/hyperlink" Target="http://www.planalto.gov.br/ccivil_03/_Ato2019-2022/2020/Decreto/D10410.htm" TargetMode="External"/><Relationship Id="rId1308" Type="http://schemas.openxmlformats.org/officeDocument/2006/relationships/hyperlink" Target="http://www.planalto.gov.br/ccivil_03/_Ato2019-2022/2020/Decreto/D10410.htm" TargetMode="External"/><Relationship Id="rId1862" Type="http://schemas.openxmlformats.org/officeDocument/2006/relationships/hyperlink" Target="http://www.planalto.gov.br/ccivil_03/_Ato2019-2022/2020/Decreto/D10410.htm" TargetMode="External"/><Relationship Id="rId1515" Type="http://schemas.openxmlformats.org/officeDocument/2006/relationships/hyperlink" Target="http://www.planalto.gov.br/ccivil_03/_Ato2019-2022/2020/Decreto/D10410.htm" TargetMode="External"/><Relationship Id="rId1722" Type="http://schemas.openxmlformats.org/officeDocument/2006/relationships/hyperlink" Target="http://www.planalto.gov.br/ccivil_03/decreto/D3265.htm" TargetMode="External"/><Relationship Id="rId14" Type="http://schemas.openxmlformats.org/officeDocument/2006/relationships/hyperlink" Target="http://legislacao.planalto.gov.br/legisla/legislacao.nsf/Viw_Identificacao/DEC%2075.478-1975?OpenDocument" TargetMode="External"/><Relationship Id="rId163" Type="http://schemas.openxmlformats.org/officeDocument/2006/relationships/hyperlink" Target="http://www.planalto.gov.br/ccivil_03/LEIS/L6932.htm" TargetMode="External"/><Relationship Id="rId370" Type="http://schemas.openxmlformats.org/officeDocument/2006/relationships/hyperlink" Target="http://www.planalto.gov.br/ccivil_03/_Ato2019-2022/2020/Decreto/D10410.htm" TargetMode="External"/><Relationship Id="rId230" Type="http://schemas.openxmlformats.org/officeDocument/2006/relationships/hyperlink" Target="http://www.planalto.gov.br/ccivil_03/_Ato2019-2022/2020/Decreto/D10410.htm" TargetMode="External"/><Relationship Id="rId468" Type="http://schemas.openxmlformats.org/officeDocument/2006/relationships/hyperlink" Target="http://www.planalto.gov.br/ccivil_03/_Ato2019-2022/2020/Decreto/D10410.htm" TargetMode="External"/><Relationship Id="rId675" Type="http://schemas.openxmlformats.org/officeDocument/2006/relationships/hyperlink" Target="http://www.planalto.gov.br/ccivil_03/_Ato2011-2014/2013/Decreto/D8145.htm" TargetMode="External"/><Relationship Id="rId882" Type="http://schemas.openxmlformats.org/officeDocument/2006/relationships/hyperlink" Target="http://www.planalto.gov.br/ccivil_03/_Ato2004-2006/2005/Decreto/D5545.htm" TargetMode="External"/><Relationship Id="rId1098" Type="http://schemas.openxmlformats.org/officeDocument/2006/relationships/hyperlink" Target="http://www.planalto.gov.br/ccivil_03/LEIS/L9784.htm" TargetMode="External"/><Relationship Id="rId328" Type="http://schemas.openxmlformats.org/officeDocument/2006/relationships/hyperlink" Target="http://www.planalto.gov.br/ccivil_03/_Ato2019-2022/2020/Decreto/D10410.htm" TargetMode="External"/><Relationship Id="rId535" Type="http://schemas.openxmlformats.org/officeDocument/2006/relationships/hyperlink" Target="http://www.planalto.gov.br/ccivil_03/_Ato2019-2022/2020/Decreto/D10410.htm" TargetMode="External"/><Relationship Id="rId742" Type="http://schemas.openxmlformats.org/officeDocument/2006/relationships/hyperlink" Target="http://www.planalto.gov.br/ccivil_03/_Ato2019-2022/2020/Decreto/D10410.htm" TargetMode="External"/><Relationship Id="rId1165" Type="http://schemas.openxmlformats.org/officeDocument/2006/relationships/hyperlink" Target="http://www.planalto.gov.br/ccivil_03/_Ato2019-2022/2020/Decreto/D10410.htm" TargetMode="External"/><Relationship Id="rId1372" Type="http://schemas.openxmlformats.org/officeDocument/2006/relationships/hyperlink" Target="http://www.planalto.gov.br/ccivil_03/_Ato2007-2010/2008/Decreto/D6722.htm" TargetMode="External"/><Relationship Id="rId602" Type="http://schemas.openxmlformats.org/officeDocument/2006/relationships/hyperlink" Target="http://www.planalto.gov.br/ccivil_03/_Ato2019-2022/2020/Decreto/D10410.htm" TargetMode="External"/><Relationship Id="rId1025" Type="http://schemas.openxmlformats.org/officeDocument/2006/relationships/hyperlink" Target="http://www.planalto.gov.br/ccivil_03/_Ato2019-2022/2020/Decreto/D10410.htm" TargetMode="External"/><Relationship Id="rId1232" Type="http://schemas.openxmlformats.org/officeDocument/2006/relationships/hyperlink" Target="http://www.planalto.gov.br/ccivil_03/_Ato2019-2022/2020/Decreto/D10410.htm" TargetMode="External"/><Relationship Id="rId1677" Type="http://schemas.openxmlformats.org/officeDocument/2006/relationships/hyperlink" Target="http://www.planalto.gov.br/ccivil_03/_Ato2007-2010/2008/Decreto/D6722.htm" TargetMode="External"/><Relationship Id="rId1884" Type="http://schemas.openxmlformats.org/officeDocument/2006/relationships/hyperlink" Target="http://www.planalto.gov.br/ccivil_03/_Ato2007-2010/2008/Decreto/D6722.htm" TargetMode="External"/><Relationship Id="rId907" Type="http://schemas.openxmlformats.org/officeDocument/2006/relationships/hyperlink" Target="http://www.planalto.gov.br/ccivil_03/_Ato2019-2022/2020/Decreto/D10410.htm" TargetMode="External"/><Relationship Id="rId1537" Type="http://schemas.openxmlformats.org/officeDocument/2006/relationships/hyperlink" Target="http://www.planalto.gov.br/ccivil_03/Decreto-Lei/Del5452.htm" TargetMode="External"/><Relationship Id="rId1744" Type="http://schemas.openxmlformats.org/officeDocument/2006/relationships/hyperlink" Target="http://www.planalto.gov.br/ccivil_03/_Ato2019-2022/2020/Decreto/D10410.htm" TargetMode="External"/><Relationship Id="rId1951" Type="http://schemas.openxmlformats.org/officeDocument/2006/relationships/hyperlink" Target="http://www.planalto.gov.br/ccivil_03/_Ato2019-2022/2020/Decreto/D10410.htm" TargetMode="External"/><Relationship Id="rId36" Type="http://schemas.openxmlformats.org/officeDocument/2006/relationships/hyperlink" Target="http://legislacao.planalto.gov.br/legisla/legislacao.nsf/Viw_Identificacao/DEC%2090.918-1985?OpenDocument" TargetMode="External"/><Relationship Id="rId1604" Type="http://schemas.openxmlformats.org/officeDocument/2006/relationships/hyperlink" Target="http://www.planalto.gov.br/ccivil_03/_Ato2007-2010/2008/Decreto/D6722.htm" TargetMode="External"/><Relationship Id="rId185" Type="http://schemas.openxmlformats.org/officeDocument/2006/relationships/hyperlink" Target="http://www.planalto.gov.br/ccivil_03/_Ato2007-2010/2008/Decreto/D6722.htm" TargetMode="External"/><Relationship Id="rId1811" Type="http://schemas.openxmlformats.org/officeDocument/2006/relationships/hyperlink" Target="http://www.planalto.gov.br/ccivil_03/decreto/2003/D4874.htm" TargetMode="External"/><Relationship Id="rId1909" Type="http://schemas.openxmlformats.org/officeDocument/2006/relationships/hyperlink" Target="http://www.planalto.gov.br/ccivil_03/decreto/2001/D4032.htm" TargetMode="External"/><Relationship Id="rId392" Type="http://schemas.openxmlformats.org/officeDocument/2006/relationships/hyperlink" Target="http://www.planalto.gov.br/ccivil_03/_Ato2019-2022/2020/Decreto/D10410.htm" TargetMode="External"/><Relationship Id="rId697" Type="http://schemas.openxmlformats.org/officeDocument/2006/relationships/hyperlink" Target="http://www.planalto.gov.br/ccivil_03/_Ato2019-2022/2020/Decreto/D10410.htm" TargetMode="External"/><Relationship Id="rId252" Type="http://schemas.openxmlformats.org/officeDocument/2006/relationships/hyperlink" Target="http://www.planalto.gov.br/ccivil_03/_Ato2019-2022/2020/Decreto/D10410.htm" TargetMode="External"/><Relationship Id="rId1187" Type="http://schemas.openxmlformats.org/officeDocument/2006/relationships/hyperlink" Target="http://www.planalto.gov.br/ccivil_03/_Ato2019-2022/2020/Decreto/D10410.htm" TargetMode="External"/><Relationship Id="rId112" Type="http://schemas.openxmlformats.org/officeDocument/2006/relationships/hyperlink" Target="http://www.planalto.gov.br/ccivil_03/_Ato2019-2022/2020/Decreto/D10410.htm" TargetMode="External"/><Relationship Id="rId557" Type="http://schemas.openxmlformats.org/officeDocument/2006/relationships/hyperlink" Target="http://www.planalto.gov.br/ccivil_03/_Ato2019-2022/2020/Decreto/D10410.htm" TargetMode="External"/><Relationship Id="rId764" Type="http://schemas.openxmlformats.org/officeDocument/2006/relationships/hyperlink" Target="http://www.planalto.gov.br/ccivil_03/_Ato2019-2022/2020/Decreto/D10410.htm" TargetMode="External"/><Relationship Id="rId971" Type="http://schemas.openxmlformats.org/officeDocument/2006/relationships/hyperlink" Target="http://www.planalto.gov.br/ccivil_03/_Ato2019-2022/2020/Decreto/D10410.htm" TargetMode="External"/><Relationship Id="rId1394" Type="http://schemas.openxmlformats.org/officeDocument/2006/relationships/hyperlink" Target="http://www.planalto.gov.br/ccivil_03/LEIS/L9317.htm" TargetMode="External"/><Relationship Id="rId1699" Type="http://schemas.openxmlformats.org/officeDocument/2006/relationships/hyperlink" Target="http://www.planalto.gov.br/ccivil_03/_Ato2019-2022/2020/Decreto/D10410.htm" TargetMode="External"/><Relationship Id="rId417" Type="http://schemas.openxmlformats.org/officeDocument/2006/relationships/hyperlink" Target="http://www.planalto.gov.br/ccivil_03/decreto/2002/D4079.htm" TargetMode="External"/><Relationship Id="rId624" Type="http://schemas.openxmlformats.org/officeDocument/2006/relationships/hyperlink" Target="http://www.planalto.gov.br/ccivil_03/_Ato2019-2022/2020/Decreto/D10410.htm" TargetMode="External"/><Relationship Id="rId831" Type="http://schemas.openxmlformats.org/officeDocument/2006/relationships/hyperlink" Target="http://www.planalto.gov.br/ccivil_03/_Ato2019-2022/2020/Decreto/D10410.htm" TargetMode="External"/><Relationship Id="rId1047" Type="http://schemas.openxmlformats.org/officeDocument/2006/relationships/hyperlink" Target="http://www.planalto.gov.br/ccivil_03/decreto/2003/D4729.htm" TargetMode="External"/><Relationship Id="rId1254" Type="http://schemas.openxmlformats.org/officeDocument/2006/relationships/hyperlink" Target="http://www.planalto.gov.br/ccivil_03/_Ato2019-2022/2020/Decreto/D10410.htm" TargetMode="External"/><Relationship Id="rId1461" Type="http://schemas.openxmlformats.org/officeDocument/2006/relationships/hyperlink" Target="http://www.planalto.gov.br/ccivil_03/_Ato2007-2010/2009/Decreto/D6945.htm" TargetMode="External"/><Relationship Id="rId929" Type="http://schemas.openxmlformats.org/officeDocument/2006/relationships/hyperlink" Target="http://www.planalto.gov.br/ccivil_03/_Ato2019-2022/2020/Decreto/D10410.htm" TargetMode="External"/><Relationship Id="rId1114" Type="http://schemas.openxmlformats.org/officeDocument/2006/relationships/hyperlink" Target="http://www.planalto.gov.br/ccivil_03/_Ato2019-2022/2020/Decreto/D10410.htm" TargetMode="External"/><Relationship Id="rId1321" Type="http://schemas.openxmlformats.org/officeDocument/2006/relationships/hyperlink" Target="http://www.planalto.gov.br/ccivil_03/_Ato2019-2022/2020/Decreto/D10410.htm" TargetMode="External"/><Relationship Id="rId1559" Type="http://schemas.openxmlformats.org/officeDocument/2006/relationships/hyperlink" Target="http://www.planalto.gov.br/ccivil_03/Decreto-Lei/Del5452.htm" TargetMode="External"/><Relationship Id="rId1766" Type="http://schemas.openxmlformats.org/officeDocument/2006/relationships/hyperlink" Target="http://www.planalto.gov.br/ccivil_03/_Ato2011-2014/2014/Decreto/D8302.htm" TargetMode="External"/><Relationship Id="rId1973" Type="http://schemas.openxmlformats.org/officeDocument/2006/relationships/hyperlink" Target="http://www.planalto.gov.br/ccivil_03/decreto/2001/D4032.htm" TargetMode="External"/><Relationship Id="rId58" Type="http://schemas.openxmlformats.org/officeDocument/2006/relationships/hyperlink" Target="http://www.planalto.gov.br/ccivil_03/decreto/D2782.htm" TargetMode="External"/><Relationship Id="rId1419" Type="http://schemas.openxmlformats.org/officeDocument/2006/relationships/hyperlink" Target="http://www.planalto.gov.br/ccivil_03/decreto/2001/D4032.htm" TargetMode="External"/><Relationship Id="rId1626" Type="http://schemas.openxmlformats.org/officeDocument/2006/relationships/hyperlink" Target="http://www.planalto.gov.br/ccivil_03/decreto/2003/D4729.htm" TargetMode="External"/><Relationship Id="rId1833" Type="http://schemas.openxmlformats.org/officeDocument/2006/relationships/hyperlink" Target="http://www.planalto.gov.br/ccivil_03/_Ato2007-2010/2008/Decreto/D6722.htm" TargetMode="External"/><Relationship Id="rId1900" Type="http://schemas.openxmlformats.org/officeDocument/2006/relationships/hyperlink" Target="http://www.planalto.gov.br/ccivil_03/_Ato2019-2022/2020/Decreto/D10410.htm" TargetMode="External"/><Relationship Id="rId274" Type="http://schemas.openxmlformats.org/officeDocument/2006/relationships/hyperlink" Target="http://www.planalto.gov.br/ccivil_03/_Ato2019-2022/2020/Decreto/D10410.htm" TargetMode="External"/><Relationship Id="rId481" Type="http://schemas.openxmlformats.org/officeDocument/2006/relationships/hyperlink" Target="http://www.planalto.gov.br/ccivil_03/_Ato2019-2022/2020/Decreto/D10410.htm" TargetMode="External"/><Relationship Id="rId134" Type="http://schemas.openxmlformats.org/officeDocument/2006/relationships/hyperlink" Target="http://www.planalto.gov.br/ccivil_03/_Ato2007-2010/2008/Decreto/D6722.htm" TargetMode="External"/><Relationship Id="rId579" Type="http://schemas.openxmlformats.org/officeDocument/2006/relationships/hyperlink" Target="http://www.planalto.gov.br/ccivil_03/_Ato2019-2022/2020/Decreto/D10410.htm" TargetMode="External"/><Relationship Id="rId786" Type="http://schemas.openxmlformats.org/officeDocument/2006/relationships/hyperlink" Target="http://www.planalto.gov.br/ccivil_03/_Ato2019-2022/2020/Decreto/D10410.htm" TargetMode="External"/><Relationship Id="rId993" Type="http://schemas.openxmlformats.org/officeDocument/2006/relationships/hyperlink" Target="http://www.planalto.gov.br/ccivil_03/_Ato2019-2022/2020/Decreto/D10410.htm" TargetMode="External"/><Relationship Id="rId341" Type="http://schemas.openxmlformats.org/officeDocument/2006/relationships/hyperlink" Target="http://www.planalto.gov.br/ccivil_03/_Ato2019-2022/2020/Decreto/D10410.htm" TargetMode="External"/><Relationship Id="rId439" Type="http://schemas.openxmlformats.org/officeDocument/2006/relationships/hyperlink" Target="http://www.planalto.gov.br/ccivil_03/decreto/D3452.htm" TargetMode="External"/><Relationship Id="rId646" Type="http://schemas.openxmlformats.org/officeDocument/2006/relationships/hyperlink" Target="http://www.planalto.gov.br/ccivil_03/_Ato2019-2022/2020/Decreto/D10410.htm" TargetMode="External"/><Relationship Id="rId1069" Type="http://schemas.openxmlformats.org/officeDocument/2006/relationships/hyperlink" Target="http://www.planalto.gov.br/ccivil_03/_Ato2019-2022/2020/Decreto/D10410.htm" TargetMode="External"/><Relationship Id="rId1276" Type="http://schemas.openxmlformats.org/officeDocument/2006/relationships/hyperlink" Target="http://www.planalto.gov.br/ccivil_03/_Ato2019-2022/2020/Decreto/D10410.htm" TargetMode="External"/><Relationship Id="rId1483" Type="http://schemas.openxmlformats.org/officeDocument/2006/relationships/hyperlink" Target="http://www.planalto.gov.br/ccivil_03/_Ato2019-2022/2020/Decreto/D10410.htm" TargetMode="External"/><Relationship Id="rId201" Type="http://schemas.openxmlformats.org/officeDocument/2006/relationships/hyperlink" Target="http://www.planalto.gov.br/ccivil_03/_Ato2019-2022/2020/Decreto/D10410.htm" TargetMode="External"/><Relationship Id="rId506" Type="http://schemas.openxmlformats.org/officeDocument/2006/relationships/hyperlink" Target="http://www.planalto.gov.br/ccivil_03/_Ato2019-2022/2020/Decreto/D10410.htm" TargetMode="External"/><Relationship Id="rId853" Type="http://schemas.openxmlformats.org/officeDocument/2006/relationships/hyperlink" Target="http://www.planalto.gov.br/ccivil_03/_Ato2019-2022/2020/Decreto/D10410.htm" TargetMode="External"/><Relationship Id="rId1136" Type="http://schemas.openxmlformats.org/officeDocument/2006/relationships/hyperlink" Target="http://www.planalto.gov.br/ccivil_03/_Ato2019-2022/2020/Decreto/D10410.htm" TargetMode="External"/><Relationship Id="rId1690" Type="http://schemas.openxmlformats.org/officeDocument/2006/relationships/hyperlink" Target="http://www.planalto.gov.br/ccivil_03/_Ato2019-2022/2020/Decreto/D10410.htm" TargetMode="External"/><Relationship Id="rId1788" Type="http://schemas.openxmlformats.org/officeDocument/2006/relationships/hyperlink" Target="http://www.planalto.gov.br/ccivil_03/decreto/2003/D4862.htm" TargetMode="External"/><Relationship Id="rId713" Type="http://schemas.openxmlformats.org/officeDocument/2006/relationships/hyperlink" Target="http://www.planalto.gov.br/ccivil_03/_Ato2019-2022/2020/Decreto/D10410.htm" TargetMode="External"/><Relationship Id="rId920" Type="http://schemas.openxmlformats.org/officeDocument/2006/relationships/hyperlink" Target="http://www.planalto.gov.br/ccivil_03/_Ato2019-2022/2020/Decreto/D10410.htm" TargetMode="External"/><Relationship Id="rId1343" Type="http://schemas.openxmlformats.org/officeDocument/2006/relationships/hyperlink" Target="http://www.planalto.gov.br/ccivil_03/_Ato2019-2022/2020/Decreto/D10410.htm" TargetMode="External"/><Relationship Id="rId1550" Type="http://schemas.openxmlformats.org/officeDocument/2006/relationships/hyperlink" Target="http://www.planalto.gov.br/ccivil_03/_Ato2019-2022/2020/Decreto/D10410.htm" TargetMode="External"/><Relationship Id="rId1648" Type="http://schemas.openxmlformats.org/officeDocument/2006/relationships/hyperlink" Target="http://www.planalto.gov.br/ccivil_03/decreto/2001/D4032.htm" TargetMode="External"/><Relationship Id="rId1203" Type="http://schemas.openxmlformats.org/officeDocument/2006/relationships/hyperlink" Target="http://www.planalto.gov.br/ccivil_03/_Ato2019-2022/2020/Decreto/D10410.htm" TargetMode="External"/><Relationship Id="rId1410" Type="http://schemas.openxmlformats.org/officeDocument/2006/relationships/hyperlink" Target="http://www.planalto.gov.br/ccivil_03/decreto/2001/D4032.htm" TargetMode="External"/><Relationship Id="rId1508" Type="http://schemas.openxmlformats.org/officeDocument/2006/relationships/hyperlink" Target="http://www.planalto.gov.br/ccivil_03/_Ato2019-2022/2020/Decreto/D10410.htm" TargetMode="External"/><Relationship Id="rId1855" Type="http://schemas.openxmlformats.org/officeDocument/2006/relationships/hyperlink" Target="http://www.planalto.gov.br/ccivil_03/_Ato2019-2022/2020/Decreto/D10410.htm" TargetMode="External"/><Relationship Id="rId1715" Type="http://schemas.openxmlformats.org/officeDocument/2006/relationships/hyperlink" Target="http://www.planalto.gov.br/ccivil_03/decreto/Antigos/D1317.htm" TargetMode="External"/><Relationship Id="rId1922" Type="http://schemas.openxmlformats.org/officeDocument/2006/relationships/hyperlink" Target="http://www.planalto.gov.br/ccivil_03/_Ato2019-2022/2020/Decreto/D10410.htm" TargetMode="External"/><Relationship Id="rId296" Type="http://schemas.openxmlformats.org/officeDocument/2006/relationships/hyperlink" Target="http://www.planalto.gov.br/ccivil_03/_Ato2007-2010/2010/Decreto/D7223.htm" TargetMode="External"/><Relationship Id="rId156" Type="http://schemas.openxmlformats.org/officeDocument/2006/relationships/hyperlink" Target="http://www.planalto.gov.br/ccivil_03/_Ato2015-2018/2015/Decreto/D8424.htm" TargetMode="External"/><Relationship Id="rId363" Type="http://schemas.openxmlformats.org/officeDocument/2006/relationships/hyperlink" Target="http://www.planalto.gov.br/ccivil_03/_Ato2019-2022/2020/Decreto/D10410.htm" TargetMode="External"/><Relationship Id="rId570" Type="http://schemas.openxmlformats.org/officeDocument/2006/relationships/hyperlink" Target="http://www.planalto.gov.br/ccivil_03/_Ato2019-2022/2020/Decreto/D10410.htm" TargetMode="External"/><Relationship Id="rId223" Type="http://schemas.openxmlformats.org/officeDocument/2006/relationships/hyperlink" Target="http://www.planalto.gov.br/ccivil_03/_Ato2019-2022/2020/Decreto/D10410.htm" TargetMode="External"/><Relationship Id="rId430" Type="http://schemas.openxmlformats.org/officeDocument/2006/relationships/hyperlink" Target="http://www.planalto.gov.br/ccivil_03/_Ato2019-2022/2020/Decreto/D10410.htm" TargetMode="External"/><Relationship Id="rId668" Type="http://schemas.openxmlformats.org/officeDocument/2006/relationships/hyperlink" Target="http://www.planalto.gov.br/ccivil_03/_Ato2011-2014/2013/Decreto/D8145.htm" TargetMode="External"/><Relationship Id="rId875" Type="http://schemas.openxmlformats.org/officeDocument/2006/relationships/hyperlink" Target="http://www.planalto.gov.br/ccivil_03/_Ato2019-2022/2020/Decreto/D10410.htm" TargetMode="External"/><Relationship Id="rId1060" Type="http://schemas.openxmlformats.org/officeDocument/2006/relationships/hyperlink" Target="http://www.planalto.gov.br/ccivil_03/_Ato2019-2022/2020/Decreto/D10410.htm" TargetMode="External"/><Relationship Id="rId1298" Type="http://schemas.openxmlformats.org/officeDocument/2006/relationships/hyperlink" Target="http://www.planalto.gov.br/ccivil_03/_Ato2019-2022/2020/Decreto/D10410.htm" TargetMode="External"/><Relationship Id="rId528" Type="http://schemas.openxmlformats.org/officeDocument/2006/relationships/hyperlink" Target="http://www.planalto.gov.br/ccivil_03/_Ato2019-2022/2020/Decreto/D10410.htm" TargetMode="External"/><Relationship Id="rId735" Type="http://schemas.openxmlformats.org/officeDocument/2006/relationships/hyperlink" Target="http://www.planalto.gov.br/ccivil_03/_Ato2019-2022/2020/Decreto/D10410.htm" TargetMode="External"/><Relationship Id="rId942" Type="http://schemas.openxmlformats.org/officeDocument/2006/relationships/hyperlink" Target="http://www.planalto.gov.br/ccivil_03/_Ato2007-2010/2008/Decreto/D6722.htm" TargetMode="External"/><Relationship Id="rId1158" Type="http://schemas.openxmlformats.org/officeDocument/2006/relationships/hyperlink" Target="http://www.planalto.gov.br/ccivil_03/_Ato2019-2022/2020/Decreto/D10410.htm" TargetMode="External"/><Relationship Id="rId1365" Type="http://schemas.openxmlformats.org/officeDocument/2006/relationships/hyperlink" Target="http://www.planalto.gov.br/ccivil_03/_Ato2007-2010/2008/Decreto/D6722.htm" TargetMode="External"/><Relationship Id="rId1572" Type="http://schemas.openxmlformats.org/officeDocument/2006/relationships/hyperlink" Target="http://www.planalto.gov.br/ccivil_03/_Ato2019-2022/2020/Decreto/D10410.htm" TargetMode="External"/><Relationship Id="rId1018" Type="http://schemas.openxmlformats.org/officeDocument/2006/relationships/hyperlink" Target="http://www.planalto.gov.br/ccivil_03/_Ato2004-2006/2006/Decreto/D5699.htm" TargetMode="External"/><Relationship Id="rId1225" Type="http://schemas.openxmlformats.org/officeDocument/2006/relationships/hyperlink" Target="http://www.planalto.gov.br/ccivil_03/_Ato2019-2022/2020/Decreto/D10410.htm" TargetMode="External"/><Relationship Id="rId1432" Type="http://schemas.openxmlformats.org/officeDocument/2006/relationships/hyperlink" Target="http://www.planalto.gov.br/ccivil_03/_Ato2007-2010/2009/Decreto/D6945.htm" TargetMode="External"/><Relationship Id="rId1877" Type="http://schemas.openxmlformats.org/officeDocument/2006/relationships/hyperlink" Target="http://www.planalto.gov.br/ccivil_03/_Ato2019-2022/2020/Decreto/D10410.htm" TargetMode="External"/><Relationship Id="rId71" Type="http://schemas.openxmlformats.org/officeDocument/2006/relationships/hyperlink" Target="http://www.planalto.gov.br/ccivil_03/_Ato2019-2022/2020/Decreto/D10410.htm" TargetMode="External"/><Relationship Id="rId802" Type="http://schemas.openxmlformats.org/officeDocument/2006/relationships/hyperlink" Target="http://www.planalto.gov.br/ccivil_03/_Ato2019-2022/2020/Decreto/D10410.htm" TargetMode="External"/><Relationship Id="rId1737" Type="http://schemas.openxmlformats.org/officeDocument/2006/relationships/hyperlink" Target="http://www.planalto.gov.br/ccivil_03/decreto/D3265.htm" TargetMode="External"/><Relationship Id="rId1944" Type="http://schemas.openxmlformats.org/officeDocument/2006/relationships/hyperlink" Target="http://www.planalto.gov.br/ccivil_03/_Ato2019-2022/2020/Decreto/D10410.htm" TargetMode="External"/><Relationship Id="rId29" Type="http://schemas.openxmlformats.org/officeDocument/2006/relationships/hyperlink" Target="http://www.planalto.gov.br/ccivil_03/Atos/decretos/1983/D88353.html" TargetMode="External"/><Relationship Id="rId178" Type="http://schemas.openxmlformats.org/officeDocument/2006/relationships/hyperlink" Target="http://www.planalto.gov.br/ccivil_03/_Ato2015-2018/2015/Lei/L13180.htm" TargetMode="External"/><Relationship Id="rId1804" Type="http://schemas.openxmlformats.org/officeDocument/2006/relationships/hyperlink" Target="http://www.planalto.gov.br/ccivil_03/_Ato2007-2010/2007/Decreto/D6032.htm" TargetMode="External"/><Relationship Id="rId385" Type="http://schemas.openxmlformats.org/officeDocument/2006/relationships/hyperlink" Target="http://www.planalto.gov.br/ccivil_03/_Ato2019-2022/2020/Decreto/D10410.htm" TargetMode="External"/><Relationship Id="rId592" Type="http://schemas.openxmlformats.org/officeDocument/2006/relationships/hyperlink" Target="http://www.planalto.gov.br/ccivil_03/_Ato2019-2022/2020/Decreto/D10410.htm" TargetMode="External"/><Relationship Id="rId245" Type="http://schemas.openxmlformats.org/officeDocument/2006/relationships/hyperlink" Target="http://www.planalto.gov.br/ccivil_03/_Ato2019-2022/2020/Decreto/D10410.htm" TargetMode="External"/><Relationship Id="rId452" Type="http://schemas.openxmlformats.org/officeDocument/2006/relationships/hyperlink" Target="http://www.planalto.gov.br/ccivil_03/_Ato2019-2022/2020/Decreto/D10410.htm" TargetMode="External"/><Relationship Id="rId897" Type="http://schemas.openxmlformats.org/officeDocument/2006/relationships/hyperlink" Target="http://www.planalto.gov.br/ccivil_03/_Ato2019-2022/2020/Decreto/D10410.htm" TargetMode="External"/><Relationship Id="rId1082" Type="http://schemas.openxmlformats.org/officeDocument/2006/relationships/hyperlink" Target="http://www.planalto.gov.br/ccivil_03/_Ato2007-2010/2010/Decreto/D7223.htm" TargetMode="External"/><Relationship Id="rId105" Type="http://schemas.openxmlformats.org/officeDocument/2006/relationships/hyperlink" Target="http://www.planalto.gov.br/ccivil_03/_Ato2019-2022/2020/Decreto/D10410.htm" TargetMode="External"/><Relationship Id="rId312" Type="http://schemas.openxmlformats.org/officeDocument/2006/relationships/hyperlink" Target="http://www.planalto.gov.br/ccivil_03/_Ato2019-2022/2020/Decreto/D10410.htm" TargetMode="External"/><Relationship Id="rId757" Type="http://schemas.openxmlformats.org/officeDocument/2006/relationships/hyperlink" Target="http://www.planalto.gov.br/ccivil_03/_Ato2019-2022/2020/Decreto/D10410.htm" TargetMode="External"/><Relationship Id="rId964" Type="http://schemas.openxmlformats.org/officeDocument/2006/relationships/hyperlink" Target="http://www.planalto.gov.br/ccivil_03/_Ato2019-2022/2020/Decreto/D10410.htm" TargetMode="External"/><Relationship Id="rId1387" Type="http://schemas.openxmlformats.org/officeDocument/2006/relationships/hyperlink" Target="http://www.planalto.gov.br/ccivil_03/decreto/D3452.htm" TargetMode="External"/><Relationship Id="rId1594" Type="http://schemas.openxmlformats.org/officeDocument/2006/relationships/hyperlink" Target="http://www.planalto.gov.br/ccivil_03/decreto/D3265.htm" TargetMode="External"/><Relationship Id="rId93" Type="http://schemas.openxmlformats.org/officeDocument/2006/relationships/hyperlink" Target="http://www.planalto.gov.br/ccivil_03/decreto/D3265.htm" TargetMode="External"/><Relationship Id="rId617" Type="http://schemas.openxmlformats.org/officeDocument/2006/relationships/hyperlink" Target="http://www.planalto.gov.br/ccivil_03/_Ato2019-2022/2020/Decreto/D10410.htm" TargetMode="External"/><Relationship Id="rId824" Type="http://schemas.openxmlformats.org/officeDocument/2006/relationships/hyperlink" Target="http://www.planalto.gov.br/ccivil_03/decreto/D3265.htm" TargetMode="External"/><Relationship Id="rId1247" Type="http://schemas.openxmlformats.org/officeDocument/2006/relationships/hyperlink" Target="http://www.planalto.gov.br/ccivil_03/_Ato2019-2022/2020/Decreto/D10410.htm" TargetMode="External"/><Relationship Id="rId1454" Type="http://schemas.openxmlformats.org/officeDocument/2006/relationships/hyperlink" Target="http://www.planalto.gov.br/ccivil_03/_Ato2007-2010/2010/Decreto/D7331.htm" TargetMode="External"/><Relationship Id="rId1661" Type="http://schemas.openxmlformats.org/officeDocument/2006/relationships/hyperlink" Target="http://www.planalto.gov.br/ccivil_03/decreto/2003/D4729.htm" TargetMode="External"/><Relationship Id="rId1899" Type="http://schemas.openxmlformats.org/officeDocument/2006/relationships/hyperlink" Target="http://www.planalto.gov.br/ccivil_03/_Ato2019-2022/2020/Decreto/D10410.htm" TargetMode="External"/><Relationship Id="rId1107" Type="http://schemas.openxmlformats.org/officeDocument/2006/relationships/hyperlink" Target="http://www.planalto.gov.br/ccivil_03/_Ato2019-2022/2020/Decreto/D10410.htm" TargetMode="External"/><Relationship Id="rId1314" Type="http://schemas.openxmlformats.org/officeDocument/2006/relationships/hyperlink" Target="http://www.planalto.gov.br/ccivil_03/_Ato2019-2022/2020/Decreto/D10410.htm" TargetMode="External"/><Relationship Id="rId1521" Type="http://schemas.openxmlformats.org/officeDocument/2006/relationships/hyperlink" Target="http://www.planalto.gov.br/ccivil_03/_Ato2019-2022/2020/Decreto/D10410.htm" TargetMode="External"/><Relationship Id="rId1759" Type="http://schemas.openxmlformats.org/officeDocument/2006/relationships/hyperlink" Target="http://www.planalto.gov.br/ccivil_03/_Ato2007-2010/2008/Decreto/D6722.htm" TargetMode="External"/><Relationship Id="rId1966" Type="http://schemas.openxmlformats.org/officeDocument/2006/relationships/hyperlink" Target="http://www.planalto.gov.br/ccivil_03/decreto/2003/D4729.htm" TargetMode="External"/><Relationship Id="rId1619" Type="http://schemas.openxmlformats.org/officeDocument/2006/relationships/hyperlink" Target="http://www.planalto.gov.br/ccivil_03/_Ato2019-2022/2020/Decreto/D10410.htm" TargetMode="External"/><Relationship Id="rId1826" Type="http://schemas.openxmlformats.org/officeDocument/2006/relationships/hyperlink" Target="http://www.planalto.gov.br/ccivil_03/_Ato2004-2006/2006/Decreto/D5699.htm" TargetMode="External"/><Relationship Id="rId20" Type="http://schemas.openxmlformats.org/officeDocument/2006/relationships/hyperlink" Target="http://legislacao.planalto.gov.br/legisla/legislacao.nsf/Viw_Identificacao/DEC%2079.575-1977?OpenDocument" TargetMode="External"/><Relationship Id="rId267" Type="http://schemas.openxmlformats.org/officeDocument/2006/relationships/hyperlink" Target="http://www.planalto.gov.br/ccivil_03/_Ato2019-2022/2020/Decreto/D10410.htm" TargetMode="External"/><Relationship Id="rId474" Type="http://schemas.openxmlformats.org/officeDocument/2006/relationships/hyperlink" Target="http://www.planalto.gov.br/ccivil_03/_Ato2019-2022/2020/Decreto/D10410.htm" TargetMode="External"/><Relationship Id="rId127" Type="http://schemas.openxmlformats.org/officeDocument/2006/relationships/hyperlink" Target="http://www.planalto.gov.br/ccivil_03/_Ato2019-2022/2020/Decreto/D10410.htm" TargetMode="External"/><Relationship Id="rId681" Type="http://schemas.openxmlformats.org/officeDocument/2006/relationships/hyperlink" Target="http://www.planalto.gov.br/ccivil_03/_Ato2011-2014/2013/Decreto/D8145.htm" TargetMode="External"/><Relationship Id="rId779" Type="http://schemas.openxmlformats.org/officeDocument/2006/relationships/hyperlink" Target="http://www.planalto.gov.br/ccivil_03/decreto/2003/D4729.htm" TargetMode="External"/><Relationship Id="rId986" Type="http://schemas.openxmlformats.org/officeDocument/2006/relationships/hyperlink" Target="http://www.planalto.gov.br/ccivil_03/_Ato2019-2022/2020/Decreto/D10410.htm" TargetMode="External"/><Relationship Id="rId334" Type="http://schemas.openxmlformats.org/officeDocument/2006/relationships/hyperlink" Target="http://www.planalto.gov.br/ccivil_03/_Ato2019-2022/2020/Decreto/D10410.htm" TargetMode="External"/><Relationship Id="rId541" Type="http://schemas.openxmlformats.org/officeDocument/2006/relationships/hyperlink" Target="http://www.planalto.gov.br/ccivil_03/_Ato2011-2014/2013/Decreto/D8145.htm" TargetMode="External"/><Relationship Id="rId639" Type="http://schemas.openxmlformats.org/officeDocument/2006/relationships/hyperlink" Target="http://www.planalto.gov.br/ccivil_03/_Ato2019-2022/2020/Decreto/D10410.htm" TargetMode="External"/><Relationship Id="rId1171" Type="http://schemas.openxmlformats.org/officeDocument/2006/relationships/hyperlink" Target="http://www.planalto.gov.br/ccivil_03/_Ato2019-2022/2020/Decreto/D10410.htm" TargetMode="External"/><Relationship Id="rId1269" Type="http://schemas.openxmlformats.org/officeDocument/2006/relationships/hyperlink" Target="http://www.planalto.gov.br/ccivil_03/_Ato2019-2022/2020/Decreto/D10410.htm" TargetMode="External"/><Relationship Id="rId1476" Type="http://schemas.openxmlformats.org/officeDocument/2006/relationships/hyperlink" Target="http://www.planalto.gov.br/ccivil_03/_Ato2019-2022/2020/Decreto/D10410.htm" TargetMode="External"/><Relationship Id="rId401" Type="http://schemas.openxmlformats.org/officeDocument/2006/relationships/hyperlink" Target="http://www.planalto.gov.br/ccivil_03/_Ato2019-2022/2020/Decreto/D10410.htm" TargetMode="External"/><Relationship Id="rId846" Type="http://schemas.openxmlformats.org/officeDocument/2006/relationships/hyperlink" Target="http://www.planalto.gov.br/ccivil_03/_Ato2019-2022/2020/Decreto/D10410.htm" TargetMode="External"/><Relationship Id="rId1031" Type="http://schemas.openxmlformats.org/officeDocument/2006/relationships/hyperlink" Target="http://www.planalto.gov.br/ccivil_03/LEIS/2002/L10406.htm" TargetMode="External"/><Relationship Id="rId1129" Type="http://schemas.openxmlformats.org/officeDocument/2006/relationships/hyperlink" Target="http://www.planalto.gov.br/ccivil_03/_Ato2019-2022/2020/Decreto/D10410.htm" TargetMode="External"/><Relationship Id="rId1683" Type="http://schemas.openxmlformats.org/officeDocument/2006/relationships/hyperlink" Target="http://www.planalto.gov.br/ccivil_03/decreto/D3265.htm" TargetMode="External"/><Relationship Id="rId1890" Type="http://schemas.openxmlformats.org/officeDocument/2006/relationships/hyperlink" Target="http://www.planalto.gov.br/ccivil_03/_Ato2019-2022/2020/Decreto/D10410.htm" TargetMode="External"/><Relationship Id="rId706" Type="http://schemas.openxmlformats.org/officeDocument/2006/relationships/hyperlink" Target="http://www.planalto.gov.br/ccivil_03/_Ato2019-2022/2019/Lei/L13846.htm" TargetMode="External"/><Relationship Id="rId913" Type="http://schemas.openxmlformats.org/officeDocument/2006/relationships/hyperlink" Target="http://www.planalto.gov.br/ccivil_03/_Ato2019-2022/2020/Decreto/D10410.htm" TargetMode="External"/><Relationship Id="rId1336" Type="http://schemas.openxmlformats.org/officeDocument/2006/relationships/hyperlink" Target="http://www.planalto.gov.br/ccivil_03/_Ato2019-2022/2020/Decreto/D10410.htm" TargetMode="External"/><Relationship Id="rId1543" Type="http://schemas.openxmlformats.org/officeDocument/2006/relationships/hyperlink" Target="http://www.planalto.gov.br/ccivil_03/Decreto-Lei/Del5452.htm" TargetMode="External"/><Relationship Id="rId1750" Type="http://schemas.openxmlformats.org/officeDocument/2006/relationships/hyperlink" Target="http://www.planalto.gov.br/ccivil_03/_Ato2019-2022/2020/Decreto/D10410.htm" TargetMode="External"/><Relationship Id="rId42" Type="http://schemas.openxmlformats.org/officeDocument/2006/relationships/hyperlink" Target="http://www.planalto.gov.br/ccivil_03/decreto/1980-1989/1985-1987/D92770.htm" TargetMode="External"/><Relationship Id="rId1403" Type="http://schemas.openxmlformats.org/officeDocument/2006/relationships/hyperlink" Target="http://www.planalto.gov.br/ccivil_03/_Ato2019-2022/2020/Decreto/D10410.htm" TargetMode="External"/><Relationship Id="rId1610" Type="http://schemas.openxmlformats.org/officeDocument/2006/relationships/hyperlink" Target="http://www.planalto.gov.br/ccivil_03/_Ato2019-2022/2020/Decreto/D10410.htm" TargetMode="External"/><Relationship Id="rId1848" Type="http://schemas.openxmlformats.org/officeDocument/2006/relationships/hyperlink" Target="http://www.planalto.gov.br/ccivil_03/_Ato2019-2022/2020/Decreto/D10410.htm" TargetMode="External"/><Relationship Id="rId191" Type="http://schemas.openxmlformats.org/officeDocument/2006/relationships/hyperlink" Target="http://www.planalto.gov.br/ccivil_03/_Ato2007-2010/2008/Decreto/D6722.htm" TargetMode="External"/><Relationship Id="rId1708" Type="http://schemas.openxmlformats.org/officeDocument/2006/relationships/hyperlink" Target="http://www.planalto.gov.br/ccivil_03/_Ato2019-2022/2020/Decreto/D10410.htm" TargetMode="External"/><Relationship Id="rId1915" Type="http://schemas.openxmlformats.org/officeDocument/2006/relationships/hyperlink" Target="http://www.planalto.gov.br/ccivil_03/_Ato2019-2022/2020/Decreto/D10491.htm" TargetMode="External"/><Relationship Id="rId289" Type="http://schemas.openxmlformats.org/officeDocument/2006/relationships/hyperlink" Target="http://www.planalto.gov.br/ccivil_03/_Ato2019-2022/2020/Decreto/D10410.htm" TargetMode="External"/><Relationship Id="rId496" Type="http://schemas.openxmlformats.org/officeDocument/2006/relationships/hyperlink" Target="http://www.planalto.gov.br/ccivil_03/_Ato2019-2022/2020/Decreto/D10410.htm" TargetMode="External"/><Relationship Id="rId149" Type="http://schemas.openxmlformats.org/officeDocument/2006/relationships/hyperlink" Target="http://www.planalto.gov.br/ccivil_03/Constituicao/Constitui%C3%A7ao.htm" TargetMode="External"/><Relationship Id="rId356" Type="http://schemas.openxmlformats.org/officeDocument/2006/relationships/hyperlink" Target="http://www.planalto.gov.br/ccivil_03/_Ato2019-2022/2020/Decreto/D10410.htm" TargetMode="External"/><Relationship Id="rId563" Type="http://schemas.openxmlformats.org/officeDocument/2006/relationships/hyperlink" Target="http://www.planalto.gov.br/ccivil_03/_Ato2019-2022/2020/Decreto/D10410.htm" TargetMode="External"/><Relationship Id="rId770" Type="http://schemas.openxmlformats.org/officeDocument/2006/relationships/hyperlink" Target="http://www.planalto.gov.br/ccivil_03/decreto/D3668.htm" TargetMode="External"/><Relationship Id="rId1193" Type="http://schemas.openxmlformats.org/officeDocument/2006/relationships/hyperlink" Target="http://www.planalto.gov.br/ccivil_03/_Ato2007-2010/2008/Decreto/D6722.htm" TargetMode="External"/><Relationship Id="rId216" Type="http://schemas.openxmlformats.org/officeDocument/2006/relationships/hyperlink" Target="http://www.planalto.gov.br/ccivil_03/Constituicao/Constitui%C3%A7ao.htm" TargetMode="External"/><Relationship Id="rId423" Type="http://schemas.openxmlformats.org/officeDocument/2006/relationships/hyperlink" Target="http://www.planalto.gov.br/ccivil_03/_Ato2019-2022/2020/Decreto/D10410.htm" TargetMode="External"/><Relationship Id="rId868" Type="http://schemas.openxmlformats.org/officeDocument/2006/relationships/hyperlink" Target="http://www.planalto.gov.br/ccivil_03/_Ato2019-2022/2020/Decreto/D10410.htm" TargetMode="External"/><Relationship Id="rId1053" Type="http://schemas.openxmlformats.org/officeDocument/2006/relationships/hyperlink" Target="http://www.planalto.gov.br/ccivil_03/_Ato2019-2022/2020/Decreto/D10410.htm" TargetMode="External"/><Relationship Id="rId1260" Type="http://schemas.openxmlformats.org/officeDocument/2006/relationships/hyperlink" Target="http://www.planalto.gov.br/ccivil_03/_Ato2019-2022/2020/Decreto/D10410.htm" TargetMode="External"/><Relationship Id="rId1498" Type="http://schemas.openxmlformats.org/officeDocument/2006/relationships/hyperlink" Target="http://www.planalto.gov.br/ccivil_03/_Ato2007-2010/2010/Decreto/D7237.htm" TargetMode="External"/><Relationship Id="rId630" Type="http://schemas.openxmlformats.org/officeDocument/2006/relationships/hyperlink" Target="http://www.planalto.gov.br/ccivil_03/_Ato2019-2022/2020/Decreto/D10410.htm" TargetMode="External"/><Relationship Id="rId728" Type="http://schemas.openxmlformats.org/officeDocument/2006/relationships/hyperlink" Target="http://www.planalto.gov.br/ccivil_03/_Ato2019-2022/2020/Decreto/D10410.htm" TargetMode="External"/><Relationship Id="rId935" Type="http://schemas.openxmlformats.org/officeDocument/2006/relationships/hyperlink" Target="http://www.planalto.gov.br/ccivil_03/_Ato2019-2022/2020/Decreto/D10410.htm" TargetMode="External"/><Relationship Id="rId1358" Type="http://schemas.openxmlformats.org/officeDocument/2006/relationships/hyperlink" Target="http://www.planalto.gov.br/ccivil_03/_Ato2019-2022/2020/Decreto/D10410.htm" TargetMode="External"/><Relationship Id="rId1565" Type="http://schemas.openxmlformats.org/officeDocument/2006/relationships/hyperlink" Target="http://www.planalto.gov.br/ccivil_03/Constituicao/Constitui%C3%A7ao.htm" TargetMode="External"/><Relationship Id="rId1772" Type="http://schemas.openxmlformats.org/officeDocument/2006/relationships/hyperlink" Target="http://www.planalto.gov.br/ccivil_03/Leis/L9601.htm" TargetMode="External"/><Relationship Id="rId64" Type="http://schemas.openxmlformats.org/officeDocument/2006/relationships/hyperlink" Target="http://www.planalto.gov.br/ccivil_03/_Ato2019-2022/2020/Decreto/D10410.htm" TargetMode="External"/><Relationship Id="rId1120" Type="http://schemas.openxmlformats.org/officeDocument/2006/relationships/hyperlink" Target="http://www.planalto.gov.br/ccivil_03/_Ato2019-2022/2020/Decreto/D10410.htm" TargetMode="External"/><Relationship Id="rId1218" Type="http://schemas.openxmlformats.org/officeDocument/2006/relationships/hyperlink" Target="http://www.planalto.gov.br/ccivil_03/_Ato2019-2022/2020/Decreto/D10410.htm" TargetMode="External"/><Relationship Id="rId1425" Type="http://schemas.openxmlformats.org/officeDocument/2006/relationships/hyperlink" Target="http://www.planalto.gov.br/ccivil_03/_Ato2007-2010/2009/Decreto/D6945.htm" TargetMode="External"/><Relationship Id="rId1632" Type="http://schemas.openxmlformats.org/officeDocument/2006/relationships/hyperlink" Target="http://www.planalto.gov.br/ccivil_03/_Ato2019-2022/2020/Decreto/D10410.htm" TargetMode="External"/><Relationship Id="rId1937" Type="http://schemas.openxmlformats.org/officeDocument/2006/relationships/hyperlink" Target="http://www.planalto.gov.br/ccivil_03/decreto/2003/D4729.htm" TargetMode="External"/><Relationship Id="rId280" Type="http://schemas.openxmlformats.org/officeDocument/2006/relationships/hyperlink" Target="http://www.planalto.gov.br/ccivil_03/_Ato2007-2010/2008/Decreto/D6722.htm" TargetMode="External"/><Relationship Id="rId140" Type="http://schemas.openxmlformats.org/officeDocument/2006/relationships/hyperlink" Target="http://www.planalto.gov.br/ccivil_03/_Ato2019-2022/2020/Decreto/D10410.htm" TargetMode="External"/><Relationship Id="rId378" Type="http://schemas.openxmlformats.org/officeDocument/2006/relationships/hyperlink" Target="http://www.planalto.gov.br/ccivil_03/_Ato2019-2022/2020/Decreto/D10410.htm" TargetMode="External"/><Relationship Id="rId585" Type="http://schemas.openxmlformats.org/officeDocument/2006/relationships/hyperlink" Target="http://www.planalto.gov.br/ccivil_03/_Ato2019-2022/2020/Decreto/D10410.htm" TargetMode="External"/><Relationship Id="rId792" Type="http://schemas.openxmlformats.org/officeDocument/2006/relationships/hyperlink" Target="http://www.planalto.gov.br/ccivil_03/Constituicao/Constitui%C3%A7ao.htm" TargetMode="External"/><Relationship Id="rId6" Type="http://schemas.openxmlformats.org/officeDocument/2006/relationships/hyperlink" Target="http://www.planalto.gov.br/ccivil_03/decreto/1950-1969/D33335.htm" TargetMode="External"/><Relationship Id="rId238" Type="http://schemas.openxmlformats.org/officeDocument/2006/relationships/hyperlink" Target="http://www.planalto.gov.br/ccivil_03/_Ato2019-2022/2020/Decreto/D10410.htm" TargetMode="External"/><Relationship Id="rId445" Type="http://schemas.openxmlformats.org/officeDocument/2006/relationships/hyperlink" Target="http://www.planalto.gov.br/ccivil_03/_Ato2019-2022/2020/Decreto/D10410.htm" TargetMode="External"/><Relationship Id="rId652" Type="http://schemas.openxmlformats.org/officeDocument/2006/relationships/hyperlink" Target="http://www.planalto.gov.br/ccivil_03/_Ato2019-2022/2020/Decreto/D10410.htm" TargetMode="External"/><Relationship Id="rId1075" Type="http://schemas.openxmlformats.org/officeDocument/2006/relationships/hyperlink" Target="http://www.planalto.gov.br/ccivil_03/_Ato2019-2022/2020/Decreto/D10410.htm" TargetMode="External"/><Relationship Id="rId1282" Type="http://schemas.openxmlformats.org/officeDocument/2006/relationships/hyperlink" Target="http://www.planalto.gov.br/ccivil_03/_Ato2019-2022/2020/Decreto/D10410.htm" TargetMode="External"/><Relationship Id="rId305" Type="http://schemas.openxmlformats.org/officeDocument/2006/relationships/hyperlink" Target="http://www.planalto.gov.br/ccivil_03/_Ato2019-2022/2020/Decreto/D10410.htm" TargetMode="External"/><Relationship Id="rId512" Type="http://schemas.openxmlformats.org/officeDocument/2006/relationships/hyperlink" Target="http://www.planalto.gov.br/ccivil_03/_Ato2019-2022/2020/Decreto/D10410.htm" TargetMode="External"/><Relationship Id="rId957" Type="http://schemas.openxmlformats.org/officeDocument/2006/relationships/hyperlink" Target="http://www.planalto.gov.br/ccivil_03/_Ato2007-2010/2008/Decreto/D6722.htm" TargetMode="External"/><Relationship Id="rId1142" Type="http://schemas.openxmlformats.org/officeDocument/2006/relationships/hyperlink" Target="http://www.planalto.gov.br/ccivil_03/_Ato2019-2022/2020/Decreto/D10410.htm" TargetMode="External"/><Relationship Id="rId1587" Type="http://schemas.openxmlformats.org/officeDocument/2006/relationships/hyperlink" Target="http://www.planalto.gov.br/ccivil_03/decreto/2003/D4729.htm" TargetMode="External"/><Relationship Id="rId1794" Type="http://schemas.openxmlformats.org/officeDocument/2006/relationships/hyperlink" Target="http://www.planalto.gov.br/ccivil_03/decreto/2003/D4729.htm" TargetMode="External"/><Relationship Id="rId86" Type="http://schemas.openxmlformats.org/officeDocument/2006/relationships/hyperlink" Target="http://www.planalto.gov.br/ccivil_03/_Ato2019-2022/2020/Decreto/D10410.htm" TargetMode="External"/><Relationship Id="rId817" Type="http://schemas.openxmlformats.org/officeDocument/2006/relationships/hyperlink" Target="http://www.planalto.gov.br/ccivil_03/_Ato2019-2022/2020/Decreto/D10410.htm" TargetMode="External"/><Relationship Id="rId1002" Type="http://schemas.openxmlformats.org/officeDocument/2006/relationships/hyperlink" Target="http://www.planalto.gov.br/ccivil_03/decreto/2003/D4862.htm" TargetMode="External"/><Relationship Id="rId1447" Type="http://schemas.openxmlformats.org/officeDocument/2006/relationships/hyperlink" Target="http://www.planalto.gov.br/ccivil_03/_Ato2007-2010/2009/Decreto/D6945.htm" TargetMode="External"/><Relationship Id="rId1654" Type="http://schemas.openxmlformats.org/officeDocument/2006/relationships/hyperlink" Target="http://www.planalto.gov.br/ccivil_03/decreto/2001/D4032.htm" TargetMode="External"/><Relationship Id="rId1861" Type="http://schemas.openxmlformats.org/officeDocument/2006/relationships/hyperlink" Target="http://www.planalto.gov.br/ccivil_03/_Ato2019-2022/2020/Decreto/D10410.htm" TargetMode="External"/><Relationship Id="rId1307" Type="http://schemas.openxmlformats.org/officeDocument/2006/relationships/hyperlink" Target="http://www.planalto.gov.br/ccivil_03/_Ato2019-2022/2020/Decreto/D10410.htm" TargetMode="External"/><Relationship Id="rId1514" Type="http://schemas.openxmlformats.org/officeDocument/2006/relationships/hyperlink" Target="http://www.planalto.gov.br/ccivil_03/_Ato2019-2022/2020/Decreto/D10410.htm" TargetMode="External"/><Relationship Id="rId1721" Type="http://schemas.openxmlformats.org/officeDocument/2006/relationships/hyperlink" Target="http://www.planalto.gov.br/ccivil_03/_Ato2019-2022/2020/Decreto/D10410.htm" TargetMode="External"/><Relationship Id="rId1959" Type="http://schemas.openxmlformats.org/officeDocument/2006/relationships/hyperlink" Target="http://www.planalto.gov.br/ccivil_03/_Ato2007-2010/2007/Decreto/D6224.htm" TargetMode="External"/><Relationship Id="rId13" Type="http://schemas.openxmlformats.org/officeDocument/2006/relationships/hyperlink" Target="http://legislacao.planalto.gov.br/legisla/legislacao.nsf/Viw_Identificacao/DEC%2074.661-1974?OpenDocument" TargetMode="External"/><Relationship Id="rId1819" Type="http://schemas.openxmlformats.org/officeDocument/2006/relationships/hyperlink" Target="http://www.planalto.gov.br/ccivil_03/_Ato2004-2006/2006/Decreto/D5699.htm" TargetMode="External"/><Relationship Id="rId162" Type="http://schemas.openxmlformats.org/officeDocument/2006/relationships/hyperlink" Target="http://www.planalto.gov.br/ccivil_03/_Ato2019-2022/2020/Decreto/D10410.htm" TargetMode="External"/><Relationship Id="rId467" Type="http://schemas.openxmlformats.org/officeDocument/2006/relationships/hyperlink" Target="http://www.planalto.gov.br/ccivil_03/_Ato2019-2022/2020/Decreto/D10410.htm" TargetMode="External"/><Relationship Id="rId1097" Type="http://schemas.openxmlformats.org/officeDocument/2006/relationships/hyperlink" Target="http://www.planalto.gov.br/ccivil_03/_Ato2019-2022/2020/Decreto/D10410.htm" TargetMode="External"/><Relationship Id="rId674" Type="http://schemas.openxmlformats.org/officeDocument/2006/relationships/hyperlink" Target="http://www.planalto.gov.br/ccivil_03/_Ato2011-2014/2013/Decreto/D8145.htm" TargetMode="External"/><Relationship Id="rId881" Type="http://schemas.openxmlformats.org/officeDocument/2006/relationships/hyperlink" Target="http://www.planalto.gov.br/ccivil_03/_Ato2019-2022/2020/Decreto/D10410.htm" TargetMode="External"/><Relationship Id="rId979" Type="http://schemas.openxmlformats.org/officeDocument/2006/relationships/hyperlink" Target="http://www.planalto.gov.br/ccivil_03/_Ato2019-2022/2020/Decreto/D10410.htm" TargetMode="External"/><Relationship Id="rId327" Type="http://schemas.openxmlformats.org/officeDocument/2006/relationships/hyperlink" Target="http://www.planalto.gov.br/ccivil_03/_Ato2019-2022/2020/Decreto/D10410.htm" TargetMode="External"/><Relationship Id="rId534" Type="http://schemas.openxmlformats.org/officeDocument/2006/relationships/hyperlink" Target="http://www.planalto.gov.br/ccivil_03/_Ato2019-2022/2020/Decreto/D10410.htm" TargetMode="External"/><Relationship Id="rId741" Type="http://schemas.openxmlformats.org/officeDocument/2006/relationships/hyperlink" Target="http://www.planalto.gov.br/ccivil_03/_Ato2019-2022/2020/Decreto/D10410.htm" TargetMode="External"/><Relationship Id="rId839" Type="http://schemas.openxmlformats.org/officeDocument/2006/relationships/hyperlink" Target="http://www.planalto.gov.br/ccivil_03/_Ato2004-2006/2005/Decreto/D5545.htm" TargetMode="External"/><Relationship Id="rId1164" Type="http://schemas.openxmlformats.org/officeDocument/2006/relationships/hyperlink" Target="http://www.planalto.gov.br/ccivil_03/_Ato2019-2022/2020/Decreto/D10410.htm" TargetMode="External"/><Relationship Id="rId1371" Type="http://schemas.openxmlformats.org/officeDocument/2006/relationships/hyperlink" Target="http://www.planalto.gov.br/ccivil_03/_Ato2007-2010/2008/Decreto/D6722.htm" TargetMode="External"/><Relationship Id="rId1469" Type="http://schemas.openxmlformats.org/officeDocument/2006/relationships/hyperlink" Target="http://www.planalto.gov.br/ccivil_03/decreto/2003/D4729.htm" TargetMode="External"/><Relationship Id="rId601" Type="http://schemas.openxmlformats.org/officeDocument/2006/relationships/hyperlink" Target="http://www.planalto.gov.br/ccivil_03/_Ato2019-2022/2020/Decreto/D10410.htm" TargetMode="External"/><Relationship Id="rId1024" Type="http://schemas.openxmlformats.org/officeDocument/2006/relationships/hyperlink" Target="http://www.planalto.gov.br/ccivil_03/Decreto-Lei/Del4657.htm" TargetMode="External"/><Relationship Id="rId1231" Type="http://schemas.openxmlformats.org/officeDocument/2006/relationships/hyperlink" Target="http://www.planalto.gov.br/ccivil_03/_Ato2019-2022/2020/Decreto/D10410.htm" TargetMode="External"/><Relationship Id="rId1676" Type="http://schemas.openxmlformats.org/officeDocument/2006/relationships/hyperlink" Target="http://www.planalto.gov.br/ccivil_03/Constituicao/Constitui%C3%A7%C3%A3o.htm" TargetMode="External"/><Relationship Id="rId1883" Type="http://schemas.openxmlformats.org/officeDocument/2006/relationships/hyperlink" Target="http://www.planalto.gov.br/ccivil_03/_Ato2019-2022/2020/Decreto/D10410.htm" TargetMode="External"/><Relationship Id="rId906" Type="http://schemas.openxmlformats.org/officeDocument/2006/relationships/hyperlink" Target="http://www.planalto.gov.br/ccivil_03/_Ato2019-2022/2020/Decreto/D10410.htm" TargetMode="External"/><Relationship Id="rId1329" Type="http://schemas.openxmlformats.org/officeDocument/2006/relationships/hyperlink" Target="http://www.planalto.gov.br/ccivil_03/_Ato2019-2022/2020/Decreto/D10410.htm" TargetMode="External"/><Relationship Id="rId1536" Type="http://schemas.openxmlformats.org/officeDocument/2006/relationships/hyperlink" Target="http://www.planalto.gov.br/ccivil_03/LEIS/L6321.htm" TargetMode="External"/><Relationship Id="rId1743" Type="http://schemas.openxmlformats.org/officeDocument/2006/relationships/hyperlink" Target="http://www.planalto.gov.br/ccivil_03/Leis/L6830.htm" TargetMode="External"/><Relationship Id="rId1950" Type="http://schemas.openxmlformats.org/officeDocument/2006/relationships/hyperlink" Target="http://www.planalto.gov.br/ccivil_03/_Ato2019-2022/2020/Decreto/D10410.htm" TargetMode="External"/><Relationship Id="rId35" Type="http://schemas.openxmlformats.org/officeDocument/2006/relationships/hyperlink" Target="http://legislacao.planalto.gov.br/legisla/legislacao.nsf/Viw_Identificacao/DEC%2090.195-1984?OpenDocument" TargetMode="External"/><Relationship Id="rId1603" Type="http://schemas.openxmlformats.org/officeDocument/2006/relationships/hyperlink" Target="http://www.planalto.gov.br/ccivil_03/decreto/2003/D4729.htm" TargetMode="External"/><Relationship Id="rId1810" Type="http://schemas.openxmlformats.org/officeDocument/2006/relationships/hyperlink" Target="http://www.planalto.gov.br/ccivil_03/decreto/2003/D4874.htm" TargetMode="External"/><Relationship Id="rId184" Type="http://schemas.openxmlformats.org/officeDocument/2006/relationships/hyperlink" Target="http://www.planalto.gov.br/ccivil_03/_Ato2007-2010/2008/Decreto/D6722.htm" TargetMode="External"/><Relationship Id="rId391" Type="http://schemas.openxmlformats.org/officeDocument/2006/relationships/hyperlink" Target="http://www.planalto.gov.br/ccivil_03/_Ato2019-2022/2020/Decreto/D10410.htm" TargetMode="External"/><Relationship Id="rId1908" Type="http://schemas.openxmlformats.org/officeDocument/2006/relationships/hyperlink" Target="http://www.planalto.gov.br/ccivil_03/decreto/2001/D4032.htm" TargetMode="External"/><Relationship Id="rId251" Type="http://schemas.openxmlformats.org/officeDocument/2006/relationships/hyperlink" Target="http://www.planalto.gov.br/ccivil_03/_Ato2019-2022/2020/Decreto/D10410.htm" TargetMode="External"/><Relationship Id="rId489" Type="http://schemas.openxmlformats.org/officeDocument/2006/relationships/hyperlink" Target="http://www.planalto.gov.br/ccivil_03/_Ato2019-2022/2020/Decreto/D10410.htm" TargetMode="External"/><Relationship Id="rId696" Type="http://schemas.openxmlformats.org/officeDocument/2006/relationships/hyperlink" Target="http://www.planalto.gov.br/ccivil_03/_Ato2019-2022/2020/Decreto/D10410.htm" TargetMode="External"/><Relationship Id="rId349" Type="http://schemas.openxmlformats.org/officeDocument/2006/relationships/hyperlink" Target="http://www.planalto.gov.br/ccivil_03/_Ato2019-2022/2020/Decreto/D10410.htm" TargetMode="External"/><Relationship Id="rId556" Type="http://schemas.openxmlformats.org/officeDocument/2006/relationships/hyperlink" Target="http://www.planalto.gov.br/ccivil_03/_Ato2019-2022/2020/Decreto/D10410.htm" TargetMode="External"/><Relationship Id="rId763" Type="http://schemas.openxmlformats.org/officeDocument/2006/relationships/hyperlink" Target="http://www.planalto.gov.br/ccivil_03/_Ato2019-2022/2020/Decreto/D10410.htm" TargetMode="External"/><Relationship Id="rId1186" Type="http://schemas.openxmlformats.org/officeDocument/2006/relationships/hyperlink" Target="http://www.planalto.gov.br/ccivil_03/_Ato2019-2022/2020/Decreto/D10410.htm" TargetMode="External"/><Relationship Id="rId1393" Type="http://schemas.openxmlformats.org/officeDocument/2006/relationships/hyperlink" Target="http://www.planalto.gov.br/ccivil_03/LEIS/L9317.htm" TargetMode="External"/><Relationship Id="rId111" Type="http://schemas.openxmlformats.org/officeDocument/2006/relationships/hyperlink" Target="http://www.planalto.gov.br/ccivil_03/_Ato2019-2022/2020/Decreto/D10410.htm" TargetMode="External"/><Relationship Id="rId209" Type="http://schemas.openxmlformats.org/officeDocument/2006/relationships/hyperlink" Target="http://www.planalto.gov.br/ccivil_03/LEIS/2002/L10406.htm" TargetMode="External"/><Relationship Id="rId416" Type="http://schemas.openxmlformats.org/officeDocument/2006/relationships/hyperlink" Target="http://www.planalto.gov.br/ccivil_03/_Ato2019-2022/2020/Decreto/D10410.htm" TargetMode="External"/><Relationship Id="rId970" Type="http://schemas.openxmlformats.org/officeDocument/2006/relationships/hyperlink" Target="http://www.planalto.gov.br/ccivil_03/_Ato2019-2022/2020/Decreto/D10410.htm" TargetMode="External"/><Relationship Id="rId1046" Type="http://schemas.openxmlformats.org/officeDocument/2006/relationships/hyperlink" Target="http://www.planalto.gov.br/ccivil_03/decreto/2003/D4729.htm" TargetMode="External"/><Relationship Id="rId1253" Type="http://schemas.openxmlformats.org/officeDocument/2006/relationships/hyperlink" Target="http://www.planalto.gov.br/ccivil_03/_Ato2019-2022/2020/Decreto/D10410.htm" TargetMode="External"/><Relationship Id="rId1698" Type="http://schemas.openxmlformats.org/officeDocument/2006/relationships/hyperlink" Target="http://www.planalto.gov.br/ccivil_03/_Ato2019-2022/2020/Decreto/D10410.htm" TargetMode="External"/><Relationship Id="rId623" Type="http://schemas.openxmlformats.org/officeDocument/2006/relationships/hyperlink" Target="http://www.planalto.gov.br/ccivil_03/_Ato2019-2022/2020/Decreto/D10410.htm" TargetMode="External"/><Relationship Id="rId830" Type="http://schemas.openxmlformats.org/officeDocument/2006/relationships/hyperlink" Target="http://www.planalto.gov.br/ccivil_03/_Ato2019-2022/2020/Decreto/D10410.htm" TargetMode="External"/><Relationship Id="rId928" Type="http://schemas.openxmlformats.org/officeDocument/2006/relationships/hyperlink" Target="http://www.planalto.gov.br/ccivil_03/_Ato2019-2022/2020/Decreto/D10410.htm" TargetMode="External"/><Relationship Id="rId1460" Type="http://schemas.openxmlformats.org/officeDocument/2006/relationships/hyperlink" Target="http://www.planalto.gov.br/ccivil_03/_Ato2007-2010/2009/Decreto/D6945.htm" TargetMode="External"/><Relationship Id="rId1558" Type="http://schemas.openxmlformats.org/officeDocument/2006/relationships/hyperlink" Target="http://www.planalto.gov.br/ccivil_03/decreto/D3265.htm" TargetMode="External"/><Relationship Id="rId1765" Type="http://schemas.openxmlformats.org/officeDocument/2006/relationships/hyperlink" Target="http://www.planalto.gov.br/ccivil_03/_Ato2011-2014/2014/Decreto/D8302.htm" TargetMode="External"/><Relationship Id="rId57" Type="http://schemas.openxmlformats.org/officeDocument/2006/relationships/hyperlink" Target="http://www.planalto.gov.br/ccivil_03/decreto/1998/D2664.htm" TargetMode="External"/><Relationship Id="rId1113" Type="http://schemas.openxmlformats.org/officeDocument/2006/relationships/hyperlink" Target="http://www.planalto.gov.br/ccivil_03/_Ato2019-2022/2020/Decreto/D10410.htm" TargetMode="External"/><Relationship Id="rId1320" Type="http://schemas.openxmlformats.org/officeDocument/2006/relationships/hyperlink" Target="http://www.planalto.gov.br/ccivil_03/_Ato2019-2022/2020/Decreto/D10410.htm" TargetMode="External"/><Relationship Id="rId1418" Type="http://schemas.openxmlformats.org/officeDocument/2006/relationships/hyperlink" Target="http://www.planalto.gov.br/ccivil_03/decreto/2001/D4032.htm" TargetMode="External"/><Relationship Id="rId1972" Type="http://schemas.openxmlformats.org/officeDocument/2006/relationships/hyperlink" Target="http://www.planalto.gov.br/ccivil_03/decreto/2001/D4032.htm" TargetMode="External"/><Relationship Id="rId1625" Type="http://schemas.openxmlformats.org/officeDocument/2006/relationships/hyperlink" Target="http://www.planalto.gov.br/ccivil_03/decreto/2003/D4729.htm" TargetMode="External"/><Relationship Id="rId1832" Type="http://schemas.openxmlformats.org/officeDocument/2006/relationships/hyperlink" Target="http://www.planalto.gov.br/ccivil_03/_Ato2007-2010/2008/Decreto/D6722.htm" TargetMode="External"/><Relationship Id="rId273" Type="http://schemas.openxmlformats.org/officeDocument/2006/relationships/hyperlink" Target="http://www.planalto.gov.br/ccivil_03/_Ato2019-2022/2020/Decreto/D10410.htm" TargetMode="External"/><Relationship Id="rId480" Type="http://schemas.openxmlformats.org/officeDocument/2006/relationships/hyperlink" Target="http://www.planalto.gov.br/ccivil_03/_Ato2019-2022/2020/Decreto/D10410.htm" TargetMode="External"/><Relationship Id="rId133" Type="http://schemas.openxmlformats.org/officeDocument/2006/relationships/hyperlink" Target="http://www.planalto.gov.br/ccivil_03/_Ato2007-2010/2008/Decreto/D6722.htm" TargetMode="External"/><Relationship Id="rId340" Type="http://schemas.openxmlformats.org/officeDocument/2006/relationships/hyperlink" Target="http://www.planalto.gov.br/ccivil_03/_Ato2019-2022/2020/Decreto/D10410.htm" TargetMode="External"/><Relationship Id="rId578" Type="http://schemas.openxmlformats.org/officeDocument/2006/relationships/hyperlink" Target="http://www.planalto.gov.br/ccivil_03/_Ato2019-2022/2020/Decreto/D10410.htm" TargetMode="External"/><Relationship Id="rId785" Type="http://schemas.openxmlformats.org/officeDocument/2006/relationships/hyperlink" Target="http://www.planalto.gov.br/ccivil_03/_Ato2019-2022/2020/Decreto/D10410.htm" TargetMode="External"/><Relationship Id="rId992" Type="http://schemas.openxmlformats.org/officeDocument/2006/relationships/hyperlink" Target="http://www.planalto.gov.br/ccivil_03/_Ato2019-2022/2020/Decreto/D10410.htm" TargetMode="External"/><Relationship Id="rId200" Type="http://schemas.openxmlformats.org/officeDocument/2006/relationships/hyperlink" Target="http://www.planalto.gov.br/ccivil_03/_Ato2019-2022/2020/Decreto/D10410.htm" TargetMode="External"/><Relationship Id="rId438" Type="http://schemas.openxmlformats.org/officeDocument/2006/relationships/hyperlink" Target="http://www.planalto.gov.br/ccivil_03/_Ato2019-2022/2020/Decreto/D10410.htm" TargetMode="External"/><Relationship Id="rId645" Type="http://schemas.openxmlformats.org/officeDocument/2006/relationships/hyperlink" Target="http://www.planalto.gov.br/ccivil_03/_Ato2019-2022/2020/Decreto/D10410.htm" TargetMode="External"/><Relationship Id="rId852" Type="http://schemas.openxmlformats.org/officeDocument/2006/relationships/hyperlink" Target="http://www.planalto.gov.br/ccivil_03/_Ato2019-2022/2020/Decreto/D10410.htm" TargetMode="External"/><Relationship Id="rId1068" Type="http://schemas.openxmlformats.org/officeDocument/2006/relationships/hyperlink" Target="http://www.planalto.gov.br/ccivil_03/_Ato2019-2022/2020/Decreto/D10410.htm" TargetMode="External"/><Relationship Id="rId1275" Type="http://schemas.openxmlformats.org/officeDocument/2006/relationships/hyperlink" Target="http://www.planalto.gov.br/ccivil_03/_Ato2019-2022/2020/Decreto/D10410.htm" TargetMode="External"/><Relationship Id="rId1482" Type="http://schemas.openxmlformats.org/officeDocument/2006/relationships/hyperlink" Target="http://www.planalto.gov.br/ccivil_03/_Ato2019-2022/2020/Decreto/D10410.htm" TargetMode="External"/><Relationship Id="rId505" Type="http://schemas.openxmlformats.org/officeDocument/2006/relationships/hyperlink" Target="http://www.planalto.gov.br/ccivil_03/_Ato2019-2022/2020/Decreto/D10410.htm" TargetMode="External"/><Relationship Id="rId712" Type="http://schemas.openxmlformats.org/officeDocument/2006/relationships/hyperlink" Target="http://www.planalto.gov.br/ccivil_03/decreto/D3668.htm" TargetMode="External"/><Relationship Id="rId1135" Type="http://schemas.openxmlformats.org/officeDocument/2006/relationships/hyperlink" Target="http://www.planalto.gov.br/ccivil_03/_Ato2019-2022/2020/Decreto/D10410.htm" TargetMode="External"/><Relationship Id="rId1342" Type="http://schemas.openxmlformats.org/officeDocument/2006/relationships/hyperlink" Target="http://www.planalto.gov.br/ccivil_03/_Ato2019-2022/2020/Decreto/D10410.htm" TargetMode="External"/><Relationship Id="rId1787" Type="http://schemas.openxmlformats.org/officeDocument/2006/relationships/hyperlink" Target="http://www.planalto.gov.br/ccivil_03/LEIS/2003/L10.666.htm" TargetMode="External"/><Relationship Id="rId79" Type="http://schemas.openxmlformats.org/officeDocument/2006/relationships/hyperlink" Target="http://www.planalto.gov.br/ccivil_03/decreto/D3265.htm" TargetMode="External"/><Relationship Id="rId1202" Type="http://schemas.openxmlformats.org/officeDocument/2006/relationships/hyperlink" Target="http://www.planalto.gov.br/ccivil_03/_Ato2019-2022/2020/Decreto/D10410.htm" TargetMode="External"/><Relationship Id="rId1647" Type="http://schemas.openxmlformats.org/officeDocument/2006/relationships/hyperlink" Target="http://www.planalto.gov.br/ccivil_03/decreto/2001/D4032.htm" TargetMode="External"/><Relationship Id="rId1854" Type="http://schemas.openxmlformats.org/officeDocument/2006/relationships/hyperlink" Target="http://www.planalto.gov.br/ccivil_03/_Ato2019-2022/2020/Decreto/D10410.htm" TargetMode="External"/><Relationship Id="rId1507" Type="http://schemas.openxmlformats.org/officeDocument/2006/relationships/hyperlink" Target="http://www.planalto.gov.br/ccivil_03/_Ato2019-2022/2020/Decreto/D10410.htm" TargetMode="External"/><Relationship Id="rId1714" Type="http://schemas.openxmlformats.org/officeDocument/2006/relationships/hyperlink" Target="http://www.planalto.gov.br/ccivil_03/Leis/L6435.htm" TargetMode="External"/><Relationship Id="rId295" Type="http://schemas.openxmlformats.org/officeDocument/2006/relationships/hyperlink" Target="http://www.planalto.gov.br/ccivil_03/_Ato2019-2022/2020/Decreto/D10410.htm" TargetMode="External"/><Relationship Id="rId1921" Type="http://schemas.openxmlformats.org/officeDocument/2006/relationships/hyperlink" Target="http://www.planalto.gov.br/ccivil_03/decreto/2001/D4032.htm" TargetMode="External"/><Relationship Id="rId155" Type="http://schemas.openxmlformats.org/officeDocument/2006/relationships/hyperlink" Target="http://www.planalto.gov.br/ccivil_03/_Ato2015-2018/2015/Decreto/D8424.htm" TargetMode="External"/><Relationship Id="rId362" Type="http://schemas.openxmlformats.org/officeDocument/2006/relationships/hyperlink" Target="http://www.planalto.gov.br/ccivil_03/_Ato2019-2022/2020/Decreto/D10410.htm" TargetMode="External"/><Relationship Id="rId1297" Type="http://schemas.openxmlformats.org/officeDocument/2006/relationships/hyperlink" Target="http://www.planalto.gov.br/ccivil_03/_Ato2019-2022/2020/Decreto/D10410.htm" TargetMode="External"/><Relationship Id="rId222" Type="http://schemas.openxmlformats.org/officeDocument/2006/relationships/hyperlink" Target="http://www.planalto.gov.br/ccivil_03/_Ato2007-2010/2009/Decreto/D7054.htm" TargetMode="External"/><Relationship Id="rId667" Type="http://schemas.openxmlformats.org/officeDocument/2006/relationships/hyperlink" Target="http://www.planalto.gov.br/ccivil_03/_Ato2019-2022/2020/Decreto/D10410.htm" TargetMode="External"/><Relationship Id="rId874" Type="http://schemas.openxmlformats.org/officeDocument/2006/relationships/hyperlink" Target="http://www.planalto.gov.br/ccivil_03/_Ato2019-2022/2020/Decreto/D10410.htm" TargetMode="External"/><Relationship Id="rId527" Type="http://schemas.openxmlformats.org/officeDocument/2006/relationships/hyperlink" Target="http://www.planalto.gov.br/ccivil_03/_Ato2019-2022/2020/Decreto/D10410.htm" TargetMode="External"/><Relationship Id="rId734" Type="http://schemas.openxmlformats.org/officeDocument/2006/relationships/hyperlink" Target="http://www.planalto.gov.br/ccivil_03/_Ato2019-2022/2020/Decreto/D10410.htm" TargetMode="External"/><Relationship Id="rId941" Type="http://schemas.openxmlformats.org/officeDocument/2006/relationships/hyperlink" Target="http://www.planalto.gov.br/ccivil_03/decreto/2003/D4729.htm" TargetMode="External"/><Relationship Id="rId1157" Type="http://schemas.openxmlformats.org/officeDocument/2006/relationships/hyperlink" Target="http://www.planalto.gov.br/ccivil_03/_Ato2019-2022/2020/Decreto/D10410.htm" TargetMode="External"/><Relationship Id="rId1364" Type="http://schemas.openxmlformats.org/officeDocument/2006/relationships/hyperlink" Target="http://www.planalto.gov.br/ccivil_03/_Ato2007-2010/2008/Decreto/D6722.htm" TargetMode="External"/><Relationship Id="rId1571" Type="http://schemas.openxmlformats.org/officeDocument/2006/relationships/hyperlink" Target="http://www.planalto.gov.br/ccivil_03/_Ato2019-2022/2020/Decreto/D10410.htm" TargetMode="External"/><Relationship Id="rId70" Type="http://schemas.openxmlformats.org/officeDocument/2006/relationships/hyperlink" Target="http://www.planalto.gov.br/ccivil_03/LEIS/L8935.htm" TargetMode="External"/><Relationship Id="rId801" Type="http://schemas.openxmlformats.org/officeDocument/2006/relationships/hyperlink" Target="http://www.planalto.gov.br/ccivil_03/_Ato2007-2010/2007/Decreto/D6122.htm" TargetMode="External"/><Relationship Id="rId1017" Type="http://schemas.openxmlformats.org/officeDocument/2006/relationships/hyperlink" Target="http://www.planalto.gov.br/ccivil_03/_Ato2019-2022/2020/Decreto/D10410.htm" TargetMode="External"/><Relationship Id="rId1224" Type="http://schemas.openxmlformats.org/officeDocument/2006/relationships/hyperlink" Target="http://www.planalto.gov.br/ccivil_03/_Ato2004-2006/2005/Decreto/D5399.htm" TargetMode="External"/><Relationship Id="rId1431" Type="http://schemas.openxmlformats.org/officeDocument/2006/relationships/hyperlink" Target="http://www.planalto.gov.br/ccivil_03/_Ato2007-2010/2009/Decreto/D6945.htm" TargetMode="External"/><Relationship Id="rId1669" Type="http://schemas.openxmlformats.org/officeDocument/2006/relationships/hyperlink" Target="http://www.planalto.gov.br/ccivil_03/_Ato2019-2022/2020/Decreto/D10410.htm" TargetMode="External"/><Relationship Id="rId1876" Type="http://schemas.openxmlformats.org/officeDocument/2006/relationships/hyperlink" Target="http://www.planalto.gov.br/ccivil_03/_Ato2019-2022/2020/Decreto/D10410.htm" TargetMode="External"/><Relationship Id="rId1529" Type="http://schemas.openxmlformats.org/officeDocument/2006/relationships/hyperlink" Target="http://www.planalto.gov.br/ccivil_03/decreto/D3265.htm" TargetMode="External"/><Relationship Id="rId1736" Type="http://schemas.openxmlformats.org/officeDocument/2006/relationships/hyperlink" Target="http://www.planalto.gov.br/ccivil_03/_Ato2019-2022/2020/Decreto/D10410.htm" TargetMode="External"/><Relationship Id="rId1943" Type="http://schemas.openxmlformats.org/officeDocument/2006/relationships/hyperlink" Target="http://www.planalto.gov.br/ccivil_03/_Ato2004-2006/2005/Decreto/D5545.htm" TargetMode="External"/><Relationship Id="rId28" Type="http://schemas.openxmlformats.org/officeDocument/2006/relationships/hyperlink" Target="http://legislacao.planalto.gov.br/legisla/legislacao.nsf/Viw_Identificacao/DEC%2087.430-1982?OpenDocument" TargetMode="External"/><Relationship Id="rId1803" Type="http://schemas.openxmlformats.org/officeDocument/2006/relationships/hyperlink" Target="http://www.planalto.gov.br/ccivil_03/_Ato2007-2010/2007/Decreto/D6032.htm" TargetMode="External"/><Relationship Id="rId177" Type="http://schemas.openxmlformats.org/officeDocument/2006/relationships/hyperlink" Target="http://www.planalto.gov.br/ccivil_03/_Ato2019-2022/2020/Decreto/D10410.htm" TargetMode="External"/><Relationship Id="rId384" Type="http://schemas.openxmlformats.org/officeDocument/2006/relationships/hyperlink" Target="http://www.planalto.gov.br/ccivil_03/_Ato2019-2022/2020/Decreto/D10410.htm" TargetMode="External"/><Relationship Id="rId591" Type="http://schemas.openxmlformats.org/officeDocument/2006/relationships/hyperlink" Target="http://www.planalto.gov.br/ccivil_03/_Ato2019-2022/2020/Decreto/D10410.htm" TargetMode="External"/><Relationship Id="rId244" Type="http://schemas.openxmlformats.org/officeDocument/2006/relationships/hyperlink" Target="http://www.planalto.gov.br/ccivil_03/LEIS/2002/L10406.htm" TargetMode="External"/><Relationship Id="rId689" Type="http://schemas.openxmlformats.org/officeDocument/2006/relationships/hyperlink" Target="http://www.planalto.gov.br/ccivil_03/_Ato2011-2014/2013/Decreto/D8145.htm" TargetMode="External"/><Relationship Id="rId896" Type="http://schemas.openxmlformats.org/officeDocument/2006/relationships/hyperlink" Target="http://www.planalto.gov.br/ccivil_03/_Ato2019-2022/2020/Decreto/D10410.htm" TargetMode="External"/><Relationship Id="rId1081" Type="http://schemas.openxmlformats.org/officeDocument/2006/relationships/hyperlink" Target="http://www.planalto.gov.br/ccivil_03/_Ato2007-2010/2010/Decreto/D7223.htm" TargetMode="External"/><Relationship Id="rId451" Type="http://schemas.openxmlformats.org/officeDocument/2006/relationships/hyperlink" Target="http://www.planalto.gov.br/ccivil_03/_Ato2019-2022/2020/Decreto/D10410.htm" TargetMode="External"/><Relationship Id="rId549" Type="http://schemas.openxmlformats.org/officeDocument/2006/relationships/hyperlink" Target="http://www.planalto.gov.br/ccivil_03/_Ato2007-2010/2008/Decreto/D6722.htm" TargetMode="External"/><Relationship Id="rId756" Type="http://schemas.openxmlformats.org/officeDocument/2006/relationships/hyperlink" Target="http://www.planalto.gov.br/ccivil_03/_Ato2019-2022/2020/Decreto/D10410.htm" TargetMode="External"/><Relationship Id="rId1179" Type="http://schemas.openxmlformats.org/officeDocument/2006/relationships/hyperlink" Target="http://www.planalto.gov.br/ccivil_03/_Ato2019-2022/2020/Decreto/D10410.htm" TargetMode="External"/><Relationship Id="rId1386" Type="http://schemas.openxmlformats.org/officeDocument/2006/relationships/hyperlink" Target="http://www.planalto.gov.br/ccivil_03/decreto/D3452.htm" TargetMode="External"/><Relationship Id="rId1593" Type="http://schemas.openxmlformats.org/officeDocument/2006/relationships/hyperlink" Target="http://www.planalto.gov.br/ccivil_03/_Ato2007-2010/2008/Decreto/D6722.htm" TargetMode="External"/><Relationship Id="rId104" Type="http://schemas.openxmlformats.org/officeDocument/2006/relationships/hyperlink" Target="http://www.planalto.gov.br/ccivil_03/_Ato2019-2022/2020/Decreto/D10410.htm" TargetMode="External"/><Relationship Id="rId311" Type="http://schemas.openxmlformats.org/officeDocument/2006/relationships/hyperlink" Target="http://www.planalto.gov.br/ccivil_03/_Ato2019-2022/2020/Decreto/D10410.htm" TargetMode="External"/><Relationship Id="rId409" Type="http://schemas.openxmlformats.org/officeDocument/2006/relationships/hyperlink" Target="http://www.planalto.gov.br/ccivil_03/decreto/2002/D4079.htm" TargetMode="External"/><Relationship Id="rId963" Type="http://schemas.openxmlformats.org/officeDocument/2006/relationships/hyperlink" Target="http://www.planalto.gov.br/ccivil_03/_Ato2019-2022/2020/Decreto/D10410.htm" TargetMode="External"/><Relationship Id="rId1039" Type="http://schemas.openxmlformats.org/officeDocument/2006/relationships/hyperlink" Target="http://www.planalto.gov.br/ccivil_03/_Ato2004-2006/2006/Decreto/D5699.htm" TargetMode="External"/><Relationship Id="rId1246" Type="http://schemas.openxmlformats.org/officeDocument/2006/relationships/hyperlink" Target="http://www.planalto.gov.br/ccivil_03/_Ato2019-2022/2020/Decreto/D10410.htm" TargetMode="External"/><Relationship Id="rId1898" Type="http://schemas.openxmlformats.org/officeDocument/2006/relationships/hyperlink" Target="http://www.planalto.gov.br/ccivil_03/_Ato2007-2010/2009/Decreto/D6939.htm" TargetMode="External"/><Relationship Id="rId92" Type="http://schemas.openxmlformats.org/officeDocument/2006/relationships/hyperlink" Target="http://www.planalto.gov.br/ccivil_03/decreto/D3265.htm" TargetMode="External"/><Relationship Id="rId616" Type="http://schemas.openxmlformats.org/officeDocument/2006/relationships/hyperlink" Target="http://www.planalto.gov.br/ccivil_03/_Ato2019-2022/2020/Decreto/D10410.htm" TargetMode="External"/><Relationship Id="rId823" Type="http://schemas.openxmlformats.org/officeDocument/2006/relationships/hyperlink" Target="http://www.planalto.gov.br/ccivil_03/_Ato2019-2022/2020/Decreto/D10410.htm" TargetMode="External"/><Relationship Id="rId1453" Type="http://schemas.openxmlformats.org/officeDocument/2006/relationships/hyperlink" Target="http://www.planalto.gov.br/ccivil_03/_Ato2007-2010/2009/Decreto/D6945.htm" TargetMode="External"/><Relationship Id="rId1660" Type="http://schemas.openxmlformats.org/officeDocument/2006/relationships/hyperlink" Target="http://www.planalto.gov.br/ccivil_03/decreto/2003/D4729.htm" TargetMode="External"/><Relationship Id="rId1758" Type="http://schemas.openxmlformats.org/officeDocument/2006/relationships/hyperlink" Target="http://www.planalto.gov.br/ccivil_03/_Ato2007-2010/2008/Decreto/D6722.htm" TargetMode="External"/><Relationship Id="rId1106" Type="http://schemas.openxmlformats.org/officeDocument/2006/relationships/hyperlink" Target="http://www.planalto.gov.br/ccivil_03/_Ato2019-2022/2020/Decreto/D10410.htm" TargetMode="External"/><Relationship Id="rId1313" Type="http://schemas.openxmlformats.org/officeDocument/2006/relationships/hyperlink" Target="http://www.planalto.gov.br/ccivil_03/_Ato2019-2022/2020/Decreto/D10410.htm" TargetMode="External"/><Relationship Id="rId1520" Type="http://schemas.openxmlformats.org/officeDocument/2006/relationships/hyperlink" Target="http://www.planalto.gov.br/ccivil_03/_Ato2019-2022/2020/Decreto/D10410.htm" TargetMode="External"/><Relationship Id="rId1965" Type="http://schemas.openxmlformats.org/officeDocument/2006/relationships/hyperlink" Target="http://www.planalto.gov.br/ccivil_03/decreto/D2536.htm" TargetMode="External"/><Relationship Id="rId1618" Type="http://schemas.openxmlformats.org/officeDocument/2006/relationships/hyperlink" Target="http://www.planalto.gov.br/ccivil_03/_Ato2019-2022/2020/Decreto/D10410.htm" TargetMode="External"/><Relationship Id="rId1825" Type="http://schemas.openxmlformats.org/officeDocument/2006/relationships/hyperlink" Target="http://www.planalto.gov.br/ccivil_03/_Ato2004-2006/2006/Decreto/D5699.htm" TargetMode="External"/><Relationship Id="rId199" Type="http://schemas.openxmlformats.org/officeDocument/2006/relationships/hyperlink" Target="http://www.planalto.gov.br/ccivil_03/_Ato2019-2022/2020/Decreto/D10410.htm" TargetMode="External"/><Relationship Id="rId266" Type="http://schemas.openxmlformats.org/officeDocument/2006/relationships/hyperlink" Target="http://www.planalto.gov.br/ccivil_03/_Ato2019-2022/2020/Decreto/D10410.htm" TargetMode="External"/><Relationship Id="rId473" Type="http://schemas.openxmlformats.org/officeDocument/2006/relationships/hyperlink" Target="http://www.planalto.gov.br/ccivil_03/_Ato2004-2006/2005/Decreto/D5399.htm" TargetMode="External"/><Relationship Id="rId680" Type="http://schemas.openxmlformats.org/officeDocument/2006/relationships/hyperlink" Target="http://www.planalto.gov.br/ccivil_03/_Ato2019-2022/2020/Decreto/D10410.htm" TargetMode="External"/><Relationship Id="rId126" Type="http://schemas.openxmlformats.org/officeDocument/2006/relationships/hyperlink" Target="http://www.planalto.gov.br/ccivil_03/_Ato2019-2022/2020/Decreto/D10410.htm" TargetMode="External"/><Relationship Id="rId333" Type="http://schemas.openxmlformats.org/officeDocument/2006/relationships/hyperlink" Target="http://www.planalto.gov.br/ccivil_03/_Ato2019-2022/2020/Decreto/D10410.htm" TargetMode="External"/><Relationship Id="rId540" Type="http://schemas.openxmlformats.org/officeDocument/2006/relationships/hyperlink" Target="http://www.planalto.gov.br/ccivil_03/_Ato2019-2022/2020/Decreto/D10410.htm" TargetMode="External"/><Relationship Id="rId778" Type="http://schemas.openxmlformats.org/officeDocument/2006/relationships/hyperlink" Target="http://www.planalto.gov.br/ccivil_03/_Ato2019-2022/2020/Decreto/D10410.htm" TargetMode="External"/><Relationship Id="rId985" Type="http://schemas.openxmlformats.org/officeDocument/2006/relationships/hyperlink" Target="http://www.planalto.gov.br/ccivil_03/Decreto-Lei/Del2848.htm" TargetMode="External"/><Relationship Id="rId1170" Type="http://schemas.openxmlformats.org/officeDocument/2006/relationships/hyperlink" Target="http://www.planalto.gov.br/ccivil_03/_Ato2019-2022/2020/Decreto/D10410.htm" TargetMode="External"/><Relationship Id="rId638" Type="http://schemas.openxmlformats.org/officeDocument/2006/relationships/hyperlink" Target="http://www.planalto.gov.br/ccivil_03/_Ato2011-2014/2013/Decreto/D8123.htm" TargetMode="External"/><Relationship Id="rId845" Type="http://schemas.openxmlformats.org/officeDocument/2006/relationships/hyperlink" Target="http://www.planalto.gov.br/ccivil_03/_Ato2019-2022/2020/Decreto/D10410.htm" TargetMode="External"/><Relationship Id="rId1030" Type="http://schemas.openxmlformats.org/officeDocument/2006/relationships/hyperlink" Target="http://www.planalto.gov.br/ccivil_03/_Ato2019-2022/2020/Decreto/D10410.htm" TargetMode="External"/><Relationship Id="rId1268" Type="http://schemas.openxmlformats.org/officeDocument/2006/relationships/hyperlink" Target="http://www.planalto.gov.br/ccivil_03/_Ato2019-2022/2020/Decreto/D10410.htm" TargetMode="External"/><Relationship Id="rId1475" Type="http://schemas.openxmlformats.org/officeDocument/2006/relationships/hyperlink" Target="http://www.planalto.gov.br/ccivil_03/_Ato2007-2010/2009/Decreto/D6957.htm" TargetMode="External"/><Relationship Id="rId1682" Type="http://schemas.openxmlformats.org/officeDocument/2006/relationships/hyperlink" Target="http://www.planalto.gov.br/ccivil_03/decreto/D3265.htm" TargetMode="External"/><Relationship Id="rId400" Type="http://schemas.openxmlformats.org/officeDocument/2006/relationships/hyperlink" Target="http://www.planalto.gov.br/ccivil_03/_Ato2019-2022/2020/Decreto/D10410.htm" TargetMode="External"/><Relationship Id="rId705" Type="http://schemas.openxmlformats.org/officeDocument/2006/relationships/hyperlink" Target="http://www.planalto.gov.br/ccivil_03/_Ato2019-2022/2020/Decreto/D10410.htm" TargetMode="External"/><Relationship Id="rId1128" Type="http://schemas.openxmlformats.org/officeDocument/2006/relationships/hyperlink" Target="http://www.planalto.gov.br/ccivil_03/_Ato2019-2022/2020/Decreto/D10410.htm" TargetMode="External"/><Relationship Id="rId1335" Type="http://schemas.openxmlformats.org/officeDocument/2006/relationships/hyperlink" Target="http://www.planalto.gov.br/ccivil_03/_Ato2019-2022/2020/Decreto/D10410.htm" TargetMode="External"/><Relationship Id="rId1542" Type="http://schemas.openxmlformats.org/officeDocument/2006/relationships/hyperlink" Target="http://www.planalto.gov.br/ccivil_03/Decreto-Lei/Del5452.htm" TargetMode="External"/><Relationship Id="rId912" Type="http://schemas.openxmlformats.org/officeDocument/2006/relationships/hyperlink" Target="http://www.planalto.gov.br/ccivil_03/_Ato2019-2022/2020/Decreto/D10410.htm" TargetMode="External"/><Relationship Id="rId1847" Type="http://schemas.openxmlformats.org/officeDocument/2006/relationships/hyperlink" Target="http://www.planalto.gov.br/ccivil_03/decreto/D3668.htm" TargetMode="External"/><Relationship Id="rId41" Type="http://schemas.openxmlformats.org/officeDocument/2006/relationships/hyperlink" Target="http://www.planalto.gov.br/ccivil_03/decreto/1980-1989/1985-1987/D92769.htm" TargetMode="External"/><Relationship Id="rId1402" Type="http://schemas.openxmlformats.org/officeDocument/2006/relationships/hyperlink" Target="http://www.planalto.gov.br/ccivil_03/decreto/2001/D4032.htm" TargetMode="External"/><Relationship Id="rId1707" Type="http://schemas.openxmlformats.org/officeDocument/2006/relationships/hyperlink" Target="http://www.planalto.gov.br/ccivil_03/_Ato2019-2022/2020/Decreto/D10410.htm" TargetMode="External"/><Relationship Id="rId190" Type="http://schemas.openxmlformats.org/officeDocument/2006/relationships/hyperlink" Target="http://www.planalto.gov.br/ccivil_03/_Ato2019-2022/2020/Decreto/D10410.htm" TargetMode="External"/><Relationship Id="rId288" Type="http://schemas.openxmlformats.org/officeDocument/2006/relationships/hyperlink" Target="http://www.planalto.gov.br/ccivil_03/_Ato2007-2010/2008/Decreto/D6722.htm" TargetMode="External"/><Relationship Id="rId1914" Type="http://schemas.openxmlformats.org/officeDocument/2006/relationships/hyperlink" Target="http://www.planalto.gov.br/ccivil_03/_Ato2019-2022/2020/Decreto/D10410.htm" TargetMode="External"/><Relationship Id="rId495" Type="http://schemas.openxmlformats.org/officeDocument/2006/relationships/hyperlink" Target="http://www.planalto.gov.br/ccivil_03/_Ato2007-2010/2009/Decreto/D6939.htm" TargetMode="External"/><Relationship Id="rId148" Type="http://schemas.openxmlformats.org/officeDocument/2006/relationships/hyperlink" Target="http://www.planalto.gov.br/ccivil_03/_Ato2007-2010/2008/Decreto/D6722.htm" TargetMode="External"/><Relationship Id="rId355" Type="http://schemas.openxmlformats.org/officeDocument/2006/relationships/hyperlink" Target="http://www.planalto.gov.br/ccivil_03/_Ato2019-2022/2020/Decreto/D10410.htm" TargetMode="External"/><Relationship Id="rId562" Type="http://schemas.openxmlformats.org/officeDocument/2006/relationships/hyperlink" Target="http://www.planalto.gov.br/ccivil_03/_Ato2019-2022/2020/Decreto/D10410.htm" TargetMode="External"/><Relationship Id="rId1192" Type="http://schemas.openxmlformats.org/officeDocument/2006/relationships/hyperlink" Target="http://www.planalto.gov.br/ccivil_03/_Ato2007-2010/2008/Decreto/D6722.htm" TargetMode="External"/><Relationship Id="rId215" Type="http://schemas.openxmlformats.org/officeDocument/2006/relationships/hyperlink" Target="http://www.planalto.gov.br/ccivil_03/decreto/D3265.htm" TargetMode="External"/><Relationship Id="rId422" Type="http://schemas.openxmlformats.org/officeDocument/2006/relationships/hyperlink" Target="http://www.planalto.gov.br/ccivil_03/_Ato2019-2022/2020/Decreto/D10410.htm" TargetMode="External"/><Relationship Id="rId867" Type="http://schemas.openxmlformats.org/officeDocument/2006/relationships/hyperlink" Target="http://www.planalto.gov.br/ccivil_03/_Ato2019-2022/2020/Decreto/D10410.htm" TargetMode="External"/><Relationship Id="rId1052" Type="http://schemas.openxmlformats.org/officeDocument/2006/relationships/hyperlink" Target="http://www.planalto.gov.br/ccivil_03/LEIS/1980-1988/L7070.htm" TargetMode="External"/><Relationship Id="rId1497" Type="http://schemas.openxmlformats.org/officeDocument/2006/relationships/hyperlink" Target="http://www.planalto.gov.br/ccivil_03/LEIS/L9615consol.htm" TargetMode="External"/><Relationship Id="rId727" Type="http://schemas.openxmlformats.org/officeDocument/2006/relationships/hyperlink" Target="http://www.planalto.gov.br/ccivil_03/_Ato2019-2022/2020/Decreto/D10410.htm" TargetMode="External"/><Relationship Id="rId934" Type="http://schemas.openxmlformats.org/officeDocument/2006/relationships/hyperlink" Target="http://www.planalto.gov.br/ccivil_03/_Ato2019-2022/2020/Decreto/D10410.htm" TargetMode="External"/><Relationship Id="rId1357" Type="http://schemas.openxmlformats.org/officeDocument/2006/relationships/hyperlink" Target="http://www.planalto.gov.br/ccivil_03/_Ato2019-2022/2020/Decreto/D10410.htm" TargetMode="External"/><Relationship Id="rId1564" Type="http://schemas.openxmlformats.org/officeDocument/2006/relationships/hyperlink" Target="http://www.planalto.gov.br/ccivil_03/_Ato2019-2022/2020/Decreto/D10410.htm" TargetMode="External"/><Relationship Id="rId1771" Type="http://schemas.openxmlformats.org/officeDocument/2006/relationships/hyperlink" Target="http://www.planalto.gov.br/ccivil_03/decreto/2001/D4032.htm" TargetMode="External"/><Relationship Id="rId63" Type="http://schemas.openxmlformats.org/officeDocument/2006/relationships/hyperlink" Target="http://www.planalto.gov.br/ccivil_03/decreto/1999/ret/ret3048.pdf" TargetMode="External"/><Relationship Id="rId1217" Type="http://schemas.openxmlformats.org/officeDocument/2006/relationships/hyperlink" Target="http://www.planalto.gov.br/ccivil_03/_Ato2019-2022/2020/Decreto/D10410.htm" TargetMode="External"/><Relationship Id="rId1424" Type="http://schemas.openxmlformats.org/officeDocument/2006/relationships/hyperlink" Target="http://www.planalto.gov.br/ccivil_03/_Ato2007-2010/2009/Decreto/D6945.htm" TargetMode="External"/><Relationship Id="rId1631" Type="http://schemas.openxmlformats.org/officeDocument/2006/relationships/hyperlink" Target="http://www.planalto.gov.br/ccivil_03/_Ato2019-2022/2020/Decreto/D10410.htm" TargetMode="External"/><Relationship Id="rId1869" Type="http://schemas.openxmlformats.org/officeDocument/2006/relationships/hyperlink" Target="http://www.planalto.gov.br/ccivil_03/_Ato2007-2010/2009/Decreto/D6857.htm" TargetMode="External"/><Relationship Id="rId1729" Type="http://schemas.openxmlformats.org/officeDocument/2006/relationships/hyperlink" Target="http://www.planalto.gov.br/ccivil_03/decreto/D3265.htm" TargetMode="External"/><Relationship Id="rId1936" Type="http://schemas.openxmlformats.org/officeDocument/2006/relationships/hyperlink" Target="http://www.planalto.gov.br/ccivil_03/_Ato2019-2022/2020/Decreto/D10410.htm" TargetMode="External"/><Relationship Id="rId377" Type="http://schemas.openxmlformats.org/officeDocument/2006/relationships/hyperlink" Target="http://www.planalto.gov.br/ccivil_03/_Ato2019-2022/2020/Decreto/D10410.htm" TargetMode="External"/><Relationship Id="rId584" Type="http://schemas.openxmlformats.org/officeDocument/2006/relationships/hyperlink" Target="http://www.planalto.gov.br/ccivil_03/_Ato2019-2022/2020/Decreto/D10410.htm" TargetMode="External"/><Relationship Id="rId5" Type="http://schemas.openxmlformats.org/officeDocument/2006/relationships/hyperlink" Target="http://www.planalto.gov.br/ccivil_03/_Ato2011-2014/2014/Decreto/D8302.htm" TargetMode="External"/><Relationship Id="rId237" Type="http://schemas.openxmlformats.org/officeDocument/2006/relationships/hyperlink" Target="http://www.planalto.gov.br/ccivil_03/_Ato2019-2022/2020/Decreto/D10410.htm" TargetMode="External"/><Relationship Id="rId791" Type="http://schemas.openxmlformats.org/officeDocument/2006/relationships/hyperlink" Target="http://www.planalto.gov.br/ccivil_03/_Ato2019-2022/2020/Decreto/D10410.htm" TargetMode="External"/><Relationship Id="rId889" Type="http://schemas.openxmlformats.org/officeDocument/2006/relationships/hyperlink" Target="http://www.planalto.gov.br/ccivil_03/_Ato2019-2022/2020/Decreto/D10410.htm" TargetMode="External"/><Relationship Id="rId1074" Type="http://schemas.openxmlformats.org/officeDocument/2006/relationships/hyperlink" Target="http://www.planalto.gov.br/ccivil_03/_Ato2019-2022/2020/Decreto/D10410.htm" TargetMode="External"/><Relationship Id="rId444" Type="http://schemas.openxmlformats.org/officeDocument/2006/relationships/hyperlink" Target="http://www.planalto.gov.br/ccivil_03/_Ato2019-2022/2020/Decreto/D10410.htm" TargetMode="External"/><Relationship Id="rId651" Type="http://schemas.openxmlformats.org/officeDocument/2006/relationships/hyperlink" Target="http://www.planalto.gov.br/ccivil_03/_Ato2019-2022/2020/Decreto/D10410.htm" TargetMode="External"/><Relationship Id="rId749" Type="http://schemas.openxmlformats.org/officeDocument/2006/relationships/hyperlink" Target="http://www.planalto.gov.br/ccivil_03/_Ato2019-2022/2020/Decreto/D10410.htm" TargetMode="External"/><Relationship Id="rId1281" Type="http://schemas.openxmlformats.org/officeDocument/2006/relationships/hyperlink" Target="http://www.planalto.gov.br/ccivil_03/_Ato2019-2022/2020/Decreto/D10410.htm" TargetMode="External"/><Relationship Id="rId1379" Type="http://schemas.openxmlformats.org/officeDocument/2006/relationships/hyperlink" Target="http://www.planalto.gov.br/ccivil_03/decreto/2001/D4032.htm" TargetMode="External"/><Relationship Id="rId1586" Type="http://schemas.openxmlformats.org/officeDocument/2006/relationships/hyperlink" Target="http://www.planalto.gov.br/ccivil_03/decreto/D3452.htm" TargetMode="External"/><Relationship Id="rId304" Type="http://schemas.openxmlformats.org/officeDocument/2006/relationships/hyperlink" Target="http://www.planalto.gov.br/ccivil_03/_Ato2019-2022/2020/Decreto/D10410.htm" TargetMode="External"/><Relationship Id="rId511" Type="http://schemas.openxmlformats.org/officeDocument/2006/relationships/hyperlink" Target="http://www.planalto.gov.br/ccivil_03/_Ato2019-2022/2020/Decreto/D10410.htm" TargetMode="External"/><Relationship Id="rId609" Type="http://schemas.openxmlformats.org/officeDocument/2006/relationships/hyperlink" Target="http://www.planalto.gov.br/ccivil_03/_Ato2019-2022/2020/Decreto/D10410.htm" TargetMode="External"/><Relationship Id="rId956" Type="http://schemas.openxmlformats.org/officeDocument/2006/relationships/hyperlink" Target="http://www.planalto.gov.br/ccivil_03/_Ato2007-2010/2008/Decreto/D6722.htm" TargetMode="External"/><Relationship Id="rId1141" Type="http://schemas.openxmlformats.org/officeDocument/2006/relationships/hyperlink" Target="http://www.planalto.gov.br/ccivil_03/_Ato2019-2022/2020/Decreto/D10410.htm" TargetMode="External"/><Relationship Id="rId1239" Type="http://schemas.openxmlformats.org/officeDocument/2006/relationships/hyperlink" Target="http://www.planalto.gov.br/ccivil_03/_Ato2019-2022/2020/Decreto/D10410.htm" TargetMode="External"/><Relationship Id="rId1793" Type="http://schemas.openxmlformats.org/officeDocument/2006/relationships/hyperlink" Target="http://www.planalto.gov.br/ccivil_03/_Ato2007-2010/2008/Decreto/D6722.htm" TargetMode="External"/><Relationship Id="rId85" Type="http://schemas.openxmlformats.org/officeDocument/2006/relationships/hyperlink" Target="http://www.planalto.gov.br/ccivil_03/_Ato2019-2022/2020/Decreto/D10410.htm" TargetMode="External"/><Relationship Id="rId816" Type="http://schemas.openxmlformats.org/officeDocument/2006/relationships/hyperlink" Target="http://www.planalto.gov.br/ccivil_03/_Ato2019-2022/2020/Decreto/D10410.htm" TargetMode="External"/><Relationship Id="rId1001" Type="http://schemas.openxmlformats.org/officeDocument/2006/relationships/hyperlink" Target="http://www.planalto.gov.br/ccivil_03/decreto/2003/D4862.htm" TargetMode="External"/><Relationship Id="rId1446" Type="http://schemas.openxmlformats.org/officeDocument/2006/relationships/hyperlink" Target="http://www.planalto.gov.br/ccivil_03/_Ato2007-2010/2009/Decreto/D6945.htm" TargetMode="External"/><Relationship Id="rId1653" Type="http://schemas.openxmlformats.org/officeDocument/2006/relationships/hyperlink" Target="http://www.planalto.gov.br/ccivil_03/decreto/2001/D4032.htm" TargetMode="External"/><Relationship Id="rId1860" Type="http://schemas.openxmlformats.org/officeDocument/2006/relationships/hyperlink" Target="http://www.planalto.gov.br/ccivil_03/_Ato2019-2022/2020/Decreto/D10410.htm" TargetMode="External"/><Relationship Id="rId1306" Type="http://schemas.openxmlformats.org/officeDocument/2006/relationships/hyperlink" Target="http://www.planalto.gov.br/ccivil_03/_Ato2019-2022/2020/Decreto/D10410.htm" TargetMode="External"/><Relationship Id="rId1513" Type="http://schemas.openxmlformats.org/officeDocument/2006/relationships/hyperlink" Target="http://www.planalto.gov.br/CCivil_03/leis/L7713.htm" TargetMode="External"/><Relationship Id="rId1720" Type="http://schemas.openxmlformats.org/officeDocument/2006/relationships/hyperlink" Target="http://www.planalto.gov.br/ccivil_03/LEIS/L0556-1850.htm" TargetMode="External"/><Relationship Id="rId1958" Type="http://schemas.openxmlformats.org/officeDocument/2006/relationships/hyperlink" Target="http://www.planalto.gov.br/ccivil_03/_Ato2007-2010/2007/Decreto/D6224.htm" TargetMode="External"/><Relationship Id="rId12" Type="http://schemas.openxmlformats.org/officeDocument/2006/relationships/hyperlink" Target="http://legislacao.planalto.gov.br/legisla/legislacao.nsf/Viw_Identificacao/DEC%2073.833-1974?OpenDocument" TargetMode="External"/><Relationship Id="rId1818" Type="http://schemas.openxmlformats.org/officeDocument/2006/relationships/hyperlink" Target="http://www.planalto.gov.br/ccivil_03/_Ato2007-2010/2008/Decreto/D6722.htm" TargetMode="External"/><Relationship Id="rId161" Type="http://schemas.openxmlformats.org/officeDocument/2006/relationships/hyperlink" Target="http://www.planalto.gov.br/ccivil_03/LEIS/1970-1979/L6586.htm" TargetMode="External"/><Relationship Id="rId399" Type="http://schemas.openxmlformats.org/officeDocument/2006/relationships/hyperlink" Target="http://www.planalto.gov.br/ccivil_03/_Ato2019-2022/2020/Decreto/D10410.htm" TargetMode="External"/><Relationship Id="rId259" Type="http://schemas.openxmlformats.org/officeDocument/2006/relationships/hyperlink" Target="http://www.planalto.gov.br/ccivil_03/_Ato2019-2022/2020/Decreto/D10410.htm" TargetMode="External"/><Relationship Id="rId466" Type="http://schemas.openxmlformats.org/officeDocument/2006/relationships/hyperlink" Target="http://www.planalto.gov.br/ccivil_03/_Ato2019-2022/2020/Decreto/D10410.htm" TargetMode="External"/><Relationship Id="rId673" Type="http://schemas.openxmlformats.org/officeDocument/2006/relationships/hyperlink" Target="http://www.planalto.gov.br/ccivil_03/_Ato2011-2014/2013/Decreto/D8145.htm" TargetMode="External"/><Relationship Id="rId880" Type="http://schemas.openxmlformats.org/officeDocument/2006/relationships/hyperlink" Target="http://www.planalto.gov.br/ccivil_03/_Ato2019-2022/2020/Decreto/D10410.htm" TargetMode="External"/><Relationship Id="rId1096" Type="http://schemas.openxmlformats.org/officeDocument/2006/relationships/hyperlink" Target="http://www.planalto.gov.br/ccivil_03/_Ato2019-2022/2020/Decreto/D10410.htm" TargetMode="External"/><Relationship Id="rId119" Type="http://schemas.openxmlformats.org/officeDocument/2006/relationships/hyperlink" Target="http://www.planalto.gov.br/ccivil_03/_Ato2019-2022/2020/Decreto/D10410.htm" TargetMode="External"/><Relationship Id="rId326" Type="http://schemas.openxmlformats.org/officeDocument/2006/relationships/hyperlink" Target="http://www.planalto.gov.br/ccivil_03/_Ato2019-2022/2020/Decreto/D10410.htm" TargetMode="External"/><Relationship Id="rId533" Type="http://schemas.openxmlformats.org/officeDocument/2006/relationships/hyperlink" Target="http://www.planalto.gov.br/ccivil_03/_Ato2019-2022/2020/Decreto/D10410.htm" TargetMode="External"/><Relationship Id="rId978" Type="http://schemas.openxmlformats.org/officeDocument/2006/relationships/hyperlink" Target="http://www.planalto.gov.br/ccivil_03/_Ato2019-2022/2020/Decreto/D10410.htm" TargetMode="External"/><Relationship Id="rId1163" Type="http://schemas.openxmlformats.org/officeDocument/2006/relationships/hyperlink" Target="http://www.planalto.gov.br/ccivil_03/_Ato2019-2022/2020/Decreto/D10410.htm" TargetMode="External"/><Relationship Id="rId1370" Type="http://schemas.openxmlformats.org/officeDocument/2006/relationships/hyperlink" Target="http://www.planalto.gov.br/ccivil_03/_Ato2007-2010/2008/Decreto/D6722.htm" TargetMode="External"/><Relationship Id="rId740" Type="http://schemas.openxmlformats.org/officeDocument/2006/relationships/hyperlink" Target="http://www.planalto.gov.br/ccivil_03/_Ato2019-2022/2020/Decreto/D10410.htm" TargetMode="External"/><Relationship Id="rId838" Type="http://schemas.openxmlformats.org/officeDocument/2006/relationships/hyperlink" Target="http://www.planalto.gov.br/ccivil_03/_Ato2004-2006/2005/Decreto/D5545.htm" TargetMode="External"/><Relationship Id="rId1023" Type="http://schemas.openxmlformats.org/officeDocument/2006/relationships/hyperlink" Target="http://www.planalto.gov.br/ccivil_03/_Ato2019-2022/2020/Decreto/D10410.htm" TargetMode="External"/><Relationship Id="rId1468" Type="http://schemas.openxmlformats.org/officeDocument/2006/relationships/hyperlink" Target="http://www.planalto.gov.br/ccivil_03/decreto/D3265.htm" TargetMode="External"/><Relationship Id="rId1675" Type="http://schemas.openxmlformats.org/officeDocument/2006/relationships/hyperlink" Target="http://www.planalto.gov.br/ccivil_03/_Ato2019-2022/2020/Decreto/D10410.htm" TargetMode="External"/><Relationship Id="rId1882" Type="http://schemas.openxmlformats.org/officeDocument/2006/relationships/hyperlink" Target="http://www.planalto.gov.br/ccivil_03/decreto/D3265.htm" TargetMode="External"/><Relationship Id="rId600" Type="http://schemas.openxmlformats.org/officeDocument/2006/relationships/hyperlink" Target="http://www.planalto.gov.br/ccivil_03/_Ato2019-2022/2020/Decreto/D10410.htm" TargetMode="External"/><Relationship Id="rId1230" Type="http://schemas.openxmlformats.org/officeDocument/2006/relationships/hyperlink" Target="http://www.planalto.gov.br/ccivil_03/_Ato2019-2022/2020/Decreto/D10410.htm" TargetMode="External"/><Relationship Id="rId1328" Type="http://schemas.openxmlformats.org/officeDocument/2006/relationships/hyperlink" Target="http://www.planalto.gov.br/ccivil_03/_Ato2019-2022/2020/Decreto/D10410.htm" TargetMode="External"/><Relationship Id="rId1535" Type="http://schemas.openxmlformats.org/officeDocument/2006/relationships/hyperlink" Target="http://www.planalto.gov.br/ccivil_03/Leis/L5929.htm" TargetMode="External"/><Relationship Id="rId905" Type="http://schemas.openxmlformats.org/officeDocument/2006/relationships/hyperlink" Target="http://www.planalto.gov.br/ccivil_03/_Ato2019-2022/2020/Decreto/D10410.htm" TargetMode="External"/><Relationship Id="rId1742" Type="http://schemas.openxmlformats.org/officeDocument/2006/relationships/hyperlink" Target="http://www.planalto.gov.br/ccivil_03/Leis/L6830.htm" TargetMode="External"/><Relationship Id="rId34" Type="http://schemas.openxmlformats.org/officeDocument/2006/relationships/hyperlink" Target="http://legislacao.planalto.gov.br/legisla/legislacao.nsf/Viw_Identificacao/DEC%2090.038-1984?OpenDocument" TargetMode="External"/><Relationship Id="rId1602" Type="http://schemas.openxmlformats.org/officeDocument/2006/relationships/hyperlink" Target="http://www.planalto.gov.br/ccivil_03/decreto/2003/D4729.htm" TargetMode="External"/><Relationship Id="rId183" Type="http://schemas.openxmlformats.org/officeDocument/2006/relationships/hyperlink" Target="http://www.planalto.gov.br/ccivil_03/_Ato2007-2010/2008/Decreto/D6722.htm" TargetMode="External"/><Relationship Id="rId390" Type="http://schemas.openxmlformats.org/officeDocument/2006/relationships/hyperlink" Target="http://www.planalto.gov.br/ccivil_03/_Ato2019-2022/2020/Decreto/D10410.htm" TargetMode="External"/><Relationship Id="rId1907" Type="http://schemas.openxmlformats.org/officeDocument/2006/relationships/hyperlink" Target="http://www.planalto.gov.br/ccivil_03/LEIS/L8213cons.htm" TargetMode="External"/><Relationship Id="rId250" Type="http://schemas.openxmlformats.org/officeDocument/2006/relationships/hyperlink" Target="http://www.planalto.gov.br/ccivil_03/_Ato2019-2022/2020/Decreto/D10410.htm" TargetMode="External"/><Relationship Id="rId488" Type="http://schemas.openxmlformats.org/officeDocument/2006/relationships/hyperlink" Target="http://www.planalto.gov.br/ccivil_03/_Ato2019-2022/2020/Decreto/D10410.htm" TargetMode="External"/><Relationship Id="rId695" Type="http://schemas.openxmlformats.org/officeDocument/2006/relationships/hyperlink" Target="http://www.planalto.gov.br/ccivil_03/_Ato2019-2022/2020/Decreto/D10410.htm" TargetMode="External"/><Relationship Id="rId110" Type="http://schemas.openxmlformats.org/officeDocument/2006/relationships/hyperlink" Target="http://www.planalto.gov.br/ccivil_03/_Ato2019-2022/2020/Decreto/D10410.htm" TargetMode="External"/><Relationship Id="rId348" Type="http://schemas.openxmlformats.org/officeDocument/2006/relationships/hyperlink" Target="http://www.planalto.gov.br/ccivil_03/_Ato2019-2022/2020/Decreto/D10410.htm" TargetMode="External"/><Relationship Id="rId555" Type="http://schemas.openxmlformats.org/officeDocument/2006/relationships/hyperlink" Target="http://www.planalto.gov.br/ccivil_03/_Ato2019-2022/2020/Decreto/D10410.htm" TargetMode="External"/><Relationship Id="rId762" Type="http://schemas.openxmlformats.org/officeDocument/2006/relationships/hyperlink" Target="http://www.planalto.gov.br/ccivil_03/_Ato2019-2022/2020/Decreto/D10410.htm" TargetMode="External"/><Relationship Id="rId1185" Type="http://schemas.openxmlformats.org/officeDocument/2006/relationships/hyperlink" Target="http://www.planalto.gov.br/ccivil_03/_Ato2019-2022/2020/Decreto/D10410.htm" TargetMode="External"/><Relationship Id="rId1392" Type="http://schemas.openxmlformats.org/officeDocument/2006/relationships/hyperlink" Target="http://www.planalto.gov.br/ccivil_03/decreto/D3265.htm" TargetMode="External"/><Relationship Id="rId208" Type="http://schemas.openxmlformats.org/officeDocument/2006/relationships/hyperlink" Target="http://www.planalto.gov.br/ccivil_03/_Ato2007-2010/2008/Decreto/D6722.htm" TargetMode="External"/><Relationship Id="rId415" Type="http://schemas.openxmlformats.org/officeDocument/2006/relationships/hyperlink" Target="http://www.planalto.gov.br/ccivil_03/_Ato2019-2022/2020/Decreto/D10410.htm" TargetMode="External"/><Relationship Id="rId622" Type="http://schemas.openxmlformats.org/officeDocument/2006/relationships/hyperlink" Target="http://www.planalto.gov.br/ccivil_03/_Ato2019-2022/2020/Decreto/D10410.htm" TargetMode="External"/><Relationship Id="rId1045" Type="http://schemas.openxmlformats.org/officeDocument/2006/relationships/hyperlink" Target="http://www.planalto.gov.br/ccivil_03/decreto/D3265.htm" TargetMode="External"/><Relationship Id="rId1252" Type="http://schemas.openxmlformats.org/officeDocument/2006/relationships/hyperlink" Target="http://www.planalto.gov.br/ccivil_03/_Ato2019-2022/2020/Decreto/D10410.htm" TargetMode="External"/><Relationship Id="rId1697" Type="http://schemas.openxmlformats.org/officeDocument/2006/relationships/hyperlink" Target="http://www.planalto.gov.br/ccivil_03/_Ato2019-2022/2020/Decreto/D10410.htm" TargetMode="External"/><Relationship Id="rId927" Type="http://schemas.openxmlformats.org/officeDocument/2006/relationships/hyperlink" Target="http://www.planalto.gov.br/ccivil_03/_Ato2019-2022/2020/Decreto/D10410.htm" TargetMode="External"/><Relationship Id="rId1112" Type="http://schemas.openxmlformats.org/officeDocument/2006/relationships/hyperlink" Target="http://www.planalto.gov.br/ccivil_03/_Ato2019-2022/2020/Decreto/D10410.htm" TargetMode="External"/><Relationship Id="rId1557" Type="http://schemas.openxmlformats.org/officeDocument/2006/relationships/hyperlink" Target="http://www.planalto.gov.br/ccivil_03/_Ato2019-2022/2020/Decreto/D10410.htm" TargetMode="External"/><Relationship Id="rId1764" Type="http://schemas.openxmlformats.org/officeDocument/2006/relationships/hyperlink" Target="http://www.planalto.gov.br/ccivil_03/_Ato2011-2014/2014/Decreto/D8302.htm" TargetMode="External"/><Relationship Id="rId1971" Type="http://schemas.openxmlformats.org/officeDocument/2006/relationships/hyperlink" Target="http://www.planalto.gov.br/ccivil_03/decreto/2001/D4032.htm" TargetMode="External"/><Relationship Id="rId56" Type="http://schemas.openxmlformats.org/officeDocument/2006/relationships/hyperlink" Target="http://www.planalto.gov.br/ccivil_03/decreto/D2342.htm" TargetMode="External"/><Relationship Id="rId1417" Type="http://schemas.openxmlformats.org/officeDocument/2006/relationships/hyperlink" Target="http://www.planalto.gov.br/ccivil_03/decreto/2001/D4032.htm" TargetMode="External"/><Relationship Id="rId1624" Type="http://schemas.openxmlformats.org/officeDocument/2006/relationships/hyperlink" Target="http://www.planalto.gov.br/ccivil_03/_Ato2019-2022/2020/Decreto/D10410.htm" TargetMode="External"/><Relationship Id="rId1831" Type="http://schemas.openxmlformats.org/officeDocument/2006/relationships/hyperlink" Target="http://www.planalto.gov.br/ccivil_03/decreto/2003/D4874.htm" TargetMode="External"/><Relationship Id="rId1929" Type="http://schemas.openxmlformats.org/officeDocument/2006/relationships/hyperlink" Target="http://www.planalto.gov.br/ccivil_03/_Ato2019-2022/2020/Decreto/D10410.htm" TargetMode="External"/><Relationship Id="rId272" Type="http://schemas.openxmlformats.org/officeDocument/2006/relationships/hyperlink" Target="http://www.planalto.gov.br/ccivil_03/decreto/D3265.htm" TargetMode="External"/><Relationship Id="rId577" Type="http://schemas.openxmlformats.org/officeDocument/2006/relationships/hyperlink" Target="http://www.planalto.gov.br/ccivil_03/_Ato2019-2022/2020/Decreto/D10410.htm" TargetMode="External"/><Relationship Id="rId132" Type="http://schemas.openxmlformats.org/officeDocument/2006/relationships/hyperlink" Target="http://www.planalto.gov.br/ccivil_03/_Ato2007-2010/2008/Decreto/D6722.htm" TargetMode="External"/><Relationship Id="rId784" Type="http://schemas.openxmlformats.org/officeDocument/2006/relationships/hyperlink" Target="http://www.planalto.gov.br/ccivil_03/_Ato2019-2022/2020/Decreto/D10410.htm" TargetMode="External"/><Relationship Id="rId991" Type="http://schemas.openxmlformats.org/officeDocument/2006/relationships/hyperlink" Target="http://www.planalto.gov.br/ccivil_03/_Ato2019-2022/2020/Decreto/D10410.htm" TargetMode="External"/><Relationship Id="rId1067" Type="http://schemas.openxmlformats.org/officeDocument/2006/relationships/hyperlink" Target="http://www.planalto.gov.br/ccivil_03/_Ato2019-2022/2020/Decreto/D10410.htm" TargetMode="External"/><Relationship Id="rId437" Type="http://schemas.openxmlformats.org/officeDocument/2006/relationships/hyperlink" Target="http://www.planalto.gov.br/ccivil_03/_Ato2019-2022/2020/Decreto/D10410.htm" TargetMode="External"/><Relationship Id="rId644" Type="http://schemas.openxmlformats.org/officeDocument/2006/relationships/hyperlink" Target="http://www.planalto.gov.br/ccivil_03/_Ato2019-2022/2020/Decreto/D10410.htm" TargetMode="External"/><Relationship Id="rId851" Type="http://schemas.openxmlformats.org/officeDocument/2006/relationships/hyperlink" Target="http://www.planalto.gov.br/ccivil_03/_Ato2019-2022/2020/Decreto/D10410.htm" TargetMode="External"/><Relationship Id="rId1274" Type="http://schemas.openxmlformats.org/officeDocument/2006/relationships/hyperlink" Target="http://www.planalto.gov.br/ccivil_03/_Ato2019-2022/2020/Decreto/D10410.htm" TargetMode="External"/><Relationship Id="rId1481" Type="http://schemas.openxmlformats.org/officeDocument/2006/relationships/hyperlink" Target="http://www.planalto.gov.br/ccivil_03/_Ato2019-2022/2020/Decreto/D10410.htm" TargetMode="External"/><Relationship Id="rId1579" Type="http://schemas.openxmlformats.org/officeDocument/2006/relationships/hyperlink" Target="http://www.planalto.gov.br/ccivil_03/decreto/2003/D4729.htm" TargetMode="External"/><Relationship Id="rId504" Type="http://schemas.openxmlformats.org/officeDocument/2006/relationships/hyperlink" Target="http://www.planalto.gov.br/ccivil_03/_Ato2019-2022/2020/Decreto/D10410.htm" TargetMode="External"/><Relationship Id="rId711" Type="http://schemas.openxmlformats.org/officeDocument/2006/relationships/hyperlink" Target="http://www.planalto.gov.br/ccivil_03/_Ato2019-2022/2020/Decreto/D10410.htm" TargetMode="External"/><Relationship Id="rId949" Type="http://schemas.openxmlformats.org/officeDocument/2006/relationships/hyperlink" Target="http://www.planalto.gov.br/ccivil_03/_Ato2007-2010/2008/Decreto/D6722.htm" TargetMode="External"/><Relationship Id="rId1134" Type="http://schemas.openxmlformats.org/officeDocument/2006/relationships/hyperlink" Target="http://www.planalto.gov.br/ccivil_03/_Ato2019-2022/2020/Decreto/D10410.htm" TargetMode="External"/><Relationship Id="rId1341" Type="http://schemas.openxmlformats.org/officeDocument/2006/relationships/hyperlink" Target="http://www.planalto.gov.br/ccivil_03/_Ato2019-2022/2020/Decreto/D10410.htm" TargetMode="External"/><Relationship Id="rId1786" Type="http://schemas.openxmlformats.org/officeDocument/2006/relationships/hyperlink" Target="http://www.planalto.gov.br/ccivil_03/LEIS/L8213cons.htm" TargetMode="External"/><Relationship Id="rId78" Type="http://schemas.openxmlformats.org/officeDocument/2006/relationships/hyperlink" Target="http://www.planalto.gov.br/ccivil_03/decreto/D3265.htm" TargetMode="External"/><Relationship Id="rId809" Type="http://schemas.openxmlformats.org/officeDocument/2006/relationships/hyperlink" Target="http://www.planalto.gov.br/ccivil_03/_Ato2019-2022/2020/Decreto/D10410.htm" TargetMode="External"/><Relationship Id="rId1201" Type="http://schemas.openxmlformats.org/officeDocument/2006/relationships/hyperlink" Target="http://www.planalto.gov.br/ccivil_03/Constituicao/Emendas/Emc/emc20.htm" TargetMode="External"/><Relationship Id="rId1439" Type="http://schemas.openxmlformats.org/officeDocument/2006/relationships/hyperlink" Target="http://www.planalto.gov.br/ccivil_03/_Ato2007-2010/2009/Decreto/D6945.htm" TargetMode="External"/><Relationship Id="rId1646" Type="http://schemas.openxmlformats.org/officeDocument/2006/relationships/hyperlink" Target="http://www.planalto.gov.br/ccivil_03/decreto/2001/D4032.htm" TargetMode="External"/><Relationship Id="rId1853" Type="http://schemas.openxmlformats.org/officeDocument/2006/relationships/hyperlink" Target="http://www.planalto.gov.br/ccivil_03/_Ato2019-2022/2020/Decreto/D10410.htm" TargetMode="External"/><Relationship Id="rId1506" Type="http://schemas.openxmlformats.org/officeDocument/2006/relationships/hyperlink" Target="http://www.planalto.gov.br/ccivil_03/_Ato2019-2022/2020/Decreto/D10410.htm" TargetMode="External"/><Relationship Id="rId1713" Type="http://schemas.openxmlformats.org/officeDocument/2006/relationships/hyperlink" Target="http://www.planalto.gov.br/ccivil_03/decreto/D3265.htm" TargetMode="External"/><Relationship Id="rId1920" Type="http://schemas.openxmlformats.org/officeDocument/2006/relationships/hyperlink" Target="http://www.planalto.gov.br/ccivil_03/decreto/2001/D4032.htm" TargetMode="External"/><Relationship Id="rId294" Type="http://schemas.openxmlformats.org/officeDocument/2006/relationships/hyperlink" Target="http://www.planalto.gov.br/ccivil_03/_Ato2019-2022/2020/Decreto/D10410.htm" TargetMode="External"/><Relationship Id="rId154" Type="http://schemas.openxmlformats.org/officeDocument/2006/relationships/hyperlink" Target="http://www.planalto.gov.br/ccivil_03/_Ato2015-2018/2015/Decreto/D8424.htm" TargetMode="External"/><Relationship Id="rId361" Type="http://schemas.openxmlformats.org/officeDocument/2006/relationships/hyperlink" Target="http://www.planalto.gov.br/ccivil_03/_Ato2019-2022/2020/Decreto/D10410.htm" TargetMode="External"/><Relationship Id="rId599" Type="http://schemas.openxmlformats.org/officeDocument/2006/relationships/hyperlink" Target="http://www.planalto.gov.br/ccivil_03/_Ato2019-2022/2020/Decreto/D10491.htm" TargetMode="External"/><Relationship Id="rId459" Type="http://schemas.openxmlformats.org/officeDocument/2006/relationships/hyperlink" Target="http://www.planalto.gov.br/ccivil_03/_Ato2019-2022/2020/Decreto/D10410.htm" TargetMode="External"/><Relationship Id="rId666" Type="http://schemas.openxmlformats.org/officeDocument/2006/relationships/hyperlink" Target="http://www.planalto.gov.br/ccivil_03/_Ato2011-2014/2013/Decreto/D8145.htm" TargetMode="External"/><Relationship Id="rId873" Type="http://schemas.openxmlformats.org/officeDocument/2006/relationships/hyperlink" Target="http://www.planalto.gov.br/ccivil_03/_Ato2019-2022/2020/Decreto/D10410.htm" TargetMode="External"/><Relationship Id="rId1089" Type="http://schemas.openxmlformats.org/officeDocument/2006/relationships/hyperlink" Target="http://www.planalto.gov.br/ccivil_03/_Ato2019-2022/2020/Decreto/D10491.htm" TargetMode="External"/><Relationship Id="rId1296" Type="http://schemas.openxmlformats.org/officeDocument/2006/relationships/hyperlink" Target="http://www.planalto.gov.br/ccivil_03/_Ato2019-2022/2020/Decreto/D10410.htm" TargetMode="External"/><Relationship Id="rId221" Type="http://schemas.openxmlformats.org/officeDocument/2006/relationships/hyperlink" Target="http://www.planalto.gov.br/ccivil_03/_Ato2019-2022/2020/Decreto/D10410.htm" TargetMode="External"/><Relationship Id="rId319" Type="http://schemas.openxmlformats.org/officeDocument/2006/relationships/hyperlink" Target="http://www.planalto.gov.br/ccivil_03/_Ato2019-2022/2020/Decreto/D10410.htm" TargetMode="External"/><Relationship Id="rId526" Type="http://schemas.openxmlformats.org/officeDocument/2006/relationships/hyperlink" Target="http://www.planalto.gov.br/ccivil_03/_Ato2019-2022/2020/Decreto/D10410.htm" TargetMode="External"/><Relationship Id="rId1156" Type="http://schemas.openxmlformats.org/officeDocument/2006/relationships/hyperlink" Target="http://www.planalto.gov.br/ccivil_03/_Ato2019-2022/2020/Decreto/D10410.htm" TargetMode="External"/><Relationship Id="rId1363" Type="http://schemas.openxmlformats.org/officeDocument/2006/relationships/hyperlink" Target="http://www.planalto.gov.br/ccivil_03/_Ato2007-2010/2008/Decreto/D6722.htm" TargetMode="External"/><Relationship Id="rId733" Type="http://schemas.openxmlformats.org/officeDocument/2006/relationships/hyperlink" Target="http://www.planalto.gov.br/ccivil_03/_Ato2019-2022/2020/Decreto/D10410.htm" TargetMode="External"/><Relationship Id="rId940" Type="http://schemas.openxmlformats.org/officeDocument/2006/relationships/hyperlink" Target="http://www.planalto.gov.br/ccivil_03/_Ato2019-2022/2020/Decreto/D10410.htm" TargetMode="External"/><Relationship Id="rId1016" Type="http://schemas.openxmlformats.org/officeDocument/2006/relationships/hyperlink" Target="http://www.planalto.gov.br/ccivil_03/_Ato2004-2006/2006/Decreto/D5699.htm" TargetMode="External"/><Relationship Id="rId1570" Type="http://schemas.openxmlformats.org/officeDocument/2006/relationships/hyperlink" Target="http://www.planalto.gov.br/ccivil_03/_Ato2019-2022/2020/Decreto/D10410.htm" TargetMode="External"/><Relationship Id="rId1668" Type="http://schemas.openxmlformats.org/officeDocument/2006/relationships/hyperlink" Target="http://www.planalto.gov.br/ccivil_03/_Ato2019-2022/2020/Decreto/D10410.htm" TargetMode="External"/><Relationship Id="rId1875" Type="http://schemas.openxmlformats.org/officeDocument/2006/relationships/hyperlink" Target="http://www.planalto.gov.br/ccivil_03/_Ato2019-2022/2020/Decreto/D10410.htm" TargetMode="External"/><Relationship Id="rId800" Type="http://schemas.openxmlformats.org/officeDocument/2006/relationships/hyperlink" Target="http://www.planalto.gov.br/ccivil_03/decreto/2003/D4729.htm" TargetMode="External"/><Relationship Id="rId1223" Type="http://schemas.openxmlformats.org/officeDocument/2006/relationships/hyperlink" Target="http://www.planalto.gov.br/ccivil_03/_Ato2019-2022/2020/Decreto/D10410.htm" TargetMode="External"/><Relationship Id="rId1430" Type="http://schemas.openxmlformats.org/officeDocument/2006/relationships/hyperlink" Target="http://www.planalto.gov.br/ccivil_03/_Ato2007-2010/2009/Decreto/D6945.htm" TargetMode="External"/><Relationship Id="rId1528" Type="http://schemas.openxmlformats.org/officeDocument/2006/relationships/hyperlink" Target="http://www.planalto.gov.br/ccivil_03/decreto/D3265.htm" TargetMode="External"/><Relationship Id="rId1735" Type="http://schemas.openxmlformats.org/officeDocument/2006/relationships/hyperlink" Target="http://www.planalto.gov.br/ccivil_03/_Ato2019-2022/2020/Decreto/D10410.htm" TargetMode="External"/><Relationship Id="rId1942" Type="http://schemas.openxmlformats.org/officeDocument/2006/relationships/hyperlink" Target="http://www.planalto.gov.br/ccivil_03/_Ato2004-2006/2005/Decreto/D5545.htm" TargetMode="External"/><Relationship Id="rId27" Type="http://schemas.openxmlformats.org/officeDocument/2006/relationships/hyperlink" Target="http://legislacao.planalto.gov.br/legisla/legislacao.nsf/Viw_Identificacao/DEC%2087.374-1982?OpenDocument" TargetMode="External"/><Relationship Id="rId1802" Type="http://schemas.openxmlformats.org/officeDocument/2006/relationships/hyperlink" Target="http://www.planalto.gov.br/ccivil_03/decreto/2001/D4032.htm" TargetMode="External"/><Relationship Id="rId176" Type="http://schemas.openxmlformats.org/officeDocument/2006/relationships/hyperlink" Target="http://www.planalto.gov.br/ccivil_03/_Ato2007-2010/2010/Lei/L12189.htm" TargetMode="External"/><Relationship Id="rId383" Type="http://schemas.openxmlformats.org/officeDocument/2006/relationships/hyperlink" Target="http://www.planalto.gov.br/ccivil_03/_Ato2019-2022/2020/Decreto/D10410.htm" TargetMode="External"/><Relationship Id="rId590" Type="http://schemas.openxmlformats.org/officeDocument/2006/relationships/hyperlink" Target="http://www.planalto.gov.br/ccivil_03/_Ato2019-2022/2020/Decreto/D10410.htm" TargetMode="External"/><Relationship Id="rId243" Type="http://schemas.openxmlformats.org/officeDocument/2006/relationships/hyperlink" Target="http://www.planalto.gov.br/ccivil_03/_Ato2019-2022/2020/Decreto/D10410.htm" TargetMode="External"/><Relationship Id="rId450" Type="http://schemas.openxmlformats.org/officeDocument/2006/relationships/hyperlink" Target="http://www.planalto.gov.br/ccivil_03/_Ato2019-2022/2020/Decreto/D10410.htm" TargetMode="External"/><Relationship Id="rId688" Type="http://schemas.openxmlformats.org/officeDocument/2006/relationships/hyperlink" Target="http://www.planalto.gov.br/ccivil_03/_Ato2011-2014/2013/Decreto/D8145.htm" TargetMode="External"/><Relationship Id="rId895" Type="http://schemas.openxmlformats.org/officeDocument/2006/relationships/hyperlink" Target="http://www.planalto.gov.br/ccivil_03/_Ato2019-2022/2020/Decreto/D10410.htm" TargetMode="External"/><Relationship Id="rId1080" Type="http://schemas.openxmlformats.org/officeDocument/2006/relationships/hyperlink" Target="http://www.planalto.gov.br/ccivil_03/_Ato2019-2022/2019/Decreto/D9700.htm" TargetMode="External"/><Relationship Id="rId103" Type="http://schemas.openxmlformats.org/officeDocument/2006/relationships/hyperlink" Target="http://www.planalto.gov.br/ccivil_03/_Ato2007-2010/2008/Decreto/D6722.htm" TargetMode="External"/><Relationship Id="rId310" Type="http://schemas.openxmlformats.org/officeDocument/2006/relationships/hyperlink" Target="http://www.planalto.gov.br/ccivil_03/_Ato2007-2010/2008/Decreto/D6722.htm" TargetMode="External"/><Relationship Id="rId548" Type="http://schemas.openxmlformats.org/officeDocument/2006/relationships/hyperlink" Target="http://www.planalto.gov.br/ccivil_03/_Ato2007-2010/2007/Decreto/D6042.htm" TargetMode="External"/><Relationship Id="rId755" Type="http://schemas.openxmlformats.org/officeDocument/2006/relationships/hyperlink" Target="http://www.planalto.gov.br/ccivil_03/_Ato2019-2022/2020/Decreto/D10410.htm" TargetMode="External"/><Relationship Id="rId962" Type="http://schemas.openxmlformats.org/officeDocument/2006/relationships/hyperlink" Target="http://www.planalto.gov.br/ccivil_03/decreto/2003/D4729.htm" TargetMode="External"/><Relationship Id="rId1178" Type="http://schemas.openxmlformats.org/officeDocument/2006/relationships/hyperlink" Target="http://www.planalto.gov.br/ccivil_03/_Ato2019-2022/2020/Decreto/D10410.htm" TargetMode="External"/><Relationship Id="rId1385" Type="http://schemas.openxmlformats.org/officeDocument/2006/relationships/hyperlink" Target="http://www.planalto.gov.br/ccivil_03/decreto/D3452.htm" TargetMode="External"/><Relationship Id="rId1592" Type="http://schemas.openxmlformats.org/officeDocument/2006/relationships/hyperlink" Target="http://www.planalto.gov.br/ccivil_03/_Ato2007-2010/2008/Decreto/D6722.htm" TargetMode="External"/><Relationship Id="rId91" Type="http://schemas.openxmlformats.org/officeDocument/2006/relationships/hyperlink" Target="http://www.planalto.gov.br/ccivil_03/_Ato2019-2022/2020/Decreto/D10410.htm" TargetMode="External"/><Relationship Id="rId408" Type="http://schemas.openxmlformats.org/officeDocument/2006/relationships/hyperlink" Target="http://www.planalto.gov.br/ccivil_03/decreto/2002/D4079.htm" TargetMode="External"/><Relationship Id="rId615" Type="http://schemas.openxmlformats.org/officeDocument/2006/relationships/hyperlink" Target="http://www.planalto.gov.br/ccivil_03/_Ato2019-2022/2020/Decreto/D10410.htm" TargetMode="External"/><Relationship Id="rId822" Type="http://schemas.openxmlformats.org/officeDocument/2006/relationships/hyperlink" Target="http://www.planalto.gov.br/ccivil_03/_Ato2019-2022/2020/Decreto/D10410.htm" TargetMode="External"/><Relationship Id="rId1038" Type="http://schemas.openxmlformats.org/officeDocument/2006/relationships/hyperlink" Target="http://www.planalto.gov.br/ccivil_03/_Ato2004-2006/2006/Decreto/D5699.htm" TargetMode="External"/><Relationship Id="rId1245" Type="http://schemas.openxmlformats.org/officeDocument/2006/relationships/hyperlink" Target="http://www.planalto.gov.br/ccivil_03/_Ato2019-2022/2020/Decreto/D10491.htm" TargetMode="External"/><Relationship Id="rId1452" Type="http://schemas.openxmlformats.org/officeDocument/2006/relationships/hyperlink" Target="http://www.planalto.gov.br/ccivil_03/_Ato2007-2010/2009/Decreto/D6945.htm" TargetMode="External"/><Relationship Id="rId1897" Type="http://schemas.openxmlformats.org/officeDocument/2006/relationships/hyperlink" Target="http://www.planalto.gov.br/ccivil_03/_Ato2007-2010/2008/Decreto/D6722.htm" TargetMode="External"/><Relationship Id="rId1105" Type="http://schemas.openxmlformats.org/officeDocument/2006/relationships/hyperlink" Target="http://www.planalto.gov.br/ccivil_03/_Ato2019-2022/2020/Decreto/D10410.htm" TargetMode="External"/><Relationship Id="rId1312" Type="http://schemas.openxmlformats.org/officeDocument/2006/relationships/hyperlink" Target="http://www.planalto.gov.br/ccivil_03/_Ato2019-2022/2020/Decreto/D10410.htm" TargetMode="External"/><Relationship Id="rId1757" Type="http://schemas.openxmlformats.org/officeDocument/2006/relationships/hyperlink" Target="http://www.planalto.gov.br/ccivil_03/_Ato2007-2010/2008/Decreto/D6722.htm" TargetMode="External"/><Relationship Id="rId1964" Type="http://schemas.openxmlformats.org/officeDocument/2006/relationships/hyperlink" Target="http://www.planalto.gov.br/ccivil_03/Leis/L9476.htm" TargetMode="External"/><Relationship Id="rId49" Type="http://schemas.openxmlformats.org/officeDocument/2006/relationships/hyperlink" Target="http://www.planalto.gov.br/ccivil_03/decreto/1990-1994/D99351.htm" TargetMode="External"/><Relationship Id="rId1617" Type="http://schemas.openxmlformats.org/officeDocument/2006/relationships/hyperlink" Target="http://www.planalto.gov.br/ccivil_03/_Ato2019-2022/2020/Decreto/D10410.htm" TargetMode="External"/><Relationship Id="rId1824" Type="http://schemas.openxmlformats.org/officeDocument/2006/relationships/hyperlink" Target="http://www.planalto.gov.br/ccivil_03/_Ato2004-2006/2006/Decreto/D5699.htm" TargetMode="External"/><Relationship Id="rId198" Type="http://schemas.openxmlformats.org/officeDocument/2006/relationships/hyperlink" Target="http://www.planalto.gov.br/ccivil_03/_Ato2019-2022/2020/Decreto/D10410.htm" TargetMode="External"/><Relationship Id="rId265" Type="http://schemas.openxmlformats.org/officeDocument/2006/relationships/hyperlink" Target="http://www.planalto.gov.br/ccivil_03/_Ato2019-2022/2020/Decreto/D10410.htm" TargetMode="External"/><Relationship Id="rId472" Type="http://schemas.openxmlformats.org/officeDocument/2006/relationships/hyperlink" Target="http://www.planalto.gov.br/ccivil_03/decreto/D3265.htm" TargetMode="External"/><Relationship Id="rId125" Type="http://schemas.openxmlformats.org/officeDocument/2006/relationships/hyperlink" Target="http://www.planalto.gov.br/ccivil_03/_Ato2019-2022/2020/Decreto/D10410.htm" TargetMode="External"/><Relationship Id="rId332" Type="http://schemas.openxmlformats.org/officeDocument/2006/relationships/hyperlink" Target="http://www.planalto.gov.br/ccivil_03/_Ato2019-2022/2020/Decreto/D10410.htm" TargetMode="External"/><Relationship Id="rId777" Type="http://schemas.openxmlformats.org/officeDocument/2006/relationships/hyperlink" Target="http://www.planalto.gov.br/ccivil_03/_Ato2019-2022/2020/Decreto/D10410.htm" TargetMode="External"/><Relationship Id="rId984" Type="http://schemas.openxmlformats.org/officeDocument/2006/relationships/hyperlink" Target="http://www.planalto.gov.br/ccivil_03/_Ato2019-2022/2020/Decreto/D10410.htm" TargetMode="External"/><Relationship Id="rId637" Type="http://schemas.openxmlformats.org/officeDocument/2006/relationships/hyperlink" Target="http://www.planalto.gov.br/ccivil_03/_Ato2019-2022/2020/Decreto/D10410.htm" TargetMode="External"/><Relationship Id="rId844" Type="http://schemas.openxmlformats.org/officeDocument/2006/relationships/hyperlink" Target="http://www.planalto.gov.br/ccivil_03/_Ato2019-2022/2020/Decreto/D10410.htm" TargetMode="External"/><Relationship Id="rId1267" Type="http://schemas.openxmlformats.org/officeDocument/2006/relationships/hyperlink" Target="http://www.planalto.gov.br/ccivil_03/_Ato2019-2022/2020/Decreto/D10410.htm" TargetMode="External"/><Relationship Id="rId1474" Type="http://schemas.openxmlformats.org/officeDocument/2006/relationships/hyperlink" Target="http://www.planalto.gov.br/ccivil_03/_Ato2019-2022/2020/Decreto/D10410.htm" TargetMode="External"/><Relationship Id="rId1681" Type="http://schemas.openxmlformats.org/officeDocument/2006/relationships/hyperlink" Target="http://www.planalto.gov.br/ccivil_03/_Ato2019-2022/2020/Decreto/D10410.htm" TargetMode="External"/><Relationship Id="rId704" Type="http://schemas.openxmlformats.org/officeDocument/2006/relationships/hyperlink" Target="http://www.planalto.gov.br/ccivil_03/_Ato2019-2022/2020/Decreto/D10410.htm" TargetMode="External"/><Relationship Id="rId911" Type="http://schemas.openxmlformats.org/officeDocument/2006/relationships/hyperlink" Target="http://www.planalto.gov.br/ccivil_03/decreto/2001/D4032.htm" TargetMode="External"/><Relationship Id="rId1127" Type="http://schemas.openxmlformats.org/officeDocument/2006/relationships/hyperlink" Target="http://www.planalto.gov.br/ccivil_03/_Ato2019-2022/2020/Decreto/D10410.htm" TargetMode="External"/><Relationship Id="rId1334" Type="http://schemas.openxmlformats.org/officeDocument/2006/relationships/hyperlink" Target="http://www.planalto.gov.br/ccivil_03/_Ato2019-2022/2020/Decreto/D10410.htm" TargetMode="External"/><Relationship Id="rId1541" Type="http://schemas.openxmlformats.org/officeDocument/2006/relationships/hyperlink" Target="http://www.planalto.gov.br/ccivil_03/LEIS/1980-1988/L7238.htm" TargetMode="External"/><Relationship Id="rId1779" Type="http://schemas.openxmlformats.org/officeDocument/2006/relationships/hyperlink" Target="http://www.planalto.gov.br/ccivil_03/decreto/2001/D4032.htm" TargetMode="External"/><Relationship Id="rId40" Type="http://schemas.openxmlformats.org/officeDocument/2006/relationships/hyperlink" Target="http://www.planalto.gov.br/ccivil_03/decreto/1980-1989/1985-1987/D92702.htm" TargetMode="External"/><Relationship Id="rId1401" Type="http://schemas.openxmlformats.org/officeDocument/2006/relationships/hyperlink" Target="http://www.planalto.gov.br/ccivil_03/decreto/2001/D4032.htm" TargetMode="External"/><Relationship Id="rId1639" Type="http://schemas.openxmlformats.org/officeDocument/2006/relationships/hyperlink" Target="http://www.planalto.gov.br/ccivil_03/decreto/2001/D4032.htm" TargetMode="External"/><Relationship Id="rId1846" Type="http://schemas.openxmlformats.org/officeDocument/2006/relationships/hyperlink" Target="http://www.planalto.gov.br/ccivil_03/_Ato2007-2010/2008/Decreto/D6722.htm" TargetMode="External"/><Relationship Id="rId1706" Type="http://schemas.openxmlformats.org/officeDocument/2006/relationships/hyperlink" Target="http://www.planalto.gov.br/ccivil_03/_Ato2019-2022/2020/Decreto/D10410.htm" TargetMode="External"/><Relationship Id="rId1913" Type="http://schemas.openxmlformats.org/officeDocument/2006/relationships/hyperlink" Target="http://www.planalto.gov.br/ccivil_03/_Ato2019-2022/2020/Decreto/D10410.htm" TargetMode="External"/><Relationship Id="rId287" Type="http://schemas.openxmlformats.org/officeDocument/2006/relationships/hyperlink" Target="http://www.planalto.gov.br/ccivil_03/_Ato2019-2022/2020/Decreto/D10410.htm" TargetMode="External"/><Relationship Id="rId494" Type="http://schemas.openxmlformats.org/officeDocument/2006/relationships/hyperlink" Target="http://www.planalto.gov.br/ccivil_03/_Ato2019-2022/2020/Decreto/D10410.htm" TargetMode="External"/><Relationship Id="rId147" Type="http://schemas.openxmlformats.org/officeDocument/2006/relationships/hyperlink" Target="http://www.planalto.gov.br/ccivil_03/_Ato2007-2010/2008/Decreto/D6722.htm" TargetMode="External"/><Relationship Id="rId354" Type="http://schemas.openxmlformats.org/officeDocument/2006/relationships/hyperlink" Target="http://www.planalto.gov.br/ccivil_03/_Ato2019-2022/2020/Decreto/D10410.htm" TargetMode="External"/><Relationship Id="rId799" Type="http://schemas.openxmlformats.org/officeDocument/2006/relationships/hyperlink" Target="http://www.planalto.gov.br/ccivil_03/_Ato2019-2022/2020/Decreto/D10410.htm" TargetMode="External"/><Relationship Id="rId1191" Type="http://schemas.openxmlformats.org/officeDocument/2006/relationships/hyperlink" Target="http://www.planalto.gov.br/ccivil_03/_Ato2007-2010/2008/Decreto/D6722.htm" TargetMode="External"/><Relationship Id="rId561" Type="http://schemas.openxmlformats.org/officeDocument/2006/relationships/hyperlink" Target="http://www.planalto.gov.br/ccivil_03/_Ato2019-2022/2020/Decreto/D10410.htm" TargetMode="External"/><Relationship Id="rId659" Type="http://schemas.openxmlformats.org/officeDocument/2006/relationships/hyperlink" Target="http://www.planalto.gov.br/ccivil_03/_Ato2019-2022/2020/Decreto/D10410.htm" TargetMode="External"/><Relationship Id="rId866" Type="http://schemas.openxmlformats.org/officeDocument/2006/relationships/hyperlink" Target="http://www.planalto.gov.br/ccivil_03/_Ato2019-2022/2020/Decreto/D10410.htm" TargetMode="External"/><Relationship Id="rId1289" Type="http://schemas.openxmlformats.org/officeDocument/2006/relationships/hyperlink" Target="http://www.planalto.gov.br/ccivil_03/_Ato2019-2022/2020/Decreto/D10410.htm" TargetMode="External"/><Relationship Id="rId1496" Type="http://schemas.openxmlformats.org/officeDocument/2006/relationships/hyperlink" Target="http://www.planalto.gov.br/ccivil_03/decreto/2003/D4729.htm" TargetMode="External"/><Relationship Id="rId214" Type="http://schemas.openxmlformats.org/officeDocument/2006/relationships/hyperlink" Target="http://www.planalto.gov.br/ccivil_03/decreto/D3265.htm" TargetMode="External"/><Relationship Id="rId421" Type="http://schemas.openxmlformats.org/officeDocument/2006/relationships/hyperlink" Target="http://www.planalto.gov.br/ccivil_03/_Ato2019-2022/2020/Decreto/D10410.htm" TargetMode="External"/><Relationship Id="rId519" Type="http://schemas.openxmlformats.org/officeDocument/2006/relationships/hyperlink" Target="http://www.planalto.gov.br/ccivil_03/_Ato2019-2022/2020/Decreto/D10410.htm" TargetMode="External"/><Relationship Id="rId1051" Type="http://schemas.openxmlformats.org/officeDocument/2006/relationships/hyperlink" Target="http://www.planalto.gov.br/ccivil_03/_Ato2019-2022/2020/Decreto/D10410.htm" TargetMode="External"/><Relationship Id="rId1149" Type="http://schemas.openxmlformats.org/officeDocument/2006/relationships/hyperlink" Target="http://www.planalto.gov.br/ccivil_03/_Ato2019-2022/2020/Decreto/D10410.htm" TargetMode="External"/><Relationship Id="rId1356" Type="http://schemas.openxmlformats.org/officeDocument/2006/relationships/hyperlink" Target="http://www.planalto.gov.br/ccivil_03/_Ato2019-2022/2020/Decreto/D10410.htm" TargetMode="External"/><Relationship Id="rId726" Type="http://schemas.openxmlformats.org/officeDocument/2006/relationships/hyperlink" Target="http://www.planalto.gov.br/ccivil_03/_Ato2019-2022/2020/Decreto/D10410.htm" TargetMode="External"/><Relationship Id="rId933" Type="http://schemas.openxmlformats.org/officeDocument/2006/relationships/hyperlink" Target="http://www.planalto.gov.br/ccivil_03/_Ato2019-2022/2020/Decreto/D10410.htm" TargetMode="External"/><Relationship Id="rId1009" Type="http://schemas.openxmlformats.org/officeDocument/2006/relationships/hyperlink" Target="http://www.planalto.gov.br/ccivil_03/decreto/2003/D4862.htm" TargetMode="External"/><Relationship Id="rId1563" Type="http://schemas.openxmlformats.org/officeDocument/2006/relationships/hyperlink" Target="http://www.planalto.gov.br/ccivil_03/decreto/D3265.htm" TargetMode="External"/><Relationship Id="rId1770" Type="http://schemas.openxmlformats.org/officeDocument/2006/relationships/hyperlink" Target="http://www.planalto.gov.br/ccivil_03/LEIS/L9601.htm" TargetMode="External"/><Relationship Id="rId1868" Type="http://schemas.openxmlformats.org/officeDocument/2006/relationships/hyperlink" Target="http://www.planalto.gov.br/ccivil_03/_Ato2004-2006/2006/Decreto/D5699.htm" TargetMode="External"/><Relationship Id="rId62" Type="http://schemas.openxmlformats.org/officeDocument/2006/relationships/hyperlink" Target="http://www.planalto.gov.br/ccivil_03/decreto/1999/ret/ret3048.pdf" TargetMode="External"/><Relationship Id="rId1216" Type="http://schemas.openxmlformats.org/officeDocument/2006/relationships/hyperlink" Target="http://www.planalto.gov.br/ccivil_03/_Ato2019-2022/2020/Decreto/D10410.htm" TargetMode="External"/><Relationship Id="rId1423" Type="http://schemas.openxmlformats.org/officeDocument/2006/relationships/hyperlink" Target="http://www.planalto.gov.br/ccivil_03/_Ato2007-2010/2009/Decreto/D6945.htm" TargetMode="External"/><Relationship Id="rId1630" Type="http://schemas.openxmlformats.org/officeDocument/2006/relationships/hyperlink" Target="http://www.planalto.gov.br/ccivil_03/_Ato2019-2022/2020/Decreto/D10410.htm" TargetMode="External"/><Relationship Id="rId1728" Type="http://schemas.openxmlformats.org/officeDocument/2006/relationships/hyperlink" Target="http://www.planalto.gov.br/ccivil_03/decreto/D3265.htm" TargetMode="External"/><Relationship Id="rId1935" Type="http://schemas.openxmlformats.org/officeDocument/2006/relationships/hyperlink" Target="http://www.planalto.gov.br/ccivil_03/_Ato2019-2022/2020/Decreto/D10410.htm" TargetMode="External"/><Relationship Id="rId169" Type="http://schemas.openxmlformats.org/officeDocument/2006/relationships/hyperlink" Target="http://www.planalto.gov.br/ccivil_03/LEIS/L9615consol.htm" TargetMode="External"/><Relationship Id="rId376" Type="http://schemas.openxmlformats.org/officeDocument/2006/relationships/hyperlink" Target="http://www.planalto.gov.br/ccivil_03/_Ato2019-2022/2020/Decreto/D10410.htm" TargetMode="External"/><Relationship Id="rId583" Type="http://schemas.openxmlformats.org/officeDocument/2006/relationships/hyperlink" Target="http://www.planalto.gov.br/ccivil_03/_Ato2019-2022/2020/Decreto/D10410.htm" TargetMode="External"/><Relationship Id="rId790" Type="http://schemas.openxmlformats.org/officeDocument/2006/relationships/hyperlink" Target="http://www.planalto.gov.br/ccivil_03/_Ato2019-2022/2020/Decreto/D10410.htm" TargetMode="External"/><Relationship Id="rId4" Type="http://schemas.openxmlformats.org/officeDocument/2006/relationships/webSettings" Target="webSettings.xml"/><Relationship Id="rId236" Type="http://schemas.openxmlformats.org/officeDocument/2006/relationships/hyperlink" Target="http://www.planalto.gov.br/ccivil_03/decreto/2003/D4729.htm" TargetMode="External"/><Relationship Id="rId443" Type="http://schemas.openxmlformats.org/officeDocument/2006/relationships/hyperlink" Target="http://www.planalto.gov.br/ccivil_03/decreto/D3265.htm" TargetMode="External"/><Relationship Id="rId650" Type="http://schemas.openxmlformats.org/officeDocument/2006/relationships/hyperlink" Target="http://www.planalto.gov.br/ccivil_03/_Ato2019-2022/2020/Decreto/D10410.htm" TargetMode="External"/><Relationship Id="rId888" Type="http://schemas.openxmlformats.org/officeDocument/2006/relationships/hyperlink" Target="http://www.planalto.gov.br/ccivil_03/_Ato2019-2022/2020/Decreto/D10410.htm" TargetMode="External"/><Relationship Id="rId1073" Type="http://schemas.openxmlformats.org/officeDocument/2006/relationships/hyperlink" Target="http://www.planalto.gov.br/ccivil_03/_Ato2019-2022/2020/Decreto/D10410.htm" TargetMode="External"/><Relationship Id="rId1280" Type="http://schemas.openxmlformats.org/officeDocument/2006/relationships/hyperlink" Target="http://www.planalto.gov.br/ccivil_03/_Ato2019-2022/2020/Decreto/D10410.htm" TargetMode="External"/><Relationship Id="rId303" Type="http://schemas.openxmlformats.org/officeDocument/2006/relationships/hyperlink" Target="http://www.planalto.gov.br/ccivil_03/_Ato2019-2022/2020/Decreto/D10410.htm" TargetMode="External"/><Relationship Id="rId748" Type="http://schemas.openxmlformats.org/officeDocument/2006/relationships/hyperlink" Target="http://www.planalto.gov.br/ccivil_03/_Ato2019-2022/2020/Decreto/D10410.htm" TargetMode="External"/><Relationship Id="rId955" Type="http://schemas.openxmlformats.org/officeDocument/2006/relationships/hyperlink" Target="http://www.planalto.gov.br/ccivil_03/decreto/D3668.htm" TargetMode="External"/><Relationship Id="rId1140" Type="http://schemas.openxmlformats.org/officeDocument/2006/relationships/hyperlink" Target="http://www.planalto.gov.br/ccivil_03/_Ato2019-2022/2020/Decreto/D10410.htm" TargetMode="External"/><Relationship Id="rId1378" Type="http://schemas.openxmlformats.org/officeDocument/2006/relationships/hyperlink" Target="http://www.planalto.gov.br/ccivil_03/decreto/2001/D4032.htm" TargetMode="External"/><Relationship Id="rId1585" Type="http://schemas.openxmlformats.org/officeDocument/2006/relationships/hyperlink" Target="http://www.planalto.gov.br/ccivil_03/decreto/2003/D4729.htm" TargetMode="External"/><Relationship Id="rId1792" Type="http://schemas.openxmlformats.org/officeDocument/2006/relationships/hyperlink" Target="http://www.planalto.gov.br/ccivil_03/decreto/2003/D4882.htm" TargetMode="External"/><Relationship Id="rId84" Type="http://schemas.openxmlformats.org/officeDocument/2006/relationships/hyperlink" Target="http://www.planalto.gov.br/ccivil_03/_Ato2019-2022/2020/Decreto/D10410.htm" TargetMode="External"/><Relationship Id="rId510" Type="http://schemas.openxmlformats.org/officeDocument/2006/relationships/hyperlink" Target="http://www.planalto.gov.br/ccivil_03/_Ato2019-2022/2020/Decreto/D10410.htm" TargetMode="External"/><Relationship Id="rId608" Type="http://schemas.openxmlformats.org/officeDocument/2006/relationships/hyperlink" Target="http://www.planalto.gov.br/ccivil_03/_Ato2019-2022/2020/Decreto/D10410.htm" TargetMode="External"/><Relationship Id="rId815" Type="http://schemas.openxmlformats.org/officeDocument/2006/relationships/hyperlink" Target="http://www.planalto.gov.br/ccivil_03/_Ato2019-2022/2020/Decreto/D10410.htm" TargetMode="External"/><Relationship Id="rId1238" Type="http://schemas.openxmlformats.org/officeDocument/2006/relationships/hyperlink" Target="http://www.planalto.gov.br/ccivil_03/_Ato2019-2022/2020/Decreto/D10410.htm" TargetMode="External"/><Relationship Id="rId1445" Type="http://schemas.openxmlformats.org/officeDocument/2006/relationships/hyperlink" Target="http://www.planalto.gov.br/ccivil_03/_Ato2007-2010/2009/Decreto/D6945.htm" TargetMode="External"/><Relationship Id="rId1652" Type="http://schemas.openxmlformats.org/officeDocument/2006/relationships/hyperlink" Target="http://www.planalto.gov.br/ccivil_03/decreto/2001/D4032.htm" TargetMode="External"/><Relationship Id="rId1000" Type="http://schemas.openxmlformats.org/officeDocument/2006/relationships/hyperlink" Target="http://www.planalto.gov.br/ccivil_03/decreto/2003/D4862.htm" TargetMode="External"/><Relationship Id="rId1305" Type="http://schemas.openxmlformats.org/officeDocument/2006/relationships/hyperlink" Target="http://www.planalto.gov.br/ccivil_03/_Ato2019-2022/2020/Decreto/D10410.htm" TargetMode="External"/><Relationship Id="rId1957" Type="http://schemas.openxmlformats.org/officeDocument/2006/relationships/hyperlink" Target="http://www.planalto.gov.br/ccivil_03/_Ato2007-2010/2007/Decreto/D6224.htm" TargetMode="External"/><Relationship Id="rId1512" Type="http://schemas.openxmlformats.org/officeDocument/2006/relationships/hyperlink" Target="http://www.planalto.gov.br/ccivil_03/_Ato2019-2022/2020/Decreto/D10410.htm" TargetMode="External"/><Relationship Id="rId1817" Type="http://schemas.openxmlformats.org/officeDocument/2006/relationships/hyperlink" Target="http://www.planalto.gov.br/ccivil_03/_Ato2007-2010/2008/Decreto/D6722.htm" TargetMode="External"/><Relationship Id="rId11" Type="http://schemas.openxmlformats.org/officeDocument/2006/relationships/hyperlink" Target="http://legislacao.planalto.gov.br/legisla/legislacao.nsf/Viw_Identificacao/DEC%2073.617-1974?OpenDocument" TargetMode="External"/><Relationship Id="rId398" Type="http://schemas.openxmlformats.org/officeDocument/2006/relationships/hyperlink" Target="http://www.planalto.gov.br/ccivil_03/_Ato2019-2022/2020/Decreto/D10410.htm" TargetMode="External"/><Relationship Id="rId160" Type="http://schemas.openxmlformats.org/officeDocument/2006/relationships/hyperlink" Target="http://www.planalto.gov.br/ccivil_03/Leis/L6094.htm" TargetMode="External"/><Relationship Id="rId258" Type="http://schemas.openxmlformats.org/officeDocument/2006/relationships/hyperlink" Target="http://www.planalto.gov.br/ccivil_03/_Ato2019-2022/2020/Decreto/D10410.htm" TargetMode="External"/><Relationship Id="rId465" Type="http://schemas.openxmlformats.org/officeDocument/2006/relationships/hyperlink" Target="http://www.planalto.gov.br/ccivil_03/_Ato2019-2022/2020/Decreto/D10410.htm" TargetMode="External"/><Relationship Id="rId672" Type="http://schemas.openxmlformats.org/officeDocument/2006/relationships/hyperlink" Target="http://www.planalto.gov.br/ccivil_03/_Ato2011-2014/2013/Decreto/D8145.htm" TargetMode="External"/><Relationship Id="rId1095" Type="http://schemas.openxmlformats.org/officeDocument/2006/relationships/hyperlink" Target="http://www.planalto.gov.br/ccivil_03/_Ato2019-2022/2020/Decreto/D10410.htm" TargetMode="External"/><Relationship Id="rId118" Type="http://schemas.openxmlformats.org/officeDocument/2006/relationships/hyperlink" Target="http://www.planalto.gov.br/ccivil_03/_Ato2007-2010/2009/Lei/L12023.htm" TargetMode="External"/><Relationship Id="rId325" Type="http://schemas.openxmlformats.org/officeDocument/2006/relationships/hyperlink" Target="http://www.planalto.gov.br/ccivil_03/_Ato2019-2022/2020/Decreto/D10410.htm" TargetMode="External"/><Relationship Id="rId532" Type="http://schemas.openxmlformats.org/officeDocument/2006/relationships/hyperlink" Target="http://www.planalto.gov.br/ccivil_03/_Ato2019-2022/2020/Decreto/D10410.htm" TargetMode="External"/><Relationship Id="rId977" Type="http://schemas.openxmlformats.org/officeDocument/2006/relationships/hyperlink" Target="http://www.planalto.gov.br/ccivil_03/_Ato2019-2022/2020/Decreto/D10410.htm" TargetMode="External"/><Relationship Id="rId1162" Type="http://schemas.openxmlformats.org/officeDocument/2006/relationships/hyperlink" Target="http://www.planalto.gov.br/ccivil_03/_Ato2019-2022/2020/Decreto/D10410.htm" TargetMode="External"/><Relationship Id="rId837" Type="http://schemas.openxmlformats.org/officeDocument/2006/relationships/hyperlink" Target="http://www.planalto.gov.br/ccivil_03/_Ato2019-2022/2020/Decreto/D10410.htm" TargetMode="External"/><Relationship Id="rId1022" Type="http://schemas.openxmlformats.org/officeDocument/2006/relationships/hyperlink" Target="http://www.planalto.gov.br/ccivil_03/_Ato2019-2022/2020/Decreto/D10410.htm" TargetMode="External"/><Relationship Id="rId1467" Type="http://schemas.openxmlformats.org/officeDocument/2006/relationships/hyperlink" Target="http://www.planalto.gov.br/ccivil_03/_Ato2007-2010/2009/Decreto/D6945.htm" TargetMode="External"/><Relationship Id="rId1674" Type="http://schemas.openxmlformats.org/officeDocument/2006/relationships/hyperlink" Target="http://www.planalto.gov.br/ccivil_03/decreto/D3265.htm" TargetMode="External"/><Relationship Id="rId1881" Type="http://schemas.openxmlformats.org/officeDocument/2006/relationships/hyperlink" Target="http://www.planalto.gov.br/ccivil_03/_Ato2019-2022/2020/Decreto/D10410.htm" TargetMode="External"/><Relationship Id="rId904" Type="http://schemas.openxmlformats.org/officeDocument/2006/relationships/hyperlink" Target="http://www.planalto.gov.br/ccivil_03/_Ato2019-2022/2020/Decreto/D10410.htm" TargetMode="External"/><Relationship Id="rId1327" Type="http://schemas.openxmlformats.org/officeDocument/2006/relationships/hyperlink" Target="http://www.planalto.gov.br/ccivil_03/_Ato2019-2022/2020/Decreto/D10410.htm" TargetMode="External"/><Relationship Id="rId1534" Type="http://schemas.openxmlformats.org/officeDocument/2006/relationships/hyperlink" Target="http://www.planalto.gov.br/ccivil_03/_Ato2019-2022/2020/Decreto/D10410.htm" TargetMode="External"/><Relationship Id="rId1741" Type="http://schemas.openxmlformats.org/officeDocument/2006/relationships/hyperlink" Target="http://www.planalto.gov.br/ccivil_03/_Ato2019-2022/2020/Decreto/D10410.htm" TargetMode="External"/><Relationship Id="rId1979" Type="http://schemas.openxmlformats.org/officeDocument/2006/relationships/hyperlink" Target="http://www.planalto.gov.br/ccivil_03/decreto/2003/D4882.htm" TargetMode="External"/><Relationship Id="rId33" Type="http://schemas.openxmlformats.org/officeDocument/2006/relationships/hyperlink" Target="http://www.planalto.gov.br/ccivil_03/decreto/1980-1989/D89312.htm" TargetMode="External"/><Relationship Id="rId1601" Type="http://schemas.openxmlformats.org/officeDocument/2006/relationships/hyperlink" Target="http://www.planalto.gov.br/ccivil_03/decreto/D3265.htm" TargetMode="External"/><Relationship Id="rId1839" Type="http://schemas.openxmlformats.org/officeDocument/2006/relationships/hyperlink" Target="http://www.planalto.gov.br/ccivil_03/_Ato2019-2022/2020/Decreto/D10410.htm" TargetMode="External"/><Relationship Id="rId182" Type="http://schemas.openxmlformats.org/officeDocument/2006/relationships/hyperlink" Target="http://www.planalto.gov.br/ccivil_03/_Ato2007-2010/2008/Decreto/D6722.htm" TargetMode="External"/><Relationship Id="rId1906" Type="http://schemas.openxmlformats.org/officeDocument/2006/relationships/hyperlink" Target="http://www.planalto.gov.br/ccivil_03/LEIS/L8213cons.htm" TargetMode="External"/><Relationship Id="rId487" Type="http://schemas.openxmlformats.org/officeDocument/2006/relationships/hyperlink" Target="http://www.planalto.gov.br/ccivil_03/_Ato2019-2022/2020/Decreto/D10410.htm" TargetMode="External"/><Relationship Id="rId694" Type="http://schemas.openxmlformats.org/officeDocument/2006/relationships/hyperlink" Target="http://www.planalto.gov.br/ccivil_03/_Ato2011-2014/2013/Decreto/D8145.htm" TargetMode="External"/><Relationship Id="rId347" Type="http://schemas.openxmlformats.org/officeDocument/2006/relationships/hyperlink" Target="http://www.planalto.gov.br/ccivil_03/_Ato2019-2022/2020/Decreto/D10410.htm" TargetMode="External"/><Relationship Id="rId999" Type="http://schemas.openxmlformats.org/officeDocument/2006/relationships/hyperlink" Target="http://www.planalto.gov.br/ccivil_03/_Ato2019-2022/2020/Decreto/D10410.htm" TargetMode="External"/><Relationship Id="rId1184" Type="http://schemas.openxmlformats.org/officeDocument/2006/relationships/hyperlink" Target="http://www.planalto.gov.br/ccivil_03/_Ato2019-2022/2020/Decreto/D10410.htm" TargetMode="External"/><Relationship Id="rId554" Type="http://schemas.openxmlformats.org/officeDocument/2006/relationships/hyperlink" Target="http://www.planalto.gov.br/ccivil_03/_Ato2019-2022/2020/Decreto/D10410.htm" TargetMode="External"/><Relationship Id="rId761" Type="http://schemas.openxmlformats.org/officeDocument/2006/relationships/hyperlink" Target="http://www.planalto.gov.br/ccivil_03/_Ato2019-2022/2020/Decreto/D10410.htm" TargetMode="External"/><Relationship Id="rId859" Type="http://schemas.openxmlformats.org/officeDocument/2006/relationships/hyperlink" Target="http://www.planalto.gov.br/ccivil_03/_Ato2019-2022/2020/Decreto/D10410.htm" TargetMode="External"/><Relationship Id="rId1391" Type="http://schemas.openxmlformats.org/officeDocument/2006/relationships/hyperlink" Target="http://www.planalto.gov.br/ccivil_03/decreto/2003/D4729.htm" TargetMode="External"/><Relationship Id="rId1489" Type="http://schemas.openxmlformats.org/officeDocument/2006/relationships/hyperlink" Target="http://www.planalto.gov.br/ccivil_03/decreto/2003/D4729.htm" TargetMode="External"/><Relationship Id="rId1696" Type="http://schemas.openxmlformats.org/officeDocument/2006/relationships/hyperlink" Target="http://www.planalto.gov.br/ccivil_03/_Ato2019-2022/2020/Decreto/D10410.htm" TargetMode="External"/><Relationship Id="rId207" Type="http://schemas.openxmlformats.org/officeDocument/2006/relationships/hyperlink" Target="http://www.planalto.gov.br/ccivil_03/LEIS/2002/L10406.htm" TargetMode="External"/><Relationship Id="rId414" Type="http://schemas.openxmlformats.org/officeDocument/2006/relationships/hyperlink" Target="http://www.planalto.gov.br/ccivil_03/decreto/D3668.htm" TargetMode="External"/><Relationship Id="rId621" Type="http://schemas.openxmlformats.org/officeDocument/2006/relationships/hyperlink" Target="http://www.planalto.gov.br/ccivil_03/_Ato2019-2022/2020/Decreto/D10410.htm" TargetMode="External"/><Relationship Id="rId1044" Type="http://schemas.openxmlformats.org/officeDocument/2006/relationships/hyperlink" Target="http://www.planalto.gov.br/ccivil_03/decreto/2003/D4729.htm" TargetMode="External"/><Relationship Id="rId1251" Type="http://schemas.openxmlformats.org/officeDocument/2006/relationships/hyperlink" Target="http://www.planalto.gov.br/ccivil_03/_Ato2019-2022/2020/Decreto/D10410.htm" TargetMode="External"/><Relationship Id="rId1349" Type="http://schemas.openxmlformats.org/officeDocument/2006/relationships/hyperlink" Target="http://www.planalto.gov.br/ccivil_03/decreto/D3265.htm" TargetMode="External"/><Relationship Id="rId719" Type="http://schemas.openxmlformats.org/officeDocument/2006/relationships/hyperlink" Target="http://www.planalto.gov.br/ccivil_03/_Ato2019-2022/2020/Decreto/D10410.htm" TargetMode="External"/><Relationship Id="rId926" Type="http://schemas.openxmlformats.org/officeDocument/2006/relationships/hyperlink" Target="http://www.planalto.gov.br/ccivil_03/_Ato2011-2014/2013/Decreto/D8145.htm" TargetMode="External"/><Relationship Id="rId1111" Type="http://schemas.openxmlformats.org/officeDocument/2006/relationships/hyperlink" Target="http://www.planalto.gov.br/ccivil_03/_Ato2019-2022/2020/Decreto/D10410.htm" TargetMode="External"/><Relationship Id="rId1556" Type="http://schemas.openxmlformats.org/officeDocument/2006/relationships/hyperlink" Target="http://www.planalto.gov.br/ccivil_03/_Ato2019-2022/2020/Decreto/D10410.htm" TargetMode="External"/><Relationship Id="rId1763" Type="http://schemas.openxmlformats.org/officeDocument/2006/relationships/hyperlink" Target="http://www.planalto.gov.br/ccivil_03/_Ato2011-2014/2014/Decreto/D8302.htm" TargetMode="External"/><Relationship Id="rId1970" Type="http://schemas.openxmlformats.org/officeDocument/2006/relationships/hyperlink" Target="http://www.planalto.gov.br/ccivil_03/decreto/2001/D4032.htm" TargetMode="External"/><Relationship Id="rId55" Type="http://schemas.openxmlformats.org/officeDocument/2006/relationships/hyperlink" Target="http://www.planalto.gov.br/ccivil_03/decreto/D2173.htm" TargetMode="External"/><Relationship Id="rId1209" Type="http://schemas.openxmlformats.org/officeDocument/2006/relationships/hyperlink" Target="http://www.planalto.gov.br/ccivil_03/_Ato2019-2022/2020/Decreto/D10410.htm" TargetMode="External"/><Relationship Id="rId1416" Type="http://schemas.openxmlformats.org/officeDocument/2006/relationships/hyperlink" Target="http://www.planalto.gov.br/ccivil_03/decreto/2001/D4032.htm" TargetMode="External"/><Relationship Id="rId1623" Type="http://schemas.openxmlformats.org/officeDocument/2006/relationships/hyperlink" Target="http://www.planalto.gov.br/ccivil_03/_Ato2019-2022/2020/Decreto/D10410.htm" TargetMode="External"/><Relationship Id="rId1830" Type="http://schemas.openxmlformats.org/officeDocument/2006/relationships/hyperlink" Target="http://www.planalto.gov.br/ccivil_03/decreto/2003/D4874.htm" TargetMode="External"/><Relationship Id="rId1928" Type="http://schemas.openxmlformats.org/officeDocument/2006/relationships/hyperlink" Target="http://www.planalto.gov.br/ccivil_03/_Ato2019-2022/2020/Decreto/D10410.htm" TargetMode="External"/><Relationship Id="rId271" Type="http://schemas.openxmlformats.org/officeDocument/2006/relationships/hyperlink" Target="http://www.planalto.gov.br/ccivil_03/_Ato2007-2010/2008/Decreto/D6722.htm" TargetMode="External"/><Relationship Id="rId131" Type="http://schemas.openxmlformats.org/officeDocument/2006/relationships/hyperlink" Target="http://www.planalto.gov.br/ccivil_03/_Ato2007-2010/2008/Decreto/D6722.htm" TargetMode="External"/><Relationship Id="rId369" Type="http://schemas.openxmlformats.org/officeDocument/2006/relationships/hyperlink" Target="http://www.planalto.gov.br/ccivil_03/_Ato2019-2022/2020/Decreto/D10410.htm" TargetMode="External"/><Relationship Id="rId576" Type="http://schemas.openxmlformats.org/officeDocument/2006/relationships/hyperlink" Target="http://www.planalto.gov.br/ccivil_03/_Ato2019-2022/2020/Decreto/D10410.htm" TargetMode="External"/><Relationship Id="rId783" Type="http://schemas.openxmlformats.org/officeDocument/2006/relationships/hyperlink" Target="http://www.planalto.gov.br/ccivil_03/_Ato2019-2022/2020/Decreto/D10410.htm" TargetMode="External"/><Relationship Id="rId990" Type="http://schemas.openxmlformats.org/officeDocument/2006/relationships/hyperlink" Target="http://www.planalto.gov.br/ccivil_03/_Ato2019-2022/2020/Decreto/D10410.htm" TargetMode="External"/><Relationship Id="rId229" Type="http://schemas.openxmlformats.org/officeDocument/2006/relationships/hyperlink" Target="http://www.planalto.gov.br/ccivil_03/_Ato2011-2014/2013/Lei/L12815.htm" TargetMode="External"/><Relationship Id="rId436" Type="http://schemas.openxmlformats.org/officeDocument/2006/relationships/hyperlink" Target="http://www.planalto.gov.br/ccivil_03/_Ato2019-2022/2020/Decreto/D10410.htm" TargetMode="External"/><Relationship Id="rId643" Type="http://schemas.openxmlformats.org/officeDocument/2006/relationships/hyperlink" Target="http://www.planalto.gov.br/ccivil_03/_Ato2019-2022/2020/Decreto/D10410.htm" TargetMode="External"/><Relationship Id="rId1066" Type="http://schemas.openxmlformats.org/officeDocument/2006/relationships/hyperlink" Target="http://www.planalto.gov.br/ccivil_03/_Ato2019-2022/2020/Decreto/D10410.htm" TargetMode="External"/><Relationship Id="rId1273" Type="http://schemas.openxmlformats.org/officeDocument/2006/relationships/hyperlink" Target="http://www.planalto.gov.br/ccivil_03/_Ato2019-2022/2020/Decreto/D10410.htm" TargetMode="External"/><Relationship Id="rId1480" Type="http://schemas.openxmlformats.org/officeDocument/2006/relationships/hyperlink" Target="http://www.planalto.gov.br/ccivil_03/_Ato2019-2022/2020/Decreto/D10410.htm" TargetMode="External"/><Relationship Id="rId850" Type="http://schemas.openxmlformats.org/officeDocument/2006/relationships/hyperlink" Target="http://www.planalto.gov.br/ccivil_03/_Ato2019-2022/2020/Decreto/D10410.htm" TargetMode="External"/><Relationship Id="rId948" Type="http://schemas.openxmlformats.org/officeDocument/2006/relationships/hyperlink" Target="http://www.planalto.gov.br/ccivil_03/_Ato2007-2010/2008/Decreto/D6722.htm" TargetMode="External"/><Relationship Id="rId1133" Type="http://schemas.openxmlformats.org/officeDocument/2006/relationships/hyperlink" Target="http://www.planalto.gov.br/ccivil_03/_Ato2019-2022/2020/Decreto/D10410.htm" TargetMode="External"/><Relationship Id="rId1578" Type="http://schemas.openxmlformats.org/officeDocument/2006/relationships/hyperlink" Target="http://www.planalto.gov.br/ccivil_03/decreto/2003/D4729.htm" TargetMode="External"/><Relationship Id="rId1785" Type="http://schemas.openxmlformats.org/officeDocument/2006/relationships/hyperlink" Target="http://www.planalto.gov.br/ccivil_03/LEIS/L8212cons.htm" TargetMode="External"/><Relationship Id="rId77" Type="http://schemas.openxmlformats.org/officeDocument/2006/relationships/hyperlink" Target="http://www.planalto.gov.br/ccivil_03/decreto/D3265.htm" TargetMode="External"/><Relationship Id="rId503" Type="http://schemas.openxmlformats.org/officeDocument/2006/relationships/hyperlink" Target="http://www.planalto.gov.br/ccivil_03/_Ato2019-2022/2020/Decreto/D10410.htm" TargetMode="External"/><Relationship Id="rId710" Type="http://schemas.openxmlformats.org/officeDocument/2006/relationships/hyperlink" Target="http://www.planalto.gov.br/ccivil_03/decreto/D3265.htm" TargetMode="External"/><Relationship Id="rId808" Type="http://schemas.openxmlformats.org/officeDocument/2006/relationships/hyperlink" Target="http://www.planalto.gov.br/ccivil_03/_Ato2019-2022/2020/Decreto/D10410.htm" TargetMode="External"/><Relationship Id="rId1340" Type="http://schemas.openxmlformats.org/officeDocument/2006/relationships/hyperlink" Target="http://www.planalto.gov.br/ccivil_03/_Ato2019-2022/2020/Decreto/D10410.htm" TargetMode="External"/><Relationship Id="rId1438" Type="http://schemas.openxmlformats.org/officeDocument/2006/relationships/hyperlink" Target="http://www.planalto.gov.br/ccivil_03/_Ato2007-2010/2009/Decreto/D6945.htm" TargetMode="External"/><Relationship Id="rId1645" Type="http://schemas.openxmlformats.org/officeDocument/2006/relationships/hyperlink" Target="http://www.planalto.gov.br/ccivil_03/decreto/2001/D4032.htm" TargetMode="External"/><Relationship Id="rId1200" Type="http://schemas.openxmlformats.org/officeDocument/2006/relationships/hyperlink" Target="http://www.planalto.gov.br/ccivil_03/decreto/2002/D4079.htm" TargetMode="External"/><Relationship Id="rId1852" Type="http://schemas.openxmlformats.org/officeDocument/2006/relationships/hyperlink" Target="http://www.planalto.gov.br/ccivil_03/_Ato2019-2022/2020/Decreto/D10410.htm" TargetMode="External"/><Relationship Id="rId1505" Type="http://schemas.openxmlformats.org/officeDocument/2006/relationships/hyperlink" Target="http://www.planalto.gov.br/ccivil_03/_Ato2019-2022/2020/Decreto/D10410.htm" TargetMode="External"/><Relationship Id="rId1712" Type="http://schemas.openxmlformats.org/officeDocument/2006/relationships/hyperlink" Target="http://www.planalto.gov.br/ccivil_03/decreto/D3265.htm" TargetMode="External"/><Relationship Id="rId293" Type="http://schemas.openxmlformats.org/officeDocument/2006/relationships/hyperlink" Target="http://www.planalto.gov.br/ccivil_03/_Ato2019-2022/2020/Decreto/D10410.htm" TargetMode="External"/><Relationship Id="rId153" Type="http://schemas.openxmlformats.org/officeDocument/2006/relationships/hyperlink" Target="http://www.planalto.gov.br/ccivil_03/decreto/D3668.htm" TargetMode="External"/><Relationship Id="rId360" Type="http://schemas.openxmlformats.org/officeDocument/2006/relationships/hyperlink" Target="http://www.planalto.gov.br/ccivil_03/_Ato2019-2022/2020/Decreto/D10410.htm" TargetMode="External"/><Relationship Id="rId598" Type="http://schemas.openxmlformats.org/officeDocument/2006/relationships/hyperlink" Target="http://www.planalto.gov.br/ccivil_03/_Ato2019-2022/2020/Decreto/D10410.htm" TargetMode="External"/><Relationship Id="rId220" Type="http://schemas.openxmlformats.org/officeDocument/2006/relationships/hyperlink" Target="http://www.planalto.gov.br/ccivil_03/_Ato2007-2010/2008/Lei/L11788.htm" TargetMode="External"/><Relationship Id="rId458" Type="http://schemas.openxmlformats.org/officeDocument/2006/relationships/hyperlink" Target="http://www.planalto.gov.br/ccivil_03/_Ato2019-2022/2020/Decreto/D10410.htm" TargetMode="External"/><Relationship Id="rId665" Type="http://schemas.openxmlformats.org/officeDocument/2006/relationships/hyperlink" Target="http://www.planalto.gov.br/ccivil_03/_Ato2019-2022/2020/Decreto/D10410.htm" TargetMode="External"/><Relationship Id="rId872" Type="http://schemas.openxmlformats.org/officeDocument/2006/relationships/hyperlink" Target="http://www.planalto.gov.br/ccivil_03/_Ato2019-2022/2020/Decreto/D10410.htm" TargetMode="External"/><Relationship Id="rId1088" Type="http://schemas.openxmlformats.org/officeDocument/2006/relationships/hyperlink" Target="http://www.planalto.gov.br/ccivil_03/_Ato2019-2022/2020/Decreto/D10410.htm" TargetMode="External"/><Relationship Id="rId1295" Type="http://schemas.openxmlformats.org/officeDocument/2006/relationships/hyperlink" Target="http://www.planalto.gov.br/ccivil_03/_Ato2019-2022/2020/Decreto/D10410.htm" TargetMode="External"/><Relationship Id="rId318" Type="http://schemas.openxmlformats.org/officeDocument/2006/relationships/hyperlink" Target="http://www.planalto.gov.br/ccivil_03/_Ato2019-2022/2020/Decreto/D10410.htm" TargetMode="External"/><Relationship Id="rId525" Type="http://schemas.openxmlformats.org/officeDocument/2006/relationships/hyperlink" Target="http://www.planalto.gov.br/ccivil_03/_Ato2019-2022/2020/Decreto/D10410.htm" TargetMode="External"/><Relationship Id="rId732" Type="http://schemas.openxmlformats.org/officeDocument/2006/relationships/hyperlink" Target="http://www.planalto.gov.br/ccivil_03/_Ato2019-2022/2020/Decreto/D10410.htm" TargetMode="External"/><Relationship Id="rId1155" Type="http://schemas.openxmlformats.org/officeDocument/2006/relationships/hyperlink" Target="http://www.planalto.gov.br/ccivil_03/_Ato2019-2022/2020/Decreto/D10410.htm" TargetMode="External"/><Relationship Id="rId1362" Type="http://schemas.openxmlformats.org/officeDocument/2006/relationships/hyperlink" Target="http://www.planalto.gov.br/ccivil_03/_Ato2007-2010/2008/Decreto/D6722.htm" TargetMode="External"/><Relationship Id="rId99" Type="http://schemas.openxmlformats.org/officeDocument/2006/relationships/hyperlink" Target="http://www.planalto.gov.br/ccivil_03/Constituicao/Constitui%C3%A7ao.htm" TargetMode="External"/><Relationship Id="rId1015" Type="http://schemas.openxmlformats.org/officeDocument/2006/relationships/hyperlink" Target="http://www.planalto.gov.br/ccivil_03/_Ato2019-2022/2020/Decreto/D10410.htm" TargetMode="External"/><Relationship Id="rId1222" Type="http://schemas.openxmlformats.org/officeDocument/2006/relationships/hyperlink" Target="http://www.planalto.gov.br/ccivil_03/_Ato2019-2022/2020/Decreto/D10410.htm" TargetMode="External"/><Relationship Id="rId1667" Type="http://schemas.openxmlformats.org/officeDocument/2006/relationships/hyperlink" Target="http://www.planalto.gov.br/ccivil_03/decreto/2001/D4032.htm" TargetMode="External"/><Relationship Id="rId1874" Type="http://schemas.openxmlformats.org/officeDocument/2006/relationships/hyperlink" Target="http://www.planalto.gov.br/ccivil_03/_Ato2019-2022/2020/Decreto/D10410.htm" TargetMode="External"/><Relationship Id="rId1527" Type="http://schemas.openxmlformats.org/officeDocument/2006/relationships/hyperlink" Target="http://www.planalto.gov.br/ccivil_03/decreto/D3265.htm" TargetMode="External"/><Relationship Id="rId1734" Type="http://schemas.openxmlformats.org/officeDocument/2006/relationships/hyperlink" Target="http://www.planalto.gov.br/ccivil_03/_Ato2007-2010/2007/Decreto/D6224.htm" TargetMode="External"/><Relationship Id="rId1941" Type="http://schemas.openxmlformats.org/officeDocument/2006/relationships/hyperlink" Target="http://www.planalto.gov.br/ccivil_03/_Ato2004-2006/2005/Decreto/D5545.htm" TargetMode="External"/><Relationship Id="rId26" Type="http://schemas.openxmlformats.org/officeDocument/2006/relationships/hyperlink" Target="http://legislacao.planalto.gov.br/legisla/legislacao.nsf/Viw_Identificacao/DEC%2086.512-1981?OpenDocument" TargetMode="External"/><Relationship Id="rId175" Type="http://schemas.openxmlformats.org/officeDocument/2006/relationships/hyperlink" Target="http://www.planalto.gov.br/ccivil_03/_Ato2019-2022/2020/Decreto/D10410.htm" TargetMode="External"/><Relationship Id="rId1801" Type="http://schemas.openxmlformats.org/officeDocument/2006/relationships/hyperlink" Target="http://www.planalto.gov.br/ccivil_03/_Ato2007-2010/2007/Decreto/D6103.htm" TargetMode="External"/><Relationship Id="rId382" Type="http://schemas.openxmlformats.org/officeDocument/2006/relationships/hyperlink" Target="http://www.planalto.gov.br/ccivil_03/_Ato2019-2022/2020/Decreto/D10410.htm" TargetMode="External"/><Relationship Id="rId687" Type="http://schemas.openxmlformats.org/officeDocument/2006/relationships/hyperlink" Target="http://www.planalto.gov.br/ccivil_03/_Ato2011-2014/2013/Decreto/D8145.htm" TargetMode="External"/><Relationship Id="rId242" Type="http://schemas.openxmlformats.org/officeDocument/2006/relationships/hyperlink" Target="http://www.planalto.gov.br/ccivil_03/_Ato2019-2022/2020/Decreto/D10410.htm" TargetMode="External"/><Relationship Id="rId894" Type="http://schemas.openxmlformats.org/officeDocument/2006/relationships/hyperlink" Target="http://www.planalto.gov.br/ccivil_03/_Ato2019-2022/2020/Decreto/D10410.htm" TargetMode="External"/><Relationship Id="rId1177" Type="http://schemas.openxmlformats.org/officeDocument/2006/relationships/hyperlink" Target="http://www.planalto.gov.br/ccivil_03/_Ato2019-2022/2020/Decreto/D10410.htm" TargetMode="External"/><Relationship Id="rId102" Type="http://schemas.openxmlformats.org/officeDocument/2006/relationships/hyperlink" Target="http://www.planalto.gov.br/ccivil_03/_Ato2007-2010/2009/Decreto/D7054.htm" TargetMode="External"/><Relationship Id="rId547" Type="http://schemas.openxmlformats.org/officeDocument/2006/relationships/hyperlink" Target="http://www.planalto.gov.br/ccivil_03/_Ato2007-2010/2008/Decreto/D6722.htm" TargetMode="External"/><Relationship Id="rId754" Type="http://schemas.openxmlformats.org/officeDocument/2006/relationships/hyperlink" Target="http://www.planalto.gov.br/ccivil_03/_Ato2019-2022/2020/Decreto/D10410.htm" TargetMode="External"/><Relationship Id="rId961" Type="http://schemas.openxmlformats.org/officeDocument/2006/relationships/hyperlink" Target="http://www.planalto.gov.br/ccivil_03/decreto/D3668.htm" TargetMode="External"/><Relationship Id="rId1384" Type="http://schemas.openxmlformats.org/officeDocument/2006/relationships/hyperlink" Target="http://www.planalto.gov.br/ccivil_03/_Ato2019-2022/2020/Decreto/D10410.htm" TargetMode="External"/><Relationship Id="rId1591" Type="http://schemas.openxmlformats.org/officeDocument/2006/relationships/hyperlink" Target="http://www.planalto.gov.br/ccivil_03/_Ato2007-2010/2008/Decreto/D6722.htm" TargetMode="External"/><Relationship Id="rId1689" Type="http://schemas.openxmlformats.org/officeDocument/2006/relationships/hyperlink" Target="http://www.planalto.gov.br/ccivil_03/_Ato2007-2010/2008/Decreto/D6722.htm" TargetMode="External"/><Relationship Id="rId90" Type="http://schemas.openxmlformats.org/officeDocument/2006/relationships/hyperlink" Target="http://www.planalto.gov.br/ccivil_03/_Ato2019-2022/2020/Decreto/D10410.htm" TargetMode="External"/><Relationship Id="rId407" Type="http://schemas.openxmlformats.org/officeDocument/2006/relationships/hyperlink" Target="http://www.planalto.gov.br/ccivil_03/decreto/2002/D4079.htm" TargetMode="External"/><Relationship Id="rId614" Type="http://schemas.openxmlformats.org/officeDocument/2006/relationships/hyperlink" Target="http://www.planalto.gov.br/ccivil_03/_Ato2019-2022/2020/Decreto/D10410.htm" TargetMode="External"/><Relationship Id="rId821" Type="http://schemas.openxmlformats.org/officeDocument/2006/relationships/hyperlink" Target="http://www.planalto.gov.br/ccivil_03/_Ato2019-2022/2020/Decreto/D10410.htm" TargetMode="External"/><Relationship Id="rId1037" Type="http://schemas.openxmlformats.org/officeDocument/2006/relationships/hyperlink" Target="http://www.planalto.gov.br/ccivil_03/_Ato2007-2010/2008/Decreto/D6722.htm" TargetMode="External"/><Relationship Id="rId1244" Type="http://schemas.openxmlformats.org/officeDocument/2006/relationships/hyperlink" Target="http://www.planalto.gov.br/ccivil_03/_Ato2019-2022/2020/Decreto/D10410.htm" TargetMode="External"/><Relationship Id="rId1451" Type="http://schemas.openxmlformats.org/officeDocument/2006/relationships/hyperlink" Target="http://www.planalto.gov.br/ccivil_03/_Ato2007-2010/2009/Decreto/D6945.htm" TargetMode="External"/><Relationship Id="rId1896" Type="http://schemas.openxmlformats.org/officeDocument/2006/relationships/hyperlink" Target="http://www.planalto.gov.br/ccivil_03/_Ato2007-2010/2008/Decreto/D6722.htm" TargetMode="External"/><Relationship Id="rId919" Type="http://schemas.openxmlformats.org/officeDocument/2006/relationships/hyperlink" Target="http://www.planalto.gov.br/ccivil_03/_Ato2019-2022/2020/Decreto/D10410.htm" TargetMode="External"/><Relationship Id="rId1104" Type="http://schemas.openxmlformats.org/officeDocument/2006/relationships/hyperlink" Target="http://www.planalto.gov.br/ccivil_03/_Ato2019-2022/2020/Decreto/D10410.htm" TargetMode="External"/><Relationship Id="rId1311" Type="http://schemas.openxmlformats.org/officeDocument/2006/relationships/hyperlink" Target="http://www.planalto.gov.br/ccivil_03/_Ato2019-2022/2020/Decreto/D10410.htm" TargetMode="External"/><Relationship Id="rId1549" Type="http://schemas.openxmlformats.org/officeDocument/2006/relationships/hyperlink" Target="http://www.planalto.gov.br/ccivil_03/_Ato2019-2022/2020/Decreto/D10410.htm" TargetMode="External"/><Relationship Id="rId1756" Type="http://schemas.openxmlformats.org/officeDocument/2006/relationships/hyperlink" Target="http://www.planalto.gov.br/ccivil_03/_Ato2007-2010/2008/Decreto/D6722.htm" TargetMode="External"/><Relationship Id="rId1963" Type="http://schemas.openxmlformats.org/officeDocument/2006/relationships/hyperlink" Target="http://www.planalto.gov.br/ccivil_03/decreto/D2850.htm" TargetMode="External"/><Relationship Id="rId48" Type="http://schemas.openxmlformats.org/officeDocument/2006/relationships/hyperlink" Target="http://www.planalto.gov.br/ccivil_03/decreto/1990-1994/D99301.htm" TargetMode="External"/><Relationship Id="rId1409" Type="http://schemas.openxmlformats.org/officeDocument/2006/relationships/hyperlink" Target="http://www.planalto.gov.br/ccivil_03/decreto/2001/D4032.htm" TargetMode="External"/><Relationship Id="rId1616" Type="http://schemas.openxmlformats.org/officeDocument/2006/relationships/hyperlink" Target="http://www.planalto.gov.br/ccivil_03/_Ato2019-2022/2020/Decreto/D10410.htm" TargetMode="External"/><Relationship Id="rId1823" Type="http://schemas.openxmlformats.org/officeDocument/2006/relationships/hyperlink" Target="http://www.planalto.gov.br/ccivil_03/_Ato2007-2010/2008/Decreto/D6722.htm" TargetMode="External"/><Relationship Id="rId197" Type="http://schemas.openxmlformats.org/officeDocument/2006/relationships/hyperlink" Target="http://www.planalto.gov.br/ccivil_03/_Ato2019-2022/2020/Decreto/D10410.htm" TargetMode="External"/><Relationship Id="rId264" Type="http://schemas.openxmlformats.org/officeDocument/2006/relationships/hyperlink" Target="http://www.planalto.gov.br/ccivil_03/_Ato2019-2022/2020/Decreto/D10410.htm" TargetMode="External"/><Relationship Id="rId471" Type="http://schemas.openxmlformats.org/officeDocument/2006/relationships/hyperlink" Target="http://www.planalto.gov.br/ccivil_03/_Ato2004-2006/2005/Decreto/D5545.htm" TargetMode="External"/><Relationship Id="rId124" Type="http://schemas.openxmlformats.org/officeDocument/2006/relationships/hyperlink" Target="http://www.planalto.gov.br/ccivil_03/_Ato2019-2022/2020/Decreto/D10410.htm" TargetMode="External"/><Relationship Id="rId569" Type="http://schemas.openxmlformats.org/officeDocument/2006/relationships/hyperlink" Target="http://www.planalto.gov.br/ccivil_03/_Ato2019-2022/2020/Decreto/D10410.htm" TargetMode="External"/><Relationship Id="rId776" Type="http://schemas.openxmlformats.org/officeDocument/2006/relationships/hyperlink" Target="http://www.planalto.gov.br/ccivil_03/_Ato2019-2022/2020/Decreto/D10410.htm" TargetMode="External"/><Relationship Id="rId983" Type="http://schemas.openxmlformats.org/officeDocument/2006/relationships/hyperlink" Target="http://www.planalto.gov.br/ccivil_03/_Ato2019-2022/2020/Decreto/D10410.htm" TargetMode="External"/><Relationship Id="rId1199" Type="http://schemas.openxmlformats.org/officeDocument/2006/relationships/hyperlink" Target="http://www.planalto.gov.br/ccivil_03/LEIS/1970-1979/L6184.htm" TargetMode="External"/><Relationship Id="rId331" Type="http://schemas.openxmlformats.org/officeDocument/2006/relationships/hyperlink" Target="http://www.planalto.gov.br/ccivil_03/_Ato2019-2022/2020/Decreto/D10410.htm" TargetMode="External"/><Relationship Id="rId429" Type="http://schemas.openxmlformats.org/officeDocument/2006/relationships/hyperlink" Target="http://www.planalto.gov.br/ccivil_03/_Ato2019-2022/2020/Decreto/D10410.htm" TargetMode="External"/><Relationship Id="rId636" Type="http://schemas.openxmlformats.org/officeDocument/2006/relationships/hyperlink" Target="http://www.planalto.gov.br/ccivil_03/_Ato2019-2022/2020/Decreto/D10410.htm" TargetMode="External"/><Relationship Id="rId1059" Type="http://schemas.openxmlformats.org/officeDocument/2006/relationships/hyperlink" Target="http://www.planalto.gov.br/ccivil_03/Constituicao/Constituicao.htm" TargetMode="External"/><Relationship Id="rId1266" Type="http://schemas.openxmlformats.org/officeDocument/2006/relationships/hyperlink" Target="http://www.planalto.gov.br/ccivil_03/_Ato2019-2022/2020/Decreto/D10410.htm" TargetMode="External"/><Relationship Id="rId1473" Type="http://schemas.openxmlformats.org/officeDocument/2006/relationships/hyperlink" Target="http://www.planalto.gov.br/ccivil_03/_Ato2019-2022/2020/Decreto/D10410.htm" TargetMode="External"/><Relationship Id="rId843" Type="http://schemas.openxmlformats.org/officeDocument/2006/relationships/hyperlink" Target="http://www.planalto.gov.br/ccivil_03/_Ato2019-2022/2020/Decreto/D10410.htm" TargetMode="External"/><Relationship Id="rId1126" Type="http://schemas.openxmlformats.org/officeDocument/2006/relationships/hyperlink" Target="http://www.planalto.gov.br/ccivil_03/_Ato2019-2022/2020/Decreto/D10410.htm" TargetMode="External"/><Relationship Id="rId1680" Type="http://schemas.openxmlformats.org/officeDocument/2006/relationships/hyperlink" Target="http://www.planalto.gov.br/ccivil_03/_Ato2019-2022/2020/Decreto/D10410.htm" TargetMode="External"/><Relationship Id="rId1778" Type="http://schemas.openxmlformats.org/officeDocument/2006/relationships/hyperlink" Target="http://www.planalto.gov.br/ccivil_03/decreto/2001/D4032.htm" TargetMode="External"/><Relationship Id="rId1985" Type="http://schemas.openxmlformats.org/officeDocument/2006/relationships/theme" Target="theme/theme1.xml"/><Relationship Id="rId703" Type="http://schemas.openxmlformats.org/officeDocument/2006/relationships/hyperlink" Target="http://www.planalto.gov.br/ccivil_03/_Ato2019-2022/2020/Decreto/D10410.htm" TargetMode="External"/><Relationship Id="rId910" Type="http://schemas.openxmlformats.org/officeDocument/2006/relationships/hyperlink" Target="http://www.planalto.gov.br/ccivil_03/_Ato2019-2022/2020/Decreto/D10410.htm" TargetMode="External"/><Relationship Id="rId1333" Type="http://schemas.openxmlformats.org/officeDocument/2006/relationships/hyperlink" Target="http://www.planalto.gov.br/ccivil_03/_Ato2019-2022/2020/Decreto/D10410.htm" TargetMode="External"/><Relationship Id="rId1540" Type="http://schemas.openxmlformats.org/officeDocument/2006/relationships/hyperlink" Target="http://www.planalto.gov.br/ccivil_03/_Ato2007-2010/2009/Decreto/D6727.htm" TargetMode="External"/><Relationship Id="rId1638" Type="http://schemas.openxmlformats.org/officeDocument/2006/relationships/hyperlink" Target="http://www.planalto.gov.br/ccivil_03/decreto/2003/D4729.htm" TargetMode="External"/><Relationship Id="rId1400" Type="http://schemas.openxmlformats.org/officeDocument/2006/relationships/hyperlink" Target="http://www.planalto.gov.br/ccivil_03/_Ato2019-2022/2020/Decreto/D10410.htm" TargetMode="External"/><Relationship Id="rId1845" Type="http://schemas.openxmlformats.org/officeDocument/2006/relationships/hyperlink" Target="http://www.planalto.gov.br/ccivil_03/_Ato2019-2022/2020/Decreto/D10491.htm" TargetMode="External"/><Relationship Id="rId1705" Type="http://schemas.openxmlformats.org/officeDocument/2006/relationships/hyperlink" Target="http://www.planalto.gov.br/ccivil_03/_Ato2019-2022/2020/Decreto/D10410.htm" TargetMode="External"/><Relationship Id="rId1912" Type="http://schemas.openxmlformats.org/officeDocument/2006/relationships/hyperlink" Target="http://www.planalto.gov.br/ccivil_03/_Ato2019-2022/2020/Decreto/D10410.htm" TargetMode="External"/><Relationship Id="rId286" Type="http://schemas.openxmlformats.org/officeDocument/2006/relationships/hyperlink" Target="http://www.planalto.gov.br/ccivil_03/_Ato2019-2022/2020/Decreto/D10410.htm" TargetMode="External"/><Relationship Id="rId493" Type="http://schemas.openxmlformats.org/officeDocument/2006/relationships/hyperlink" Target="http://www.planalto.gov.br/ccivil_03/_Ato2007-2010/2009/Decreto/D6939.htm" TargetMode="External"/><Relationship Id="rId50" Type="http://schemas.openxmlformats.org/officeDocument/2006/relationships/hyperlink" Target="http://www.planalto.gov.br/ccivil_03/decreto/1990-1994/d1197.htm" TargetMode="External"/><Relationship Id="rId146" Type="http://schemas.openxmlformats.org/officeDocument/2006/relationships/hyperlink" Target="http://www.planalto.gov.br/ccivil_03/_Ato2007-2010/2008/Decreto/D6722.htm" TargetMode="External"/><Relationship Id="rId353" Type="http://schemas.openxmlformats.org/officeDocument/2006/relationships/hyperlink" Target="http://www.planalto.gov.br/ccivil_03/_Ato2019-2022/2020/Decreto/D10410.htm" TargetMode="External"/><Relationship Id="rId560" Type="http://schemas.openxmlformats.org/officeDocument/2006/relationships/hyperlink" Target="http://www.planalto.gov.br/ccivil_03/_Ato2019-2022/2020/Decreto/D10410.htm" TargetMode="External"/><Relationship Id="rId798" Type="http://schemas.openxmlformats.org/officeDocument/2006/relationships/hyperlink" Target="http://www.planalto.gov.br/ccivil_03/decreto/D3668.htm" TargetMode="External"/><Relationship Id="rId1190" Type="http://schemas.openxmlformats.org/officeDocument/2006/relationships/hyperlink" Target="http://www.planalto.gov.br/ccivil_03/_Ato2007-2010/2008/Decreto/D6722.htm" TargetMode="External"/><Relationship Id="rId1204" Type="http://schemas.openxmlformats.org/officeDocument/2006/relationships/hyperlink" Target="http://www.planalto.gov.br/ccivil_03/_Ato2019-2022/2020/Decreto/D10410.htm" TargetMode="External"/><Relationship Id="rId1411" Type="http://schemas.openxmlformats.org/officeDocument/2006/relationships/hyperlink" Target="http://www.planalto.gov.br/ccivil_03/decreto/2003/D4862.htm" TargetMode="External"/><Relationship Id="rId1649" Type="http://schemas.openxmlformats.org/officeDocument/2006/relationships/hyperlink" Target="http://www.planalto.gov.br/ccivil_03/decreto/2001/D4032.htm" TargetMode="External"/><Relationship Id="rId1856" Type="http://schemas.openxmlformats.org/officeDocument/2006/relationships/hyperlink" Target="http://www.planalto.gov.br/ccivil_03/_Ato2019-2022/2020/Decreto/D10410.htm" TargetMode="External"/><Relationship Id="rId213" Type="http://schemas.openxmlformats.org/officeDocument/2006/relationships/hyperlink" Target="http://www.planalto.gov.br/ccivil_03/decreto/D3265.htm" TargetMode="External"/><Relationship Id="rId420" Type="http://schemas.openxmlformats.org/officeDocument/2006/relationships/hyperlink" Target="http://www.planalto.gov.br/ccivil_03/decreto/2002/D4079.htm" TargetMode="External"/><Relationship Id="rId658" Type="http://schemas.openxmlformats.org/officeDocument/2006/relationships/hyperlink" Target="http://www.planalto.gov.br/ccivil_03/_Ato2011-2014/2013/Decreto/D8123.htm" TargetMode="External"/><Relationship Id="rId865" Type="http://schemas.openxmlformats.org/officeDocument/2006/relationships/hyperlink" Target="http://www.planalto.gov.br/ccivil_03/_Ato2019-2022/2020/Decreto/D10410.htm" TargetMode="External"/><Relationship Id="rId1050" Type="http://schemas.openxmlformats.org/officeDocument/2006/relationships/hyperlink" Target="http://www.planalto.gov.br/ccivil_03/_Ato2019-2022/2020/Decreto/D10410.htm" TargetMode="External"/><Relationship Id="rId1288" Type="http://schemas.openxmlformats.org/officeDocument/2006/relationships/hyperlink" Target="http://www.planalto.gov.br/ccivil_03/_Ato2019-2022/2020/Decreto/D10410.htm" TargetMode="External"/><Relationship Id="rId1495" Type="http://schemas.openxmlformats.org/officeDocument/2006/relationships/hyperlink" Target="http://www.planalto.gov.br/ccivil_03/Leis/L9249.htm" TargetMode="External"/><Relationship Id="rId1509" Type="http://schemas.openxmlformats.org/officeDocument/2006/relationships/hyperlink" Target="http://www.planalto.gov.br/ccivil_03/_Ato2019-2022/2020/Decreto/D10410.htm" TargetMode="External"/><Relationship Id="rId1716" Type="http://schemas.openxmlformats.org/officeDocument/2006/relationships/hyperlink" Target="http://www.planalto.gov.br/ccivil_03/Leis/L9717.htm" TargetMode="External"/><Relationship Id="rId1923" Type="http://schemas.openxmlformats.org/officeDocument/2006/relationships/hyperlink" Target="http://www.planalto.gov.br/ccivil_03/decreto/2003/D4882.htm" TargetMode="External"/><Relationship Id="rId297" Type="http://schemas.openxmlformats.org/officeDocument/2006/relationships/hyperlink" Target="http://www.planalto.gov.br/ccivil_03/_Ato2019-2022/2020/Decreto/D10410.htm" TargetMode="External"/><Relationship Id="rId518" Type="http://schemas.openxmlformats.org/officeDocument/2006/relationships/hyperlink" Target="http://www.planalto.gov.br/ccivil_03/_Ato2019-2022/2020/Decreto/D10410.htm" TargetMode="External"/><Relationship Id="rId725" Type="http://schemas.openxmlformats.org/officeDocument/2006/relationships/hyperlink" Target="http://www.planalto.gov.br/ccivil_03/_Ato2019-2022/2020/Decreto/D10410.htm" TargetMode="External"/><Relationship Id="rId932" Type="http://schemas.openxmlformats.org/officeDocument/2006/relationships/hyperlink" Target="http://www.planalto.gov.br/ccivil_03/_Ato2019-2022/2020/Decreto/D10410.htm" TargetMode="External"/><Relationship Id="rId1148" Type="http://schemas.openxmlformats.org/officeDocument/2006/relationships/hyperlink" Target="http://www.planalto.gov.br/ccivil_03/_Ato2019-2022/2020/Decreto/D10410.htm" TargetMode="External"/><Relationship Id="rId1355" Type="http://schemas.openxmlformats.org/officeDocument/2006/relationships/hyperlink" Target="http://www.planalto.gov.br/ccivil_03/_Ato2019-2022/2020/Decreto/D10410.htm" TargetMode="External"/><Relationship Id="rId1562" Type="http://schemas.openxmlformats.org/officeDocument/2006/relationships/hyperlink" Target="http://www.planalto.gov.br/ccivil_03/Decreto-Lei/Del5452.htm" TargetMode="External"/><Relationship Id="rId157" Type="http://schemas.openxmlformats.org/officeDocument/2006/relationships/hyperlink" Target="http://www.planalto.gov.br/ccivil_03/_Ato2015-2018/2015/Decreto/D8499.htm" TargetMode="External"/><Relationship Id="rId364" Type="http://schemas.openxmlformats.org/officeDocument/2006/relationships/hyperlink" Target="http://www.planalto.gov.br/ccivil_03/_Ato2019-2022/2020/Decreto/D10410.htm" TargetMode="External"/><Relationship Id="rId1008" Type="http://schemas.openxmlformats.org/officeDocument/2006/relationships/hyperlink" Target="http://www.planalto.gov.br/ccivil_03/_Ato2004-2006/2004/Decreto/D5180.htm" TargetMode="External"/><Relationship Id="rId1215" Type="http://schemas.openxmlformats.org/officeDocument/2006/relationships/hyperlink" Target="http://www.planalto.gov.br/ccivil_03/_Ato2019-2022/2020/Decreto/D10410.htm" TargetMode="External"/><Relationship Id="rId1422" Type="http://schemas.openxmlformats.org/officeDocument/2006/relationships/hyperlink" Target="http://www.planalto.gov.br/ccivil_03/_Ato2007-2010/2009/Decreto/D6945.htm" TargetMode="External"/><Relationship Id="rId1867" Type="http://schemas.openxmlformats.org/officeDocument/2006/relationships/hyperlink" Target="http://www.planalto.gov.br/ccivil_03/decreto/D3452.htm" TargetMode="External"/><Relationship Id="rId61" Type="http://schemas.openxmlformats.org/officeDocument/2006/relationships/hyperlink" Target="http://www.planalto.gov.br/ccivil_03/decreto/D3039.htm" TargetMode="External"/><Relationship Id="rId571" Type="http://schemas.openxmlformats.org/officeDocument/2006/relationships/hyperlink" Target="http://www.planalto.gov.br/ccivil_03/_Ato2019-2022/2020/Decreto/D10410.htm" TargetMode="External"/><Relationship Id="rId669" Type="http://schemas.openxmlformats.org/officeDocument/2006/relationships/hyperlink" Target="http://www.planalto.gov.br/ccivil_03/_Ato2011-2014/2013/Decreto/D8145.htm" TargetMode="External"/><Relationship Id="rId876" Type="http://schemas.openxmlformats.org/officeDocument/2006/relationships/hyperlink" Target="http://www.planalto.gov.br/ccivil_03/_Ato2019-2022/2020/Decreto/D10410.htm" TargetMode="External"/><Relationship Id="rId1299" Type="http://schemas.openxmlformats.org/officeDocument/2006/relationships/hyperlink" Target="http://www.planalto.gov.br/ccivil_03/_Ato2019-2022/2020/Decreto/D10410.htm" TargetMode="External"/><Relationship Id="rId1727" Type="http://schemas.openxmlformats.org/officeDocument/2006/relationships/hyperlink" Target="http://www.planalto.gov.br/ccivil_03/decreto/D3265.htm" TargetMode="External"/><Relationship Id="rId1934" Type="http://schemas.openxmlformats.org/officeDocument/2006/relationships/hyperlink" Target="http://www.planalto.gov.br/ccivil_03/_Ato2019-2022/2020/Decreto/D10410.htm" TargetMode="External"/><Relationship Id="rId19" Type="http://schemas.openxmlformats.org/officeDocument/2006/relationships/hyperlink" Target="http://legislacao.planalto.gov.br/legisla/legislacao.nsf/Viw_Identificacao/DEC%2079.037-1976?OpenDocument" TargetMode="External"/><Relationship Id="rId224" Type="http://schemas.openxmlformats.org/officeDocument/2006/relationships/hyperlink" Target="http://www.planalto.gov.br/ccivil_03/_Ato2007-2010/2009/Decreto/D7054.htm" TargetMode="External"/><Relationship Id="rId431" Type="http://schemas.openxmlformats.org/officeDocument/2006/relationships/hyperlink" Target="http://www.planalto.gov.br/ccivil_03/decreto/D3265.htm" TargetMode="External"/><Relationship Id="rId529" Type="http://schemas.openxmlformats.org/officeDocument/2006/relationships/hyperlink" Target="http://www.planalto.gov.br/ccivil_03/_Ato2019-2022/2020/Decreto/D10410.htm" TargetMode="External"/><Relationship Id="rId736" Type="http://schemas.openxmlformats.org/officeDocument/2006/relationships/hyperlink" Target="http://www.planalto.gov.br/ccivil_03/_Ato2019-2022/2020/Decreto/D10410.htm" TargetMode="External"/><Relationship Id="rId1061" Type="http://schemas.openxmlformats.org/officeDocument/2006/relationships/hyperlink" Target="http://www.planalto.gov.br/ccivil_03/Constituicao/Constituicao.htm" TargetMode="External"/><Relationship Id="rId1159" Type="http://schemas.openxmlformats.org/officeDocument/2006/relationships/hyperlink" Target="http://www.planalto.gov.br/ccivil_03/_Ato2019-2022/2020/Decreto/D10410.htm" TargetMode="External"/><Relationship Id="rId1366" Type="http://schemas.openxmlformats.org/officeDocument/2006/relationships/hyperlink" Target="http://www.planalto.gov.br/ccivil_03/_Ato2007-2010/2008/Decreto/D6722.htm" TargetMode="External"/><Relationship Id="rId168" Type="http://schemas.openxmlformats.org/officeDocument/2006/relationships/hyperlink" Target="http://www.planalto.gov.br/ccivil_03/decreto/D3265.htm" TargetMode="External"/><Relationship Id="rId943" Type="http://schemas.openxmlformats.org/officeDocument/2006/relationships/hyperlink" Target="http://www.planalto.gov.br/ccivil_03/_Ato2007-2010/2008/Decreto/D6722.htm" TargetMode="External"/><Relationship Id="rId1019" Type="http://schemas.openxmlformats.org/officeDocument/2006/relationships/hyperlink" Target="http://www.planalto.gov.br/ccivil_03/_Ato2004-2006/2006/Decreto/D5699.htm" TargetMode="External"/><Relationship Id="rId1573" Type="http://schemas.openxmlformats.org/officeDocument/2006/relationships/hyperlink" Target="http://www.planalto.gov.br/ccivil_03/_Ato2019-2022/2020/Decreto/D10491.htm" TargetMode="External"/><Relationship Id="rId1780" Type="http://schemas.openxmlformats.org/officeDocument/2006/relationships/hyperlink" Target="http://www.planalto.gov.br/ccivil_03/decreto/2001/D4032.htm" TargetMode="External"/><Relationship Id="rId1878" Type="http://schemas.openxmlformats.org/officeDocument/2006/relationships/hyperlink" Target="http://www.planalto.gov.br/ccivil_03/_Ato2019-2022/2020/Decreto/D10410.htm" TargetMode="External"/><Relationship Id="rId72" Type="http://schemas.openxmlformats.org/officeDocument/2006/relationships/hyperlink" Target="http://www.planalto.gov.br/ccivil_03/decreto/D3265.htm" TargetMode="External"/><Relationship Id="rId375" Type="http://schemas.openxmlformats.org/officeDocument/2006/relationships/hyperlink" Target="http://www.planalto.gov.br/ccivil_03/_Ato2019-2022/2020/Decreto/D10410.htm" TargetMode="External"/><Relationship Id="rId582" Type="http://schemas.openxmlformats.org/officeDocument/2006/relationships/hyperlink" Target="http://www.planalto.gov.br/ccivil_03/_Ato2019-2022/2020/Decreto/D10410.htm" TargetMode="External"/><Relationship Id="rId803" Type="http://schemas.openxmlformats.org/officeDocument/2006/relationships/hyperlink" Target="http://www.planalto.gov.br/ccivil_03/_Ato2019-2022/2020/Decreto/D10410.htm" TargetMode="External"/><Relationship Id="rId1226" Type="http://schemas.openxmlformats.org/officeDocument/2006/relationships/hyperlink" Target="http://www.planalto.gov.br/ccivil_03/_Ato2019-2022/2020/Decreto/D10410.htm" TargetMode="External"/><Relationship Id="rId1433" Type="http://schemas.openxmlformats.org/officeDocument/2006/relationships/hyperlink" Target="http://www.planalto.gov.br/ccivil_03/_Ato2007-2010/2009/Decreto/D6945.htm" TargetMode="External"/><Relationship Id="rId1640" Type="http://schemas.openxmlformats.org/officeDocument/2006/relationships/hyperlink" Target="http://www.planalto.gov.br/ccivil_03/decreto/2003/D4729.htm" TargetMode="External"/><Relationship Id="rId1738" Type="http://schemas.openxmlformats.org/officeDocument/2006/relationships/hyperlink" Target="http://www.planalto.gov.br/ccivil_03/decreto/D3265.htm" TargetMode="External"/><Relationship Id="rId3" Type="http://schemas.openxmlformats.org/officeDocument/2006/relationships/settings" Target="settings.xml"/><Relationship Id="rId235" Type="http://schemas.openxmlformats.org/officeDocument/2006/relationships/hyperlink" Target="http://www.planalto.gov.br/ccivil_03/decreto/2003/D4729.htm" TargetMode="External"/><Relationship Id="rId442" Type="http://schemas.openxmlformats.org/officeDocument/2006/relationships/hyperlink" Target="http://www.planalto.gov.br/ccivil_03/_Ato2019-2022/2020/Decreto/D10410.htm" TargetMode="External"/><Relationship Id="rId887" Type="http://schemas.openxmlformats.org/officeDocument/2006/relationships/hyperlink" Target="http://www.planalto.gov.br/ccivil_03/_Ato2019-2022/2020/Decreto/D10410.htm" TargetMode="External"/><Relationship Id="rId1072" Type="http://schemas.openxmlformats.org/officeDocument/2006/relationships/hyperlink" Target="http://www.planalto.gov.br/ccivil_03/_Ato2019-2022/2020/Decreto/D10410.htm" TargetMode="External"/><Relationship Id="rId1500" Type="http://schemas.openxmlformats.org/officeDocument/2006/relationships/hyperlink" Target="http://www.planalto.gov.br/ccivil_03/_Ato2007-2010/2010/Decreto/D7237.htm" TargetMode="External"/><Relationship Id="rId1945" Type="http://schemas.openxmlformats.org/officeDocument/2006/relationships/hyperlink" Target="http://www.planalto.gov.br/ccivil_03/decreto/D3265.htm" TargetMode="External"/><Relationship Id="rId302" Type="http://schemas.openxmlformats.org/officeDocument/2006/relationships/hyperlink" Target="http://www.planalto.gov.br/ccivil_03/_Ato2019-2022/2020/Decreto/D10410.htm" TargetMode="External"/><Relationship Id="rId747" Type="http://schemas.openxmlformats.org/officeDocument/2006/relationships/hyperlink" Target="http://www.planalto.gov.br/ccivil_03/_Ato2019-2022/2020/Decreto/D10410.htm" TargetMode="External"/><Relationship Id="rId954" Type="http://schemas.openxmlformats.org/officeDocument/2006/relationships/hyperlink" Target="http://www.planalto.gov.br/ccivil_03/_Ato2007-2010/2008/Decreto/D6722.htm" TargetMode="External"/><Relationship Id="rId1377" Type="http://schemas.openxmlformats.org/officeDocument/2006/relationships/hyperlink" Target="http://www.planalto.gov.br/ccivil_03/_Ato2019-2022/2020/Decreto/D10410.htm" TargetMode="External"/><Relationship Id="rId1584" Type="http://schemas.openxmlformats.org/officeDocument/2006/relationships/hyperlink" Target="http://www.planalto.gov.br/ccivil_03/decreto/2003/D4729.htm" TargetMode="External"/><Relationship Id="rId1791" Type="http://schemas.openxmlformats.org/officeDocument/2006/relationships/hyperlink" Target="http://www.planalto.gov.br/ccivil_03/_Ato2007-2010/2008/Decreto/D6722.htm" TargetMode="External"/><Relationship Id="rId1805" Type="http://schemas.openxmlformats.org/officeDocument/2006/relationships/hyperlink" Target="http://www.planalto.gov.br/ccivil_03/Constituicao/Constitui%C3%A7ao.htm" TargetMode="External"/><Relationship Id="rId83" Type="http://schemas.openxmlformats.org/officeDocument/2006/relationships/hyperlink" Target="http://www.planalto.gov.br/ccivil_03/decreto/D3265.htm" TargetMode="External"/><Relationship Id="rId179" Type="http://schemas.openxmlformats.org/officeDocument/2006/relationships/hyperlink" Target="http://www.planalto.gov.br/ccivil_03/_Ato2019-2022/2020/Decreto/D10410.htm" TargetMode="External"/><Relationship Id="rId386" Type="http://schemas.openxmlformats.org/officeDocument/2006/relationships/hyperlink" Target="http://www.planalto.gov.br/ccivil_03/_Ato2019-2022/2020/Decreto/D10410.htm" TargetMode="External"/><Relationship Id="rId593" Type="http://schemas.openxmlformats.org/officeDocument/2006/relationships/hyperlink" Target="http://www.planalto.gov.br/ccivil_03/_Ato2019-2022/2020/Decreto/D10410.htm" TargetMode="External"/><Relationship Id="rId607" Type="http://schemas.openxmlformats.org/officeDocument/2006/relationships/hyperlink" Target="http://www.planalto.gov.br/ccivil_03/_Ato2019-2022/2020/Decreto/D10410.htm" TargetMode="External"/><Relationship Id="rId814" Type="http://schemas.openxmlformats.org/officeDocument/2006/relationships/hyperlink" Target="http://www.planalto.gov.br/ccivil_03/_Ato2019-2022/2020/Decreto/D10410.htm" TargetMode="External"/><Relationship Id="rId1237" Type="http://schemas.openxmlformats.org/officeDocument/2006/relationships/hyperlink" Target="http://www.planalto.gov.br/ccivil_03/_Ato2019-2022/2020/Decreto/D10410.htm" TargetMode="External"/><Relationship Id="rId1444" Type="http://schemas.openxmlformats.org/officeDocument/2006/relationships/hyperlink" Target="http://www.planalto.gov.br/ccivil_03/_Ato2007-2010/2009/Decreto/D6945.htm" TargetMode="External"/><Relationship Id="rId1651" Type="http://schemas.openxmlformats.org/officeDocument/2006/relationships/hyperlink" Target="http://www.planalto.gov.br/ccivil_03/decreto/2001/D4032.htm" TargetMode="External"/><Relationship Id="rId1889" Type="http://schemas.openxmlformats.org/officeDocument/2006/relationships/hyperlink" Target="http://www.planalto.gov.br/ccivil_03/_Ato2019-2022/2020/Decreto/D10410.htm" TargetMode="External"/><Relationship Id="rId246" Type="http://schemas.openxmlformats.org/officeDocument/2006/relationships/hyperlink" Target="http://www.planalto.gov.br/ccivil_03/_Ato2019-2022/2020/Decreto/D10410.htm" TargetMode="External"/><Relationship Id="rId453" Type="http://schemas.openxmlformats.org/officeDocument/2006/relationships/hyperlink" Target="http://www.planalto.gov.br/ccivil_03/_Ato2019-2022/2020/Decreto/D10410.htm" TargetMode="External"/><Relationship Id="rId660" Type="http://schemas.openxmlformats.org/officeDocument/2006/relationships/hyperlink" Target="http://www.planalto.gov.br/ccivil_03/_Ato2011-2014/2013/Decreto/D8123.htm" TargetMode="External"/><Relationship Id="rId898" Type="http://schemas.openxmlformats.org/officeDocument/2006/relationships/hyperlink" Target="http://www.planalto.gov.br/ccivil_03/_Ato2019-2022/2020/Decreto/D10410.htm" TargetMode="External"/><Relationship Id="rId1083" Type="http://schemas.openxmlformats.org/officeDocument/2006/relationships/hyperlink" Target="http://www.planalto.gov.br/ccivil_03/_Ato2007-2010/2010/Decreto/D7223.htm" TargetMode="External"/><Relationship Id="rId1290" Type="http://schemas.openxmlformats.org/officeDocument/2006/relationships/hyperlink" Target="http://www.planalto.gov.br/ccivil_03/_Ato2019-2022/2020/Decreto/D10410.htm" TargetMode="External"/><Relationship Id="rId1304" Type="http://schemas.openxmlformats.org/officeDocument/2006/relationships/hyperlink" Target="http://www.planalto.gov.br/ccivil_03/_Ato2019-2022/2020/Decreto/D10410.htm" TargetMode="External"/><Relationship Id="rId1511" Type="http://schemas.openxmlformats.org/officeDocument/2006/relationships/hyperlink" Target="http://www.planalto.gov.br/ccivil_03/_Ato2019-2022/2020/Decreto/D10410.htm" TargetMode="External"/><Relationship Id="rId1749" Type="http://schemas.openxmlformats.org/officeDocument/2006/relationships/hyperlink" Target="http://www.planalto.gov.br/ccivil_03/_Ato2019-2022/2020/Decreto/D10410.htm" TargetMode="External"/><Relationship Id="rId1956" Type="http://schemas.openxmlformats.org/officeDocument/2006/relationships/hyperlink" Target="http://www.planalto.gov.br/ccivil_03/_Ato2007-2010/2007/Decreto/D6224.htm" TargetMode="External"/><Relationship Id="rId106" Type="http://schemas.openxmlformats.org/officeDocument/2006/relationships/hyperlink" Target="http://www.planalto.gov.br/ccivil_03/_Ato2019-2022/2020/Decreto/D10410.htm" TargetMode="External"/><Relationship Id="rId313" Type="http://schemas.openxmlformats.org/officeDocument/2006/relationships/hyperlink" Target="http://www.planalto.gov.br/ccivil_03/_Ato2019-2022/2020/Decreto/D10410.htm" TargetMode="External"/><Relationship Id="rId758" Type="http://schemas.openxmlformats.org/officeDocument/2006/relationships/hyperlink" Target="http://www.planalto.gov.br/ccivil_03/_Ato2019-2022/2020/Decreto/D10410.htm" TargetMode="External"/><Relationship Id="rId965" Type="http://schemas.openxmlformats.org/officeDocument/2006/relationships/hyperlink" Target="http://www.planalto.gov.br/ccivil_03/_Ato2019-2022/2020/Decreto/D10410.htm" TargetMode="External"/><Relationship Id="rId1150" Type="http://schemas.openxmlformats.org/officeDocument/2006/relationships/hyperlink" Target="http://www.planalto.gov.br/ccivil_03/_Ato2019-2022/2020/Decreto/D10410.htm" TargetMode="External"/><Relationship Id="rId1388" Type="http://schemas.openxmlformats.org/officeDocument/2006/relationships/hyperlink" Target="http://www.planalto.gov.br/ccivil_03/decreto/D3452.htm" TargetMode="External"/><Relationship Id="rId1595" Type="http://schemas.openxmlformats.org/officeDocument/2006/relationships/hyperlink" Target="http://www.planalto.gov.br/ccivil_03/decreto/D3265.htm" TargetMode="External"/><Relationship Id="rId1609" Type="http://schemas.openxmlformats.org/officeDocument/2006/relationships/hyperlink" Target="http://www.planalto.gov.br/ccivil_03/_Ato2019-2022/2020/Decreto/D10410.htm" TargetMode="External"/><Relationship Id="rId1816" Type="http://schemas.openxmlformats.org/officeDocument/2006/relationships/hyperlink" Target="http://www.planalto.gov.br/ccivil_03/_Ato2007-2010/2008/Decreto/D6722.htm" TargetMode="External"/><Relationship Id="rId10" Type="http://schemas.openxmlformats.org/officeDocument/2006/relationships/hyperlink" Target="http://www.planalto.gov.br/ccivil_03/decreto/1970-1979/D72771.htm" TargetMode="External"/><Relationship Id="rId94" Type="http://schemas.openxmlformats.org/officeDocument/2006/relationships/hyperlink" Target="http://www.planalto.gov.br/ccivil_03/decreto/D3265.htm" TargetMode="External"/><Relationship Id="rId397" Type="http://schemas.openxmlformats.org/officeDocument/2006/relationships/hyperlink" Target="http://www.planalto.gov.br/ccivil_03/_Ato2019-2022/2020/Decreto/D10410.htm" TargetMode="External"/><Relationship Id="rId520" Type="http://schemas.openxmlformats.org/officeDocument/2006/relationships/hyperlink" Target="http://www.planalto.gov.br/ccivil_03/_Ato2019-2022/2020/Decreto/D10410.htm" TargetMode="External"/><Relationship Id="rId618" Type="http://schemas.openxmlformats.org/officeDocument/2006/relationships/hyperlink" Target="http://www.planalto.gov.br/ccivil_03/_Ato2019-2022/2020/Decreto/D10410.htm" TargetMode="External"/><Relationship Id="rId825" Type="http://schemas.openxmlformats.org/officeDocument/2006/relationships/hyperlink" Target="http://www.planalto.gov.br/ccivil_03/_Ato2019-2022/2020/Decreto/D10410.htm" TargetMode="External"/><Relationship Id="rId1248" Type="http://schemas.openxmlformats.org/officeDocument/2006/relationships/hyperlink" Target="http://www.planalto.gov.br/ccivil_03/_Ato2019-2022/2020/Decreto/D10491.htm" TargetMode="External"/><Relationship Id="rId1455" Type="http://schemas.openxmlformats.org/officeDocument/2006/relationships/hyperlink" Target="http://www.planalto.gov.br/ccivil_03/_Ato2007-2010/2009/Decreto/D6945.htm" TargetMode="External"/><Relationship Id="rId1662" Type="http://schemas.openxmlformats.org/officeDocument/2006/relationships/hyperlink" Target="http://www.planalto.gov.br/ccivil_03/Leis/L4591.htm" TargetMode="External"/><Relationship Id="rId257" Type="http://schemas.openxmlformats.org/officeDocument/2006/relationships/hyperlink" Target="http://www.planalto.gov.br/ccivil_03/_Ato2019-2022/2020/Decreto/D10410.htm" TargetMode="External"/><Relationship Id="rId464" Type="http://schemas.openxmlformats.org/officeDocument/2006/relationships/hyperlink" Target="http://www.planalto.gov.br/ccivil_03/_Ato2019-2022/2020/Decreto/D10410.htm" TargetMode="External"/><Relationship Id="rId1010" Type="http://schemas.openxmlformats.org/officeDocument/2006/relationships/hyperlink" Target="http://www.planalto.gov.br/ccivil_03/decreto/2003/D4862.htm" TargetMode="External"/><Relationship Id="rId1094" Type="http://schemas.openxmlformats.org/officeDocument/2006/relationships/hyperlink" Target="http://www.planalto.gov.br/ccivil_03/_Ato2019-2022/2020/Decreto/D10410.htm" TargetMode="External"/><Relationship Id="rId1108" Type="http://schemas.openxmlformats.org/officeDocument/2006/relationships/hyperlink" Target="http://www.planalto.gov.br/ccivil_03/_Ato2019-2022/2020/Decreto/D10410.htm" TargetMode="External"/><Relationship Id="rId1315" Type="http://schemas.openxmlformats.org/officeDocument/2006/relationships/hyperlink" Target="http://www.planalto.gov.br/ccivil_03/_Ato2019-2022/2020/Decreto/D10410.htm" TargetMode="External"/><Relationship Id="rId1967" Type="http://schemas.openxmlformats.org/officeDocument/2006/relationships/hyperlink" Target="http://www.planalto.gov.br/ccivil_03/decreto/D3265.htm" TargetMode="External"/><Relationship Id="rId117" Type="http://schemas.openxmlformats.org/officeDocument/2006/relationships/hyperlink" Target="http://www.planalto.gov.br/ccivil_03/_Ato2019-2022/2020/Decreto/D10410.htm" TargetMode="External"/><Relationship Id="rId671" Type="http://schemas.openxmlformats.org/officeDocument/2006/relationships/hyperlink" Target="http://www.planalto.gov.br/ccivil_03/_Ato2011-2014/2013/Decreto/D8145.htm" TargetMode="External"/><Relationship Id="rId769" Type="http://schemas.openxmlformats.org/officeDocument/2006/relationships/hyperlink" Target="http://www.planalto.gov.br/ccivil_03/_Ato2019-2022/2020/Decreto/D10410.htm" TargetMode="External"/><Relationship Id="rId976" Type="http://schemas.openxmlformats.org/officeDocument/2006/relationships/hyperlink" Target="http://www.planalto.gov.br/ccivil_03/decreto/D3265.htm" TargetMode="External"/><Relationship Id="rId1399" Type="http://schemas.openxmlformats.org/officeDocument/2006/relationships/hyperlink" Target="http://www.planalto.gov.br/ccivil_03/decreto/D3452.htm" TargetMode="External"/><Relationship Id="rId324" Type="http://schemas.openxmlformats.org/officeDocument/2006/relationships/hyperlink" Target="http://www.planalto.gov.br/ccivil_03/_Ato2019-2022/2020/Decreto/D10410.htm" TargetMode="External"/><Relationship Id="rId531" Type="http://schemas.openxmlformats.org/officeDocument/2006/relationships/hyperlink" Target="http://www.planalto.gov.br/ccivil_03/_Ato2019-2022/2020/Decreto/D10410.htm" TargetMode="External"/><Relationship Id="rId629" Type="http://schemas.openxmlformats.org/officeDocument/2006/relationships/hyperlink" Target="http://www.planalto.gov.br/ccivil_03/_Ato2019-2022/2020/Decreto/D10410.htm" TargetMode="External"/><Relationship Id="rId1161" Type="http://schemas.openxmlformats.org/officeDocument/2006/relationships/hyperlink" Target="http://www.planalto.gov.br/ccivil_03/_Ato2019-2022/2020/Decreto/D10410.htm" TargetMode="External"/><Relationship Id="rId1259" Type="http://schemas.openxmlformats.org/officeDocument/2006/relationships/hyperlink" Target="http://www.planalto.gov.br/ccivil_03/_Ato2019-2022/2020/Decreto/D10410.htm" TargetMode="External"/><Relationship Id="rId1466" Type="http://schemas.openxmlformats.org/officeDocument/2006/relationships/hyperlink" Target="http://www.planalto.gov.br/ccivil_03/_Ato2007-2010/2009/Decreto/D6945.htm" TargetMode="External"/><Relationship Id="rId836" Type="http://schemas.openxmlformats.org/officeDocument/2006/relationships/hyperlink" Target="http://www.planalto.gov.br/ccivil_03/decreto/2003/D4729.htm" TargetMode="External"/><Relationship Id="rId1021" Type="http://schemas.openxmlformats.org/officeDocument/2006/relationships/hyperlink" Target="http://www.planalto.gov.br/ccivil_03/LEIS/L6830.htm" TargetMode="External"/><Relationship Id="rId1119" Type="http://schemas.openxmlformats.org/officeDocument/2006/relationships/hyperlink" Target="http://www.planalto.gov.br/ccivil_03/_Ato2019-2022/2020/Decreto/D10410.htm" TargetMode="External"/><Relationship Id="rId1673" Type="http://schemas.openxmlformats.org/officeDocument/2006/relationships/hyperlink" Target="http://www.planalto.gov.br/ccivil_03/Decreto-Lei/Del0368.htm" TargetMode="External"/><Relationship Id="rId1880" Type="http://schemas.openxmlformats.org/officeDocument/2006/relationships/hyperlink" Target="http://www.planalto.gov.br/ccivil_03/_Ato2019-2022/2020/Decreto/D10410.htm" TargetMode="External"/><Relationship Id="rId1978" Type="http://schemas.openxmlformats.org/officeDocument/2006/relationships/hyperlink" Target="http://www.planalto.gov.br/ccivil_03/decreto/2003/D4882.htm" TargetMode="External"/><Relationship Id="rId903" Type="http://schemas.openxmlformats.org/officeDocument/2006/relationships/hyperlink" Target="http://www.planalto.gov.br/ccivil_03/_Ato2019-2022/2020/Decreto/D10410.htm" TargetMode="External"/><Relationship Id="rId1326" Type="http://schemas.openxmlformats.org/officeDocument/2006/relationships/hyperlink" Target="http://www.planalto.gov.br/ccivil_03/_Ato2019-2022/2020/Decreto/D10410.htm" TargetMode="External"/><Relationship Id="rId1533" Type="http://schemas.openxmlformats.org/officeDocument/2006/relationships/hyperlink" Target="http://www.planalto.gov.br/ccivil_03/Constituicao/Constitui%C3%A7ao.htm" TargetMode="External"/><Relationship Id="rId1740" Type="http://schemas.openxmlformats.org/officeDocument/2006/relationships/hyperlink" Target="http://www.planalto.gov.br/ccivil_03/_Ato2007-2010/2008/Decreto/D6722.htm" TargetMode="External"/><Relationship Id="rId32" Type="http://schemas.openxmlformats.org/officeDocument/2006/relationships/hyperlink" Target="http://legislacao.planalto.gov.br/legisla/legislacao.nsf/Viw_Identificacao/DEC%2089.167-1983?OpenDocument" TargetMode="External"/><Relationship Id="rId1600" Type="http://schemas.openxmlformats.org/officeDocument/2006/relationships/hyperlink" Target="http://www.planalto.gov.br/ccivil_03/decreto/2003/D4729.htm" TargetMode="External"/><Relationship Id="rId1838" Type="http://schemas.openxmlformats.org/officeDocument/2006/relationships/hyperlink" Target="http://www.planalto.gov.br/ccivil_03/_Ato2019-2022/2020/Decreto/D10410.htm" TargetMode="External"/><Relationship Id="rId181" Type="http://schemas.openxmlformats.org/officeDocument/2006/relationships/hyperlink" Target="http://www.planalto.gov.br/ccivil_03/_Ato2015-2018/2015/Decreto/D8424.htm" TargetMode="External"/><Relationship Id="rId1905" Type="http://schemas.openxmlformats.org/officeDocument/2006/relationships/hyperlink" Target="http://www.planalto.gov.br/ccivil_03/LEIS/L8213cons.htm" TargetMode="External"/><Relationship Id="rId279" Type="http://schemas.openxmlformats.org/officeDocument/2006/relationships/hyperlink" Target="http://www.planalto.gov.br/ccivil_03/_Ato2019-2022/2020/Decreto/D10410.htm" TargetMode="External"/><Relationship Id="rId486" Type="http://schemas.openxmlformats.org/officeDocument/2006/relationships/hyperlink" Target="http://www.planalto.gov.br/ccivil_03/_Ato2019-2022/2020/Decreto/D10410.htm" TargetMode="External"/><Relationship Id="rId693" Type="http://schemas.openxmlformats.org/officeDocument/2006/relationships/hyperlink" Target="http://www.planalto.gov.br/ccivil_03/_Ato2011-2014/2013/Decreto/D8145.htm" TargetMode="External"/><Relationship Id="rId139" Type="http://schemas.openxmlformats.org/officeDocument/2006/relationships/hyperlink" Target="http://www.planalto.gov.br/ccivil_03/_Ato2007-2010/2008/Decreto/D6722.htm" TargetMode="External"/><Relationship Id="rId346" Type="http://schemas.openxmlformats.org/officeDocument/2006/relationships/hyperlink" Target="http://www.planalto.gov.br/ccivil_03/_Ato2019-2022/2020/Decreto/D10410.htm" TargetMode="External"/><Relationship Id="rId553" Type="http://schemas.openxmlformats.org/officeDocument/2006/relationships/hyperlink" Target="http://www.planalto.gov.br/ccivil_03/_Ato2019-2022/2020/Decreto/D10410.htm" TargetMode="External"/><Relationship Id="rId760" Type="http://schemas.openxmlformats.org/officeDocument/2006/relationships/hyperlink" Target="http://www.planalto.gov.br/ccivil_03/_Ato2019-2022/2020/Decreto/D10410.htm" TargetMode="External"/><Relationship Id="rId998" Type="http://schemas.openxmlformats.org/officeDocument/2006/relationships/hyperlink" Target="http://www.planalto.gov.br/ccivil_03/_Ato2004-2006/2006/Decreto/D5699.htm" TargetMode="External"/><Relationship Id="rId1183" Type="http://schemas.openxmlformats.org/officeDocument/2006/relationships/hyperlink" Target="http://www.planalto.gov.br/ccivil_03/decreto/2003/D4729.htm" TargetMode="External"/><Relationship Id="rId1390" Type="http://schemas.openxmlformats.org/officeDocument/2006/relationships/hyperlink" Target="http://www.planalto.gov.br/ccivil_03/decreto/D3265.htm" TargetMode="External"/><Relationship Id="rId206" Type="http://schemas.openxmlformats.org/officeDocument/2006/relationships/hyperlink" Target="http://www.planalto.gov.br/ccivil_03/_Ato2007-2010/2008/Decreto/D6722.htm" TargetMode="External"/><Relationship Id="rId413" Type="http://schemas.openxmlformats.org/officeDocument/2006/relationships/hyperlink" Target="http://www.planalto.gov.br/ccivil_03/Leis/L8069.htm" TargetMode="External"/><Relationship Id="rId858" Type="http://schemas.openxmlformats.org/officeDocument/2006/relationships/hyperlink" Target="http://www.planalto.gov.br/ccivil_03/_Ato2019-2022/2020/Decreto/D10410.htm" TargetMode="External"/><Relationship Id="rId1043" Type="http://schemas.openxmlformats.org/officeDocument/2006/relationships/hyperlink" Target="http://www.planalto.gov.br/ccivil_03/decreto/2002/D4079.htm" TargetMode="External"/><Relationship Id="rId1488" Type="http://schemas.openxmlformats.org/officeDocument/2006/relationships/hyperlink" Target="http://www.planalto.gov.br/ccivil_03/_Ato2019-2022/2020/Decreto/D10410.htm" TargetMode="External"/><Relationship Id="rId1695" Type="http://schemas.openxmlformats.org/officeDocument/2006/relationships/hyperlink" Target="http://www.planalto.gov.br/ccivil_03/_Ato2019-2022/2020/Decreto/D10410.htm" TargetMode="External"/><Relationship Id="rId620" Type="http://schemas.openxmlformats.org/officeDocument/2006/relationships/hyperlink" Target="http://www.planalto.gov.br/ccivil_03/_Ato2019-2022/2020/Decreto/D10410.htm" TargetMode="External"/><Relationship Id="rId718" Type="http://schemas.openxmlformats.org/officeDocument/2006/relationships/hyperlink" Target="http://www.planalto.gov.br/ccivil_03/_Ato2019-2022/2020/Decreto/D10410.htm" TargetMode="External"/><Relationship Id="rId925" Type="http://schemas.openxmlformats.org/officeDocument/2006/relationships/hyperlink" Target="http://www.planalto.gov.br/ccivil_03/_Ato2011-2014/2013/Decreto/D8145.htm" TargetMode="External"/><Relationship Id="rId1250" Type="http://schemas.openxmlformats.org/officeDocument/2006/relationships/hyperlink" Target="http://www.planalto.gov.br/ccivil_03/_Ato2019-2022/2020/Decreto/D10410.htm" TargetMode="External"/><Relationship Id="rId1348" Type="http://schemas.openxmlformats.org/officeDocument/2006/relationships/hyperlink" Target="http://www.planalto.gov.br/ccivil_03/decreto/D3265.htm" TargetMode="External"/><Relationship Id="rId1555" Type="http://schemas.openxmlformats.org/officeDocument/2006/relationships/hyperlink" Target="http://www.planalto.gov.br/ccivil_03/_Ato2019-2022/2020/Decreto/D10410.htm" TargetMode="External"/><Relationship Id="rId1762" Type="http://schemas.openxmlformats.org/officeDocument/2006/relationships/hyperlink" Target="http://www.planalto.gov.br/ccivil_03/_Ato2007-2010/2008/Decreto/D6722.htm" TargetMode="External"/><Relationship Id="rId1110" Type="http://schemas.openxmlformats.org/officeDocument/2006/relationships/hyperlink" Target="http://www.planalto.gov.br/ccivil_03/_Ato2019-2022/2020/Decreto/D10410.htm" TargetMode="External"/><Relationship Id="rId1208" Type="http://schemas.openxmlformats.org/officeDocument/2006/relationships/hyperlink" Target="http://www.planalto.gov.br/ccivil_03/decreto/2003/D4729.htm" TargetMode="External"/><Relationship Id="rId1415" Type="http://schemas.openxmlformats.org/officeDocument/2006/relationships/hyperlink" Target="http://www.planalto.gov.br/ccivil_03/decreto/2001/D4032.htm" TargetMode="External"/><Relationship Id="rId54" Type="http://schemas.openxmlformats.org/officeDocument/2006/relationships/hyperlink" Target="http://www.planalto.gov.br/ccivil_03/decreto/D2172.htm" TargetMode="External"/><Relationship Id="rId1622" Type="http://schemas.openxmlformats.org/officeDocument/2006/relationships/hyperlink" Target="http://www.planalto.gov.br/ccivil_03/_Ato2019-2022/2020/Decreto/D10410.htm" TargetMode="External"/><Relationship Id="rId1927" Type="http://schemas.openxmlformats.org/officeDocument/2006/relationships/hyperlink" Target="http://www.planalto.gov.br/ccivil_03/_Ato2019-2022/2020/Decreto/D10410.htm" TargetMode="External"/><Relationship Id="rId270" Type="http://schemas.openxmlformats.org/officeDocument/2006/relationships/hyperlink" Target="http://www.planalto.gov.br/ccivil_03/_Ato2019-2022/2020/Decreto/D10410.htm" TargetMode="External"/><Relationship Id="rId130" Type="http://schemas.openxmlformats.org/officeDocument/2006/relationships/hyperlink" Target="http://www.planalto.gov.br/ccivil_03/_Ato2019-2022/2020/Decreto/D10410.htm" TargetMode="External"/><Relationship Id="rId368" Type="http://schemas.openxmlformats.org/officeDocument/2006/relationships/hyperlink" Target="http://www.planalto.gov.br/ccivil_03/_Ato2019-2022/2020/Decreto/D10410.htm" TargetMode="External"/><Relationship Id="rId575" Type="http://schemas.openxmlformats.org/officeDocument/2006/relationships/hyperlink" Target="http://www.planalto.gov.br/ccivil_03/_Ato2019-2022/2020/Decreto/D10410.htm" TargetMode="External"/><Relationship Id="rId782" Type="http://schemas.openxmlformats.org/officeDocument/2006/relationships/hyperlink" Target="http://www.planalto.gov.br/ccivil_03/_Ato2019-2022/2020/Decreto/D10410.htm" TargetMode="External"/><Relationship Id="rId228" Type="http://schemas.openxmlformats.org/officeDocument/2006/relationships/hyperlink" Target="http://www.planalto.gov.br/ccivil_03/decreto/D3265.htm" TargetMode="External"/><Relationship Id="rId435" Type="http://schemas.openxmlformats.org/officeDocument/2006/relationships/hyperlink" Target="http://www.planalto.gov.br/ccivil_03/_Ato2004-2006/2005/Decreto/D5545.htm" TargetMode="External"/><Relationship Id="rId642" Type="http://schemas.openxmlformats.org/officeDocument/2006/relationships/hyperlink" Target="http://www.planalto.gov.br/ccivil_03/_Ato2011-2014/2013/Decreto/D8123.htm" TargetMode="External"/><Relationship Id="rId1065" Type="http://schemas.openxmlformats.org/officeDocument/2006/relationships/hyperlink" Target="http://www.planalto.gov.br/ccivil_03/_Ato2019-2022/2020/Decreto/D10410.htm" TargetMode="External"/><Relationship Id="rId1272" Type="http://schemas.openxmlformats.org/officeDocument/2006/relationships/hyperlink" Target="http://www.planalto.gov.br/ccivil_03/_Ato2019-2022/2020/Decreto/D10410.htm" TargetMode="External"/><Relationship Id="rId502" Type="http://schemas.openxmlformats.org/officeDocument/2006/relationships/hyperlink" Target="http://www.planalto.gov.br/ccivil_03/_Ato2019-2022/2020/Decreto/D10410.htm" TargetMode="External"/><Relationship Id="rId947" Type="http://schemas.openxmlformats.org/officeDocument/2006/relationships/hyperlink" Target="http://www.planalto.gov.br/ccivil_03/_Ato2007-2010/2008/Decreto/D6722.htm" TargetMode="External"/><Relationship Id="rId1132" Type="http://schemas.openxmlformats.org/officeDocument/2006/relationships/hyperlink" Target="http://www.planalto.gov.br/ccivil_03/_Ato2019-2022/2020/Decreto/D10410.htm" TargetMode="External"/><Relationship Id="rId1577" Type="http://schemas.openxmlformats.org/officeDocument/2006/relationships/hyperlink" Target="http://www.planalto.gov.br/ccivil_03/_Ato2007-2010/2008/Decreto/D6722.htm" TargetMode="External"/><Relationship Id="rId1784" Type="http://schemas.openxmlformats.org/officeDocument/2006/relationships/hyperlink" Target="http://www.planalto.gov.br/ccivil_03/decreto/2001/D4032.htm" TargetMode="External"/><Relationship Id="rId76" Type="http://schemas.openxmlformats.org/officeDocument/2006/relationships/hyperlink" Target="http://www.planalto.gov.br/ccivil_03/_Ato2019-2022/2020/Decreto/D10410.htm" TargetMode="External"/><Relationship Id="rId807" Type="http://schemas.openxmlformats.org/officeDocument/2006/relationships/hyperlink" Target="http://www.planalto.gov.br/ccivil_03/_Ato2019-2022/2020/Decreto/D10410.htm" TargetMode="External"/><Relationship Id="rId1437" Type="http://schemas.openxmlformats.org/officeDocument/2006/relationships/hyperlink" Target="http://www.planalto.gov.br/ccivil_03/_Ato2007-2010/2009/Decreto/D6945.htm" TargetMode="External"/><Relationship Id="rId1644" Type="http://schemas.openxmlformats.org/officeDocument/2006/relationships/hyperlink" Target="http://www.planalto.gov.br/ccivil_03/decreto/2001/D4032.htm" TargetMode="External"/><Relationship Id="rId1851" Type="http://schemas.openxmlformats.org/officeDocument/2006/relationships/hyperlink" Target="http://www.planalto.gov.br/ccivil_03/_Ato2019-2022/2020/Decreto/D10410.htm" TargetMode="External"/><Relationship Id="rId1504" Type="http://schemas.openxmlformats.org/officeDocument/2006/relationships/hyperlink" Target="http://www.planalto.gov.br/ccivil_03/_Ato2019-2022/2020/Decreto/D10410.htm" TargetMode="External"/><Relationship Id="rId1711" Type="http://schemas.openxmlformats.org/officeDocument/2006/relationships/hyperlink" Target="http://www.planalto.gov.br/ccivil_03/decreto/2001/D4032.htm" TargetMode="External"/><Relationship Id="rId1949" Type="http://schemas.openxmlformats.org/officeDocument/2006/relationships/hyperlink" Target="http://www.planalto.gov.br/ccivil_03/_Ato2019-2022/2020/Decreto/D10410.htm" TargetMode="External"/><Relationship Id="rId292" Type="http://schemas.openxmlformats.org/officeDocument/2006/relationships/hyperlink" Target="http://www.planalto.gov.br/ccivil_03/_Ato2019-2022/2020/Decreto/D10410.htm" TargetMode="External"/><Relationship Id="rId1809" Type="http://schemas.openxmlformats.org/officeDocument/2006/relationships/hyperlink" Target="http://www.planalto.gov.br/ccivil_03/decreto/2003/D4874.htm" TargetMode="External"/><Relationship Id="rId597" Type="http://schemas.openxmlformats.org/officeDocument/2006/relationships/hyperlink" Target="http://www.planalto.gov.br/ccivil_03/_Ato2019-2022/2020/Decreto/D10410.htm" TargetMode="External"/><Relationship Id="rId152" Type="http://schemas.openxmlformats.org/officeDocument/2006/relationships/hyperlink" Target="http://www.planalto.gov.br/ccivil_03/_Ato2019-2022/2020/Decreto/D10410.htm" TargetMode="External"/><Relationship Id="rId457" Type="http://schemas.openxmlformats.org/officeDocument/2006/relationships/hyperlink" Target="http://www.planalto.gov.br/ccivil_03/_Ato2019-2022/2020/Decreto/D10410.htm" TargetMode="External"/><Relationship Id="rId1087" Type="http://schemas.openxmlformats.org/officeDocument/2006/relationships/hyperlink" Target="http://www.planalto.gov.br/ccivil_03/_Ato2004-2006/2004/Lei/L10.855.htm" TargetMode="External"/><Relationship Id="rId1294" Type="http://schemas.openxmlformats.org/officeDocument/2006/relationships/hyperlink" Target="http://www.planalto.gov.br/ccivil_03/_Ato2019-2022/2020/Decreto/D10410.htm" TargetMode="External"/><Relationship Id="rId664" Type="http://schemas.openxmlformats.org/officeDocument/2006/relationships/hyperlink" Target="http://www.planalto.gov.br/ccivil_03/_Ato2011-2014/2013/Decreto/D8123.htm" TargetMode="External"/><Relationship Id="rId871" Type="http://schemas.openxmlformats.org/officeDocument/2006/relationships/hyperlink" Target="http://www.planalto.gov.br/ccivil_03/_Ato2019-2022/2020/Decreto/D10410.htm" TargetMode="External"/><Relationship Id="rId969" Type="http://schemas.openxmlformats.org/officeDocument/2006/relationships/hyperlink" Target="http://www.planalto.gov.br/ccivil_03/Decreto-Lei/Del5452.htm" TargetMode="External"/><Relationship Id="rId1599" Type="http://schemas.openxmlformats.org/officeDocument/2006/relationships/hyperlink" Target="http://www.planalto.gov.br/ccivil_03/LEIS/L8870.htm" TargetMode="External"/><Relationship Id="rId317" Type="http://schemas.openxmlformats.org/officeDocument/2006/relationships/hyperlink" Target="http://www.planalto.gov.br/ccivil_03/_Ato2019-2022/2020/Decreto/D10410.htm" TargetMode="External"/><Relationship Id="rId524" Type="http://schemas.openxmlformats.org/officeDocument/2006/relationships/hyperlink" Target="http://www.planalto.gov.br/ccivil_03/_Ato2019-2022/2020/Decreto/D10410.htm" TargetMode="External"/><Relationship Id="rId731" Type="http://schemas.openxmlformats.org/officeDocument/2006/relationships/hyperlink" Target="http://www.planalto.gov.br/ccivil_03/_Ato2019-2022/2020/Decreto/D10410.htm" TargetMode="External"/><Relationship Id="rId1154" Type="http://schemas.openxmlformats.org/officeDocument/2006/relationships/hyperlink" Target="http://www.planalto.gov.br/ccivil_03/_Ato2019-2022/2020/Decreto/D10410.htm" TargetMode="External"/><Relationship Id="rId1361" Type="http://schemas.openxmlformats.org/officeDocument/2006/relationships/hyperlink" Target="http://www.planalto.gov.br/ccivil_03/decreto/2001/D4032.htm" TargetMode="External"/><Relationship Id="rId1459" Type="http://schemas.openxmlformats.org/officeDocument/2006/relationships/hyperlink" Target="http://www.planalto.gov.br/ccivil_03/_Ato2007-2010/2009/Decreto/D6945.htm" TargetMode="External"/><Relationship Id="rId98" Type="http://schemas.openxmlformats.org/officeDocument/2006/relationships/hyperlink" Target="http://www.planalto.gov.br/ccivil_03/Constituicao/Constitui%C3%A7ao.htm" TargetMode="External"/><Relationship Id="rId829" Type="http://schemas.openxmlformats.org/officeDocument/2006/relationships/hyperlink" Target="http://www.planalto.gov.br/ccivil_03/_Ato2019-2022/2020/Decreto/D10410.htm" TargetMode="External"/><Relationship Id="rId1014" Type="http://schemas.openxmlformats.org/officeDocument/2006/relationships/hyperlink" Target="http://www.planalto.gov.br/ccivil_03/_Ato2019-2022/2020/Decreto/D10410.htm" TargetMode="External"/><Relationship Id="rId1221" Type="http://schemas.openxmlformats.org/officeDocument/2006/relationships/hyperlink" Target="http://www.planalto.gov.br/ccivil_03/_Ato2019-2022/2020/Decreto/D10410.htm" TargetMode="External"/><Relationship Id="rId1666" Type="http://schemas.openxmlformats.org/officeDocument/2006/relationships/hyperlink" Target="http://www.planalto.gov.br/ccivil_03/_Ato2019-2022/2020/Decreto/D10410.htm" TargetMode="External"/><Relationship Id="rId1873" Type="http://schemas.openxmlformats.org/officeDocument/2006/relationships/hyperlink" Target="http://www.planalto.gov.br/ccivil_03/_Ato2019-2022/2020/Decreto/D10410.htm" TargetMode="External"/><Relationship Id="rId1319" Type="http://schemas.openxmlformats.org/officeDocument/2006/relationships/hyperlink" Target="http://www.planalto.gov.br/ccivil_03/_Ato2019-2022/2020/Decreto/D10410.htm" TargetMode="External"/><Relationship Id="rId1526" Type="http://schemas.openxmlformats.org/officeDocument/2006/relationships/hyperlink" Target="http://www.planalto.gov.br/ccivil_03/LEIS/L6194.htm" TargetMode="External"/><Relationship Id="rId1733" Type="http://schemas.openxmlformats.org/officeDocument/2006/relationships/hyperlink" Target="http://www.planalto.gov.br/ccivil_03/decreto/D3265.htm" TargetMode="External"/><Relationship Id="rId1940" Type="http://schemas.openxmlformats.org/officeDocument/2006/relationships/hyperlink" Target="http://www.planalto.gov.br/ccivil_03/_Ato2019-2022/2020/Decreto/D10410.htm" TargetMode="External"/><Relationship Id="rId25" Type="http://schemas.openxmlformats.org/officeDocument/2006/relationships/hyperlink" Target="http://legislacao.planalto.gov.br/legisla/legislacao.nsf/Viw_Identificacao/DEC%2085.850-1981?OpenDocument" TargetMode="External"/><Relationship Id="rId1800" Type="http://schemas.openxmlformats.org/officeDocument/2006/relationships/hyperlink" Target="http://www.planalto.gov.br/ccivil_03/_Ato2007-2010/2007/Decreto/D6103.htm" TargetMode="External"/><Relationship Id="rId174" Type="http://schemas.openxmlformats.org/officeDocument/2006/relationships/hyperlink" Target="http://www.planalto.gov.br/ccivil_03/_Ato2007-2010/2007/Lei/L11442.htm" TargetMode="External"/><Relationship Id="rId381" Type="http://schemas.openxmlformats.org/officeDocument/2006/relationships/hyperlink" Target="http://www.planalto.gov.br/ccivil_03/_Ato2019-2022/2020/Decreto/D10410.htm" TargetMode="External"/><Relationship Id="rId241" Type="http://schemas.openxmlformats.org/officeDocument/2006/relationships/hyperlink" Target="http://www.planalto.gov.br/ccivil_03/_Ato2019-2022/2020/Decreto/D10410.htm" TargetMode="External"/><Relationship Id="rId479" Type="http://schemas.openxmlformats.org/officeDocument/2006/relationships/hyperlink" Target="http://www.planalto.gov.br/ccivil_03/_Ato2019-2022/2020/Decreto/D10410.htm" TargetMode="External"/><Relationship Id="rId686" Type="http://schemas.openxmlformats.org/officeDocument/2006/relationships/hyperlink" Target="http://www.planalto.gov.br/ccivil_03/_Ato2011-2014/2013/Decreto/D8145.htm" TargetMode="External"/><Relationship Id="rId893" Type="http://schemas.openxmlformats.org/officeDocument/2006/relationships/hyperlink" Target="http://www.planalto.gov.br/ccivil_03/_Ato2019-2022/2020/Decreto/D10410.htm" TargetMode="External"/><Relationship Id="rId339" Type="http://schemas.openxmlformats.org/officeDocument/2006/relationships/hyperlink" Target="http://www.planalto.gov.br/ccivil_03/_Ato2019-2022/2020/Decreto/D10410.htm" TargetMode="External"/><Relationship Id="rId546" Type="http://schemas.openxmlformats.org/officeDocument/2006/relationships/hyperlink" Target="http://www.planalto.gov.br/ccivil_03/_Ato2019-2022/2020/Decreto/D10410.htm" TargetMode="External"/><Relationship Id="rId753" Type="http://schemas.openxmlformats.org/officeDocument/2006/relationships/hyperlink" Target="http://www.planalto.gov.br/ccivil_03/_Ato2019-2022/2020/Decreto/D10410.htm" TargetMode="External"/><Relationship Id="rId1176" Type="http://schemas.openxmlformats.org/officeDocument/2006/relationships/hyperlink" Target="http://www.planalto.gov.br/ccivil_03/_Ato2019-2022/2020/Decreto/D10410.htm" TargetMode="External"/><Relationship Id="rId1383" Type="http://schemas.openxmlformats.org/officeDocument/2006/relationships/hyperlink" Target="http://www.planalto.gov.br/ccivil_03/decreto/D3265.htm" TargetMode="External"/><Relationship Id="rId101" Type="http://schemas.openxmlformats.org/officeDocument/2006/relationships/hyperlink" Target="http://www.planalto.gov.br/ccivil_03/decreto/2001/D4032.htm" TargetMode="External"/><Relationship Id="rId406" Type="http://schemas.openxmlformats.org/officeDocument/2006/relationships/hyperlink" Target="http://www.planalto.gov.br/ccivil_03/_Ato2019-2022/2020/Decreto/D10410.htm" TargetMode="External"/><Relationship Id="rId960" Type="http://schemas.openxmlformats.org/officeDocument/2006/relationships/hyperlink" Target="http://www.planalto.gov.br/ccivil_03/_Ato2004-2006/2005/Decreto/D5545.htm" TargetMode="External"/><Relationship Id="rId1036" Type="http://schemas.openxmlformats.org/officeDocument/2006/relationships/hyperlink" Target="http://www.planalto.gov.br/ccivil_03/_Ato2007-2010/2008/Decreto/D6722.htm" TargetMode="External"/><Relationship Id="rId1243" Type="http://schemas.openxmlformats.org/officeDocument/2006/relationships/hyperlink" Target="http://www.planalto.gov.br/ccivil_03/_Ato2019-2022/2020/Decreto/D10410.htm" TargetMode="External"/><Relationship Id="rId1590" Type="http://schemas.openxmlformats.org/officeDocument/2006/relationships/hyperlink" Target="http://www.planalto.gov.br/ccivil_03/_Ato2019-2022/2020/Decreto/D10410.htm" TargetMode="External"/><Relationship Id="rId1688" Type="http://schemas.openxmlformats.org/officeDocument/2006/relationships/hyperlink" Target="http://www.planalto.gov.br/ccivil_03/decreto/2003/D4729.htm" TargetMode="External"/><Relationship Id="rId1895" Type="http://schemas.openxmlformats.org/officeDocument/2006/relationships/hyperlink" Target="http://www.planalto.gov.br/ccivil_03/decreto/2003/D4729.htm" TargetMode="External"/><Relationship Id="rId613" Type="http://schemas.openxmlformats.org/officeDocument/2006/relationships/hyperlink" Target="http://www.planalto.gov.br/ccivil_03/_Ato2019-2022/2020/Decreto/D10410.htm" TargetMode="External"/><Relationship Id="rId820" Type="http://schemas.openxmlformats.org/officeDocument/2006/relationships/hyperlink" Target="http://www.planalto.gov.br/ccivil_03/_Ato2019-2022/2020/Decreto/D10410.htm" TargetMode="External"/><Relationship Id="rId918" Type="http://schemas.openxmlformats.org/officeDocument/2006/relationships/hyperlink" Target="http://www.planalto.gov.br/ccivil_03/_Ato2019-2022/2020/Decreto/D10410.htm" TargetMode="External"/><Relationship Id="rId1450" Type="http://schemas.openxmlformats.org/officeDocument/2006/relationships/hyperlink" Target="http://www.planalto.gov.br/ccivil_03/_Ato2007-2010/2009/Decreto/D6945.htm" TargetMode="External"/><Relationship Id="rId1548" Type="http://schemas.openxmlformats.org/officeDocument/2006/relationships/hyperlink" Target="http://www.planalto.gov.br/ccivil_03/Decreto-Lei/Del5452.htm" TargetMode="External"/><Relationship Id="rId1755" Type="http://schemas.openxmlformats.org/officeDocument/2006/relationships/hyperlink" Target="http://www.planalto.gov.br/ccivil_03/_Ato2019-2022/2020/Decreto/D10410.htm" TargetMode="External"/><Relationship Id="rId1103" Type="http://schemas.openxmlformats.org/officeDocument/2006/relationships/hyperlink" Target="http://www.planalto.gov.br/ccivil_03/_Ato2019-2022/2020/Decreto/D10410.htm" TargetMode="External"/><Relationship Id="rId1310" Type="http://schemas.openxmlformats.org/officeDocument/2006/relationships/hyperlink" Target="http://www.planalto.gov.br/ccivil_03/_Ato2019-2022/2020/Decreto/D10410.htm" TargetMode="External"/><Relationship Id="rId1408" Type="http://schemas.openxmlformats.org/officeDocument/2006/relationships/hyperlink" Target="http://www.planalto.gov.br/ccivil_03/decreto/2001/D4032.htm" TargetMode="External"/><Relationship Id="rId1962" Type="http://schemas.openxmlformats.org/officeDocument/2006/relationships/hyperlink" Target="http://www.planalto.gov.br/ccivil_03/_Ato2019-2022/2020/Decreto/D10410.htm" TargetMode="External"/><Relationship Id="rId47" Type="http://schemas.openxmlformats.org/officeDocument/2006/relationships/hyperlink" Target="http://www.planalto.gov.br/ccivil_03/decreto/1980-1989/D98376.htm" TargetMode="External"/><Relationship Id="rId1615" Type="http://schemas.openxmlformats.org/officeDocument/2006/relationships/hyperlink" Target="http://www.planalto.gov.br/ccivil_03/_Ato2019-2022/2020/Decreto/D10410.htm" TargetMode="External"/><Relationship Id="rId1822" Type="http://schemas.openxmlformats.org/officeDocument/2006/relationships/hyperlink" Target="http://www.planalto.gov.br/ccivil_03/_Ato2007-2010/2008/Decreto/D6722.htm" TargetMode="External"/><Relationship Id="rId196" Type="http://schemas.openxmlformats.org/officeDocument/2006/relationships/hyperlink" Target="http://www.planalto.gov.br/ccivil_03/_Ato2007-2010/2008/Decreto/D6722.htm" TargetMode="External"/><Relationship Id="rId263" Type="http://schemas.openxmlformats.org/officeDocument/2006/relationships/hyperlink" Target="http://www.planalto.gov.br/ccivil_03/_Ato2019-2022/2020/Decreto/D10410.htm" TargetMode="External"/><Relationship Id="rId470" Type="http://schemas.openxmlformats.org/officeDocument/2006/relationships/hyperlink" Target="http://www.planalto.gov.br/ccivil_03/_Ato2019-2022/2020/Decreto/D10410.htm" TargetMode="External"/><Relationship Id="rId123" Type="http://schemas.openxmlformats.org/officeDocument/2006/relationships/hyperlink" Target="http://www.planalto.gov.br/ccivil_03/_Ato2019-2022/2020/Decreto/D10410.htm" TargetMode="External"/><Relationship Id="rId330" Type="http://schemas.openxmlformats.org/officeDocument/2006/relationships/hyperlink" Target="http://www.planalto.gov.br/ccivil_03/_Ato2019-2022/2020/Decreto/D10410.htm" TargetMode="External"/><Relationship Id="rId568" Type="http://schemas.openxmlformats.org/officeDocument/2006/relationships/hyperlink" Target="http://www.planalto.gov.br/ccivil_03/_Ato2019-2022/2020/Decreto/D10410.htm" TargetMode="External"/><Relationship Id="rId775" Type="http://schemas.openxmlformats.org/officeDocument/2006/relationships/hyperlink" Target="http://www.planalto.gov.br/ccivil_03/_Ato2019-2022/2020/Decreto/D10410.htm" TargetMode="External"/><Relationship Id="rId982" Type="http://schemas.openxmlformats.org/officeDocument/2006/relationships/hyperlink" Target="http://www.planalto.gov.br/ccivil_03/_Ato2019-2022/2020/Decreto/D10410.htm" TargetMode="External"/><Relationship Id="rId1198" Type="http://schemas.openxmlformats.org/officeDocument/2006/relationships/hyperlink" Target="http://www.planalto.gov.br/ccivil_03/Leis/L8213cons.htm" TargetMode="External"/><Relationship Id="rId428" Type="http://schemas.openxmlformats.org/officeDocument/2006/relationships/hyperlink" Target="http://www.planalto.gov.br/ccivil_03/_Ato2019-2022/2020/Decreto/D10410.htm" TargetMode="External"/><Relationship Id="rId635" Type="http://schemas.openxmlformats.org/officeDocument/2006/relationships/hyperlink" Target="http://www.planalto.gov.br/ccivil_03/_Ato2019-2022/2020/Decreto/D10410.htm" TargetMode="External"/><Relationship Id="rId842" Type="http://schemas.openxmlformats.org/officeDocument/2006/relationships/hyperlink" Target="http://www.planalto.gov.br/ccivil_03/_Ato2019-2022/2020/Decreto/D10410.htm" TargetMode="External"/><Relationship Id="rId1058" Type="http://schemas.openxmlformats.org/officeDocument/2006/relationships/hyperlink" Target="http://www.planalto.gov.br/ccivil_03/Constituicao/Constituicao.htm" TargetMode="External"/><Relationship Id="rId1265" Type="http://schemas.openxmlformats.org/officeDocument/2006/relationships/hyperlink" Target="http://www.planalto.gov.br/ccivil_03/_Ato2019-2022/2020/Decreto/D10410.htm" TargetMode="External"/><Relationship Id="rId1472" Type="http://schemas.openxmlformats.org/officeDocument/2006/relationships/hyperlink" Target="http://www.planalto.gov.br/ccivil_03/_Ato2019-2022/2020/Decreto/D10410.htm" TargetMode="External"/><Relationship Id="rId702" Type="http://schemas.openxmlformats.org/officeDocument/2006/relationships/hyperlink" Target="http://www.planalto.gov.br/ccivil_03/_Ato2019-2022/2020/Decreto/D10410.htm" TargetMode="External"/><Relationship Id="rId1125" Type="http://schemas.openxmlformats.org/officeDocument/2006/relationships/hyperlink" Target="http://www.planalto.gov.br/ccivil_03/_Ato2019-2022/2020/Decreto/D10410.htm" TargetMode="External"/><Relationship Id="rId1332" Type="http://schemas.openxmlformats.org/officeDocument/2006/relationships/hyperlink" Target="http://www.planalto.gov.br/ccivil_03/_Ato2019-2022/2020/Decreto/D10410.htm" TargetMode="External"/><Relationship Id="rId1777" Type="http://schemas.openxmlformats.org/officeDocument/2006/relationships/hyperlink" Target="http://www.planalto.gov.br/ccivil_03/decreto/2001/D4032.htm" TargetMode="External"/><Relationship Id="rId1984" Type="http://schemas.openxmlformats.org/officeDocument/2006/relationships/fontTable" Target="fontTable.xml"/><Relationship Id="rId69" Type="http://schemas.openxmlformats.org/officeDocument/2006/relationships/hyperlink" Target="http://www.planalto.gov.br/ccivil_03/decreto/D3265.htm" TargetMode="External"/><Relationship Id="rId1637" Type="http://schemas.openxmlformats.org/officeDocument/2006/relationships/hyperlink" Target="http://www.planalto.gov.br/ccivil_03/_Ato2019-2022/2020/Decreto/D10491.htm" TargetMode="External"/><Relationship Id="rId1844" Type="http://schemas.openxmlformats.org/officeDocument/2006/relationships/hyperlink" Target="http://www.planalto.gov.br/ccivil_03/_Ato2007-2010/2009/Decreto/D6857.htm" TargetMode="External"/><Relationship Id="rId1704" Type="http://schemas.openxmlformats.org/officeDocument/2006/relationships/hyperlink" Target="http://www.planalto.gov.br/ccivil_03/_Ato2019-2022/2020/Decreto/D10410.htm" TargetMode="External"/><Relationship Id="rId285" Type="http://schemas.openxmlformats.org/officeDocument/2006/relationships/hyperlink" Target="http://www.planalto.gov.br/ccivil_03/_Ato2007-2010/2008/Decreto/D6722.htm" TargetMode="External"/><Relationship Id="rId1911" Type="http://schemas.openxmlformats.org/officeDocument/2006/relationships/hyperlink" Target="http://www.planalto.gov.br/ccivil_03/_Ato2019-2022/2020/Decreto/D10491.htm" TargetMode="External"/><Relationship Id="rId492" Type="http://schemas.openxmlformats.org/officeDocument/2006/relationships/hyperlink" Target="http://www.planalto.gov.br/ccivil_03/_Ato2007-2010/2008/Decreto/D6722.htm" TargetMode="External"/><Relationship Id="rId797" Type="http://schemas.openxmlformats.org/officeDocument/2006/relationships/hyperlink" Target="http://www.planalto.gov.br/ccivil_03/decreto/D3668.htm" TargetMode="External"/><Relationship Id="rId145" Type="http://schemas.openxmlformats.org/officeDocument/2006/relationships/hyperlink" Target="http://www.planalto.gov.br/ccivil_03/_Ato2007-2010/2008/Decreto/D6722.htm" TargetMode="External"/><Relationship Id="rId352" Type="http://schemas.openxmlformats.org/officeDocument/2006/relationships/hyperlink" Target="http://www.planalto.gov.br/ccivil_03/_Ato2019-2022/2020/Decreto/D10410.htm" TargetMode="External"/><Relationship Id="rId1287" Type="http://schemas.openxmlformats.org/officeDocument/2006/relationships/hyperlink" Target="http://www.planalto.gov.br/ccivil_03/_Ato2019-2022/2020/Decreto/D10410.htm" TargetMode="External"/><Relationship Id="rId212" Type="http://schemas.openxmlformats.org/officeDocument/2006/relationships/hyperlink" Target="http://www.planalto.gov.br/ccivil_03/_Ato2019-2022/2020/Decreto/D10410.htm" TargetMode="External"/><Relationship Id="rId657" Type="http://schemas.openxmlformats.org/officeDocument/2006/relationships/hyperlink" Target="http://www.planalto.gov.br/ccivil_03/_Ato2011-2014/2013/Decreto/D8123.htm" TargetMode="External"/><Relationship Id="rId864" Type="http://schemas.openxmlformats.org/officeDocument/2006/relationships/hyperlink" Target="http://www.planalto.gov.br/ccivil_03/_Ato2019-2022/2020/Decreto/D10410.htm" TargetMode="External"/><Relationship Id="rId1494" Type="http://schemas.openxmlformats.org/officeDocument/2006/relationships/hyperlink" Target="http://www.planalto.gov.br/ccivil_03/LEIS/L8034.htm" TargetMode="External"/><Relationship Id="rId1799" Type="http://schemas.openxmlformats.org/officeDocument/2006/relationships/hyperlink" Target="http://www.planalto.gov.br/ccivil_03/_Ato2007-2010/2007/Decreto/D6103.htm" TargetMode="External"/><Relationship Id="rId517" Type="http://schemas.openxmlformats.org/officeDocument/2006/relationships/hyperlink" Target="http://www.planalto.gov.br/ccivil_03/_Ato2019-2022/2020/Decreto/D10410.htm" TargetMode="External"/><Relationship Id="rId724" Type="http://schemas.openxmlformats.org/officeDocument/2006/relationships/hyperlink" Target="http://www.planalto.gov.br/ccivil_03/_Ato2019-2022/2020/Decreto/D10410.htm" TargetMode="External"/><Relationship Id="rId931" Type="http://schemas.openxmlformats.org/officeDocument/2006/relationships/hyperlink" Target="http://www.planalto.gov.br/ccivil_03/decreto/D3112.htm" TargetMode="External"/><Relationship Id="rId1147" Type="http://schemas.openxmlformats.org/officeDocument/2006/relationships/hyperlink" Target="http://www.planalto.gov.br/ccivil_03/_Ato2019-2022/2020/Decreto/D10410.htm" TargetMode="External"/><Relationship Id="rId1354" Type="http://schemas.openxmlformats.org/officeDocument/2006/relationships/hyperlink" Target="http://www.planalto.gov.br/ccivil_03/_Ato2019-2022/2020/Decreto/D10410.htm" TargetMode="External"/><Relationship Id="rId1561" Type="http://schemas.openxmlformats.org/officeDocument/2006/relationships/hyperlink" Target="http://www.planalto.gov.br/ccivil_03/decreto/D3265.htm" TargetMode="External"/><Relationship Id="rId60" Type="http://schemas.openxmlformats.org/officeDocument/2006/relationships/hyperlink" Target="http://www.planalto.gov.br/ccivil_03/decreto/D2924.htm" TargetMode="External"/><Relationship Id="rId1007" Type="http://schemas.openxmlformats.org/officeDocument/2006/relationships/hyperlink" Target="http://www.planalto.gov.br/ccivil_03/_Ato2004-2006/2004/Decreto/D5180.htm" TargetMode="External"/><Relationship Id="rId1214" Type="http://schemas.openxmlformats.org/officeDocument/2006/relationships/hyperlink" Target="http://www.planalto.gov.br/ccivil_03/_Ato2019-2022/2020/Decreto/D10410.htm" TargetMode="External"/><Relationship Id="rId1421" Type="http://schemas.openxmlformats.org/officeDocument/2006/relationships/hyperlink" Target="http://www.planalto.gov.br/ccivil_03/_Ato2007-2010/2009/Decreto/D6945.htm" TargetMode="External"/><Relationship Id="rId1659" Type="http://schemas.openxmlformats.org/officeDocument/2006/relationships/hyperlink" Target="http://www.planalto.gov.br/ccivil_03/decreto/2003/D4729.htm" TargetMode="External"/><Relationship Id="rId1866" Type="http://schemas.openxmlformats.org/officeDocument/2006/relationships/hyperlink" Target="http://www.planalto.gov.br/ccivil_03/decreto/2003/D4729.htm" TargetMode="External"/><Relationship Id="rId1519" Type="http://schemas.openxmlformats.org/officeDocument/2006/relationships/hyperlink" Target="http://www.planalto.gov.br/ccivil_03/_Ato2019-2022/2020/Decreto/D10410.htm" TargetMode="External"/><Relationship Id="rId1726" Type="http://schemas.openxmlformats.org/officeDocument/2006/relationships/hyperlink" Target="http://www.planalto.gov.br/ccivil_03/decreto/D3265.htm" TargetMode="External"/><Relationship Id="rId1933" Type="http://schemas.openxmlformats.org/officeDocument/2006/relationships/hyperlink" Target="http://www.planalto.gov.br/ccivil_03/_Ato2019-2022/2020/Decreto/D10410.htm" TargetMode="External"/><Relationship Id="rId18" Type="http://schemas.openxmlformats.org/officeDocument/2006/relationships/hyperlink" Target="http://legislacao.planalto.gov.br/legisla/legislacao.nsf/Viw_Identificacao/DEC%2077.210-1976?OpenDocument" TargetMode="External"/><Relationship Id="rId167" Type="http://schemas.openxmlformats.org/officeDocument/2006/relationships/hyperlink" Target="http://www.planalto.gov.br/ccivil_03/LEIS/1980-1988/L6855.htm" TargetMode="External"/><Relationship Id="rId374" Type="http://schemas.openxmlformats.org/officeDocument/2006/relationships/hyperlink" Target="http://www.planalto.gov.br/ccivil_03/_Ato2019-2022/2020/Decreto/D10410.htm" TargetMode="External"/><Relationship Id="rId581" Type="http://schemas.openxmlformats.org/officeDocument/2006/relationships/hyperlink" Target="http://www.planalto.gov.br/ccivil_03/_Ato2019-2022/2020/Decreto/D10410.htm" TargetMode="External"/><Relationship Id="rId234" Type="http://schemas.openxmlformats.org/officeDocument/2006/relationships/hyperlink" Target="http://www.planalto.gov.br/ccivil_03/decreto/D3265.htm" TargetMode="External"/><Relationship Id="rId679" Type="http://schemas.openxmlformats.org/officeDocument/2006/relationships/hyperlink" Target="http://www.planalto.gov.br/ccivil_03/LEIS/LCP/Lcp142.htm" TargetMode="External"/><Relationship Id="rId886" Type="http://schemas.openxmlformats.org/officeDocument/2006/relationships/hyperlink" Target="http://www.planalto.gov.br/ccivil_03/_Ato2019-2022/2020/Decreto/D10410.htm" TargetMode="External"/><Relationship Id="rId2" Type="http://schemas.openxmlformats.org/officeDocument/2006/relationships/styles" Target="styles.xml"/><Relationship Id="rId441" Type="http://schemas.openxmlformats.org/officeDocument/2006/relationships/hyperlink" Target="http://www.planalto.gov.br/ccivil_03/decreto/D3265.htm" TargetMode="External"/><Relationship Id="rId539" Type="http://schemas.openxmlformats.org/officeDocument/2006/relationships/hyperlink" Target="http://www.planalto.gov.br/ccivil_03/_Ato2019-2022/2020/Decreto/D10410.htm" TargetMode="External"/><Relationship Id="rId746" Type="http://schemas.openxmlformats.org/officeDocument/2006/relationships/hyperlink" Target="http://www.planalto.gov.br/ccivil_03/_Ato2019-2022/2020/Decreto/D10410.htm" TargetMode="External"/><Relationship Id="rId1071" Type="http://schemas.openxmlformats.org/officeDocument/2006/relationships/hyperlink" Target="http://www.planalto.gov.br/ccivil_03/_Ato2019-2022/2020/Decreto/D10410.htm" TargetMode="External"/><Relationship Id="rId1169" Type="http://schemas.openxmlformats.org/officeDocument/2006/relationships/hyperlink" Target="http://www.planalto.gov.br/ccivil_03/_Ato2019-2022/2020/Decreto/D10410.htm" TargetMode="External"/><Relationship Id="rId1376" Type="http://schemas.openxmlformats.org/officeDocument/2006/relationships/hyperlink" Target="http://www.planalto.gov.br/ccivil_03/_Ato2019-2022/2020/Decreto/D10410.htm" TargetMode="External"/><Relationship Id="rId1583" Type="http://schemas.openxmlformats.org/officeDocument/2006/relationships/hyperlink" Target="http://www.planalto.gov.br/ccivil_03/_Ato2019-2022/2020/Decreto/D10410.htm" TargetMode="External"/><Relationship Id="rId301" Type="http://schemas.openxmlformats.org/officeDocument/2006/relationships/hyperlink" Target="http://www.planalto.gov.br/ccivil_03/_Ato2019-2022/2020/Decreto/D10410.htm" TargetMode="External"/><Relationship Id="rId953" Type="http://schemas.openxmlformats.org/officeDocument/2006/relationships/hyperlink" Target="http://www.planalto.gov.br/ccivil_03/decreto/D3668.htm" TargetMode="External"/><Relationship Id="rId1029" Type="http://schemas.openxmlformats.org/officeDocument/2006/relationships/hyperlink" Target="http://www.planalto.gov.br/ccivil_03/_Ato2019-2022/2020/Decreto/D10410.htm" TargetMode="External"/><Relationship Id="rId1236" Type="http://schemas.openxmlformats.org/officeDocument/2006/relationships/hyperlink" Target="http://www.planalto.gov.br/ccivil_03/_Ato2019-2022/2020/Decreto/D10410.htm" TargetMode="External"/><Relationship Id="rId1790" Type="http://schemas.openxmlformats.org/officeDocument/2006/relationships/hyperlink" Target="http://www.planalto.gov.br/ccivil_03/decreto/2003/D4862.htm" TargetMode="External"/><Relationship Id="rId1888" Type="http://schemas.openxmlformats.org/officeDocument/2006/relationships/hyperlink" Target="http://www.planalto.gov.br/ccivil_03/_Ato2007-2010/2008/Decreto/D6722.htm" TargetMode="External"/><Relationship Id="rId82" Type="http://schemas.openxmlformats.org/officeDocument/2006/relationships/hyperlink" Target="http://www.planalto.gov.br/ccivil_03/decreto/2002/D4079.htm" TargetMode="External"/><Relationship Id="rId606" Type="http://schemas.openxmlformats.org/officeDocument/2006/relationships/hyperlink" Target="http://www.planalto.gov.br/ccivil_03/_Ato2019-2022/2020/Decreto/D10410.htm" TargetMode="External"/><Relationship Id="rId813" Type="http://schemas.openxmlformats.org/officeDocument/2006/relationships/hyperlink" Target="http://www.planalto.gov.br/ccivil_03/_Ato2019-2022/2020/Decreto/D10410.htm" TargetMode="External"/><Relationship Id="rId1443" Type="http://schemas.openxmlformats.org/officeDocument/2006/relationships/hyperlink" Target="http://www.planalto.gov.br/ccivil_03/_Ato2007-2010/2009/Decreto/D6945.htm" TargetMode="External"/><Relationship Id="rId1650" Type="http://schemas.openxmlformats.org/officeDocument/2006/relationships/hyperlink" Target="http://www.planalto.gov.br/ccivil_03/decreto/2001/D4032.htm" TargetMode="External"/><Relationship Id="rId1748" Type="http://schemas.openxmlformats.org/officeDocument/2006/relationships/hyperlink" Target="http://www.planalto.gov.br/ccivil_03/_Ato2019-2022/2020/Decreto/D10410.htm" TargetMode="External"/><Relationship Id="rId1303" Type="http://schemas.openxmlformats.org/officeDocument/2006/relationships/hyperlink" Target="http://www.planalto.gov.br/ccivil_03/_Ato2019-2022/2020/Decreto/D10410.htm" TargetMode="External"/><Relationship Id="rId1510" Type="http://schemas.openxmlformats.org/officeDocument/2006/relationships/hyperlink" Target="http://www.planalto.gov.br/ccivil_03/_Ato2019-2022/2020/Decreto/D10410.htm" TargetMode="External"/><Relationship Id="rId1955" Type="http://schemas.openxmlformats.org/officeDocument/2006/relationships/hyperlink" Target="http://www.planalto.gov.br/ccivil_03/decreto/2001/D4032.htm" TargetMode="External"/><Relationship Id="rId1608" Type="http://schemas.openxmlformats.org/officeDocument/2006/relationships/hyperlink" Target="http://www.planalto.gov.br/ccivil_03/_Ato2019-2022/2020/Decreto/D10410.htm" TargetMode="External"/><Relationship Id="rId1815" Type="http://schemas.openxmlformats.org/officeDocument/2006/relationships/hyperlink" Target="http://www.planalto.gov.br/ccivil_03/_Ato2007-2010/2008/Decreto/D6722.htm" TargetMode="External"/><Relationship Id="rId189" Type="http://schemas.openxmlformats.org/officeDocument/2006/relationships/hyperlink" Target="http://www.planalto.gov.br/ccivil_03/_Ato2019-2022/2020/Decreto/D10410.htm" TargetMode="External"/><Relationship Id="rId396" Type="http://schemas.openxmlformats.org/officeDocument/2006/relationships/hyperlink" Target="http://www.planalto.gov.br/ccivil_03/_Ato2019-2022/2020/Decreto/D10410.htm" TargetMode="External"/><Relationship Id="rId256" Type="http://schemas.openxmlformats.org/officeDocument/2006/relationships/hyperlink" Target="http://www.planalto.gov.br/ccivil_03/_Ato2019-2022/2020/Decreto/D10410.htm" TargetMode="External"/><Relationship Id="rId463" Type="http://schemas.openxmlformats.org/officeDocument/2006/relationships/hyperlink" Target="http://www.planalto.gov.br/ccivil_03/_Ato2019-2022/2020/Decreto/D10410.htm" TargetMode="External"/><Relationship Id="rId670" Type="http://schemas.openxmlformats.org/officeDocument/2006/relationships/hyperlink" Target="http://www.planalto.gov.br/ccivil_03/_Ato2011-2014/2013/Decreto/D8145.htm" TargetMode="External"/><Relationship Id="rId1093" Type="http://schemas.openxmlformats.org/officeDocument/2006/relationships/hyperlink" Target="http://www.planalto.gov.br/ccivil_03/_Ato2007-2010/2008/Decreto/D6722.htm" TargetMode="External"/><Relationship Id="rId116" Type="http://schemas.openxmlformats.org/officeDocument/2006/relationships/hyperlink" Target="http://www.planalto.gov.br/ccivil_03/_Ato2019-2022/2020/Decreto/D10410.htm" TargetMode="External"/><Relationship Id="rId323" Type="http://schemas.openxmlformats.org/officeDocument/2006/relationships/hyperlink" Target="http://www.planalto.gov.br/ccivil_03/_Ato2019-2022/2020/Decreto/D10410.htm" TargetMode="External"/><Relationship Id="rId530" Type="http://schemas.openxmlformats.org/officeDocument/2006/relationships/hyperlink" Target="http://www.planalto.gov.br/ccivil_03/_Ato2019-2022/2020/Decreto/D10410.htm" TargetMode="External"/><Relationship Id="rId768" Type="http://schemas.openxmlformats.org/officeDocument/2006/relationships/hyperlink" Target="http://www.planalto.gov.br/ccivil_03/_Ato2004-2006/2005/Decreto/D5545.htm" TargetMode="External"/><Relationship Id="rId975" Type="http://schemas.openxmlformats.org/officeDocument/2006/relationships/hyperlink" Target="http://www.planalto.gov.br/ccivil_03/_Ato2019-2022/2020/Decreto/D10410.htm" TargetMode="External"/><Relationship Id="rId1160" Type="http://schemas.openxmlformats.org/officeDocument/2006/relationships/hyperlink" Target="http://www.planalto.gov.br/ccivil_03/_Ato2019-2022/2020/Decreto/D10410.htm" TargetMode="External"/><Relationship Id="rId1398" Type="http://schemas.openxmlformats.org/officeDocument/2006/relationships/hyperlink" Target="http://www.planalto.gov.br/ccivil_03/decreto/2001/D4032.htm" TargetMode="External"/><Relationship Id="rId628" Type="http://schemas.openxmlformats.org/officeDocument/2006/relationships/hyperlink" Target="http://www.planalto.gov.br/ccivil_03/_Ato2019-2022/2020/Decreto/D10410.htm" TargetMode="External"/><Relationship Id="rId835" Type="http://schemas.openxmlformats.org/officeDocument/2006/relationships/hyperlink" Target="http://www.planalto.gov.br/ccivil_03/_Ato2007-2010/2008/Decreto/D6722.htm" TargetMode="External"/><Relationship Id="rId1258" Type="http://schemas.openxmlformats.org/officeDocument/2006/relationships/hyperlink" Target="http://www.planalto.gov.br/ccivil_03/_Ato2019-2022/2020/Decreto/D10410.htm" TargetMode="External"/><Relationship Id="rId1465" Type="http://schemas.openxmlformats.org/officeDocument/2006/relationships/hyperlink" Target="http://www.planalto.gov.br/ccivil_03/_Ato2007-2010/2009/Decreto/D6945.htm" TargetMode="External"/><Relationship Id="rId1672" Type="http://schemas.openxmlformats.org/officeDocument/2006/relationships/hyperlink" Target="http://www.planalto.gov.br/ccivil_03/Decreto-Lei/Del0368.htm" TargetMode="External"/><Relationship Id="rId1020" Type="http://schemas.openxmlformats.org/officeDocument/2006/relationships/hyperlink" Target="http://www.planalto.gov.br/ccivil_03/_Ato2004-2006/2006/Decreto/D5699.htm" TargetMode="External"/><Relationship Id="rId1118" Type="http://schemas.openxmlformats.org/officeDocument/2006/relationships/hyperlink" Target="http://www.planalto.gov.br/ccivil_03/_Ato2004-2006/2005/Decreto/D5545.htm" TargetMode="External"/><Relationship Id="rId1325" Type="http://schemas.openxmlformats.org/officeDocument/2006/relationships/hyperlink" Target="http://www.planalto.gov.br/ccivil_03/_Ato2019-2022/2020/Decreto/D10410.htm" TargetMode="External"/><Relationship Id="rId1532" Type="http://schemas.openxmlformats.org/officeDocument/2006/relationships/hyperlink" Target="http://www.planalto.gov.br/ccivil_03/decreto/D3265.htm" TargetMode="External"/><Relationship Id="rId1977" Type="http://schemas.openxmlformats.org/officeDocument/2006/relationships/hyperlink" Target="http://www.planalto.gov.br/ccivil_03/decreto/2003/D4882.htm" TargetMode="External"/><Relationship Id="rId902" Type="http://schemas.openxmlformats.org/officeDocument/2006/relationships/hyperlink" Target="http://www.planalto.gov.br/ccivil_03/_Ato2019-2022/2020/Decreto/D10410.htm" TargetMode="External"/><Relationship Id="rId1837" Type="http://schemas.openxmlformats.org/officeDocument/2006/relationships/hyperlink" Target="http://www.planalto.gov.br/ccivil_03/_Ato2019-2022/2020/Decreto/D10410.htm" TargetMode="External"/><Relationship Id="rId31" Type="http://schemas.openxmlformats.org/officeDocument/2006/relationships/hyperlink" Target="http://legislacao.planalto.gov.br/legisla/legislacao.nsf/Viw_Identificacao/DEC%2088.443-1983?OpenDocument" TargetMode="External"/><Relationship Id="rId180" Type="http://schemas.openxmlformats.org/officeDocument/2006/relationships/hyperlink" Target="http://www.planalto.gov.br/ccivil_03/decreto/D3265.htm" TargetMode="External"/><Relationship Id="rId278" Type="http://schemas.openxmlformats.org/officeDocument/2006/relationships/hyperlink" Target="http://www.planalto.gov.br/ccivil_03/_Ato2019-2022/2020/Decreto/D10410.htm" TargetMode="External"/><Relationship Id="rId1904" Type="http://schemas.openxmlformats.org/officeDocument/2006/relationships/hyperlink" Target="http://www.planalto.gov.br/ccivil_03/_Ato2019-2022/2020/Decreto/D10410.htm" TargetMode="External"/><Relationship Id="rId485" Type="http://schemas.openxmlformats.org/officeDocument/2006/relationships/hyperlink" Target="http://www.planalto.gov.br/ccivil_03/_Ato2019-2022/2020/Decreto/D10410.htm" TargetMode="External"/><Relationship Id="rId692" Type="http://schemas.openxmlformats.org/officeDocument/2006/relationships/hyperlink" Target="http://www.planalto.gov.br/ccivil_03/_Ato2019-2022/2020/Decreto/D10410.htm" TargetMode="External"/><Relationship Id="rId138" Type="http://schemas.openxmlformats.org/officeDocument/2006/relationships/hyperlink" Target="http://www.planalto.gov.br/ccivil_03/_Ato2019-2022/2020/Decreto/D10410.htm" TargetMode="External"/><Relationship Id="rId345" Type="http://schemas.openxmlformats.org/officeDocument/2006/relationships/hyperlink" Target="http://www.planalto.gov.br/ccivil_03/_Ato2019-2022/2020/Decreto/D10410.htm" TargetMode="External"/><Relationship Id="rId552" Type="http://schemas.openxmlformats.org/officeDocument/2006/relationships/hyperlink" Target="http://www.planalto.gov.br/ccivil_03/_Ato2007-2010/2008/Decreto/D6722.htm" TargetMode="External"/><Relationship Id="rId997" Type="http://schemas.openxmlformats.org/officeDocument/2006/relationships/hyperlink" Target="http://www.planalto.gov.br/ccivil_03/_Ato2019-2022/2020/Decreto/D10410.htm" TargetMode="External"/><Relationship Id="rId1182" Type="http://schemas.openxmlformats.org/officeDocument/2006/relationships/hyperlink" Target="http://www.planalto.gov.br/ccivil_03/decreto/2003/D4729.htm" TargetMode="External"/><Relationship Id="rId205" Type="http://schemas.openxmlformats.org/officeDocument/2006/relationships/hyperlink" Target="http://www.planalto.gov.br/ccivil_03/_Ato2007-2010/2008/Decreto/D6722.htm" TargetMode="External"/><Relationship Id="rId412" Type="http://schemas.openxmlformats.org/officeDocument/2006/relationships/hyperlink" Target="http://www.planalto.gov.br/ccivil_03/decreto/2002/D4079.htm" TargetMode="External"/><Relationship Id="rId857" Type="http://schemas.openxmlformats.org/officeDocument/2006/relationships/hyperlink" Target="http://www.planalto.gov.br/ccivil_03/_Ato2019-2022/2020/Decreto/D10410.htm" TargetMode="External"/><Relationship Id="rId1042" Type="http://schemas.openxmlformats.org/officeDocument/2006/relationships/hyperlink" Target="http://www.planalto.gov.br/ccivil_03/_Ato2019-2022/2020/Decreto/D10410.htm" TargetMode="External"/><Relationship Id="rId1487" Type="http://schemas.openxmlformats.org/officeDocument/2006/relationships/hyperlink" Target="http://www.planalto.gov.br/ccivil_03/_Ato2019-2022/2020/Decreto/D10410.htm" TargetMode="External"/><Relationship Id="rId1694" Type="http://schemas.openxmlformats.org/officeDocument/2006/relationships/hyperlink" Target="http://www.planalto.gov.br/ccivil_03/_Ato2019-2022/2020/Decreto/D10410.htm" TargetMode="External"/><Relationship Id="rId717" Type="http://schemas.openxmlformats.org/officeDocument/2006/relationships/hyperlink" Target="http://www.planalto.gov.br/ccivil_03/_Ato2019-2022/2020/Decreto/D10410.htm" TargetMode="External"/><Relationship Id="rId924" Type="http://schemas.openxmlformats.org/officeDocument/2006/relationships/hyperlink" Target="http://www.planalto.gov.br/ccivil_03/_Ato2019-2022/2020/Decreto/D10410.htm" TargetMode="External"/><Relationship Id="rId1347" Type="http://schemas.openxmlformats.org/officeDocument/2006/relationships/hyperlink" Target="http://www.planalto.gov.br/ccivil_03/_Ato2007-2010/2008/Decreto/D6722.htm" TargetMode="External"/><Relationship Id="rId1554" Type="http://schemas.openxmlformats.org/officeDocument/2006/relationships/hyperlink" Target="http://www.planalto.gov.br/ccivil_03/decreto/D3265.htm" TargetMode="External"/><Relationship Id="rId1761" Type="http://schemas.openxmlformats.org/officeDocument/2006/relationships/hyperlink" Target="http://www.planalto.gov.br/ccivil_03/_Ato2007-2010/2008/Decreto/D6722.htm" TargetMode="External"/><Relationship Id="rId53" Type="http://schemas.openxmlformats.org/officeDocument/2006/relationships/hyperlink" Target="http://www.planalto.gov.br/ccivil_03/decreto/D1843.htm" TargetMode="External"/><Relationship Id="rId1207" Type="http://schemas.openxmlformats.org/officeDocument/2006/relationships/hyperlink" Target="http://www.planalto.gov.br/ccivil_03/decreto/2003/D4729.htm" TargetMode="External"/><Relationship Id="rId1414" Type="http://schemas.openxmlformats.org/officeDocument/2006/relationships/hyperlink" Target="http://www.planalto.gov.br/ccivil_03/decreto/2003/D4862.htm" TargetMode="External"/><Relationship Id="rId1621" Type="http://schemas.openxmlformats.org/officeDocument/2006/relationships/hyperlink" Target="http://www.planalto.gov.br/ccivil_03/_Ato2019-2022/2020/Decreto/D10410.htm" TargetMode="External"/><Relationship Id="rId1859" Type="http://schemas.openxmlformats.org/officeDocument/2006/relationships/hyperlink" Target="http://www.planalto.gov.br/ccivil_03/_Ato2019-2022/2020/Decreto/D10410.htm" TargetMode="External"/><Relationship Id="rId1719" Type="http://schemas.openxmlformats.org/officeDocument/2006/relationships/hyperlink" Target="http://www.planalto.gov.br/ccivil_03/Leis/L9717.htm" TargetMode="External"/><Relationship Id="rId1926" Type="http://schemas.openxmlformats.org/officeDocument/2006/relationships/hyperlink" Target="http://www.planalto.gov.br/ccivil_03/_Ato2019-2022/2020/Decreto/D10410.htm" TargetMode="External"/><Relationship Id="rId367" Type="http://schemas.openxmlformats.org/officeDocument/2006/relationships/hyperlink" Target="http://www.planalto.gov.br/ccivil_03/_Ato2019-2022/2020/Decreto/D10410.htm" TargetMode="External"/><Relationship Id="rId574" Type="http://schemas.openxmlformats.org/officeDocument/2006/relationships/hyperlink" Target="http://www.planalto.gov.br/ccivil_03/_Ato2019-2022/2020/Decreto/D10410.htm" TargetMode="External"/><Relationship Id="rId227" Type="http://schemas.openxmlformats.org/officeDocument/2006/relationships/hyperlink" Target="http://www.planalto.gov.br/ccivil_03/decreto/D3265.htm" TargetMode="External"/><Relationship Id="rId781" Type="http://schemas.openxmlformats.org/officeDocument/2006/relationships/hyperlink" Target="http://www.planalto.gov.br/ccivil_03/_Ato2019-2022/2020/Decreto/D10410.htm" TargetMode="External"/><Relationship Id="rId879" Type="http://schemas.openxmlformats.org/officeDocument/2006/relationships/hyperlink" Target="http://www.planalto.gov.br/ccivil_03/_Ato2019-2022/2020/Decreto/D10410.htm" TargetMode="External"/><Relationship Id="rId434" Type="http://schemas.openxmlformats.org/officeDocument/2006/relationships/hyperlink" Target="http://www.planalto.gov.br/ccivil_03/_Ato2019-2022/2020/Decreto/D10410.htm" TargetMode="External"/><Relationship Id="rId641" Type="http://schemas.openxmlformats.org/officeDocument/2006/relationships/hyperlink" Target="http://www.planalto.gov.br/ccivil_03/_Ato2011-2014/2013/Decreto/D8123.htm" TargetMode="External"/><Relationship Id="rId739" Type="http://schemas.openxmlformats.org/officeDocument/2006/relationships/hyperlink" Target="http://www.planalto.gov.br/ccivil_03/_Ato2019-2022/2020/Decreto/D10410.htm" TargetMode="External"/><Relationship Id="rId1064" Type="http://schemas.openxmlformats.org/officeDocument/2006/relationships/hyperlink" Target="http://www.planalto.gov.br/ccivil_03/_Ato2019-2022/2020/Decreto/D10410.htm" TargetMode="External"/><Relationship Id="rId1271" Type="http://schemas.openxmlformats.org/officeDocument/2006/relationships/hyperlink" Target="http://www.planalto.gov.br/ccivil_03/_Ato2019-2022/2020/Decreto/D10410.htm" TargetMode="External"/><Relationship Id="rId1369" Type="http://schemas.openxmlformats.org/officeDocument/2006/relationships/hyperlink" Target="http://www.planalto.gov.br/ccivil_03/_Ato2007-2010/2008/Decreto/D6722.htm" TargetMode="External"/><Relationship Id="rId1576" Type="http://schemas.openxmlformats.org/officeDocument/2006/relationships/hyperlink" Target="http://www.planalto.gov.br/ccivil_03/decreto/2003/D4729.htm" TargetMode="External"/><Relationship Id="rId501" Type="http://schemas.openxmlformats.org/officeDocument/2006/relationships/hyperlink" Target="http://www.planalto.gov.br/ccivil_03/_Ato2019-2022/2020/Decreto/D10410.htm" TargetMode="External"/><Relationship Id="rId946" Type="http://schemas.openxmlformats.org/officeDocument/2006/relationships/hyperlink" Target="http://www.planalto.gov.br/ccivil_03/decreto/D3668.htm" TargetMode="External"/><Relationship Id="rId1131" Type="http://schemas.openxmlformats.org/officeDocument/2006/relationships/hyperlink" Target="http://www.planalto.gov.br/ccivil_03/_Ato2019-2022/2020/Decreto/D10410.htm" TargetMode="External"/><Relationship Id="rId1229" Type="http://schemas.openxmlformats.org/officeDocument/2006/relationships/hyperlink" Target="http://www.planalto.gov.br/ccivil_03/decreto/2003/D4729.htm" TargetMode="External"/><Relationship Id="rId1783" Type="http://schemas.openxmlformats.org/officeDocument/2006/relationships/hyperlink" Target="http://www.planalto.gov.br/ccivil_03/decreto/2003/D4729.htm" TargetMode="External"/><Relationship Id="rId75" Type="http://schemas.openxmlformats.org/officeDocument/2006/relationships/hyperlink" Target="http://www.planalto.gov.br/ccivil_03/_Ato2019-2022/2020/Decreto/D10410.htm" TargetMode="External"/><Relationship Id="rId806" Type="http://schemas.openxmlformats.org/officeDocument/2006/relationships/hyperlink" Target="http://www.planalto.gov.br/ccivil_03/_Ato2019-2022/2020/Decreto/D10410.htm" TargetMode="External"/><Relationship Id="rId1436" Type="http://schemas.openxmlformats.org/officeDocument/2006/relationships/hyperlink" Target="http://www.planalto.gov.br/ccivil_03/_Ato2007-2010/2009/Decreto/D6945.htm" TargetMode="External"/><Relationship Id="rId1643" Type="http://schemas.openxmlformats.org/officeDocument/2006/relationships/hyperlink" Target="http://www.planalto.gov.br/ccivil_03/_Ato2019-2022/2020/Decreto/D10410.htm" TargetMode="External"/><Relationship Id="rId1850" Type="http://schemas.openxmlformats.org/officeDocument/2006/relationships/hyperlink" Target="http://www.planalto.gov.br/ccivil_03/_Ato2019-2022/2020/Decreto/D10410.htm" TargetMode="External"/><Relationship Id="rId1503" Type="http://schemas.openxmlformats.org/officeDocument/2006/relationships/hyperlink" Target="http://www.planalto.gov.br/ccivil_03/_Ato2019-2022/2020/Decreto/D10410.htm" TargetMode="External"/><Relationship Id="rId1710" Type="http://schemas.openxmlformats.org/officeDocument/2006/relationships/hyperlink" Target="http://www.planalto.gov.br/ccivil_03/_Ato2019-2022/2020/Decreto/D10410.htm" TargetMode="External"/><Relationship Id="rId1948" Type="http://schemas.openxmlformats.org/officeDocument/2006/relationships/hyperlink" Target="http://www.planalto.gov.br/ccivil_03/_Ato2019-2022/2020/Decreto/D10410.htm" TargetMode="External"/><Relationship Id="rId291" Type="http://schemas.openxmlformats.org/officeDocument/2006/relationships/hyperlink" Target="http://www.planalto.gov.br/ccivil_03/_Ato2019-2022/2020/Decreto/D10410.htm" TargetMode="External"/><Relationship Id="rId1808" Type="http://schemas.openxmlformats.org/officeDocument/2006/relationships/hyperlink" Target="http://www.planalto.gov.br/ccivil_03/decreto/2003/D4874.htm" TargetMode="External"/><Relationship Id="rId151" Type="http://schemas.openxmlformats.org/officeDocument/2006/relationships/hyperlink" Target="http://www.planalto.gov.br/ccivil_03/decreto/2003/D4729.htm" TargetMode="External"/><Relationship Id="rId389" Type="http://schemas.openxmlformats.org/officeDocument/2006/relationships/hyperlink" Target="http://www.planalto.gov.br/ccivil_03/_Ato2019-2022/2020/Decreto/D10410.htm" TargetMode="External"/><Relationship Id="rId596" Type="http://schemas.openxmlformats.org/officeDocument/2006/relationships/hyperlink" Target="http://www.planalto.gov.br/ccivil_03/_Ato2019-2022/2020/Decreto/D10410.htm" TargetMode="External"/><Relationship Id="rId249" Type="http://schemas.openxmlformats.org/officeDocument/2006/relationships/hyperlink" Target="http://www.planalto.gov.br/ccivil_03/_Ato2019-2022/2020/Decreto/D10410.htm" TargetMode="External"/><Relationship Id="rId456" Type="http://schemas.openxmlformats.org/officeDocument/2006/relationships/hyperlink" Target="http://www.planalto.gov.br/ccivil_03/_Ato2019-2022/2020/Decreto/D10410.htm" TargetMode="External"/><Relationship Id="rId663" Type="http://schemas.openxmlformats.org/officeDocument/2006/relationships/hyperlink" Target="http://www.planalto.gov.br/ccivil_03/_Ato2011-2014/2013/Decreto/D8123.htm" TargetMode="External"/><Relationship Id="rId870" Type="http://schemas.openxmlformats.org/officeDocument/2006/relationships/hyperlink" Target="http://www.planalto.gov.br/ccivil_03/_Ato2019-2022/2020/Decreto/D10410.htm" TargetMode="External"/><Relationship Id="rId1086" Type="http://schemas.openxmlformats.org/officeDocument/2006/relationships/hyperlink" Target="http://www.planalto.gov.br/ccivil_03/_Ato2019-2022/2020/Decreto/D10410.htm" TargetMode="External"/><Relationship Id="rId1293" Type="http://schemas.openxmlformats.org/officeDocument/2006/relationships/hyperlink" Target="http://www.planalto.gov.br/ccivil_03/_Ato2019-2022/2020/Decreto/D10410.htm" TargetMode="External"/><Relationship Id="rId109" Type="http://schemas.openxmlformats.org/officeDocument/2006/relationships/hyperlink" Target="http://www.planalto.gov.br/ccivil_03/_Ato2019-2022/2020/Decreto/D10410.htm" TargetMode="External"/><Relationship Id="rId316" Type="http://schemas.openxmlformats.org/officeDocument/2006/relationships/hyperlink" Target="http://www.planalto.gov.br/ccivil_03/_Ato2019-2022/2020/Decreto/D10410.htm" TargetMode="External"/><Relationship Id="rId523" Type="http://schemas.openxmlformats.org/officeDocument/2006/relationships/hyperlink" Target="http://www.planalto.gov.br/ccivil_03/_Ato2019-2022/2020/Decreto/D10410.htm" TargetMode="External"/><Relationship Id="rId968" Type="http://schemas.openxmlformats.org/officeDocument/2006/relationships/hyperlink" Target="http://www.planalto.gov.br/ccivil_03/_Ato2019-2022/2020/Decreto/D10410.htm" TargetMode="External"/><Relationship Id="rId1153" Type="http://schemas.openxmlformats.org/officeDocument/2006/relationships/hyperlink" Target="http://www.planalto.gov.br/ccivil_03/_Ato2019-2022/2020/Decreto/D10410.htm" TargetMode="External"/><Relationship Id="rId1598" Type="http://schemas.openxmlformats.org/officeDocument/2006/relationships/hyperlink" Target="http://www.planalto.gov.br/ccivil_03/_Ato2019-2022/2020/Decreto/D10410.htm" TargetMode="External"/><Relationship Id="rId97" Type="http://schemas.openxmlformats.org/officeDocument/2006/relationships/hyperlink" Target="http://www.planalto.gov.br/ccivil_03/Constituicao/Constitui%C3%A7ao.htm" TargetMode="External"/><Relationship Id="rId730" Type="http://schemas.openxmlformats.org/officeDocument/2006/relationships/hyperlink" Target="http://www.planalto.gov.br/ccivil_03/_Ato2019-2022/2020/Decreto/D10410.htm" TargetMode="External"/><Relationship Id="rId828" Type="http://schemas.openxmlformats.org/officeDocument/2006/relationships/hyperlink" Target="http://www.planalto.gov.br/ccivil_03/_Ato2019-2022/2020/Decreto/D10410.htm" TargetMode="External"/><Relationship Id="rId1013" Type="http://schemas.openxmlformats.org/officeDocument/2006/relationships/hyperlink" Target="http://www.planalto.gov.br/ccivil_03/decreto/2003/D4862.htm" TargetMode="External"/><Relationship Id="rId1360" Type="http://schemas.openxmlformats.org/officeDocument/2006/relationships/hyperlink" Target="http://www.planalto.gov.br/ccivil_03/_Ato2019-2022/2020/Decreto/D10410.htm" TargetMode="External"/><Relationship Id="rId1458" Type="http://schemas.openxmlformats.org/officeDocument/2006/relationships/hyperlink" Target="http://www.planalto.gov.br/ccivil_03/_Ato2007-2010/2009/Decreto/D6945.htm" TargetMode="External"/><Relationship Id="rId1665" Type="http://schemas.openxmlformats.org/officeDocument/2006/relationships/hyperlink" Target="http://www.planalto.gov.br/ccivil_03/_Ato2019-2022/2020/Decreto/D10410.htm" TargetMode="External"/><Relationship Id="rId1872" Type="http://schemas.openxmlformats.org/officeDocument/2006/relationships/hyperlink" Target="http://www.planalto.gov.br/ccivil_03/_Ato2019-2022/2020/Decreto/D10410.htm" TargetMode="External"/><Relationship Id="rId1220" Type="http://schemas.openxmlformats.org/officeDocument/2006/relationships/hyperlink" Target="http://www.planalto.gov.br/ccivil_03/_Ato2019-2022/2020/Decreto/D10410.htm" TargetMode="External"/><Relationship Id="rId1318" Type="http://schemas.openxmlformats.org/officeDocument/2006/relationships/hyperlink" Target="http://www.planalto.gov.br/ccivil_03/_Ato2019-2022/2020/Decreto/D10410.htm" TargetMode="External"/><Relationship Id="rId1525" Type="http://schemas.openxmlformats.org/officeDocument/2006/relationships/hyperlink" Target="http://www.planalto.gov.br/ccivil_03/Constituicao/Constitui%C3%A7ao.htm" TargetMode="External"/><Relationship Id="rId1732" Type="http://schemas.openxmlformats.org/officeDocument/2006/relationships/hyperlink" Target="http://www.planalto.gov.br/ccivil_03/decreto/D3265.htm" TargetMode="External"/><Relationship Id="rId24" Type="http://schemas.openxmlformats.org/officeDocument/2006/relationships/hyperlink" Target="http://legislacao.planalto.gov.br/legisla/legislacao.nsf/Viw_Identificacao/DEC%2085.745-1981?OpenDocument" TargetMode="External"/><Relationship Id="rId173" Type="http://schemas.openxmlformats.org/officeDocument/2006/relationships/hyperlink" Target="http://www.planalto.gov.br/ccivil_03/_Ato2019-2022/2020/Decreto/D10410.htm" TargetMode="External"/><Relationship Id="rId380" Type="http://schemas.openxmlformats.org/officeDocument/2006/relationships/hyperlink" Target="http://www.planalto.gov.br/ccivil_03/_Ato2019-2022/2020/Decreto/D10410.htm" TargetMode="External"/><Relationship Id="rId240" Type="http://schemas.openxmlformats.org/officeDocument/2006/relationships/hyperlink" Target="http://www.planalto.gov.br/ccivil_03/decreto/2001/D4032.htm" TargetMode="External"/><Relationship Id="rId478" Type="http://schemas.openxmlformats.org/officeDocument/2006/relationships/hyperlink" Target="http://www.planalto.gov.br/ccivil_03/_Ato2019-2022/2020/Decreto/D10410.htm" TargetMode="External"/><Relationship Id="rId685" Type="http://schemas.openxmlformats.org/officeDocument/2006/relationships/hyperlink" Target="http://www.planalto.gov.br/ccivil_03/_Ato2011-2014/2013/Decreto/D8145.htm" TargetMode="External"/><Relationship Id="rId892" Type="http://schemas.openxmlformats.org/officeDocument/2006/relationships/hyperlink" Target="http://www.planalto.gov.br/ccivil_03/_Ato2019-2022/2020/Decreto/D10410.htm" TargetMode="External"/><Relationship Id="rId100" Type="http://schemas.openxmlformats.org/officeDocument/2006/relationships/hyperlink" Target="http://www.planalto.gov.br/ccivil_03/decreto/D3265.htm" TargetMode="External"/><Relationship Id="rId338" Type="http://schemas.openxmlformats.org/officeDocument/2006/relationships/hyperlink" Target="http://www.planalto.gov.br/ccivil_03/_Ato2019-2022/2020/Decreto/D10410.htm" TargetMode="External"/><Relationship Id="rId545" Type="http://schemas.openxmlformats.org/officeDocument/2006/relationships/hyperlink" Target="http://www.planalto.gov.br/ccivil_03/_Ato2019-2022/2020/Decreto/D10410.htm" TargetMode="External"/><Relationship Id="rId752" Type="http://schemas.openxmlformats.org/officeDocument/2006/relationships/hyperlink" Target="http://www.planalto.gov.br/ccivil_03/_Ato2019-2022/2020/Decreto/D10410.htm" TargetMode="External"/><Relationship Id="rId1175" Type="http://schemas.openxmlformats.org/officeDocument/2006/relationships/hyperlink" Target="http://www.planalto.gov.br/ccivil_03/_Ato2019-2022/2020/Decreto/D10410.htm" TargetMode="External"/><Relationship Id="rId1382" Type="http://schemas.openxmlformats.org/officeDocument/2006/relationships/hyperlink" Target="http://www.planalto.gov.br/ccivil_03/decreto/D3265.htm" TargetMode="External"/><Relationship Id="rId405" Type="http://schemas.openxmlformats.org/officeDocument/2006/relationships/hyperlink" Target="http://www.planalto.gov.br/ccivil_03/_Ato2019-2022/2020/Decreto/D10410.htm" TargetMode="External"/><Relationship Id="rId612" Type="http://schemas.openxmlformats.org/officeDocument/2006/relationships/hyperlink" Target="http://www.planalto.gov.br/ccivil_03/_Ato2007-2010/2008/Decreto/D6722.htm" TargetMode="External"/><Relationship Id="rId1035" Type="http://schemas.openxmlformats.org/officeDocument/2006/relationships/hyperlink" Target="http://www.planalto.gov.br/ccivil_03/_Ato2007-2010/2008/Decreto/D6722.htm" TargetMode="External"/><Relationship Id="rId1242" Type="http://schemas.openxmlformats.org/officeDocument/2006/relationships/hyperlink" Target="http://www.planalto.gov.br/ccivil_03/_Ato2019-2022/2020/Decreto/D10410.htm" TargetMode="External"/><Relationship Id="rId1687" Type="http://schemas.openxmlformats.org/officeDocument/2006/relationships/hyperlink" Target="http://www.planalto.gov.br/ccivil_03/_Ato2019-2022/2020/Decreto/D10410.htm" TargetMode="External"/><Relationship Id="rId1894" Type="http://schemas.openxmlformats.org/officeDocument/2006/relationships/hyperlink" Target="http://www.planalto.gov.br/ccivil_03/decreto/2003/D4729.htm" TargetMode="External"/><Relationship Id="rId917" Type="http://schemas.openxmlformats.org/officeDocument/2006/relationships/hyperlink" Target="http://www.planalto.gov.br/ccivil_03/_Ato2019-2022/2020/Decreto/D10410.htm" TargetMode="External"/><Relationship Id="rId1102" Type="http://schemas.openxmlformats.org/officeDocument/2006/relationships/hyperlink" Target="http://www.planalto.gov.br/ccivil_03/_Ato2019-2022/2020/Decreto/D10410.htm" TargetMode="External"/><Relationship Id="rId1547" Type="http://schemas.openxmlformats.org/officeDocument/2006/relationships/hyperlink" Target="http://www.planalto.gov.br/ccivil_03/_Ato2019-2022/2020/Decreto/D10410.htm" TargetMode="External"/><Relationship Id="rId1754" Type="http://schemas.openxmlformats.org/officeDocument/2006/relationships/hyperlink" Target="http://www.planalto.gov.br/ccivil_03/decreto/D3265.htm" TargetMode="External"/><Relationship Id="rId1961" Type="http://schemas.openxmlformats.org/officeDocument/2006/relationships/hyperlink" Target="http://www.planalto.gov.br/ccivil_03/_Ato2004-2006/2005/Decreto/D5545.htm" TargetMode="External"/><Relationship Id="rId46" Type="http://schemas.openxmlformats.org/officeDocument/2006/relationships/hyperlink" Target="http://www.planalto.gov.br/ccivil_03/decreto/1980-1989/D96595.htm" TargetMode="External"/><Relationship Id="rId1407" Type="http://schemas.openxmlformats.org/officeDocument/2006/relationships/hyperlink" Target="http://www.planalto.gov.br/ccivil_03/decreto/2001/D4032.htm" TargetMode="External"/><Relationship Id="rId1614" Type="http://schemas.openxmlformats.org/officeDocument/2006/relationships/hyperlink" Target="http://www.planalto.gov.br/ccivil_03/_Ato2019-2022/2020/Decreto/D10410.htm" TargetMode="External"/><Relationship Id="rId1821" Type="http://schemas.openxmlformats.org/officeDocument/2006/relationships/hyperlink" Target="http://www.planalto.gov.br/ccivil_03/_Ato2007-2010/2008/Decreto/D6722.htm" TargetMode="External"/><Relationship Id="rId195" Type="http://schemas.openxmlformats.org/officeDocument/2006/relationships/hyperlink" Target="http://www.planalto.gov.br/ccivil_03/_Ato2007-2010/2008/Decreto/D6722.htm" TargetMode="External"/><Relationship Id="rId1919" Type="http://schemas.openxmlformats.org/officeDocument/2006/relationships/hyperlink" Target="http://www.planalto.gov.br/ccivil_03/_Ato2007-2010/2009/Decreto/D6939.htm" TargetMode="External"/><Relationship Id="rId262" Type="http://schemas.openxmlformats.org/officeDocument/2006/relationships/hyperlink" Target="http://www.planalto.gov.br/ccivil_03/_Ato2019-2022/2020/Decreto/D10410.htm" TargetMode="External"/><Relationship Id="rId567" Type="http://schemas.openxmlformats.org/officeDocument/2006/relationships/hyperlink" Target="http://www.planalto.gov.br/ccivil_03/_Ato2019-2022/2020/Decreto/D10410.htm" TargetMode="External"/><Relationship Id="rId1197" Type="http://schemas.openxmlformats.org/officeDocument/2006/relationships/hyperlink" Target="http://www.planalto.gov.br/ccivil_03/LEIS/L8870.htm" TargetMode="External"/><Relationship Id="rId122" Type="http://schemas.openxmlformats.org/officeDocument/2006/relationships/hyperlink" Target="http://www.planalto.gov.br/ccivil_03/_Ato2019-2022/2020/Decreto/D10410.htm" TargetMode="External"/><Relationship Id="rId774" Type="http://schemas.openxmlformats.org/officeDocument/2006/relationships/hyperlink" Target="http://www.planalto.gov.br/ccivil_03/decreto/2003/D4729.htm" TargetMode="External"/><Relationship Id="rId981" Type="http://schemas.openxmlformats.org/officeDocument/2006/relationships/hyperlink" Target="http://www.planalto.gov.br/ccivil_03/_Ato2019-2022/2020/Decreto/D10410.htm" TargetMode="External"/><Relationship Id="rId1057" Type="http://schemas.openxmlformats.org/officeDocument/2006/relationships/hyperlink" Target="http://www.planalto.gov.br/ccivil_03/_Ato2019-2022/2020/Decreto/D10410.htm" TargetMode="External"/><Relationship Id="rId427" Type="http://schemas.openxmlformats.org/officeDocument/2006/relationships/hyperlink" Target="http://www.planalto.gov.br/ccivil_03/decreto/2003/D4729.htm" TargetMode="External"/><Relationship Id="rId634" Type="http://schemas.openxmlformats.org/officeDocument/2006/relationships/hyperlink" Target="http://www.planalto.gov.br/ccivil_03/_Ato2019-2022/2020/Decreto/D10410.htm" TargetMode="External"/><Relationship Id="rId841" Type="http://schemas.openxmlformats.org/officeDocument/2006/relationships/hyperlink" Target="http://www.planalto.gov.br/ccivil_03/_Ato2019-2022/2020/Decreto/D10410.htm" TargetMode="External"/><Relationship Id="rId1264" Type="http://schemas.openxmlformats.org/officeDocument/2006/relationships/hyperlink" Target="http://www.planalto.gov.br/ccivil_03/_Ato2019-2022/2020/Decreto/D10410.htm" TargetMode="External"/><Relationship Id="rId1471" Type="http://schemas.openxmlformats.org/officeDocument/2006/relationships/hyperlink" Target="http://www.planalto.gov.br/ccivil_03/decreto/2003/D4729.htm" TargetMode="External"/><Relationship Id="rId1569" Type="http://schemas.openxmlformats.org/officeDocument/2006/relationships/hyperlink" Target="http://www.planalto.gov.br/ccivil_03/_Ato2019-2022/2020/Decreto/D10410.htm" TargetMode="External"/><Relationship Id="rId701" Type="http://schemas.openxmlformats.org/officeDocument/2006/relationships/hyperlink" Target="http://www.planalto.gov.br/ccivil_03/_Ato2019-2022/2020/Decreto/D10410.htm" TargetMode="External"/><Relationship Id="rId939" Type="http://schemas.openxmlformats.org/officeDocument/2006/relationships/hyperlink" Target="http://www.planalto.gov.br/ccivil_03/decreto/D3265.htm" TargetMode="External"/><Relationship Id="rId1124" Type="http://schemas.openxmlformats.org/officeDocument/2006/relationships/hyperlink" Target="http://www.planalto.gov.br/ccivil_03/_Ato2019-2022/2020/Decreto/D10410.htm" TargetMode="External"/><Relationship Id="rId1331" Type="http://schemas.openxmlformats.org/officeDocument/2006/relationships/hyperlink" Target="http://www.planalto.gov.br/ccivil_03/_Ato2019-2022/2020/Decreto/D10410.htm" TargetMode="External"/><Relationship Id="rId1776" Type="http://schemas.openxmlformats.org/officeDocument/2006/relationships/hyperlink" Target="http://www.planalto.gov.br/ccivil_03/Leis/L7711.htm" TargetMode="External"/><Relationship Id="rId1983" Type="http://schemas.openxmlformats.org/officeDocument/2006/relationships/hyperlink" Target="http://www.planalto.gov.br/ccivil_03/_Ato2019-2022/2020/Decreto/D10491.htm" TargetMode="External"/><Relationship Id="rId68" Type="http://schemas.openxmlformats.org/officeDocument/2006/relationships/hyperlink" Target="http://www.planalto.gov.br/ccivil_03/Constituicao/Constitui%C3%A7ao.htm" TargetMode="External"/><Relationship Id="rId1429" Type="http://schemas.openxmlformats.org/officeDocument/2006/relationships/hyperlink" Target="http://www.planalto.gov.br/ccivil_03/_Ato2007-2010/2009/Decreto/D6945.htm" TargetMode="External"/><Relationship Id="rId1636" Type="http://schemas.openxmlformats.org/officeDocument/2006/relationships/hyperlink" Target="http://www.planalto.gov.br/ccivil_03/_Ato2019-2022/2020/Decreto/D10410.htm" TargetMode="External"/><Relationship Id="rId1843" Type="http://schemas.openxmlformats.org/officeDocument/2006/relationships/hyperlink" Target="http://www.planalto.gov.br/ccivil_03/decreto/D3668.htm" TargetMode="External"/><Relationship Id="rId1703" Type="http://schemas.openxmlformats.org/officeDocument/2006/relationships/hyperlink" Target="http://www.planalto.gov.br/ccivil_03/_Ato2019-2022/2020/Decreto/D10410.htm" TargetMode="External"/><Relationship Id="rId1910" Type="http://schemas.openxmlformats.org/officeDocument/2006/relationships/hyperlink" Target="http://www.planalto.gov.br/ccivil_03/decreto/D3265.htm" TargetMode="External"/><Relationship Id="rId284" Type="http://schemas.openxmlformats.org/officeDocument/2006/relationships/hyperlink" Target="http://www.planalto.gov.br/ccivil_03/_Ato2019-2022/2020/Decreto/D10410.htm" TargetMode="External"/><Relationship Id="rId491" Type="http://schemas.openxmlformats.org/officeDocument/2006/relationships/hyperlink" Target="http://www.planalto.gov.br/ccivil_03/_Ato2007-2010/2009/Decreto/D6939.htm" TargetMode="External"/><Relationship Id="rId144" Type="http://schemas.openxmlformats.org/officeDocument/2006/relationships/hyperlink" Target="http://www.planalto.gov.br/ccivil_03/_Ato2007-2010/2008/Decreto/D6722.htm" TargetMode="External"/><Relationship Id="rId589" Type="http://schemas.openxmlformats.org/officeDocument/2006/relationships/hyperlink" Target="http://www.planalto.gov.br/ccivil_03/_Ato2019-2022/2020/Decreto/D10410.htm" TargetMode="External"/><Relationship Id="rId796" Type="http://schemas.openxmlformats.org/officeDocument/2006/relationships/hyperlink" Target="http://www.planalto.gov.br/ccivil_03/_Ato2019-2022/2020/Decreto/D10410.htm" TargetMode="External"/><Relationship Id="rId351" Type="http://schemas.openxmlformats.org/officeDocument/2006/relationships/hyperlink" Target="http://www.planalto.gov.br/ccivil_03/_Ato2019-2022/2020/Decreto/D10410.htm" TargetMode="External"/><Relationship Id="rId449" Type="http://schemas.openxmlformats.org/officeDocument/2006/relationships/hyperlink" Target="http://www.planalto.gov.br/ccivil_03/_Ato2019-2022/2020/Decreto/D10410.htm" TargetMode="External"/><Relationship Id="rId656" Type="http://schemas.openxmlformats.org/officeDocument/2006/relationships/hyperlink" Target="http://www.planalto.gov.br/ccivil_03/_Ato2019-2022/2020/Decreto/D10410.htm" TargetMode="External"/><Relationship Id="rId863" Type="http://schemas.openxmlformats.org/officeDocument/2006/relationships/hyperlink" Target="http://www.planalto.gov.br/ccivil_03/_Ato2019-2022/2020/Decreto/D10410.htm" TargetMode="External"/><Relationship Id="rId1079" Type="http://schemas.openxmlformats.org/officeDocument/2006/relationships/hyperlink" Target="http://www.planalto.gov.br/ccivil_03/_Ato2019-2022/2020/Decreto/D10410.htm" TargetMode="External"/><Relationship Id="rId1286" Type="http://schemas.openxmlformats.org/officeDocument/2006/relationships/hyperlink" Target="http://www.planalto.gov.br/ccivil_03/_Ato2019-2022/2020/Decreto/D10410.htm" TargetMode="External"/><Relationship Id="rId1493" Type="http://schemas.openxmlformats.org/officeDocument/2006/relationships/hyperlink" Target="http://www.planalto.gov.br/ccivil_03/Leis/L9718.htm" TargetMode="External"/><Relationship Id="rId211" Type="http://schemas.openxmlformats.org/officeDocument/2006/relationships/hyperlink" Target="http://www.planalto.gov.br/ccivil_03/_Ato2019-2022/2020/Decreto/D10410.htm" TargetMode="External"/><Relationship Id="rId309" Type="http://schemas.openxmlformats.org/officeDocument/2006/relationships/hyperlink" Target="http://www.planalto.gov.br/ccivil_03/_Ato2019-2022/2020/Decreto/D10410.htm" TargetMode="External"/><Relationship Id="rId516" Type="http://schemas.openxmlformats.org/officeDocument/2006/relationships/hyperlink" Target="http://www.planalto.gov.br/ccivil_03/_Ato2019-2022/2020/Decreto/D10410.htm" TargetMode="External"/><Relationship Id="rId1146" Type="http://schemas.openxmlformats.org/officeDocument/2006/relationships/hyperlink" Target="http://www.planalto.gov.br/ccivil_03/_Ato2019-2022/2020/Decreto/D10410.htm" TargetMode="External"/><Relationship Id="rId1798" Type="http://schemas.openxmlformats.org/officeDocument/2006/relationships/hyperlink" Target="http://www.planalto.gov.br/ccivil_03/_Ato2007-2010/2009/Decreto/D6727.htm" TargetMode="External"/><Relationship Id="rId723" Type="http://schemas.openxmlformats.org/officeDocument/2006/relationships/hyperlink" Target="http://www.planalto.gov.br/ccivil_03/_Ato2019-2022/2020/Decreto/D10410.htm" TargetMode="External"/><Relationship Id="rId930" Type="http://schemas.openxmlformats.org/officeDocument/2006/relationships/hyperlink" Target="http://www.planalto.gov.br/ccivil_03/_Ato2011-2014/2013/Decreto/D8145.htm" TargetMode="External"/><Relationship Id="rId1006" Type="http://schemas.openxmlformats.org/officeDocument/2006/relationships/hyperlink" Target="http://www.planalto.gov.br/ccivil_03/_Ato2019-2022/2020/Decreto/D10410.htm" TargetMode="External"/><Relationship Id="rId1353" Type="http://schemas.openxmlformats.org/officeDocument/2006/relationships/hyperlink" Target="http://www.planalto.gov.br/ccivil_03/_Ato2019-2022/2020/Decreto/D10410.htm" TargetMode="External"/><Relationship Id="rId1560" Type="http://schemas.openxmlformats.org/officeDocument/2006/relationships/hyperlink" Target="http://www.planalto.gov.br/ccivil_03/decreto/D3265.htm" TargetMode="External"/><Relationship Id="rId1658" Type="http://schemas.openxmlformats.org/officeDocument/2006/relationships/hyperlink" Target="http://www.planalto.gov.br/ccivil_03/Leis/L6019.htm" TargetMode="External"/><Relationship Id="rId1865" Type="http://schemas.openxmlformats.org/officeDocument/2006/relationships/hyperlink" Target="http://www.planalto.gov.br/ccivil_03/LEIS/L8112cons.htm" TargetMode="External"/><Relationship Id="rId1213" Type="http://schemas.openxmlformats.org/officeDocument/2006/relationships/hyperlink" Target="http://www.planalto.gov.br/ccivil_03/_Ato2019-2022/2020/Decreto/D10410.htm" TargetMode="External"/><Relationship Id="rId1420" Type="http://schemas.openxmlformats.org/officeDocument/2006/relationships/hyperlink" Target="http://www.planalto.gov.br/ccivil_03/_Ato2007-2010/2009/Decreto/D6945.htm" TargetMode="External"/><Relationship Id="rId1518" Type="http://schemas.openxmlformats.org/officeDocument/2006/relationships/hyperlink" Target="http://www.planalto.gov.br/ccivil_03/_Ato2019-2022/2020/Decreto/D10410.htm" TargetMode="External"/><Relationship Id="rId1725" Type="http://schemas.openxmlformats.org/officeDocument/2006/relationships/hyperlink" Target="http://www.planalto.gov.br/ccivil_03/decreto/D3265.htm" TargetMode="External"/><Relationship Id="rId1932" Type="http://schemas.openxmlformats.org/officeDocument/2006/relationships/hyperlink" Target="http://www.planalto.gov.br/ccivil_03/_Ato2019-2022/2020/Decreto/D10410.htm" TargetMode="External"/><Relationship Id="rId17" Type="http://schemas.openxmlformats.org/officeDocument/2006/relationships/hyperlink" Target="http://www.planalto.gov.br/ccivil_03/decreto/1970-1979/D76326.htm" TargetMode="External"/><Relationship Id="rId166" Type="http://schemas.openxmlformats.org/officeDocument/2006/relationships/hyperlink" Target="http://www.planalto.gov.br/ccivil_03/LEIS/L4591.htm" TargetMode="External"/><Relationship Id="rId373" Type="http://schemas.openxmlformats.org/officeDocument/2006/relationships/hyperlink" Target="http://www.planalto.gov.br/ccivil_03/_Ato2019-2022/2020/Decreto/D10410.htm" TargetMode="External"/><Relationship Id="rId580" Type="http://schemas.openxmlformats.org/officeDocument/2006/relationships/hyperlink" Target="http://www.planalto.gov.br/ccivil_03/_Ato2019-2022/2020/Decreto/D10410.htm" TargetMode="External"/><Relationship Id="rId1" Type="http://schemas.openxmlformats.org/officeDocument/2006/relationships/numbering" Target="numbering.xml"/><Relationship Id="rId233" Type="http://schemas.openxmlformats.org/officeDocument/2006/relationships/hyperlink" Target="http://www.planalto.gov.br/ccivil_03/_Ato2019-2022/2020/Decreto/D10410.htm" TargetMode="External"/><Relationship Id="rId440" Type="http://schemas.openxmlformats.org/officeDocument/2006/relationships/hyperlink" Target="http://www.planalto.gov.br/ccivil_03/_Ato2019-2022/2020/Decreto/D10410.htm" TargetMode="External"/><Relationship Id="rId678" Type="http://schemas.openxmlformats.org/officeDocument/2006/relationships/hyperlink" Target="http://www.planalto.gov.br/ccivil_03/_Ato2011-2014/2013/Decreto/D8145.htm" TargetMode="External"/><Relationship Id="rId885" Type="http://schemas.openxmlformats.org/officeDocument/2006/relationships/hyperlink" Target="http://www.planalto.gov.br/ccivil_03/_Ato2019-2022/2020/Decreto/D10410.htm" TargetMode="External"/><Relationship Id="rId1070" Type="http://schemas.openxmlformats.org/officeDocument/2006/relationships/hyperlink" Target="http://www.planalto.gov.br/ccivil_03/_Ato2019-2022/2020/Decreto/D10410.htm" TargetMode="External"/><Relationship Id="rId300" Type="http://schemas.openxmlformats.org/officeDocument/2006/relationships/hyperlink" Target="http://www.planalto.gov.br/ccivil_03/_Ato2007-2010/2008/Decreto/D6722.htm" TargetMode="External"/><Relationship Id="rId538" Type="http://schemas.openxmlformats.org/officeDocument/2006/relationships/hyperlink" Target="http://www.planalto.gov.br/ccivil_03/_Ato2019-2022/2020/Decreto/D10410.htm" TargetMode="External"/><Relationship Id="rId745" Type="http://schemas.openxmlformats.org/officeDocument/2006/relationships/hyperlink" Target="http://www.planalto.gov.br/ccivil_03/_Ato2019-2022/2020/Decreto/D10410.htm" TargetMode="External"/><Relationship Id="rId952" Type="http://schemas.openxmlformats.org/officeDocument/2006/relationships/hyperlink" Target="http://www.planalto.gov.br/ccivil_03/decreto/D3668.htm" TargetMode="External"/><Relationship Id="rId1168" Type="http://schemas.openxmlformats.org/officeDocument/2006/relationships/hyperlink" Target="http://www.planalto.gov.br/ccivil_03/_Ato2019-2022/2020/Decreto/D10410.htm" TargetMode="External"/><Relationship Id="rId1375" Type="http://schemas.openxmlformats.org/officeDocument/2006/relationships/hyperlink" Target="http://www.planalto.gov.br/ccivil_03/_Ato2019-2022/2020/Decreto/D10410.htm" TargetMode="External"/><Relationship Id="rId1582" Type="http://schemas.openxmlformats.org/officeDocument/2006/relationships/hyperlink" Target="http://www.planalto.gov.br/ccivil_03/_Ato2019-2022/2020/Decreto/D10410.htm" TargetMode="External"/><Relationship Id="rId81" Type="http://schemas.openxmlformats.org/officeDocument/2006/relationships/hyperlink" Target="http://www.planalto.gov.br/ccivil_03/decreto/D3265.htm" TargetMode="External"/><Relationship Id="rId605" Type="http://schemas.openxmlformats.org/officeDocument/2006/relationships/hyperlink" Target="http://www.planalto.gov.br/ccivil_03/_Ato2019-2022/2020/Decreto/D10410.htm" TargetMode="External"/><Relationship Id="rId812" Type="http://schemas.openxmlformats.org/officeDocument/2006/relationships/hyperlink" Target="http://www.planalto.gov.br/ccivil_03/_Ato2019-2022/2020/Decreto/D10410.htm" TargetMode="External"/><Relationship Id="rId1028" Type="http://schemas.openxmlformats.org/officeDocument/2006/relationships/hyperlink" Target="http://www.planalto.gov.br/ccivil_03/LEIS/2002/L10406.htm" TargetMode="External"/><Relationship Id="rId1235" Type="http://schemas.openxmlformats.org/officeDocument/2006/relationships/hyperlink" Target="http://www.planalto.gov.br/ccivil_03/_Ato2019-2022/2020/Decreto/D10410.htm" TargetMode="External"/><Relationship Id="rId1442" Type="http://schemas.openxmlformats.org/officeDocument/2006/relationships/hyperlink" Target="http://www.planalto.gov.br/ccivil_03/_Ato2007-2010/2009/Decreto/D6945.htm" TargetMode="External"/><Relationship Id="rId1887" Type="http://schemas.openxmlformats.org/officeDocument/2006/relationships/hyperlink" Target="http://www.planalto.gov.br/ccivil_03/_Ato2019-2022/2020/Decreto/D10410.htm" TargetMode="External"/><Relationship Id="rId1302" Type="http://schemas.openxmlformats.org/officeDocument/2006/relationships/hyperlink" Target="http://www.planalto.gov.br/ccivil_03/_Ato2019-2022/2020/Decreto/D10410.htm" TargetMode="External"/><Relationship Id="rId1747" Type="http://schemas.openxmlformats.org/officeDocument/2006/relationships/hyperlink" Target="http://www.planalto.gov.br/ccivil_03/_Ato2019-2022/2020/Decreto/D10410.htm" TargetMode="External"/><Relationship Id="rId1954" Type="http://schemas.openxmlformats.org/officeDocument/2006/relationships/hyperlink" Target="http://www.planalto.gov.br/ccivil_03/decreto/D3265.htm" TargetMode="External"/><Relationship Id="rId39" Type="http://schemas.openxmlformats.org/officeDocument/2006/relationships/hyperlink" Target="http://www.planalto.gov.br/ccivil_03/decreto/1980-1989/1985-1987/D92700.htm" TargetMode="External"/><Relationship Id="rId1607" Type="http://schemas.openxmlformats.org/officeDocument/2006/relationships/hyperlink" Target="http://www.planalto.gov.br/ccivil_03/decreto/2003/D4729.htm" TargetMode="External"/><Relationship Id="rId1814" Type="http://schemas.openxmlformats.org/officeDocument/2006/relationships/hyperlink" Target="http://www.planalto.gov.br/ccivil_03/_Ato2004-2006/2006/Decreto/D5699.htm" TargetMode="External"/><Relationship Id="rId188" Type="http://schemas.openxmlformats.org/officeDocument/2006/relationships/hyperlink" Target="http://www.planalto.gov.br/ccivil_03/_Ato2019-2022/2020/Decreto/D10410.htm" TargetMode="External"/><Relationship Id="rId395" Type="http://schemas.openxmlformats.org/officeDocument/2006/relationships/hyperlink" Target="http://www.planalto.gov.br/ccivil_03/_Ato2019-2022/2020/Decreto/D10410.htm" TargetMode="External"/><Relationship Id="rId255" Type="http://schemas.openxmlformats.org/officeDocument/2006/relationships/hyperlink" Target="http://www.planalto.gov.br/ccivil_03/_Ato2019-2022/2020/Decreto/D10410.htm" TargetMode="External"/><Relationship Id="rId462" Type="http://schemas.openxmlformats.org/officeDocument/2006/relationships/hyperlink" Target="http://www.planalto.gov.br/ccivil_03/_Ato2019-2022/2020/Decreto/D10410.htm" TargetMode="External"/><Relationship Id="rId1092" Type="http://schemas.openxmlformats.org/officeDocument/2006/relationships/hyperlink" Target="http://www.planalto.gov.br/ccivil_03/_Ato2007-2010/2008/Decreto/D6722.htm" TargetMode="External"/><Relationship Id="rId1397" Type="http://schemas.openxmlformats.org/officeDocument/2006/relationships/hyperlink" Target="http://www.planalto.gov.br/ccivil_03/decreto/D3265.htm" TargetMode="External"/><Relationship Id="rId115" Type="http://schemas.openxmlformats.org/officeDocument/2006/relationships/hyperlink" Target="http://www.planalto.gov.br/ccivil_03/_Ato2019-2022/2020/Decreto/D10410.htm" TargetMode="External"/><Relationship Id="rId322" Type="http://schemas.openxmlformats.org/officeDocument/2006/relationships/hyperlink" Target="http://www.planalto.gov.br/ccivil_03/_Ato2019-2022/2020/Decreto/D10410.htm" TargetMode="External"/><Relationship Id="rId767" Type="http://schemas.openxmlformats.org/officeDocument/2006/relationships/hyperlink" Target="http://www.planalto.gov.br/ccivil_03/decreto/2003/D4862.htm" TargetMode="External"/><Relationship Id="rId974" Type="http://schemas.openxmlformats.org/officeDocument/2006/relationships/hyperlink" Target="http://www.planalto.gov.br/ccivil_03/_Ato2019-2022/2020/Decreto/D10410.htm" TargetMode="External"/><Relationship Id="rId627" Type="http://schemas.openxmlformats.org/officeDocument/2006/relationships/hyperlink" Target="http://www.planalto.gov.br/ccivil_03/_Ato2019-2022/2020/Decreto/D10410.htm" TargetMode="External"/><Relationship Id="rId834" Type="http://schemas.openxmlformats.org/officeDocument/2006/relationships/hyperlink" Target="http://www.planalto.gov.br/ccivil_03/_Ato2019-2022/2020/Decreto/D10410.htm" TargetMode="External"/><Relationship Id="rId1257" Type="http://schemas.openxmlformats.org/officeDocument/2006/relationships/hyperlink" Target="http://www.planalto.gov.br/ccivil_03/_Ato2019-2022/2020/Decreto/D10410.htm" TargetMode="External"/><Relationship Id="rId1464" Type="http://schemas.openxmlformats.org/officeDocument/2006/relationships/hyperlink" Target="http://www.planalto.gov.br/ccivil_03/_Ato2007-2010/2009/Decreto/D6945.htm" TargetMode="External"/><Relationship Id="rId1671" Type="http://schemas.openxmlformats.org/officeDocument/2006/relationships/hyperlink" Target="http://www.planalto.gov.br/ccivil_03/_Ato2019-2022/2020/Decreto/D10410.htm" TargetMode="External"/><Relationship Id="rId901" Type="http://schemas.openxmlformats.org/officeDocument/2006/relationships/hyperlink" Target="http://www.planalto.gov.br/ccivil_03/_Ato2019-2022/2020/Decreto/D10410.htm" TargetMode="External"/><Relationship Id="rId1117" Type="http://schemas.openxmlformats.org/officeDocument/2006/relationships/hyperlink" Target="http://www.planalto.gov.br/ccivil_03/_Ato2004-2006/2005/Decreto/D5545.htm" TargetMode="External"/><Relationship Id="rId1324" Type="http://schemas.openxmlformats.org/officeDocument/2006/relationships/hyperlink" Target="http://www.planalto.gov.br/ccivil_03/_Ato2019-2022/2020/Decreto/D10410.htm" TargetMode="External"/><Relationship Id="rId1531" Type="http://schemas.openxmlformats.org/officeDocument/2006/relationships/hyperlink" Target="http://www.planalto.gov.br/ccivil_03/_Ato2019-2022/2020/Decreto/D10491.htm" TargetMode="External"/><Relationship Id="rId1769" Type="http://schemas.openxmlformats.org/officeDocument/2006/relationships/hyperlink" Target="http://www.planalto.gov.br/ccivil_03/Leis/L8162.htm" TargetMode="External"/><Relationship Id="rId1976" Type="http://schemas.openxmlformats.org/officeDocument/2006/relationships/hyperlink" Target="http://www.planalto.gov.br/ccivil_03/decreto/2003/D4882.htm" TargetMode="External"/><Relationship Id="rId30" Type="http://schemas.openxmlformats.org/officeDocument/2006/relationships/hyperlink" Target="http://www.planalto.gov.br/ccivil_03/Atos/decretos/1983/D88367.html" TargetMode="External"/><Relationship Id="rId1629" Type="http://schemas.openxmlformats.org/officeDocument/2006/relationships/hyperlink" Target="http://www.planalto.gov.br/ccivil_03/_Ato2019-2022/2020/Decreto/D10410.htm" TargetMode="External"/><Relationship Id="rId1836" Type="http://schemas.openxmlformats.org/officeDocument/2006/relationships/hyperlink" Target="http://www.planalto.gov.br/ccivil_03/_Ato2019-2022/2020/Decreto/D10491.htm" TargetMode="External"/><Relationship Id="rId1903" Type="http://schemas.openxmlformats.org/officeDocument/2006/relationships/hyperlink" Target="http://www.planalto.gov.br/ccivil_03/_Ato2019-2022/2020/Decreto/D10410.htm" TargetMode="External"/><Relationship Id="rId277" Type="http://schemas.openxmlformats.org/officeDocument/2006/relationships/hyperlink" Target="http://www.planalto.gov.br/ccivil_03/_Ato2019-2022/2020/Decreto/D10410.htm" TargetMode="External"/><Relationship Id="rId484" Type="http://schemas.openxmlformats.org/officeDocument/2006/relationships/hyperlink" Target="http://www.planalto.gov.br/ccivil_03/_Ato2019-2022/2020/Decreto/D10410.htm" TargetMode="External"/><Relationship Id="rId137" Type="http://schemas.openxmlformats.org/officeDocument/2006/relationships/hyperlink" Target="http://www.planalto.gov.br/ccivil_03/_Ato2007-2010/2008/Decreto/D6722.htm" TargetMode="External"/><Relationship Id="rId344" Type="http://schemas.openxmlformats.org/officeDocument/2006/relationships/hyperlink" Target="http://www.planalto.gov.br/ccivil_03/_Ato2019-2022/2020/Decreto/D10410.htm" TargetMode="External"/><Relationship Id="rId691" Type="http://schemas.openxmlformats.org/officeDocument/2006/relationships/hyperlink" Target="http://www.planalto.gov.br/ccivil_03/_Ato2011-2014/2013/Decreto/D8145.htm" TargetMode="External"/><Relationship Id="rId789" Type="http://schemas.openxmlformats.org/officeDocument/2006/relationships/hyperlink" Target="http://www.planalto.gov.br/ccivil_03/_Ato2019-2022/2020/Decreto/D10410.htm" TargetMode="External"/><Relationship Id="rId996" Type="http://schemas.openxmlformats.org/officeDocument/2006/relationships/hyperlink" Target="http://www.planalto.gov.br/ccivil_03/_Ato2019-2022/2020/Decreto/D10410.htm" TargetMode="External"/><Relationship Id="rId551" Type="http://schemas.openxmlformats.org/officeDocument/2006/relationships/hyperlink" Target="http://www.planalto.gov.br/ccivil_03/_Ato2007-2010/2008/Decreto/D6722.htm" TargetMode="External"/><Relationship Id="rId649" Type="http://schemas.openxmlformats.org/officeDocument/2006/relationships/hyperlink" Target="http://www.planalto.gov.br/ccivil_03/_Ato2011-2014/2013/Decreto/D8123.htm" TargetMode="External"/><Relationship Id="rId856" Type="http://schemas.openxmlformats.org/officeDocument/2006/relationships/hyperlink" Target="http://www.planalto.gov.br/ccivil_03/_Ato2019-2022/2020/Decreto/D10410.htm" TargetMode="External"/><Relationship Id="rId1181" Type="http://schemas.openxmlformats.org/officeDocument/2006/relationships/hyperlink" Target="http://www.planalto.gov.br/ccivil_03/_Ato2019-2022/2020/Decreto/D10410.htm" TargetMode="External"/><Relationship Id="rId1279" Type="http://schemas.openxmlformats.org/officeDocument/2006/relationships/hyperlink" Target="http://www.planalto.gov.br/ccivil_03/_Ato2019-2022/2020/Decreto/D10410.htm" TargetMode="External"/><Relationship Id="rId1486" Type="http://schemas.openxmlformats.org/officeDocument/2006/relationships/hyperlink" Target="http://www.planalto.gov.br/ccivil_03/_Ato2019-2022/2020/Decreto/D10410.htm" TargetMode="External"/><Relationship Id="rId204" Type="http://schemas.openxmlformats.org/officeDocument/2006/relationships/hyperlink" Target="http://www.planalto.gov.br/ccivil_03/_Ato2007-2010/2008/Decreto/D6722.htm" TargetMode="External"/><Relationship Id="rId411" Type="http://schemas.openxmlformats.org/officeDocument/2006/relationships/hyperlink" Target="http://www.planalto.gov.br/ccivil_03/_Ato2004-2006/2006/Decreto/D5699.htm" TargetMode="External"/><Relationship Id="rId509" Type="http://schemas.openxmlformats.org/officeDocument/2006/relationships/hyperlink" Target="http://www.planalto.gov.br/ccivil_03/_Ato2019-2022/2020/Decreto/D10410.htm" TargetMode="External"/><Relationship Id="rId1041" Type="http://schemas.openxmlformats.org/officeDocument/2006/relationships/hyperlink" Target="http://www.planalto.gov.br/ccivil_03/_Ato2019-2022/2020/Decreto/D10410.htm" TargetMode="External"/><Relationship Id="rId1139" Type="http://schemas.openxmlformats.org/officeDocument/2006/relationships/hyperlink" Target="http://www.planalto.gov.br/ccivil_03/_Ato2019-2022/2020/Decreto/D10410.htm" TargetMode="External"/><Relationship Id="rId1346" Type="http://schemas.openxmlformats.org/officeDocument/2006/relationships/hyperlink" Target="http://www.planalto.gov.br/ccivil_03/_Ato2019-2022/2020/Decreto/D10410.htm" TargetMode="External"/><Relationship Id="rId1693" Type="http://schemas.openxmlformats.org/officeDocument/2006/relationships/hyperlink" Target="http://www.planalto.gov.br/ccivil_03/_Ato2019-2022/2020/Decreto/D10410.htm" TargetMode="External"/><Relationship Id="rId716" Type="http://schemas.openxmlformats.org/officeDocument/2006/relationships/hyperlink" Target="http://www.planalto.gov.br/ccivil_03/_Ato2019-2022/2020/Decreto/D10410.htm" TargetMode="External"/><Relationship Id="rId923" Type="http://schemas.openxmlformats.org/officeDocument/2006/relationships/hyperlink" Target="http://www.planalto.gov.br/ccivil_03/_Ato2011-2014/2013/Decreto/D8145.htm" TargetMode="External"/><Relationship Id="rId1553" Type="http://schemas.openxmlformats.org/officeDocument/2006/relationships/hyperlink" Target="http://www.planalto.gov.br/ccivil_03/_Ato2019-2022/2020/Decreto/D10410.htm" TargetMode="External"/><Relationship Id="rId1760" Type="http://schemas.openxmlformats.org/officeDocument/2006/relationships/hyperlink" Target="http://www.planalto.gov.br/ccivil_03/_Ato2007-2010/2008/Decreto/D6722.htm" TargetMode="External"/><Relationship Id="rId1858" Type="http://schemas.openxmlformats.org/officeDocument/2006/relationships/hyperlink" Target="http://www.planalto.gov.br/ccivil_03/_Ato2019-2022/2020/Decreto/D10410.htm" TargetMode="External"/><Relationship Id="rId52" Type="http://schemas.openxmlformats.org/officeDocument/2006/relationships/hyperlink" Target="http://www.planalto.gov.br/ccivil_03/decreto/1996/D1826.htm" TargetMode="External"/><Relationship Id="rId1206" Type="http://schemas.openxmlformats.org/officeDocument/2006/relationships/hyperlink" Target="http://www.planalto.gov.br/ccivil_03/decreto/2003/D4729.htm" TargetMode="External"/><Relationship Id="rId1413" Type="http://schemas.openxmlformats.org/officeDocument/2006/relationships/hyperlink" Target="http://www.planalto.gov.br/ccivil_03/decreto/2003/D4862.htm" TargetMode="External"/><Relationship Id="rId1620" Type="http://schemas.openxmlformats.org/officeDocument/2006/relationships/hyperlink" Target="http://www.planalto.gov.br/ccivil_03/_Ato2019-2022/2020/Decreto/D10410.htm" TargetMode="External"/><Relationship Id="rId1718" Type="http://schemas.openxmlformats.org/officeDocument/2006/relationships/hyperlink" Target="http://www.planalto.gov.br/ccivil_03/Leis/L6435.htm" TargetMode="External"/><Relationship Id="rId1925" Type="http://schemas.openxmlformats.org/officeDocument/2006/relationships/hyperlink" Target="http://www.planalto.gov.br/ccivil_03/_Ato2019-2022/2020/Decreto/D10410.htm" TargetMode="External"/><Relationship Id="rId299" Type="http://schemas.openxmlformats.org/officeDocument/2006/relationships/hyperlink" Target="http://www.planalto.gov.br/ccivil_03/_Ato2019-2022/2020/Decreto/D10410.htm" TargetMode="External"/><Relationship Id="rId159" Type="http://schemas.openxmlformats.org/officeDocument/2006/relationships/hyperlink" Target="http://www.planalto.gov.br/ccivil_03/_Ato2019-2022/2020/Decreto/D10410.htm" TargetMode="External"/><Relationship Id="rId366" Type="http://schemas.openxmlformats.org/officeDocument/2006/relationships/hyperlink" Target="http://www.planalto.gov.br/ccivil_03/_Ato2019-2022/2020/Decreto/D10410.htm" TargetMode="External"/><Relationship Id="rId573" Type="http://schemas.openxmlformats.org/officeDocument/2006/relationships/hyperlink" Target="http://www.planalto.gov.br/ccivil_03/_Ato2019-2022/2020/Decreto/D10410.htm" TargetMode="External"/><Relationship Id="rId780" Type="http://schemas.openxmlformats.org/officeDocument/2006/relationships/hyperlink" Target="http://www.planalto.gov.br/ccivil_03/decreto/2003/D4862.htm" TargetMode="External"/><Relationship Id="rId226" Type="http://schemas.openxmlformats.org/officeDocument/2006/relationships/hyperlink" Target="http://www.planalto.gov.br/ccivil_03/_Ato2019-2022/2020/Decreto/D10410.htm" TargetMode="External"/><Relationship Id="rId433" Type="http://schemas.openxmlformats.org/officeDocument/2006/relationships/hyperlink" Target="http://www.planalto.gov.br/ccivil_03/_Ato2004-2006/2005/Decreto/D5399.htm" TargetMode="External"/><Relationship Id="rId878" Type="http://schemas.openxmlformats.org/officeDocument/2006/relationships/hyperlink" Target="http://www.planalto.gov.br/ccivil_03/_Ato2019-2022/2020/Decreto/D10410.htm" TargetMode="External"/><Relationship Id="rId1063" Type="http://schemas.openxmlformats.org/officeDocument/2006/relationships/hyperlink" Target="http://www.planalto.gov.br/ccivil_03/_Ato2019-2022/2020/Decreto/D10410.htm" TargetMode="External"/><Relationship Id="rId1270" Type="http://schemas.openxmlformats.org/officeDocument/2006/relationships/hyperlink" Target="http://www.planalto.gov.br/ccivil_03/_Ato2019-2022/2020/Decreto/D10410.htm" TargetMode="External"/><Relationship Id="rId640" Type="http://schemas.openxmlformats.org/officeDocument/2006/relationships/hyperlink" Target="http://www.planalto.gov.br/ccivil_03/_Ato2019-2022/2020/Decreto/D10410.htm" TargetMode="External"/><Relationship Id="rId738" Type="http://schemas.openxmlformats.org/officeDocument/2006/relationships/hyperlink" Target="http://www.planalto.gov.br/ccivil_03/_Ato2019-2022/2020/Decreto/D10410.htm" TargetMode="External"/><Relationship Id="rId945" Type="http://schemas.openxmlformats.org/officeDocument/2006/relationships/hyperlink" Target="http://www.planalto.gov.br/ccivil_03/_Ato2019-2022/2020/Decreto/D10410.htm" TargetMode="External"/><Relationship Id="rId1368" Type="http://schemas.openxmlformats.org/officeDocument/2006/relationships/hyperlink" Target="http://www.planalto.gov.br/ccivil_03/_Ato2007-2010/2008/Decreto/D6722.htm" TargetMode="External"/><Relationship Id="rId1575" Type="http://schemas.openxmlformats.org/officeDocument/2006/relationships/hyperlink" Target="http://www.planalto.gov.br/ccivil_03/decreto/D3265.htm" TargetMode="External"/><Relationship Id="rId1782" Type="http://schemas.openxmlformats.org/officeDocument/2006/relationships/hyperlink" Target="http://www.planalto.gov.br/ccivil_03/decreto/D3265.htm" TargetMode="External"/><Relationship Id="rId74" Type="http://schemas.openxmlformats.org/officeDocument/2006/relationships/hyperlink" Target="http://www.planalto.gov.br/ccivil_03/Decreto-Lei/Del5452.htm" TargetMode="External"/><Relationship Id="rId500" Type="http://schemas.openxmlformats.org/officeDocument/2006/relationships/hyperlink" Target="http://www.planalto.gov.br/ccivil_03/_Ato2019-2022/2020/Decreto/D10410.htm" TargetMode="External"/><Relationship Id="rId805" Type="http://schemas.openxmlformats.org/officeDocument/2006/relationships/hyperlink" Target="http://www.planalto.gov.br/ccivil_03/_Ato2019-2022/2020/Decreto/D10410.htm" TargetMode="External"/><Relationship Id="rId1130" Type="http://schemas.openxmlformats.org/officeDocument/2006/relationships/hyperlink" Target="http://www.planalto.gov.br/ccivil_03/_Ato2019-2022/2020/Decreto/D10410.htm" TargetMode="External"/><Relationship Id="rId1228" Type="http://schemas.openxmlformats.org/officeDocument/2006/relationships/hyperlink" Target="http://www.planalto.gov.br/ccivil_03/decreto/2003/D4729.htm" TargetMode="External"/><Relationship Id="rId1435" Type="http://schemas.openxmlformats.org/officeDocument/2006/relationships/hyperlink" Target="http://www.planalto.gov.br/ccivil_03/_Ato2007-2010/2009/Decreto/D6945.htm" TargetMode="External"/><Relationship Id="rId1642" Type="http://schemas.openxmlformats.org/officeDocument/2006/relationships/hyperlink" Target="http://www.planalto.gov.br/ccivil_03/decreto/2001/D4032.htm" TargetMode="External"/><Relationship Id="rId1947" Type="http://schemas.openxmlformats.org/officeDocument/2006/relationships/hyperlink" Target="http://www.planalto.gov.br/ccivil_03/_Ato2019-2022/2020/Decreto/D10410.htm" TargetMode="External"/><Relationship Id="rId1502" Type="http://schemas.openxmlformats.org/officeDocument/2006/relationships/hyperlink" Target="http://www.planalto.gov.br/ccivil_03/_Ato2007-2010/2010/Decreto/D7237.htm" TargetMode="External"/><Relationship Id="rId1807" Type="http://schemas.openxmlformats.org/officeDocument/2006/relationships/hyperlink" Target="http://www.planalto.gov.br/ccivil_03/_Ato2004-2006/2006/Decreto/D5699.htm" TargetMode="External"/><Relationship Id="rId290" Type="http://schemas.openxmlformats.org/officeDocument/2006/relationships/hyperlink" Target="http://www.planalto.gov.br/ccivil_03/_Ato2019-2022/2020/Decreto/D10410.htm" TargetMode="External"/><Relationship Id="rId388" Type="http://schemas.openxmlformats.org/officeDocument/2006/relationships/hyperlink" Target="http://www.planalto.gov.br/ccivil_03/_Ato2019-2022/2020/Decreto/D10410.htm" TargetMode="External"/><Relationship Id="rId150" Type="http://schemas.openxmlformats.org/officeDocument/2006/relationships/hyperlink" Target="http://www.planalto.gov.br/ccivil_03/Constituicao/Constitui%C3%A7ao.htm" TargetMode="External"/><Relationship Id="rId595" Type="http://schemas.openxmlformats.org/officeDocument/2006/relationships/hyperlink" Target="http://www.planalto.gov.br/ccivil_03/_Ato2019-2022/2020/Decreto/D10410.htm" TargetMode="External"/><Relationship Id="rId248" Type="http://schemas.openxmlformats.org/officeDocument/2006/relationships/hyperlink" Target="http://www.planalto.gov.br/ccivil_03/_Ato2019-2022/2020/Decreto/D10410.htm" TargetMode="External"/><Relationship Id="rId455" Type="http://schemas.openxmlformats.org/officeDocument/2006/relationships/hyperlink" Target="http://www.planalto.gov.br/ccivil_03/_Ato2019-2022/2020/Decreto/D10410.htm" TargetMode="External"/><Relationship Id="rId662" Type="http://schemas.openxmlformats.org/officeDocument/2006/relationships/hyperlink" Target="http://www.planalto.gov.br/ccivil_03/_Ato2011-2014/2013/Decreto/D8123.htm" TargetMode="External"/><Relationship Id="rId1085" Type="http://schemas.openxmlformats.org/officeDocument/2006/relationships/hyperlink" Target="http://www.planalto.gov.br/ccivil_03/_Ato2019-2022/2020/Decreto/D10410.htm" TargetMode="External"/><Relationship Id="rId1292" Type="http://schemas.openxmlformats.org/officeDocument/2006/relationships/hyperlink" Target="http://www.planalto.gov.br/ccivil_03/_Ato2019-2022/2020/Decreto/D10410.htm" TargetMode="External"/><Relationship Id="rId108" Type="http://schemas.openxmlformats.org/officeDocument/2006/relationships/hyperlink" Target="http://www.planalto.gov.br/ccivil_03/_Ato2019-2022/2020/Decreto/D10410.htm" TargetMode="External"/><Relationship Id="rId315" Type="http://schemas.openxmlformats.org/officeDocument/2006/relationships/hyperlink" Target="http://www.planalto.gov.br/ccivil_03/_Ato2019-2022/2020/Decreto/D10410.htm" TargetMode="External"/><Relationship Id="rId522" Type="http://schemas.openxmlformats.org/officeDocument/2006/relationships/hyperlink" Target="http://www.planalto.gov.br/ccivil_03/_Ato2019-2022/2020/Decreto/D10410.htm" TargetMode="External"/><Relationship Id="rId967" Type="http://schemas.openxmlformats.org/officeDocument/2006/relationships/hyperlink" Target="http://www.planalto.gov.br/ccivil_03/decreto/D3298.htm" TargetMode="External"/><Relationship Id="rId1152" Type="http://schemas.openxmlformats.org/officeDocument/2006/relationships/hyperlink" Target="http://www.planalto.gov.br/ccivil_03/_Ato2019-2022/2020/Decreto/D10410.htm" TargetMode="External"/><Relationship Id="rId1597" Type="http://schemas.openxmlformats.org/officeDocument/2006/relationships/hyperlink" Target="http://www.planalto.gov.br/ccivil_03/_Ato2019-2022/2020/Decreto/D10410.htm" TargetMode="External"/><Relationship Id="rId96" Type="http://schemas.openxmlformats.org/officeDocument/2006/relationships/hyperlink" Target="http://www.planalto.gov.br/ccivil_03/Constituicao/Constitui%C3%A7ao.htm" TargetMode="External"/><Relationship Id="rId827" Type="http://schemas.openxmlformats.org/officeDocument/2006/relationships/hyperlink" Target="http://www.planalto.gov.br/ccivil_03/_Ato2007-2010/2007/Decreto/D6122.htm" TargetMode="External"/><Relationship Id="rId1012" Type="http://schemas.openxmlformats.org/officeDocument/2006/relationships/hyperlink" Target="http://www.planalto.gov.br/ccivil_03/decreto/2003/D4862.htm" TargetMode="External"/><Relationship Id="rId1457" Type="http://schemas.openxmlformats.org/officeDocument/2006/relationships/hyperlink" Target="http://www.planalto.gov.br/ccivil_03/_Ato2007-2010/2009/Decreto/D6945.htm" TargetMode="External"/><Relationship Id="rId1664" Type="http://schemas.openxmlformats.org/officeDocument/2006/relationships/hyperlink" Target="http://www.planalto.gov.br/ccivil_03/Leis/L4591.htm" TargetMode="External"/><Relationship Id="rId1871" Type="http://schemas.openxmlformats.org/officeDocument/2006/relationships/hyperlink" Target="http://www.planalto.gov.br/ccivil_03/_Ato2007-2010/2008/Decreto/D6722.htm" TargetMode="External"/><Relationship Id="rId1317" Type="http://schemas.openxmlformats.org/officeDocument/2006/relationships/hyperlink" Target="http://www.planalto.gov.br/ccivil_03/_Ato2019-2022/2020/Decreto/D10410.htm" TargetMode="External"/><Relationship Id="rId1524" Type="http://schemas.openxmlformats.org/officeDocument/2006/relationships/hyperlink" Target="http://www.planalto.gov.br/ccivil_03/_Ato2019-2022/2020/Decreto/D10410.htm" TargetMode="External"/><Relationship Id="rId1731" Type="http://schemas.openxmlformats.org/officeDocument/2006/relationships/hyperlink" Target="http://www.planalto.gov.br/ccivil_03/decreto/D3265.htm" TargetMode="External"/><Relationship Id="rId1969" Type="http://schemas.openxmlformats.org/officeDocument/2006/relationships/hyperlink" Target="http://www.planalto.gov.br/ccivil_03/_Ato2007-2010/2009/Decreto/D6957.htm" TargetMode="External"/><Relationship Id="rId23" Type="http://schemas.openxmlformats.org/officeDocument/2006/relationships/hyperlink" Target="http://legislacao.planalto.gov.br/legisla/legislacao.nsf/Viw_Identificacao/DEC%2083.081-1979?OpenDocument" TargetMode="External"/><Relationship Id="rId1829" Type="http://schemas.openxmlformats.org/officeDocument/2006/relationships/hyperlink" Target="http://www.planalto.gov.br/ccivil_03/decreto/2003/D4874.htm" TargetMode="External"/><Relationship Id="rId172" Type="http://schemas.openxmlformats.org/officeDocument/2006/relationships/hyperlink" Target="http://www.planalto.gov.br/ccivil_03/decreto/2001/D4032.htm" TargetMode="External"/><Relationship Id="rId477" Type="http://schemas.openxmlformats.org/officeDocument/2006/relationships/hyperlink" Target="http://www.planalto.gov.br/ccivil_03/_Ato2019-2022/2020/Decreto/D10410.htm" TargetMode="External"/><Relationship Id="rId684" Type="http://schemas.openxmlformats.org/officeDocument/2006/relationships/hyperlink" Target="http://www.planalto.gov.br/ccivil_03/_Ato2011-2014/2013/Decreto/D8145.htm" TargetMode="External"/><Relationship Id="rId337" Type="http://schemas.openxmlformats.org/officeDocument/2006/relationships/hyperlink" Target="http://www.planalto.gov.br/ccivil_03/_Ato2019-2022/2020/Decreto/D10410.htm" TargetMode="External"/><Relationship Id="rId891" Type="http://schemas.openxmlformats.org/officeDocument/2006/relationships/hyperlink" Target="http://www.planalto.gov.br/ccivil_03/_Ato2019-2022/2020/Decreto/D10410.htm" TargetMode="External"/><Relationship Id="rId989" Type="http://schemas.openxmlformats.org/officeDocument/2006/relationships/hyperlink" Target="http://www.planalto.gov.br/ccivil_03/_Ato2019-2022/2020/Decreto/D10410.htm" TargetMode="External"/><Relationship Id="rId544" Type="http://schemas.openxmlformats.org/officeDocument/2006/relationships/hyperlink" Target="http://www.planalto.gov.br/ccivil_03/_Ato2019-2022/2020/Decreto/D10410.htm" TargetMode="External"/><Relationship Id="rId751" Type="http://schemas.openxmlformats.org/officeDocument/2006/relationships/hyperlink" Target="http://www.planalto.gov.br/ccivil_03/_Ato2019-2022/2020/Decreto/D10410.htm" TargetMode="External"/><Relationship Id="rId849" Type="http://schemas.openxmlformats.org/officeDocument/2006/relationships/hyperlink" Target="http://www.planalto.gov.br/ccivil_03/_Ato2019-2022/2020/Decreto/D10410.htm" TargetMode="External"/><Relationship Id="rId1174" Type="http://schemas.openxmlformats.org/officeDocument/2006/relationships/hyperlink" Target="http://www.planalto.gov.br/ccivil_03/Leis/L8213cons.htm" TargetMode="External"/><Relationship Id="rId1381" Type="http://schemas.openxmlformats.org/officeDocument/2006/relationships/hyperlink" Target="http://www.planalto.gov.br/ccivil_03/decreto/2001/D4032.htm" TargetMode="External"/><Relationship Id="rId1479" Type="http://schemas.openxmlformats.org/officeDocument/2006/relationships/hyperlink" Target="http://www.planalto.gov.br/ccivil_03/_Ato2019-2022/2020/Decreto/D10410.htm" TargetMode="External"/><Relationship Id="rId1686" Type="http://schemas.openxmlformats.org/officeDocument/2006/relationships/hyperlink" Target="http://www.planalto.gov.br/ccivil_03/decreto/D3265.htm" TargetMode="External"/><Relationship Id="rId404" Type="http://schemas.openxmlformats.org/officeDocument/2006/relationships/hyperlink" Target="http://www.planalto.gov.br/ccivil_03/_Ato2019-2022/2020/Decreto/D10410.htm" TargetMode="External"/><Relationship Id="rId611" Type="http://schemas.openxmlformats.org/officeDocument/2006/relationships/hyperlink" Target="http://www.planalto.gov.br/ccivil_03/_Ato2019-2022/2020/Decreto/D10410.htm" TargetMode="External"/><Relationship Id="rId1034" Type="http://schemas.openxmlformats.org/officeDocument/2006/relationships/hyperlink" Target="http://www.planalto.gov.br/ccivil_03/_Ato2007-2010/2008/Decreto/D6722.htm" TargetMode="External"/><Relationship Id="rId1241" Type="http://schemas.openxmlformats.org/officeDocument/2006/relationships/hyperlink" Target="http://www.planalto.gov.br/ccivil_03/_Ato2019-2022/2020/Decreto/D10410.htm" TargetMode="External"/><Relationship Id="rId1339" Type="http://schemas.openxmlformats.org/officeDocument/2006/relationships/hyperlink" Target="http://www.planalto.gov.br/ccivil_03/_Ato2019-2022/2020/Decreto/D10410.htm" TargetMode="External"/><Relationship Id="rId1893" Type="http://schemas.openxmlformats.org/officeDocument/2006/relationships/hyperlink" Target="http://www.planalto.gov.br/ccivil_03/_Ato2019-2022/2020/Decreto/D10410.htm" TargetMode="External"/><Relationship Id="rId709" Type="http://schemas.openxmlformats.org/officeDocument/2006/relationships/hyperlink" Target="http://www.planalto.gov.br/ccivil_03/_Ato2019-2022/2020/Decreto/D10410.htm" TargetMode="External"/><Relationship Id="rId916" Type="http://schemas.openxmlformats.org/officeDocument/2006/relationships/hyperlink" Target="http://www.planalto.gov.br/ccivil_03/_Ato2019-2022/2020/Decreto/D10410.htm" TargetMode="External"/><Relationship Id="rId1101" Type="http://schemas.openxmlformats.org/officeDocument/2006/relationships/hyperlink" Target="http://www.planalto.gov.br/ccivil_03/_Ato2019-2022/2020/Decreto/D10410.htm" TargetMode="External"/><Relationship Id="rId1546" Type="http://schemas.openxmlformats.org/officeDocument/2006/relationships/hyperlink" Target="http://www.planalto.gov.br/ccivil_03/_Ato2019-2022/2020/Decreto/D10410.htm" TargetMode="External"/><Relationship Id="rId1753" Type="http://schemas.openxmlformats.org/officeDocument/2006/relationships/hyperlink" Target="http://www.planalto.gov.br/ccivil_03/_Ato2019-2022/2020/Decreto/D10410.htm" TargetMode="External"/><Relationship Id="rId1960" Type="http://schemas.openxmlformats.org/officeDocument/2006/relationships/hyperlink" Target="http://www.planalto.gov.br/ccivil_03/_Ato2007-2010/2007/Decreto/D6224.htm" TargetMode="External"/><Relationship Id="rId45" Type="http://schemas.openxmlformats.org/officeDocument/2006/relationships/hyperlink" Target="http://www.planalto.gov.br/ccivil_03/decreto/1980-1989/D96543.htm" TargetMode="External"/><Relationship Id="rId1406" Type="http://schemas.openxmlformats.org/officeDocument/2006/relationships/hyperlink" Target="http://www.planalto.gov.br/ccivil_03/decreto/2001/D4032.htm" TargetMode="External"/><Relationship Id="rId1613" Type="http://schemas.openxmlformats.org/officeDocument/2006/relationships/hyperlink" Target="http://www.planalto.gov.br/ccivil_03/_Ato2019-2022/2020/Decreto/D10410.htm" TargetMode="External"/><Relationship Id="rId1820" Type="http://schemas.openxmlformats.org/officeDocument/2006/relationships/hyperlink" Target="http://www.planalto.gov.br/ccivil_03/_Ato2004-2006/2006/Decreto/D5699.htm" TargetMode="External"/><Relationship Id="rId194" Type="http://schemas.openxmlformats.org/officeDocument/2006/relationships/hyperlink" Target="http://www.planalto.gov.br/ccivil_03/_Ato2007-2010/2008/Decreto/D6722.htm" TargetMode="External"/><Relationship Id="rId1918" Type="http://schemas.openxmlformats.org/officeDocument/2006/relationships/hyperlink" Target="http://www.planalto.gov.br/ccivil_03/_Ato2007-2010/2009/Decreto/D6939.htm" TargetMode="External"/><Relationship Id="rId261" Type="http://schemas.openxmlformats.org/officeDocument/2006/relationships/hyperlink" Target="http://www.planalto.gov.br/ccivil_03/_Ato2019-2022/2020/Decreto/D10410.htm" TargetMode="External"/><Relationship Id="rId499" Type="http://schemas.openxmlformats.org/officeDocument/2006/relationships/hyperlink" Target="http://www.planalto.gov.br/ccivil_03/_Ato2019-2022/2020/Decreto/D10410.htm" TargetMode="External"/><Relationship Id="rId359" Type="http://schemas.openxmlformats.org/officeDocument/2006/relationships/hyperlink" Target="http://www.planalto.gov.br/ccivil_03/_Ato2019-2022/2020/Decreto/D10410.htm" TargetMode="External"/><Relationship Id="rId566" Type="http://schemas.openxmlformats.org/officeDocument/2006/relationships/hyperlink" Target="http://www.planalto.gov.br/ccivil_03/decreto/D3265.htm" TargetMode="External"/><Relationship Id="rId773" Type="http://schemas.openxmlformats.org/officeDocument/2006/relationships/hyperlink" Target="http://www.planalto.gov.br/ccivil_03/_Ato2019-2022/2020/Decreto/D10410.htm" TargetMode="External"/><Relationship Id="rId1196" Type="http://schemas.openxmlformats.org/officeDocument/2006/relationships/hyperlink" Target="http://www.planalto.gov.br/ccivil_03/_Ato2019-2022/2020/Decreto/D10410.htm" TargetMode="External"/><Relationship Id="rId121" Type="http://schemas.openxmlformats.org/officeDocument/2006/relationships/hyperlink" Target="http://www.planalto.gov.br/ccivil_03/_Ato2019-2022/2020/Decreto/D10410.htm" TargetMode="External"/><Relationship Id="rId219" Type="http://schemas.openxmlformats.org/officeDocument/2006/relationships/hyperlink" Target="http://www.planalto.gov.br/ccivil_03/Leis/L8069.htm" TargetMode="External"/><Relationship Id="rId426" Type="http://schemas.openxmlformats.org/officeDocument/2006/relationships/hyperlink" Target="http://www.planalto.gov.br/ccivil_03/Leis/L8647.htm" TargetMode="External"/><Relationship Id="rId633" Type="http://schemas.openxmlformats.org/officeDocument/2006/relationships/hyperlink" Target="http://www.planalto.gov.br/ccivil_03/_Ato2019-2022/2020/Decreto/D10410.htm" TargetMode="External"/><Relationship Id="rId980" Type="http://schemas.openxmlformats.org/officeDocument/2006/relationships/hyperlink" Target="http://www.planalto.gov.br/ccivil_03/_Ato2019-2022/2020/Decreto/D10410.htm" TargetMode="External"/><Relationship Id="rId1056" Type="http://schemas.openxmlformats.org/officeDocument/2006/relationships/hyperlink" Target="http://www.planalto.gov.br/ccivil_03/Constituicao/Constituicao.htm" TargetMode="External"/><Relationship Id="rId1263" Type="http://schemas.openxmlformats.org/officeDocument/2006/relationships/hyperlink" Target="http://www.planalto.gov.br/ccivil_03/_Ato2019-2022/2020/Decreto/D10410.htm" TargetMode="External"/><Relationship Id="rId840" Type="http://schemas.openxmlformats.org/officeDocument/2006/relationships/hyperlink" Target="http://www.planalto.gov.br/ccivil_03/_Ato2019-2022/2020/Decreto/D10410.htm" TargetMode="External"/><Relationship Id="rId938" Type="http://schemas.openxmlformats.org/officeDocument/2006/relationships/hyperlink" Target="http://www.planalto.gov.br/ccivil_03/_Ato2019-2022/2020/Decreto/D10410.htm" TargetMode="External"/><Relationship Id="rId1470" Type="http://schemas.openxmlformats.org/officeDocument/2006/relationships/hyperlink" Target="http://www.planalto.gov.br/ccivil_03/decreto/2003/D4729.htm" TargetMode="External"/><Relationship Id="rId1568" Type="http://schemas.openxmlformats.org/officeDocument/2006/relationships/hyperlink" Target="http://www.planalto.gov.br/ccivil_03/decreto/2001/D4032.htm" TargetMode="External"/><Relationship Id="rId1775" Type="http://schemas.openxmlformats.org/officeDocument/2006/relationships/hyperlink" Target="http://www.planalto.gov.br/ccivil_03/Leis/L7711.htm" TargetMode="External"/><Relationship Id="rId67" Type="http://schemas.openxmlformats.org/officeDocument/2006/relationships/hyperlink" Target="http://www.planalto.gov.br/ccivil_03/_Ato2007-2010/2008/Decreto/D6722.htm" TargetMode="External"/><Relationship Id="rId700" Type="http://schemas.openxmlformats.org/officeDocument/2006/relationships/hyperlink" Target="http://www.planalto.gov.br/ccivil_03/_Ato2019-2022/2020/Decreto/D10410.htm" TargetMode="External"/><Relationship Id="rId1123" Type="http://schemas.openxmlformats.org/officeDocument/2006/relationships/hyperlink" Target="http://www.planalto.gov.br/ccivil_03/_Ato2019-2022/2020/Decreto/D10410.htm" TargetMode="External"/><Relationship Id="rId1330" Type="http://schemas.openxmlformats.org/officeDocument/2006/relationships/hyperlink" Target="http://www.planalto.gov.br/ccivil_03/_Ato2019-2022/2020/Decreto/D10410.htm" TargetMode="External"/><Relationship Id="rId1428" Type="http://schemas.openxmlformats.org/officeDocument/2006/relationships/hyperlink" Target="http://www.planalto.gov.br/ccivil_03/_Ato2007-2010/2009/Decreto/D6945.htm" TargetMode="External"/><Relationship Id="rId1635" Type="http://schemas.openxmlformats.org/officeDocument/2006/relationships/hyperlink" Target="http://www.planalto.gov.br/ccivil_03/_Ato2019-2022/2020/Decreto/D10410.htm" TargetMode="External"/><Relationship Id="rId1982" Type="http://schemas.openxmlformats.org/officeDocument/2006/relationships/hyperlink" Target="http://www.planalto.gov.br/ccivil_03/_Ato2019-2022/2020/Decreto/D10491.htm" TargetMode="External"/><Relationship Id="rId1842" Type="http://schemas.openxmlformats.org/officeDocument/2006/relationships/hyperlink" Target="http://www.planalto.gov.br/ccivil_03/_Ato2019-2022/2020/Decreto/D10491.htm" TargetMode="External"/><Relationship Id="rId1702" Type="http://schemas.openxmlformats.org/officeDocument/2006/relationships/hyperlink" Target="http://www.planalto.gov.br/ccivil_03/_Ato2019-2022/2020/Decreto/D10410.htm" TargetMode="External"/><Relationship Id="rId283" Type="http://schemas.openxmlformats.org/officeDocument/2006/relationships/hyperlink" Target="http://www.planalto.gov.br/ccivil_03/_Ato2019-2022/2020/Decreto/D10410.htm" TargetMode="External"/><Relationship Id="rId490" Type="http://schemas.openxmlformats.org/officeDocument/2006/relationships/hyperlink" Target="http://www.planalto.gov.br/ccivil_03/_Ato2019-2022/2020/Decreto/D10410.htm" TargetMode="External"/><Relationship Id="rId143" Type="http://schemas.openxmlformats.org/officeDocument/2006/relationships/hyperlink" Target="http://www.planalto.gov.br/ccivil_03/_Ato2019-2022/2020/Decreto/D10410.htm" TargetMode="External"/><Relationship Id="rId350" Type="http://schemas.openxmlformats.org/officeDocument/2006/relationships/hyperlink" Target="http://www.planalto.gov.br/ccivil_03/_Ato2019-2022/2020/Decreto/D10410.htm" TargetMode="External"/><Relationship Id="rId588" Type="http://schemas.openxmlformats.org/officeDocument/2006/relationships/hyperlink" Target="http://www.planalto.gov.br/ccivil_03/_Ato2019-2022/2020/Decreto/D10410.htm" TargetMode="External"/><Relationship Id="rId795" Type="http://schemas.openxmlformats.org/officeDocument/2006/relationships/hyperlink" Target="http://www.planalto.gov.br/ccivil_03/decreto/2003/D4862.htm" TargetMode="External"/><Relationship Id="rId9" Type="http://schemas.openxmlformats.org/officeDocument/2006/relationships/hyperlink" Target="http://www.planalto.gov.br/ccivil_03/decreto/1970-1979/D69382.htm" TargetMode="External"/><Relationship Id="rId210" Type="http://schemas.openxmlformats.org/officeDocument/2006/relationships/hyperlink" Target="http://www.planalto.gov.br/ccivil_03/LEIS/LCP/Lcp123.htm" TargetMode="External"/><Relationship Id="rId448" Type="http://schemas.openxmlformats.org/officeDocument/2006/relationships/hyperlink" Target="http://www.planalto.gov.br/ccivil_03/_Ato2019-2022/2020/Decreto/D10410.htm" TargetMode="External"/><Relationship Id="rId655" Type="http://schemas.openxmlformats.org/officeDocument/2006/relationships/hyperlink" Target="http://www.planalto.gov.br/ccivil_03/_Ato2019-2022/2020/Decreto/D10410.htm" TargetMode="External"/><Relationship Id="rId862" Type="http://schemas.openxmlformats.org/officeDocument/2006/relationships/hyperlink" Target="http://www.planalto.gov.br/ccivil_03/_Ato2019-2022/2020/Decreto/D10410.htm" TargetMode="External"/><Relationship Id="rId1078" Type="http://schemas.openxmlformats.org/officeDocument/2006/relationships/hyperlink" Target="http://www.planalto.gov.br/ccivil_03/_Ato2019-2022/2020/Decreto/D10410.htm" TargetMode="External"/><Relationship Id="rId1285" Type="http://schemas.openxmlformats.org/officeDocument/2006/relationships/hyperlink" Target="http://www.planalto.gov.br/ccivil_03/_Ato2019-2022/2020/Decreto/D10410.htm" TargetMode="External"/><Relationship Id="rId1492" Type="http://schemas.openxmlformats.org/officeDocument/2006/relationships/hyperlink" Target="http://www.planalto.gov.br/ccivil_03/LEIS/LCP/Lcp70.htm" TargetMode="External"/><Relationship Id="rId308" Type="http://schemas.openxmlformats.org/officeDocument/2006/relationships/hyperlink" Target="http://www.planalto.gov.br/ccivil_03/_Ato2019-2022/2020/Decreto/D10410.htm" TargetMode="External"/><Relationship Id="rId515" Type="http://schemas.openxmlformats.org/officeDocument/2006/relationships/hyperlink" Target="http://www.planalto.gov.br/ccivil_03/_Ato2019-2022/2020/Decreto/D10410.htm" TargetMode="External"/><Relationship Id="rId722" Type="http://schemas.openxmlformats.org/officeDocument/2006/relationships/hyperlink" Target="http://www.planalto.gov.br/ccivil_03/_Ato2019-2022/2020/Decreto/D10410.htm" TargetMode="External"/><Relationship Id="rId1145" Type="http://schemas.openxmlformats.org/officeDocument/2006/relationships/hyperlink" Target="http://www.planalto.gov.br/ccivil_03/_Ato2019-2022/2020/Decreto/D10410.htm" TargetMode="External"/><Relationship Id="rId1352" Type="http://schemas.openxmlformats.org/officeDocument/2006/relationships/hyperlink" Target="http://www.planalto.gov.br/ccivil_03/_Ato2019-2022/2020/Decreto/D10410.htm" TargetMode="External"/><Relationship Id="rId1797" Type="http://schemas.openxmlformats.org/officeDocument/2006/relationships/hyperlink" Target="http://www.planalto.gov.br/ccivil_03/decreto/2001/D4032.htm" TargetMode="External"/><Relationship Id="rId89" Type="http://schemas.openxmlformats.org/officeDocument/2006/relationships/hyperlink" Target="http://www.planalto.gov.br/ccivil_03/_Ato2019-2022/2020/Decreto/D10410.htm" TargetMode="External"/><Relationship Id="rId1005" Type="http://schemas.openxmlformats.org/officeDocument/2006/relationships/hyperlink" Target="http://www.planalto.gov.br/ccivil_03/decreto/2003/D4862.htm" TargetMode="External"/><Relationship Id="rId1212" Type="http://schemas.openxmlformats.org/officeDocument/2006/relationships/hyperlink" Target="http://www.planalto.gov.br/ccivil_03/_Ato2019-2022/2020/Decreto/D10410.htm" TargetMode="External"/><Relationship Id="rId1657" Type="http://schemas.openxmlformats.org/officeDocument/2006/relationships/hyperlink" Target="http://www.planalto.gov.br/ccivil_03/decreto/2003/D4729.htm" TargetMode="External"/><Relationship Id="rId1864" Type="http://schemas.openxmlformats.org/officeDocument/2006/relationships/hyperlink" Target="http://www.planalto.gov.br/ccivil_03/_Ato2019-2022/2020/Decreto/D10410.htm" TargetMode="External"/><Relationship Id="rId1517" Type="http://schemas.openxmlformats.org/officeDocument/2006/relationships/hyperlink" Target="http://www.planalto.gov.br/ccivil_03/_Ato2019-2022/2020/Decreto/D10410.htm" TargetMode="External"/><Relationship Id="rId1724" Type="http://schemas.openxmlformats.org/officeDocument/2006/relationships/hyperlink" Target="http://www.planalto.gov.br/ccivil_03/decreto/D3265.htm" TargetMode="External"/><Relationship Id="rId16" Type="http://schemas.openxmlformats.org/officeDocument/2006/relationships/hyperlink" Target="http://legislacao.planalto.gov.br/legisla/legislacao.nsf/Viw_Identificacao/DEC%2075.884-1975?OpenDocument" TargetMode="External"/><Relationship Id="rId1931" Type="http://schemas.openxmlformats.org/officeDocument/2006/relationships/hyperlink" Target="http://www.planalto.gov.br/ccivil_03/_Ato2019-2022/2020/Decreto/D10410.htm" TargetMode="External"/><Relationship Id="rId165" Type="http://schemas.openxmlformats.org/officeDocument/2006/relationships/hyperlink" Target="http://www.planalto.gov.br/ccivil_03/_Ato2015-2018/2015/Decreto/D8424.htm" TargetMode="External"/><Relationship Id="rId372" Type="http://schemas.openxmlformats.org/officeDocument/2006/relationships/hyperlink" Target="http://www.planalto.gov.br/ccivil_03/_Ato2019-2022/2020/Decreto/D10410.htm" TargetMode="External"/><Relationship Id="rId677" Type="http://schemas.openxmlformats.org/officeDocument/2006/relationships/hyperlink" Target="http://www.planalto.gov.br/ccivil_03/_Ato2011-2014/2013/Decreto/D8145.htm" TargetMode="External"/><Relationship Id="rId232" Type="http://schemas.openxmlformats.org/officeDocument/2006/relationships/hyperlink" Target="http://www.planalto.gov.br/ccivil_03/_Ato2019-2022/2020/Decreto/D10491.htm" TargetMode="External"/><Relationship Id="rId884" Type="http://schemas.openxmlformats.org/officeDocument/2006/relationships/hyperlink" Target="http://www.planalto.gov.br/ccivil_03/_Ato2019-2022/2020/Decreto/D10410.htm" TargetMode="External"/><Relationship Id="rId537" Type="http://schemas.openxmlformats.org/officeDocument/2006/relationships/hyperlink" Target="http://www.planalto.gov.br/ccivil_03/_Ato2019-2022/2020/Decreto/D10410.htm" TargetMode="External"/><Relationship Id="rId744" Type="http://schemas.openxmlformats.org/officeDocument/2006/relationships/hyperlink" Target="http://www.planalto.gov.br/ccivil_03/_Ato2019-2022/2020/Decreto/D10410.htm" TargetMode="External"/><Relationship Id="rId951" Type="http://schemas.openxmlformats.org/officeDocument/2006/relationships/hyperlink" Target="http://www.planalto.gov.br/ccivil_03/decreto/D3668.htm" TargetMode="External"/><Relationship Id="rId1167" Type="http://schemas.openxmlformats.org/officeDocument/2006/relationships/hyperlink" Target="http://www.planalto.gov.br/ccivil_03/_Ato2019-2022/2020/Decreto/D10410.htm" TargetMode="External"/><Relationship Id="rId1374" Type="http://schemas.openxmlformats.org/officeDocument/2006/relationships/hyperlink" Target="http://www.planalto.gov.br/ccivil_03/_Ato2007-2010/2008/Decreto/D6722.htm" TargetMode="External"/><Relationship Id="rId1581" Type="http://schemas.openxmlformats.org/officeDocument/2006/relationships/hyperlink" Target="http://www.planalto.gov.br/ccivil_03/decreto/D3452.htm" TargetMode="External"/><Relationship Id="rId1679" Type="http://schemas.openxmlformats.org/officeDocument/2006/relationships/hyperlink" Target="http://www.planalto.gov.br/ccivil_03/decreto/D3265.htm" TargetMode="External"/><Relationship Id="rId80" Type="http://schemas.openxmlformats.org/officeDocument/2006/relationships/hyperlink" Target="http://www.planalto.gov.br/ccivil_03/_Ato2007-2010/2008/Decreto/D6722.htm" TargetMode="External"/><Relationship Id="rId604" Type="http://schemas.openxmlformats.org/officeDocument/2006/relationships/hyperlink" Target="http://www.planalto.gov.br/ccivil_03/_Ato2019-2022/2020/Decreto/D10410.htm" TargetMode="External"/><Relationship Id="rId811" Type="http://schemas.openxmlformats.org/officeDocument/2006/relationships/hyperlink" Target="http://www.planalto.gov.br/ccivil_03/_Ato2019-2022/2020/Decreto/D10410.htm" TargetMode="External"/><Relationship Id="rId1027" Type="http://schemas.openxmlformats.org/officeDocument/2006/relationships/hyperlink" Target="http://www.planalto.gov.br/ccivil_03/decreto/2001/D4032.htm" TargetMode="External"/><Relationship Id="rId1234" Type="http://schemas.openxmlformats.org/officeDocument/2006/relationships/hyperlink" Target="http://www.planalto.gov.br/ccivil_03/_Ato2019-2022/2020/Decreto/D10410.htm" TargetMode="External"/><Relationship Id="rId1441" Type="http://schemas.openxmlformats.org/officeDocument/2006/relationships/hyperlink" Target="http://www.planalto.gov.br/ccivil_03/_Ato2007-2010/2009/Decreto/D6945.htm" TargetMode="External"/><Relationship Id="rId1886" Type="http://schemas.openxmlformats.org/officeDocument/2006/relationships/hyperlink" Target="http://www.planalto.gov.br/ccivil_03/_Ato2019-2022/2020/Decreto/D10410.htm" TargetMode="External"/><Relationship Id="rId909" Type="http://schemas.openxmlformats.org/officeDocument/2006/relationships/hyperlink" Target="http://www.planalto.gov.br/ccivil_03/_Ato2019-2022/2020/Decreto/D10410.htm" TargetMode="External"/><Relationship Id="rId1301" Type="http://schemas.openxmlformats.org/officeDocument/2006/relationships/hyperlink" Target="http://www.planalto.gov.br/ccivil_03/_Ato2019-2022/2020/Decreto/D10410.htm" TargetMode="External"/><Relationship Id="rId1539" Type="http://schemas.openxmlformats.org/officeDocument/2006/relationships/hyperlink" Target="http://www.planalto.gov.br/ccivil_03/LEIS/L5889.htm" TargetMode="External"/><Relationship Id="rId1746" Type="http://schemas.openxmlformats.org/officeDocument/2006/relationships/hyperlink" Target="http://www.planalto.gov.br/ccivil_03/_Ato2019-2022/2020/Decreto/D10410.htm" TargetMode="External"/><Relationship Id="rId1953" Type="http://schemas.openxmlformats.org/officeDocument/2006/relationships/hyperlink" Target="http://www.planalto.gov.br/ccivil_03/_Ato2019-2022/2020/Decreto/D10410.htm" TargetMode="External"/><Relationship Id="rId38" Type="http://schemas.openxmlformats.org/officeDocument/2006/relationships/hyperlink" Target="http://www.planalto.gov.br/ccivil_03/decreto/1980-1989/1985-1987/D92588.htm" TargetMode="External"/><Relationship Id="rId1606" Type="http://schemas.openxmlformats.org/officeDocument/2006/relationships/hyperlink" Target="http://www.planalto.gov.br/ccivil_03/decreto/2003/D4729.htm" TargetMode="External"/><Relationship Id="rId1813" Type="http://schemas.openxmlformats.org/officeDocument/2006/relationships/hyperlink" Target="http://www.planalto.gov.br/ccivil_03/decreto/2003/D4874.htm" TargetMode="External"/><Relationship Id="rId187" Type="http://schemas.openxmlformats.org/officeDocument/2006/relationships/hyperlink" Target="http://www.planalto.gov.br/ccivil_03/_Ato2007-2010/2008/Decreto/D6722.htm" TargetMode="External"/><Relationship Id="rId394" Type="http://schemas.openxmlformats.org/officeDocument/2006/relationships/hyperlink" Target="http://www.planalto.gov.br/ccivil_03/_Ato2019-2022/2020/Decreto/D10410.htm" TargetMode="External"/><Relationship Id="rId254" Type="http://schemas.openxmlformats.org/officeDocument/2006/relationships/hyperlink" Target="http://www.planalto.gov.br/ccivil_03/_Ato2019-2022/2020/Decreto/D10410.htm" TargetMode="External"/><Relationship Id="rId699" Type="http://schemas.openxmlformats.org/officeDocument/2006/relationships/hyperlink" Target="http://www.planalto.gov.br/ccivil_03/_Ato2019-2022/2020/Decreto/D10410.htm" TargetMode="External"/><Relationship Id="rId1091" Type="http://schemas.openxmlformats.org/officeDocument/2006/relationships/hyperlink" Target="http://www.planalto.gov.br/ccivil_03/_Ato2019-2022/2020/Decreto/D10491.htm" TargetMode="External"/><Relationship Id="rId114" Type="http://schemas.openxmlformats.org/officeDocument/2006/relationships/hyperlink" Target="http://www.planalto.gov.br/ccivil_03/_Ato2019-2022/2020/Decreto/D10410.htm" TargetMode="External"/><Relationship Id="rId461" Type="http://schemas.openxmlformats.org/officeDocument/2006/relationships/hyperlink" Target="http://www.planalto.gov.br/ccivil_03/_Ato2019-2022/2020/Decreto/D10410.htm" TargetMode="External"/><Relationship Id="rId559" Type="http://schemas.openxmlformats.org/officeDocument/2006/relationships/hyperlink" Target="http://www.planalto.gov.br/ccivil_03/_Ato2019-2022/2020/Decreto/D10410.htm" TargetMode="External"/><Relationship Id="rId766" Type="http://schemas.openxmlformats.org/officeDocument/2006/relationships/hyperlink" Target="http://www.planalto.gov.br/ccivil_03/_Ato2019-2022/2020/Decreto/D10410.htm" TargetMode="External"/><Relationship Id="rId1189" Type="http://schemas.openxmlformats.org/officeDocument/2006/relationships/hyperlink" Target="http://www.planalto.gov.br/ccivil_03/_Ato2011-2014/2013/Decreto/D8145.htm" TargetMode="External"/><Relationship Id="rId1396" Type="http://schemas.openxmlformats.org/officeDocument/2006/relationships/hyperlink" Target="http://www.planalto.gov.br/ccivil_03/decreto/D3265.htm" TargetMode="External"/><Relationship Id="rId321" Type="http://schemas.openxmlformats.org/officeDocument/2006/relationships/hyperlink" Target="http://www.planalto.gov.br/ccivil_03/_Ato2019-2022/2020/Decreto/D10410.htm" TargetMode="External"/><Relationship Id="rId419" Type="http://schemas.openxmlformats.org/officeDocument/2006/relationships/hyperlink" Target="http://www.planalto.gov.br/ccivil_03/_Ato2019-2022/2020/Decreto/D10410.htm" TargetMode="External"/><Relationship Id="rId626" Type="http://schemas.openxmlformats.org/officeDocument/2006/relationships/hyperlink" Target="http://www.planalto.gov.br/ccivil_03/_Ato2019-2022/2020/Decreto/D10410.htm" TargetMode="External"/><Relationship Id="rId973" Type="http://schemas.openxmlformats.org/officeDocument/2006/relationships/hyperlink" Target="http://www.planalto.gov.br/ccivil_03/_Ato2019-2022/2020/Decreto/D10410.htm" TargetMode="External"/><Relationship Id="rId1049" Type="http://schemas.openxmlformats.org/officeDocument/2006/relationships/hyperlink" Target="http://www.planalto.gov.br/ccivil_03/_Ato2019-2022/2020/Decreto/D10410.htm" TargetMode="External"/><Relationship Id="rId1256" Type="http://schemas.openxmlformats.org/officeDocument/2006/relationships/hyperlink" Target="http://www.planalto.gov.br/ccivil_03/_Ato2019-2022/2020/Decreto/D10410.htm" TargetMode="External"/><Relationship Id="rId833" Type="http://schemas.openxmlformats.org/officeDocument/2006/relationships/hyperlink" Target="http://www.planalto.gov.br/ccivil_03/_Ato2007-2010/2009/Decreto/D6939.htm" TargetMode="External"/><Relationship Id="rId1116" Type="http://schemas.openxmlformats.org/officeDocument/2006/relationships/hyperlink" Target="http://www.planalto.gov.br/ccivil_03/decreto/D3668.htm" TargetMode="External"/><Relationship Id="rId1463" Type="http://schemas.openxmlformats.org/officeDocument/2006/relationships/hyperlink" Target="http://www.planalto.gov.br/ccivil_03/_Ato2007-2010/2009/Decreto/D6945.htm" TargetMode="External"/><Relationship Id="rId1670" Type="http://schemas.openxmlformats.org/officeDocument/2006/relationships/hyperlink" Target="http://www.planalto.gov.br/ccivil_03/_Ato2019-2022/2020/Decreto/D10410.htm" TargetMode="External"/><Relationship Id="rId1768" Type="http://schemas.openxmlformats.org/officeDocument/2006/relationships/hyperlink" Target="http://www.planalto.gov.br/ccivil_03/decreto/2001/D4032.htm" TargetMode="External"/><Relationship Id="rId900" Type="http://schemas.openxmlformats.org/officeDocument/2006/relationships/hyperlink" Target="http://www.planalto.gov.br/ccivil_03/_Ato2019-2022/2020/Decreto/D10410.htm" TargetMode="External"/><Relationship Id="rId1323" Type="http://schemas.openxmlformats.org/officeDocument/2006/relationships/hyperlink" Target="http://www.planalto.gov.br/ccivil_03/_Ato2019-2022/2020/Decreto/D10410.htm" TargetMode="External"/><Relationship Id="rId1530" Type="http://schemas.openxmlformats.org/officeDocument/2006/relationships/hyperlink" Target="http://www.planalto.gov.br/ccivil_03/_Ato2019-2022/2020/Decreto/D10491.htm" TargetMode="External"/><Relationship Id="rId1628" Type="http://schemas.openxmlformats.org/officeDocument/2006/relationships/hyperlink" Target="http://www.planalto.gov.br/ccivil_03/_Ato2019-2022/2020/Decreto/D10410.htm" TargetMode="External"/><Relationship Id="rId1975" Type="http://schemas.openxmlformats.org/officeDocument/2006/relationships/hyperlink" Target="http://www.planalto.gov.br/ccivil_03/decreto/D3265.htm" TargetMode="External"/><Relationship Id="rId1835" Type="http://schemas.openxmlformats.org/officeDocument/2006/relationships/hyperlink" Target="http://www.planalto.gov.br/ccivil_03/_Ato2019-2022/2020/Decreto/D10410.htm" TargetMode="External"/><Relationship Id="rId1902" Type="http://schemas.openxmlformats.org/officeDocument/2006/relationships/hyperlink" Target="http://www.planalto.gov.br/ccivil_03/_Ato2019-2022/2020/Decreto/D10410.htm" TargetMode="External"/><Relationship Id="rId276" Type="http://schemas.openxmlformats.org/officeDocument/2006/relationships/hyperlink" Target="http://www.planalto.gov.br/ccivil_03/_Ato2019-2022/2020/Decreto/D10410.htm" TargetMode="External"/><Relationship Id="rId483" Type="http://schemas.openxmlformats.org/officeDocument/2006/relationships/hyperlink" Target="http://www.planalto.gov.br/ccivil_03/decreto/D3265.htm" TargetMode="External"/><Relationship Id="rId690" Type="http://schemas.openxmlformats.org/officeDocument/2006/relationships/hyperlink" Target="http://www.planalto.gov.br/ccivil_03/_Ato2019-2022/2020/Decreto/D10410.htm" TargetMode="External"/><Relationship Id="rId136" Type="http://schemas.openxmlformats.org/officeDocument/2006/relationships/hyperlink" Target="http://www.planalto.gov.br/ccivil_03/_Ato2015-2018/2015/Decreto/D8499.htm" TargetMode="External"/><Relationship Id="rId343" Type="http://schemas.openxmlformats.org/officeDocument/2006/relationships/hyperlink" Target="http://www.planalto.gov.br/ccivil_03/_Ato2019-2022/2020/Decreto/D10410.htm" TargetMode="External"/><Relationship Id="rId550" Type="http://schemas.openxmlformats.org/officeDocument/2006/relationships/hyperlink" Target="http://www.planalto.gov.br/ccivil_03/_Ato2007-2010/2008/Decreto/D6722.htm" TargetMode="External"/><Relationship Id="rId788" Type="http://schemas.openxmlformats.org/officeDocument/2006/relationships/hyperlink" Target="http://www.planalto.gov.br/ccivil_03/_Ato2019-2022/2020/Decreto/D10410.htm" TargetMode="External"/><Relationship Id="rId995" Type="http://schemas.openxmlformats.org/officeDocument/2006/relationships/hyperlink" Target="http://www.planalto.gov.br/ccivil_03/_Ato2019-2022/2020/Decreto/D10410.htm" TargetMode="External"/><Relationship Id="rId1180" Type="http://schemas.openxmlformats.org/officeDocument/2006/relationships/hyperlink" Target="http://www.planalto.gov.br/ccivil_03/_Ato2019-2022/2020/Decreto/D10410.htm" TargetMode="External"/><Relationship Id="rId203" Type="http://schemas.openxmlformats.org/officeDocument/2006/relationships/hyperlink" Target="http://www.planalto.gov.br/ccivil_03/_Ato2007-2010/2008/Decreto/D6722.htm" TargetMode="External"/><Relationship Id="rId648" Type="http://schemas.openxmlformats.org/officeDocument/2006/relationships/hyperlink" Target="http://www.planalto.gov.br/ccivil_03/_Ato2011-2014/2013/Decreto/D8123.htm" TargetMode="External"/><Relationship Id="rId855" Type="http://schemas.openxmlformats.org/officeDocument/2006/relationships/hyperlink" Target="http://www.planalto.gov.br/ccivil_03/_Ato2019-2022/2020/Decreto/D10410.htm" TargetMode="External"/><Relationship Id="rId1040" Type="http://schemas.openxmlformats.org/officeDocument/2006/relationships/hyperlink" Target="http://www.planalto.gov.br/ccivil_03/_Ato2019-2022/2020/Decreto/D10410.htm" TargetMode="External"/><Relationship Id="rId1278" Type="http://schemas.openxmlformats.org/officeDocument/2006/relationships/hyperlink" Target="http://www.planalto.gov.br/ccivil_03/_Ato2019-2022/2020/Decreto/D10410.htm" TargetMode="External"/><Relationship Id="rId1485" Type="http://schemas.openxmlformats.org/officeDocument/2006/relationships/hyperlink" Target="http://www.planalto.gov.br/ccivil_03/_Ato2019-2022/2020/Decreto/D10410.htm" TargetMode="External"/><Relationship Id="rId1692" Type="http://schemas.openxmlformats.org/officeDocument/2006/relationships/hyperlink" Target="http://www.planalto.gov.br/ccivil_03/_Ato2011-2014/2014/Decreto/D8302.htm" TargetMode="External"/><Relationship Id="rId410" Type="http://schemas.openxmlformats.org/officeDocument/2006/relationships/hyperlink" Target="http://www.planalto.gov.br/ccivil_03/_Ato2019-2022/2020/Decreto/D10410.htm" TargetMode="External"/><Relationship Id="rId508" Type="http://schemas.openxmlformats.org/officeDocument/2006/relationships/hyperlink" Target="http://www.planalto.gov.br/ccivil_03/_Ato2019-2022/2020/Decreto/D10410.htm" TargetMode="External"/><Relationship Id="rId715" Type="http://schemas.openxmlformats.org/officeDocument/2006/relationships/hyperlink" Target="http://www.planalto.gov.br/ccivil_03/_Ato2019-2022/2020/Decreto/D10410.htm" TargetMode="External"/><Relationship Id="rId922" Type="http://schemas.openxmlformats.org/officeDocument/2006/relationships/hyperlink" Target="http://www.planalto.gov.br/ccivil_03/_Ato2019-2022/2020/Decreto/D10410.htm" TargetMode="External"/><Relationship Id="rId1138" Type="http://schemas.openxmlformats.org/officeDocument/2006/relationships/hyperlink" Target="http://www.planalto.gov.br/ccivil_03/_Ato2019-2022/2020/Decreto/D10410.htm" TargetMode="External"/><Relationship Id="rId1345" Type="http://schemas.openxmlformats.org/officeDocument/2006/relationships/hyperlink" Target="http://legislacao.planalto.gov.br/legisla/legislacao.nsf/Viw_Identificacao/DEL%20158-1967?OpenDocument" TargetMode="External"/><Relationship Id="rId1552" Type="http://schemas.openxmlformats.org/officeDocument/2006/relationships/hyperlink" Target="http://www.planalto.gov.br/ccivil_03/Decreto-Lei/Del5452.htm" TargetMode="External"/><Relationship Id="rId1205" Type="http://schemas.openxmlformats.org/officeDocument/2006/relationships/hyperlink" Target="http://www.planalto.gov.br/ccivil_03/_Ato2019-2022/2020/Decreto/D10410.htm" TargetMode="External"/><Relationship Id="rId1857" Type="http://schemas.openxmlformats.org/officeDocument/2006/relationships/hyperlink" Target="http://www.planalto.gov.br/ccivil_03/_Ato2019-2022/2020/Decreto/D10410.htm" TargetMode="External"/><Relationship Id="rId51" Type="http://schemas.openxmlformats.org/officeDocument/2006/relationships/hyperlink" Target="http://www.planalto.gov.br/ccivil_03/decreto/1995/d1514.htm" TargetMode="External"/><Relationship Id="rId1412" Type="http://schemas.openxmlformats.org/officeDocument/2006/relationships/hyperlink" Target="http://www.planalto.gov.br/ccivil_03/decreto/2003/D4862.htm" TargetMode="External"/><Relationship Id="rId1717" Type="http://schemas.openxmlformats.org/officeDocument/2006/relationships/hyperlink" Target="http://www.planalto.gov.br/ccivil_03/Leis/L8212cons.htm" TargetMode="External"/><Relationship Id="rId1924" Type="http://schemas.openxmlformats.org/officeDocument/2006/relationships/hyperlink" Target="http://www.planalto.gov.br/ccivil_03/_Ato2019-2022/2020/Decreto/D10410.htm" TargetMode="External"/><Relationship Id="rId298" Type="http://schemas.openxmlformats.org/officeDocument/2006/relationships/hyperlink" Target="http://www.planalto.gov.br/ccivil_03/_Ato2019-2022/2020/Decreto/D10410.htm" TargetMode="External"/><Relationship Id="rId158" Type="http://schemas.openxmlformats.org/officeDocument/2006/relationships/hyperlink" Target="http://www.planalto.gov.br/ccivil_03/decreto/D3265.htm" TargetMode="External"/><Relationship Id="rId365" Type="http://schemas.openxmlformats.org/officeDocument/2006/relationships/hyperlink" Target="http://www.planalto.gov.br/ccivil_03/_Ato2019-2022/2020/Decreto/D10410.htm" TargetMode="External"/><Relationship Id="rId572" Type="http://schemas.openxmlformats.org/officeDocument/2006/relationships/hyperlink" Target="http://www.planalto.gov.br/ccivil_03/_Ato2019-2022/2020/Decreto/D10410.htm" TargetMode="External"/><Relationship Id="rId225" Type="http://schemas.openxmlformats.org/officeDocument/2006/relationships/hyperlink" Target="http://www.planalto.gov.br/ccivil_03/_Ato2019-2022/2020/Decreto/D10410.htm" TargetMode="External"/><Relationship Id="rId432" Type="http://schemas.openxmlformats.org/officeDocument/2006/relationships/hyperlink" Target="http://www.planalto.gov.br/ccivil_03/_Ato2019-2022/2020/Decreto/D10410.htm" TargetMode="External"/><Relationship Id="rId877" Type="http://schemas.openxmlformats.org/officeDocument/2006/relationships/hyperlink" Target="http://www.planalto.gov.br/ccivil_03/_Ato2019-2022/2020/Decreto/D10410.htm" TargetMode="External"/><Relationship Id="rId1062" Type="http://schemas.openxmlformats.org/officeDocument/2006/relationships/hyperlink" Target="http://www.planalto.gov.br/ccivil_03/Constituicao/Constituicao.htm" TargetMode="External"/><Relationship Id="rId737" Type="http://schemas.openxmlformats.org/officeDocument/2006/relationships/hyperlink" Target="http://www.planalto.gov.br/ccivil_03/_Ato2019-2022/2020/Decreto/D10410.htm" TargetMode="External"/><Relationship Id="rId944" Type="http://schemas.openxmlformats.org/officeDocument/2006/relationships/hyperlink" Target="http://www.planalto.gov.br/ccivil_03/decreto/D3668.htm" TargetMode="External"/><Relationship Id="rId1367" Type="http://schemas.openxmlformats.org/officeDocument/2006/relationships/hyperlink" Target="http://www.planalto.gov.br/ccivil_03/_Ato2007-2010/2008/Decreto/D6722.htm" TargetMode="External"/><Relationship Id="rId1574" Type="http://schemas.openxmlformats.org/officeDocument/2006/relationships/hyperlink" Target="http://www.planalto.gov.br/ccivil_03/_Ato2019-2022/2020/Decreto/D10491.htm" TargetMode="External"/><Relationship Id="rId1781" Type="http://schemas.openxmlformats.org/officeDocument/2006/relationships/hyperlink" Target="http://www.planalto.gov.br/ccivil_03/decreto/2001/D4032.htm" TargetMode="External"/><Relationship Id="rId73" Type="http://schemas.openxmlformats.org/officeDocument/2006/relationships/hyperlink" Target="http://www.planalto.gov.br/ccivil_03/_Ato2007-2010/2008/Decreto/D6722.htm" TargetMode="External"/><Relationship Id="rId804" Type="http://schemas.openxmlformats.org/officeDocument/2006/relationships/hyperlink" Target="http://www.planalto.gov.br/ccivil_03/_Ato2019-2022/2020/Decreto/D10410.htm" TargetMode="External"/><Relationship Id="rId1227" Type="http://schemas.openxmlformats.org/officeDocument/2006/relationships/hyperlink" Target="http://www.planalto.gov.br/ccivil_03/_Ato2019-2022/2020/Decreto/D10410.htm" TargetMode="External"/><Relationship Id="rId1434" Type="http://schemas.openxmlformats.org/officeDocument/2006/relationships/hyperlink" Target="http://www.planalto.gov.br/ccivil_03/_Ato2007-2010/2009/Decreto/D6945.htm" TargetMode="External"/><Relationship Id="rId1641" Type="http://schemas.openxmlformats.org/officeDocument/2006/relationships/hyperlink" Target="http://www.planalto.gov.br/ccivil_03/decreto/2003/D4729.htm" TargetMode="External"/><Relationship Id="rId1879" Type="http://schemas.openxmlformats.org/officeDocument/2006/relationships/hyperlink" Target="http://www.planalto.gov.br/ccivil_03/_Ato2019-2022/2020/Decreto/D10410.htm" TargetMode="External"/><Relationship Id="rId1501" Type="http://schemas.openxmlformats.org/officeDocument/2006/relationships/hyperlink" Target="http://www.planalto.gov.br/ccivil_03/_Ato2007-2010/2010/Decreto/D7237.htm" TargetMode="External"/><Relationship Id="rId1739" Type="http://schemas.openxmlformats.org/officeDocument/2006/relationships/hyperlink" Target="http://www.planalto.gov.br/ccivil_03/_Ato2007-2010/2007/Decreto/D6103.htm" TargetMode="External"/><Relationship Id="rId1946" Type="http://schemas.openxmlformats.org/officeDocument/2006/relationships/hyperlink" Target="http://www.planalto.gov.br/ccivil_03/_Ato2019-2022/2020/Decreto/D10410.htm" TargetMode="External"/><Relationship Id="rId1806" Type="http://schemas.openxmlformats.org/officeDocument/2006/relationships/hyperlink" Target="http://www.planalto.gov.br/ccivil_03/_Ato2004-2006/2006/Decreto/D5699.htm" TargetMode="External"/><Relationship Id="rId387" Type="http://schemas.openxmlformats.org/officeDocument/2006/relationships/hyperlink" Target="http://www.planalto.gov.br/ccivil_03/_Ato2019-2022/2020/Decreto/D10410.htm" TargetMode="External"/><Relationship Id="rId594" Type="http://schemas.openxmlformats.org/officeDocument/2006/relationships/hyperlink" Target="http://www.planalto.gov.br/ccivil_03/_Ato2019-2022/2020/Decreto/D10410.htm" TargetMode="External"/><Relationship Id="rId247" Type="http://schemas.openxmlformats.org/officeDocument/2006/relationships/hyperlink" Target="http://www.planalto.gov.br/ccivil_03/_Ato2019-2022/2020/Decreto/D10410.htm" TargetMode="External"/><Relationship Id="rId899" Type="http://schemas.openxmlformats.org/officeDocument/2006/relationships/hyperlink" Target="http://www.planalto.gov.br/ccivil_03/_Ato2019-2022/2020/Decreto/D10410.htm" TargetMode="External"/><Relationship Id="rId1084" Type="http://schemas.openxmlformats.org/officeDocument/2006/relationships/hyperlink" Target="http://www.planalto.gov.br/ccivil_03/_Ato2007-2010/2009/Lei/L11967.htm" TargetMode="External"/><Relationship Id="rId107" Type="http://schemas.openxmlformats.org/officeDocument/2006/relationships/hyperlink" Target="http://www.planalto.gov.br/ccivil_03/_Ato2019-2022/2020/Decreto/D10410.htm" TargetMode="External"/><Relationship Id="rId454" Type="http://schemas.openxmlformats.org/officeDocument/2006/relationships/hyperlink" Target="http://www.planalto.gov.br/ccivil_03/_Ato2019-2022/2020/Decreto/D10410.htm" TargetMode="External"/><Relationship Id="rId661" Type="http://schemas.openxmlformats.org/officeDocument/2006/relationships/hyperlink" Target="http://www.planalto.gov.br/ccivil_03/_Ato2011-2014/2013/Decreto/D8123.htm" TargetMode="External"/><Relationship Id="rId759" Type="http://schemas.openxmlformats.org/officeDocument/2006/relationships/hyperlink" Target="http://www.planalto.gov.br/ccivil_03/_Ato2019-2022/2020/Decreto/D10410.htm" TargetMode="External"/><Relationship Id="rId966" Type="http://schemas.openxmlformats.org/officeDocument/2006/relationships/hyperlink" Target="http://www.planalto.gov.br/ccivil_03/_Ato2019-2022/2020/Decreto/D10410.htm" TargetMode="External"/><Relationship Id="rId1291" Type="http://schemas.openxmlformats.org/officeDocument/2006/relationships/hyperlink" Target="http://www.planalto.gov.br/ccivil_03/_Ato2019-2022/2020/Decreto/D10410.htm" TargetMode="External"/><Relationship Id="rId1389" Type="http://schemas.openxmlformats.org/officeDocument/2006/relationships/hyperlink" Target="http://www.planalto.gov.br/ccivil_03/_Ato2019-2022/2020/Decreto/D10410.htm" TargetMode="External"/><Relationship Id="rId1596" Type="http://schemas.openxmlformats.org/officeDocument/2006/relationships/hyperlink" Target="http://www.planalto.gov.br/ccivil_03/decreto/D3265.htm" TargetMode="External"/><Relationship Id="rId314" Type="http://schemas.openxmlformats.org/officeDocument/2006/relationships/hyperlink" Target="http://www.planalto.gov.br/ccivil_03/_Ato2019-2022/2020/Decreto/D10410.htm" TargetMode="External"/><Relationship Id="rId521" Type="http://schemas.openxmlformats.org/officeDocument/2006/relationships/hyperlink" Target="http://www.planalto.gov.br/ccivil_03/_Ato2019-2022/2020/Decreto/D10410.htm" TargetMode="External"/><Relationship Id="rId619" Type="http://schemas.openxmlformats.org/officeDocument/2006/relationships/hyperlink" Target="http://www.planalto.gov.br/ccivil_03/_Ato2019-2022/2020/Decreto/D10410.htm" TargetMode="External"/><Relationship Id="rId1151" Type="http://schemas.openxmlformats.org/officeDocument/2006/relationships/hyperlink" Target="http://www.planalto.gov.br/ccivil_03/_Ato2019-2022/2020/Decreto/D10410.htm" TargetMode="External"/><Relationship Id="rId1249" Type="http://schemas.openxmlformats.org/officeDocument/2006/relationships/hyperlink" Target="http://www.planalto.gov.br/ccivil_03/_Ato2019-2022/2020/Decreto/D10410.htm" TargetMode="External"/><Relationship Id="rId95" Type="http://schemas.openxmlformats.org/officeDocument/2006/relationships/hyperlink" Target="http://www.planalto.gov.br/ccivil_03/Constituicao/Constitui%C3%A7ao.htm" TargetMode="External"/><Relationship Id="rId826" Type="http://schemas.openxmlformats.org/officeDocument/2006/relationships/hyperlink" Target="http://www.planalto.gov.br/ccivil_03/decreto/D3265.htm" TargetMode="External"/><Relationship Id="rId1011" Type="http://schemas.openxmlformats.org/officeDocument/2006/relationships/hyperlink" Target="http://www.planalto.gov.br/ccivil_03/decreto/2003/D4862.htm" TargetMode="External"/><Relationship Id="rId1109" Type="http://schemas.openxmlformats.org/officeDocument/2006/relationships/hyperlink" Target="http://www.planalto.gov.br/ccivil_03/LEIS/L9784.htm" TargetMode="External"/><Relationship Id="rId1456" Type="http://schemas.openxmlformats.org/officeDocument/2006/relationships/hyperlink" Target="http://www.planalto.gov.br/ccivil_03/_Ato2007-2010/2009/Decreto/D6945.htm" TargetMode="External"/><Relationship Id="rId1663" Type="http://schemas.openxmlformats.org/officeDocument/2006/relationships/hyperlink" Target="http://www.planalto.gov.br/ccivil_03/decreto/2001/D4032.htm" TargetMode="External"/><Relationship Id="rId1870" Type="http://schemas.openxmlformats.org/officeDocument/2006/relationships/hyperlink" Target="http://www.planalto.gov.br/ccivil_03/_Ato2019-2022/2020/Decreto/D10410.htm" TargetMode="External"/><Relationship Id="rId1968" Type="http://schemas.openxmlformats.org/officeDocument/2006/relationships/hyperlink" Target="http://www.planalto.gov.br/ccivil_03/_Ato2007-2010/2009/Decreto/D6957.htm" TargetMode="External"/><Relationship Id="rId1316" Type="http://schemas.openxmlformats.org/officeDocument/2006/relationships/hyperlink" Target="http://www.planalto.gov.br/ccivil_03/_Ato2019-2022/2020/Decreto/D10410.htm" TargetMode="External"/><Relationship Id="rId1523" Type="http://schemas.openxmlformats.org/officeDocument/2006/relationships/hyperlink" Target="http://www.planalto.gov.br/ccivil_03/_Ato2019-2022/2020/Decreto/D10410.htm" TargetMode="External"/><Relationship Id="rId1730" Type="http://schemas.openxmlformats.org/officeDocument/2006/relationships/hyperlink" Target="http://www.planalto.gov.br/ccivil_03/decreto/D3265.htm" TargetMode="External"/><Relationship Id="rId22" Type="http://schemas.openxmlformats.org/officeDocument/2006/relationships/hyperlink" Target="http://www.planalto.gov.br/ccivil_03/decreto/D83080.htm" TargetMode="External"/><Relationship Id="rId1828" Type="http://schemas.openxmlformats.org/officeDocument/2006/relationships/hyperlink" Target="http://www.planalto.gov.br/ccivil_03/_Ato2007-2010/2008/Decreto/D6722.htm" TargetMode="External"/><Relationship Id="rId171" Type="http://schemas.openxmlformats.org/officeDocument/2006/relationships/hyperlink" Target="http://www.planalto.gov.br/ccivil_03/LEIS/L8069.htm" TargetMode="External"/><Relationship Id="rId269" Type="http://schemas.openxmlformats.org/officeDocument/2006/relationships/hyperlink" Target="http://www.planalto.gov.br/ccivil_03/_Ato2019-2022/2020/Decreto/D10410.htm" TargetMode="External"/><Relationship Id="rId476" Type="http://schemas.openxmlformats.org/officeDocument/2006/relationships/hyperlink" Target="http://www.planalto.gov.br/ccivil_03/decreto/D3265.htm" TargetMode="External"/><Relationship Id="rId683" Type="http://schemas.openxmlformats.org/officeDocument/2006/relationships/hyperlink" Target="http://www.planalto.gov.br/ccivil_03/_Ato2019-2022/2020/Decreto/D10410.htm" TargetMode="External"/><Relationship Id="rId890" Type="http://schemas.openxmlformats.org/officeDocument/2006/relationships/hyperlink" Target="http://www.planalto.gov.br/ccivil_03/_Ato2019-2022/2020/Decreto/D10410.htm" TargetMode="External"/><Relationship Id="rId129" Type="http://schemas.openxmlformats.org/officeDocument/2006/relationships/hyperlink" Target="http://www.planalto.gov.br/ccivil_03/_Ato2019-2022/2020/Decreto/D10410.htm" TargetMode="External"/><Relationship Id="rId336" Type="http://schemas.openxmlformats.org/officeDocument/2006/relationships/hyperlink" Target="http://www.planalto.gov.br/ccivil_03/_Ato2019-2022/2020/Decreto/D10410.htm" TargetMode="External"/><Relationship Id="rId543" Type="http://schemas.openxmlformats.org/officeDocument/2006/relationships/hyperlink" Target="http://www.planalto.gov.br/ccivil_03/_Ato2019-2022/2020/Decreto/D10410.htm" TargetMode="External"/><Relationship Id="rId988" Type="http://schemas.openxmlformats.org/officeDocument/2006/relationships/hyperlink" Target="http://www.planalto.gov.br/ccivil_03/_Ato2019-2022/2020/Decreto/D10410.htm" TargetMode="External"/><Relationship Id="rId1173" Type="http://schemas.openxmlformats.org/officeDocument/2006/relationships/hyperlink" Target="http://www.planalto.gov.br/ccivil_03/decreto/2003/D4729.htm" TargetMode="External"/><Relationship Id="rId1380" Type="http://schemas.openxmlformats.org/officeDocument/2006/relationships/hyperlink" Target="http://www.planalto.gov.br/ccivil_03/decreto/2001/D4032.htm" TargetMode="External"/><Relationship Id="rId403" Type="http://schemas.openxmlformats.org/officeDocument/2006/relationships/hyperlink" Target="http://www.planalto.gov.br/ccivil_03/_Ato2007-2010/2008/Decreto/D6722.htm" TargetMode="External"/><Relationship Id="rId750" Type="http://schemas.openxmlformats.org/officeDocument/2006/relationships/hyperlink" Target="http://www.planalto.gov.br/ccivil_03/_Ato2019-2022/2020/Decreto/D10410.htm" TargetMode="External"/><Relationship Id="rId848" Type="http://schemas.openxmlformats.org/officeDocument/2006/relationships/hyperlink" Target="http://www.planalto.gov.br/ccivil_03/_Ato2019-2022/2020/Decreto/D10410.htm" TargetMode="External"/><Relationship Id="rId1033" Type="http://schemas.openxmlformats.org/officeDocument/2006/relationships/hyperlink" Target="http://www.planalto.gov.br/ccivil_03/_Ato2007-2010/2008/Decreto/D6722.htm" TargetMode="External"/><Relationship Id="rId1478" Type="http://schemas.openxmlformats.org/officeDocument/2006/relationships/hyperlink" Target="http://www.planalto.gov.br/ccivil_03/_Ato2019-2022/2020/Decreto/D10410.htm" TargetMode="External"/><Relationship Id="rId1685" Type="http://schemas.openxmlformats.org/officeDocument/2006/relationships/hyperlink" Target="http://www.planalto.gov.br/ccivil_03/decreto/1950-1969/D64567.htm" TargetMode="External"/><Relationship Id="rId1892" Type="http://schemas.openxmlformats.org/officeDocument/2006/relationships/hyperlink" Target="http://www.planalto.gov.br/ccivil_03/_Ato2007-2010/2008/Decreto/D6722.htm" TargetMode="External"/><Relationship Id="rId610" Type="http://schemas.openxmlformats.org/officeDocument/2006/relationships/hyperlink" Target="http://www.planalto.gov.br/ccivil_03/_Ato2019-2022/2020/Decreto/D10410.htm" TargetMode="External"/><Relationship Id="rId708" Type="http://schemas.openxmlformats.org/officeDocument/2006/relationships/hyperlink" Target="http://www.planalto.gov.br/ccivil_03/_Ato2019-2022/2020/Decreto/D10410.htm" TargetMode="External"/><Relationship Id="rId915" Type="http://schemas.openxmlformats.org/officeDocument/2006/relationships/hyperlink" Target="http://www.planalto.gov.br/ccivil_03/_Ato2019-2022/2020/Decreto/D10410.htm" TargetMode="External"/><Relationship Id="rId1240" Type="http://schemas.openxmlformats.org/officeDocument/2006/relationships/hyperlink" Target="http://www.planalto.gov.br/ccivil_03/_Ato2019-2022/2020/Decreto/D10410.htm" TargetMode="External"/><Relationship Id="rId1338" Type="http://schemas.openxmlformats.org/officeDocument/2006/relationships/hyperlink" Target="http://www.planalto.gov.br/ccivil_03/_Ato2019-2022/2020/Decreto/D10410.htm" TargetMode="External"/><Relationship Id="rId1545" Type="http://schemas.openxmlformats.org/officeDocument/2006/relationships/hyperlink" Target="http://www.planalto.gov.br/ccivil_03/_Ato2019-2022/2020/Decreto/D10410.htm" TargetMode="External"/><Relationship Id="rId1100" Type="http://schemas.openxmlformats.org/officeDocument/2006/relationships/hyperlink" Target="http://www.planalto.gov.br/ccivil_03/_Ato2019-2022/2020/Decreto/D10410.htm" TargetMode="External"/><Relationship Id="rId1405" Type="http://schemas.openxmlformats.org/officeDocument/2006/relationships/hyperlink" Target="http://www.planalto.gov.br/ccivil_03/decreto/2001/D4032.htm" TargetMode="External"/><Relationship Id="rId1752" Type="http://schemas.openxmlformats.org/officeDocument/2006/relationships/hyperlink" Target="http://www.planalto.gov.br/ccivil_03/_Ato2019-2022/2020/Decreto/D10410.htm" TargetMode="External"/><Relationship Id="rId44" Type="http://schemas.openxmlformats.org/officeDocument/2006/relationships/hyperlink" Target="http://www.planalto.gov.br/ccivil_03/decreto/1980-1989/1985-1987/D94512.htm" TargetMode="External"/><Relationship Id="rId1612" Type="http://schemas.openxmlformats.org/officeDocument/2006/relationships/hyperlink" Target="http://www.planalto.gov.br/ccivil_03/_Ato2019-2022/2020/Decreto/D10410.htm" TargetMode="External"/><Relationship Id="rId1917" Type="http://schemas.openxmlformats.org/officeDocument/2006/relationships/hyperlink" Target="http://www.planalto.gov.br/ccivil_03/_Ato2007-2010/2009/Decreto/D6939.htm" TargetMode="External"/><Relationship Id="rId193" Type="http://schemas.openxmlformats.org/officeDocument/2006/relationships/hyperlink" Target="http://www.planalto.gov.br/ccivil_03/_Ato2019-2022/2020/Decreto/D10410.htm" TargetMode="External"/><Relationship Id="rId498" Type="http://schemas.openxmlformats.org/officeDocument/2006/relationships/hyperlink" Target="http://www.planalto.gov.br/ccivil_03/_Ato2019-2022/2020/Decreto/D10410.htm" TargetMode="External"/><Relationship Id="rId260" Type="http://schemas.openxmlformats.org/officeDocument/2006/relationships/hyperlink" Target="http://www.planalto.gov.br/ccivil_03/_Ato2011-2014/2014/Decreto/D8373.htm" TargetMode="External"/><Relationship Id="rId120" Type="http://schemas.openxmlformats.org/officeDocument/2006/relationships/hyperlink" Target="http://www.planalto.gov.br/ccivil_03/_Ato2019-2022/2020/Decreto/D10410.htm" TargetMode="External"/><Relationship Id="rId358" Type="http://schemas.openxmlformats.org/officeDocument/2006/relationships/hyperlink" Target="http://www.planalto.gov.br/ccivil_03/_Ato2019-2022/2020/Decreto/D10410.htm" TargetMode="External"/><Relationship Id="rId565" Type="http://schemas.openxmlformats.org/officeDocument/2006/relationships/hyperlink" Target="http://www.planalto.gov.br/ccivil_03/decreto/D3265.htm" TargetMode="External"/><Relationship Id="rId772" Type="http://schemas.openxmlformats.org/officeDocument/2006/relationships/hyperlink" Target="http://www.planalto.gov.br/ccivil_03/_Ato2019-2022/2020/Decreto/D10410.htm" TargetMode="External"/><Relationship Id="rId1195" Type="http://schemas.openxmlformats.org/officeDocument/2006/relationships/hyperlink" Target="http://www.planalto.gov.br/ccivil_03/_Ato2019-2022/2020/Decreto/D10410.htm" TargetMode="External"/><Relationship Id="rId218" Type="http://schemas.openxmlformats.org/officeDocument/2006/relationships/hyperlink" Target="http://www.planalto.gov.br/ccivil_03/_Ato2019-2022/2020/Decreto/D10410.htm" TargetMode="External"/><Relationship Id="rId425" Type="http://schemas.openxmlformats.org/officeDocument/2006/relationships/hyperlink" Target="http://www.planalto.gov.br/ccivil_03/_Ato2019-2022/2020/Decreto/D10410.htm" TargetMode="External"/><Relationship Id="rId632" Type="http://schemas.openxmlformats.org/officeDocument/2006/relationships/hyperlink" Target="http://www.planalto.gov.br/ccivil_03/_Ato2019-2022/2020/Decreto/D10410.htm" TargetMode="External"/><Relationship Id="rId1055" Type="http://schemas.openxmlformats.org/officeDocument/2006/relationships/hyperlink" Target="http://www.planalto.gov.br/ccivil_03/Constituicao/Constituicao.htm" TargetMode="External"/><Relationship Id="rId1262" Type="http://schemas.openxmlformats.org/officeDocument/2006/relationships/hyperlink" Target="http://www.planalto.gov.br/ccivil_03/_Ato2019-2022/2020/Decreto/D10410.htm" TargetMode="External"/><Relationship Id="rId937" Type="http://schemas.openxmlformats.org/officeDocument/2006/relationships/hyperlink" Target="http://www.planalto.gov.br/ccivil_03/_Ato2019-2022/2020/Decreto/D10410.htm" TargetMode="External"/><Relationship Id="rId1122" Type="http://schemas.openxmlformats.org/officeDocument/2006/relationships/hyperlink" Target="http://www.planalto.gov.br/ccivil_03/_Ato2019-2022/2020/Decreto/D10410.htm" TargetMode="External"/><Relationship Id="rId1567" Type="http://schemas.openxmlformats.org/officeDocument/2006/relationships/hyperlink" Target="http://www.planalto.gov.br/ccivil_03/_Ato2019-2022/2020/Decreto/D10410.htm" TargetMode="External"/><Relationship Id="rId1774" Type="http://schemas.openxmlformats.org/officeDocument/2006/relationships/hyperlink" Target="http://www.planalto.gov.br/ccivil_03/Constituicao/Constitui%C3%A7ao.htm" TargetMode="External"/><Relationship Id="rId1981" Type="http://schemas.openxmlformats.org/officeDocument/2006/relationships/hyperlink" Target="http://www.planalto.gov.br/ccivil_03/_Ato2019-2022/2020/Decreto/D10491.htm" TargetMode="External"/><Relationship Id="rId66" Type="http://schemas.openxmlformats.org/officeDocument/2006/relationships/hyperlink" Target="http://www.planalto.gov.br/ccivil_03/_Ato2007-2010/2008/Decreto/D6722.htm" TargetMode="External"/><Relationship Id="rId1427" Type="http://schemas.openxmlformats.org/officeDocument/2006/relationships/hyperlink" Target="http://www.planalto.gov.br/ccivil_03/_Ato2007-2010/2009/Decreto/D6945.htm" TargetMode="External"/><Relationship Id="rId1634" Type="http://schemas.openxmlformats.org/officeDocument/2006/relationships/hyperlink" Target="http://www.planalto.gov.br/ccivil_03/_Ato2007-2010/2008/Decreto/D6722.htm" TargetMode="External"/><Relationship Id="rId1841" Type="http://schemas.openxmlformats.org/officeDocument/2006/relationships/hyperlink" Target="http://www.planalto.gov.br/ccivil_03/_Ato2019-2022/2020/Decreto/D10410.htm" TargetMode="External"/><Relationship Id="rId1939" Type="http://schemas.openxmlformats.org/officeDocument/2006/relationships/hyperlink" Target="http://www.planalto.gov.br/ccivil_03/decreto/2003/D4729.htm" TargetMode="External"/><Relationship Id="rId1701" Type="http://schemas.openxmlformats.org/officeDocument/2006/relationships/hyperlink" Target="http://www.planalto.gov.br/ccivil_03/_Ato2019-2022/2020/Decreto/D10410.htm" TargetMode="External"/><Relationship Id="rId282" Type="http://schemas.openxmlformats.org/officeDocument/2006/relationships/hyperlink" Target="http://www.planalto.gov.br/ccivil_03/_Ato2019-2022/2020/Decreto/D10410.htm" TargetMode="External"/><Relationship Id="rId587" Type="http://schemas.openxmlformats.org/officeDocument/2006/relationships/hyperlink" Target="http://www.planalto.gov.br/ccivil_03/_Ato2019-2022/2020/Decreto/D10410.htm" TargetMode="External"/><Relationship Id="rId8" Type="http://schemas.openxmlformats.org/officeDocument/2006/relationships/hyperlink" Target="http://www.planalto.gov.br/ccivil_03/decreto/1950-1969/D65106.htm" TargetMode="External"/><Relationship Id="rId142" Type="http://schemas.openxmlformats.org/officeDocument/2006/relationships/hyperlink" Target="http://www.planalto.gov.br/ccivil_03/_Ato2007-2010/2008/Decreto/D6722.htm" TargetMode="External"/><Relationship Id="rId447" Type="http://schemas.openxmlformats.org/officeDocument/2006/relationships/hyperlink" Target="http://www.planalto.gov.br/ccivil_03/_Ato2019-2022/2020/Decreto/D10410.htm" TargetMode="External"/><Relationship Id="rId794" Type="http://schemas.openxmlformats.org/officeDocument/2006/relationships/hyperlink" Target="http://www.planalto.gov.br/ccivil_03/decreto/D3265.htm" TargetMode="External"/><Relationship Id="rId1077" Type="http://schemas.openxmlformats.org/officeDocument/2006/relationships/hyperlink" Target="http://www.planalto.gov.br/ccivil_03/_Ato2019-2022/2020/Decreto/D10410.htm" TargetMode="External"/><Relationship Id="rId654" Type="http://schemas.openxmlformats.org/officeDocument/2006/relationships/hyperlink" Target="http://www.planalto.gov.br/ccivil_03/_Ato2019-2022/2020/Decreto/D10410.htm" TargetMode="External"/><Relationship Id="rId861" Type="http://schemas.openxmlformats.org/officeDocument/2006/relationships/hyperlink" Target="http://www.planalto.gov.br/ccivil_03/_Ato2019-2022/2020/Decreto/D10410.htm" TargetMode="External"/><Relationship Id="rId959" Type="http://schemas.openxmlformats.org/officeDocument/2006/relationships/hyperlink" Target="http://www.planalto.gov.br/ccivil_03/_Ato2019-2022/2020/Decreto/D10410.htm" TargetMode="External"/><Relationship Id="rId1284" Type="http://schemas.openxmlformats.org/officeDocument/2006/relationships/hyperlink" Target="http://www.planalto.gov.br/ccivil_03/_Ato2019-2022/2020/Decreto/D10410.htm" TargetMode="External"/><Relationship Id="rId1491" Type="http://schemas.openxmlformats.org/officeDocument/2006/relationships/hyperlink" Target="http://www.planalto.gov.br/ccivil_03/Decreto-Lei/Del2397.htm" TargetMode="External"/><Relationship Id="rId1589" Type="http://schemas.openxmlformats.org/officeDocument/2006/relationships/hyperlink" Target="http://www.planalto.gov.br/ccivil_03/_Ato2019-2022/2020/Decreto/D10410.htm" TargetMode="External"/><Relationship Id="rId307" Type="http://schemas.openxmlformats.org/officeDocument/2006/relationships/hyperlink" Target="http://www.planalto.gov.br/ccivil_03/_Ato2019-2022/2020/Decreto/D10410.htm" TargetMode="External"/><Relationship Id="rId514" Type="http://schemas.openxmlformats.org/officeDocument/2006/relationships/hyperlink" Target="http://www.planalto.gov.br/ccivil_03/_Ato2004-2006/2005/Decreto/D5545.htm" TargetMode="External"/><Relationship Id="rId721" Type="http://schemas.openxmlformats.org/officeDocument/2006/relationships/hyperlink" Target="http://www.planalto.gov.br/ccivil_03/_Ato2019-2022/2020/Decreto/D10410.htm" TargetMode="External"/><Relationship Id="rId1144" Type="http://schemas.openxmlformats.org/officeDocument/2006/relationships/hyperlink" Target="http://www.planalto.gov.br/ccivil_03/_Ato2019-2022/2020/Decreto/D10410.htm" TargetMode="External"/><Relationship Id="rId1351" Type="http://schemas.openxmlformats.org/officeDocument/2006/relationships/hyperlink" Target="http://www.planalto.gov.br/ccivil_03/_Ato2019-2022/2020/Decreto/D10410.htm" TargetMode="External"/><Relationship Id="rId1449" Type="http://schemas.openxmlformats.org/officeDocument/2006/relationships/hyperlink" Target="http://www.planalto.gov.br/ccivil_03/_Ato2007-2010/2009/Decreto/D6945.htm" TargetMode="External"/><Relationship Id="rId1796" Type="http://schemas.openxmlformats.org/officeDocument/2006/relationships/hyperlink" Target="http://www.planalto.gov.br/ccivil_03/decreto/2001/D4032.htm" TargetMode="External"/><Relationship Id="rId88" Type="http://schemas.openxmlformats.org/officeDocument/2006/relationships/hyperlink" Target="http://www.planalto.gov.br/ccivil_03/_Ato2019-2022/2020/Decreto/D10410.htm" TargetMode="External"/><Relationship Id="rId819" Type="http://schemas.openxmlformats.org/officeDocument/2006/relationships/hyperlink" Target="http://www.planalto.gov.br/ccivil_03/_Ato2019-2022/2020/Decreto/D10410.htm" TargetMode="External"/><Relationship Id="rId1004" Type="http://schemas.openxmlformats.org/officeDocument/2006/relationships/hyperlink" Target="http://www.planalto.gov.br/ccivil_03/_Ato2019-2022/2020/Decreto/D10410.htm" TargetMode="External"/><Relationship Id="rId1211" Type="http://schemas.openxmlformats.org/officeDocument/2006/relationships/hyperlink" Target="http://www.planalto.gov.br/ccivil_03/_Ato2019-2022/2020/Decreto/D10410.htm" TargetMode="External"/><Relationship Id="rId1656" Type="http://schemas.openxmlformats.org/officeDocument/2006/relationships/hyperlink" Target="http://www.planalto.gov.br/ccivil_03/decreto/2001/D4032.htm" TargetMode="External"/><Relationship Id="rId1863" Type="http://schemas.openxmlformats.org/officeDocument/2006/relationships/hyperlink" Target="http://www.planalto.gov.br/ccivil_03/_Ato2019-2022/2020/Decreto/D10410.htm" TargetMode="External"/><Relationship Id="rId1309" Type="http://schemas.openxmlformats.org/officeDocument/2006/relationships/hyperlink" Target="http://www.planalto.gov.br/ccivil_03/_Ato2019-2022/2020/Decreto/D10410.htm" TargetMode="External"/><Relationship Id="rId1516" Type="http://schemas.openxmlformats.org/officeDocument/2006/relationships/hyperlink" Target="http://www.planalto.gov.br/ccivil_03/_Ato2019-2022/2020/Decreto/D10410.htm" TargetMode="External"/><Relationship Id="rId1723" Type="http://schemas.openxmlformats.org/officeDocument/2006/relationships/hyperlink" Target="http://www.planalto.gov.br/ccivil_03/decreto/D3265.htm" TargetMode="External"/><Relationship Id="rId1930" Type="http://schemas.openxmlformats.org/officeDocument/2006/relationships/hyperlink" Target="http://www.planalto.gov.br/ccivil_03/_Ato2019-2022/2020/Decreto/D10410.htm" TargetMode="External"/><Relationship Id="rId15" Type="http://schemas.openxmlformats.org/officeDocument/2006/relationships/hyperlink" Target="http://legislacao.planalto.gov.br/legisla/legislacao.nsf/Viw_Identificacao/DEC%2075.706-1975?OpenDocument" TargetMode="External"/><Relationship Id="rId164" Type="http://schemas.openxmlformats.org/officeDocument/2006/relationships/hyperlink" Target="http://www.planalto.gov.br/ccivil_03/decreto/2003/D4729.htm" TargetMode="External"/><Relationship Id="rId371" Type="http://schemas.openxmlformats.org/officeDocument/2006/relationships/hyperlink" Target="http://www.planalto.gov.br/ccivil_03/_Ato2019-2022/2020/Decreto/D10410.htm" TargetMode="External"/><Relationship Id="rId469" Type="http://schemas.openxmlformats.org/officeDocument/2006/relationships/hyperlink" Target="http://www.planalto.gov.br/ccivil_03/_Ato2019-2022/2020/Decreto/D10410.htm" TargetMode="External"/><Relationship Id="rId676" Type="http://schemas.openxmlformats.org/officeDocument/2006/relationships/hyperlink" Target="http://www.planalto.gov.br/ccivil_03/_Ato2019-2022/2020/Decreto/D10410.htm" TargetMode="External"/><Relationship Id="rId883" Type="http://schemas.openxmlformats.org/officeDocument/2006/relationships/hyperlink" Target="http://www.planalto.gov.br/ccivil_03/_Ato2004-2006/2005/Decreto/D5545.htm" TargetMode="External"/><Relationship Id="rId1099" Type="http://schemas.openxmlformats.org/officeDocument/2006/relationships/hyperlink" Target="http://www.planalto.gov.br/ccivil_03/_Ato2019-2022/2020/Decreto/D10410.htm" TargetMode="External"/><Relationship Id="rId231" Type="http://schemas.openxmlformats.org/officeDocument/2006/relationships/hyperlink" Target="http://www.planalto.gov.br/ccivil_03/_Ato2019-2022/2020/Decreto/D10410.htm" TargetMode="External"/><Relationship Id="rId329" Type="http://schemas.openxmlformats.org/officeDocument/2006/relationships/hyperlink" Target="http://www.planalto.gov.br/ccivil_03/_Ato2019-2022/2020/Decreto/D10410.htm" TargetMode="External"/><Relationship Id="rId536" Type="http://schemas.openxmlformats.org/officeDocument/2006/relationships/hyperlink" Target="http://www.planalto.gov.br/ccivil_03/_Ato2019-2022/2020/Decreto/D10410.htm" TargetMode="External"/><Relationship Id="rId1166" Type="http://schemas.openxmlformats.org/officeDocument/2006/relationships/hyperlink" Target="http://www.planalto.gov.br/ccivil_03/_Ato2019-2022/2020/Decreto/D10410.htm" TargetMode="External"/><Relationship Id="rId1373" Type="http://schemas.openxmlformats.org/officeDocument/2006/relationships/hyperlink" Target="http://www.planalto.gov.br/ccivil_03/_Ato2007-2010/2008/Decreto/D6722.htm" TargetMode="External"/><Relationship Id="rId743" Type="http://schemas.openxmlformats.org/officeDocument/2006/relationships/hyperlink" Target="http://www.planalto.gov.br/ccivil_03/_Ato2019-2022/2020/Decreto/D10410.htm" TargetMode="External"/><Relationship Id="rId950" Type="http://schemas.openxmlformats.org/officeDocument/2006/relationships/hyperlink" Target="http://www.planalto.gov.br/ccivil_03/_Ato2007-2010/2008/Decreto/D6722.htm" TargetMode="External"/><Relationship Id="rId1026" Type="http://schemas.openxmlformats.org/officeDocument/2006/relationships/hyperlink" Target="http://www.planalto.gov.br/ccivil_03/decreto/2001/D4032.htm" TargetMode="External"/><Relationship Id="rId1580" Type="http://schemas.openxmlformats.org/officeDocument/2006/relationships/hyperlink" Target="http://www.planalto.gov.br/ccivil_03/decreto/D3452.htm" TargetMode="External"/><Relationship Id="rId1678" Type="http://schemas.openxmlformats.org/officeDocument/2006/relationships/hyperlink" Target="http://www.planalto.gov.br/ccivil_03/_Ato2019-2022/2020/Decreto/D10410.htm" TargetMode="External"/><Relationship Id="rId1885" Type="http://schemas.openxmlformats.org/officeDocument/2006/relationships/hyperlink" Target="http://www.planalto.gov.br/ccivil_03/_Ato2019-2022/2020/Decreto/D10410.htm" TargetMode="External"/><Relationship Id="rId603" Type="http://schemas.openxmlformats.org/officeDocument/2006/relationships/hyperlink" Target="http://www.planalto.gov.br/ccivil_03/_Ato2019-2022/2020/Decreto/D10410.htm" TargetMode="External"/><Relationship Id="rId810" Type="http://schemas.openxmlformats.org/officeDocument/2006/relationships/hyperlink" Target="http://www.planalto.gov.br/ccivil_03/_Ato2019-2022/2020/Decreto/D10410.htm" TargetMode="External"/><Relationship Id="rId908" Type="http://schemas.openxmlformats.org/officeDocument/2006/relationships/hyperlink" Target="http://www.planalto.gov.br/ccivil_03/_Ato2019-2022/2020/Decreto/D10410.htm" TargetMode="External"/><Relationship Id="rId1233" Type="http://schemas.openxmlformats.org/officeDocument/2006/relationships/hyperlink" Target="http://www.planalto.gov.br/ccivil_03/_Ato2019-2022/2020/Decreto/D10410.htm" TargetMode="External"/><Relationship Id="rId1440" Type="http://schemas.openxmlformats.org/officeDocument/2006/relationships/hyperlink" Target="http://www.planalto.gov.br/ccivil_03/_Ato2007-2010/2009/Decreto/D6945.htm" TargetMode="External"/><Relationship Id="rId1538" Type="http://schemas.openxmlformats.org/officeDocument/2006/relationships/hyperlink" Target="http://www.planalto.gov.br/ccivil_03/Constituicao/Constitui%C3%A7ao.htm" TargetMode="External"/><Relationship Id="rId1300" Type="http://schemas.openxmlformats.org/officeDocument/2006/relationships/hyperlink" Target="http://www.planalto.gov.br/ccivil_03/_Ato2019-2022/2020/Decreto/D10410.htm" TargetMode="External"/><Relationship Id="rId1745" Type="http://schemas.openxmlformats.org/officeDocument/2006/relationships/hyperlink" Target="http://www.planalto.gov.br/ccivil_03/_Ato2019-2022/2020/Decreto/D10410.htm" TargetMode="External"/><Relationship Id="rId1952" Type="http://schemas.openxmlformats.org/officeDocument/2006/relationships/hyperlink" Target="http://www.planalto.gov.br/ccivil_03/_Ato2019-2022/2020/Decreto/D10410.htm" TargetMode="External"/><Relationship Id="rId37" Type="http://schemas.openxmlformats.org/officeDocument/2006/relationships/hyperlink" Target="http://legislacao.planalto.gov.br/legisla/legislacao.nsf/Viw_Identificacao/DEC%2091.406-1985?OpenDocument" TargetMode="External"/><Relationship Id="rId1605" Type="http://schemas.openxmlformats.org/officeDocument/2006/relationships/hyperlink" Target="http://www.planalto.gov.br/ccivil_03/decreto/D3265.htm" TargetMode="External"/><Relationship Id="rId1812" Type="http://schemas.openxmlformats.org/officeDocument/2006/relationships/hyperlink" Target="http://www.planalto.gov.br/ccivil_03/decreto/2003/D4874.htm" TargetMode="External"/><Relationship Id="rId186" Type="http://schemas.openxmlformats.org/officeDocument/2006/relationships/hyperlink" Target="http://www.planalto.gov.br/ccivil_03/_Ato2007-2010/2008/Decreto/D6722.htm" TargetMode="External"/><Relationship Id="rId393" Type="http://schemas.openxmlformats.org/officeDocument/2006/relationships/hyperlink" Target="http://www.planalto.gov.br/ccivil_03/_Ato2019-2022/2020/Decreto/D10410.htm" TargetMode="External"/><Relationship Id="rId253" Type="http://schemas.openxmlformats.org/officeDocument/2006/relationships/hyperlink" Target="http://www.planalto.gov.br/ccivil_03/_Ato2019-2022/2020/Decreto/D10410.htm" TargetMode="External"/><Relationship Id="rId460" Type="http://schemas.openxmlformats.org/officeDocument/2006/relationships/hyperlink" Target="http://www.planalto.gov.br/ccivil_03/_Ato2019-2022/2020/Decreto/D10410.htm" TargetMode="External"/><Relationship Id="rId698" Type="http://schemas.openxmlformats.org/officeDocument/2006/relationships/hyperlink" Target="http://www.planalto.gov.br/ccivil_03/_Ato2019-2022/2020/Decreto/D10410.htm" TargetMode="External"/><Relationship Id="rId1090" Type="http://schemas.openxmlformats.org/officeDocument/2006/relationships/hyperlink" Target="http://www.planalto.gov.br/ccivil_03/_Ato2019-2022/2020/Decreto/D10491.htm" TargetMode="External"/><Relationship Id="rId113" Type="http://schemas.openxmlformats.org/officeDocument/2006/relationships/hyperlink" Target="http://www.planalto.gov.br/ccivil_03/_Ato2019-2022/2020/Decreto/D10410.htm" TargetMode="External"/><Relationship Id="rId320" Type="http://schemas.openxmlformats.org/officeDocument/2006/relationships/hyperlink" Target="http://www.planalto.gov.br/ccivil_03/_Ato2019-2022/2020/Decreto/D10410.htm" TargetMode="External"/><Relationship Id="rId558" Type="http://schemas.openxmlformats.org/officeDocument/2006/relationships/hyperlink" Target="http://www.planalto.gov.br/ccivil_03/_Ato2019-2022/2020/Decreto/D10410.htm" TargetMode="External"/><Relationship Id="rId765" Type="http://schemas.openxmlformats.org/officeDocument/2006/relationships/hyperlink" Target="http://www.planalto.gov.br/ccivil_03/_Ato2019-2022/2020/Decreto/D10410.htm" TargetMode="External"/><Relationship Id="rId972" Type="http://schemas.openxmlformats.org/officeDocument/2006/relationships/hyperlink" Target="http://www.planalto.gov.br/ccivil_03/_Ato2019-2022/2020/Decreto/D10410.htm" TargetMode="External"/><Relationship Id="rId1188" Type="http://schemas.openxmlformats.org/officeDocument/2006/relationships/hyperlink" Target="http://www.planalto.gov.br/ccivil_03/_Ato2019-2022/2020/Decreto/D10410.htm" TargetMode="External"/><Relationship Id="rId1395" Type="http://schemas.openxmlformats.org/officeDocument/2006/relationships/hyperlink" Target="http://www.planalto.gov.br/ccivil_03/decreto/2001/D4032.htm" TargetMode="External"/><Relationship Id="rId418" Type="http://schemas.openxmlformats.org/officeDocument/2006/relationships/hyperlink" Target="http://www.planalto.gov.br/ccivil_03/decreto/2002/D4079.htm" TargetMode="External"/><Relationship Id="rId625" Type="http://schemas.openxmlformats.org/officeDocument/2006/relationships/hyperlink" Target="http://www.planalto.gov.br/ccivil_03/_Ato2019-2022/2020/Decreto/D10410.htm" TargetMode="External"/><Relationship Id="rId832" Type="http://schemas.openxmlformats.org/officeDocument/2006/relationships/hyperlink" Target="http://www.planalto.gov.br/ccivil_03/_Ato2019-2022/2020/Decreto/D10410.htm" TargetMode="External"/><Relationship Id="rId1048" Type="http://schemas.openxmlformats.org/officeDocument/2006/relationships/hyperlink" Target="http://www.planalto.gov.br/ccivil_03/_Ato2019-2022/2020/Decreto/D10410.htm" TargetMode="External"/><Relationship Id="rId1255" Type="http://schemas.openxmlformats.org/officeDocument/2006/relationships/hyperlink" Target="http://www.planalto.gov.br/ccivil_03/_Ato2019-2022/2020/Decreto/D10410.htm" TargetMode="External"/><Relationship Id="rId1462" Type="http://schemas.openxmlformats.org/officeDocument/2006/relationships/hyperlink" Target="http://www.planalto.gov.br/ccivil_03/_Ato2007-2010/2009/Decreto/D6945.htm" TargetMode="External"/><Relationship Id="rId1115" Type="http://schemas.openxmlformats.org/officeDocument/2006/relationships/hyperlink" Target="http://www.planalto.gov.br/ccivil_03/_Ato2019-2022/2020/Decreto/D10410.htm" TargetMode="External"/><Relationship Id="rId1322" Type="http://schemas.openxmlformats.org/officeDocument/2006/relationships/hyperlink" Target="http://www.planalto.gov.br/ccivil_03/_Ato2019-2022/2020/Decreto/D10410.htm" TargetMode="External"/><Relationship Id="rId1767" Type="http://schemas.openxmlformats.org/officeDocument/2006/relationships/hyperlink" Target="http://www.planalto.gov.br/ccivil_03/_Ato2011-2014/2014/Decreto/D8302.htm" TargetMode="External"/><Relationship Id="rId1974" Type="http://schemas.openxmlformats.org/officeDocument/2006/relationships/hyperlink" Target="http://www.planalto.gov.br/ccivil_03/decreto/D3265.htm" TargetMode="External"/><Relationship Id="rId59" Type="http://schemas.openxmlformats.org/officeDocument/2006/relationships/hyperlink" Target="http://www.planalto.gov.br/ccivil_03/decreto/D2803.htm" TargetMode="External"/><Relationship Id="rId1627" Type="http://schemas.openxmlformats.org/officeDocument/2006/relationships/hyperlink" Target="http://www.planalto.gov.br/ccivil_03/decreto/2003/D4729.htm" TargetMode="External"/><Relationship Id="rId1834" Type="http://schemas.openxmlformats.org/officeDocument/2006/relationships/hyperlink" Target="http://www.planalto.gov.br/ccivil_03/_Ato2007-2010/2008/Decreto/D6722.htm" TargetMode="External"/><Relationship Id="rId1901" Type="http://schemas.openxmlformats.org/officeDocument/2006/relationships/hyperlink" Target="http://www.planalto.gov.br/ccivil_03/_Ato2019-2022/2020/Decreto/D10410.htm" TargetMode="External"/><Relationship Id="rId275" Type="http://schemas.openxmlformats.org/officeDocument/2006/relationships/hyperlink" Target="http://www.planalto.gov.br/ccivil_03/_Ato2019-2022/2020/Decreto/D10410.htm" TargetMode="External"/><Relationship Id="rId482" Type="http://schemas.openxmlformats.org/officeDocument/2006/relationships/hyperlink" Target="http://www.planalto.gov.br/ccivil_03/_Ato2019-2022/2020/Decreto/D10410.htm" TargetMode="External"/><Relationship Id="rId135" Type="http://schemas.openxmlformats.org/officeDocument/2006/relationships/hyperlink" Target="http://www.planalto.gov.br/ccivil_03/_Ato2007-2010/2008/Decreto/D6722.htm" TargetMode="External"/><Relationship Id="rId342" Type="http://schemas.openxmlformats.org/officeDocument/2006/relationships/hyperlink" Target="http://www.planalto.gov.br/ccivil_03/_Ato2019-2022/2020/Decreto/D10410.htm" TargetMode="External"/><Relationship Id="rId787" Type="http://schemas.openxmlformats.org/officeDocument/2006/relationships/hyperlink" Target="http://www.planalto.gov.br/ccivil_03/_Ato2019-2022/2020/Decreto/D10410.htm" TargetMode="External"/><Relationship Id="rId994" Type="http://schemas.openxmlformats.org/officeDocument/2006/relationships/hyperlink" Target="http://www.planalto.gov.br/ccivil_03/_Ato2019-2022/2020/Decreto/D10410.htm" TargetMode="External"/><Relationship Id="rId202" Type="http://schemas.openxmlformats.org/officeDocument/2006/relationships/hyperlink" Target="http://www.planalto.gov.br/ccivil_03/_Ato2007-2010/2008/Decreto/D6722.htm" TargetMode="External"/><Relationship Id="rId647" Type="http://schemas.openxmlformats.org/officeDocument/2006/relationships/hyperlink" Target="http://www.planalto.gov.br/ccivil_03/_Ato2019-2022/2020/Decreto/D10410.htm" TargetMode="External"/><Relationship Id="rId854" Type="http://schemas.openxmlformats.org/officeDocument/2006/relationships/hyperlink" Target="http://www.planalto.gov.br/ccivil_03/_Ato2019-2022/2020/Decreto/D10410.htm" TargetMode="External"/><Relationship Id="rId1277" Type="http://schemas.openxmlformats.org/officeDocument/2006/relationships/hyperlink" Target="http://www.planalto.gov.br/ccivil_03/_Ato2019-2022/2020/Decreto/D10410.htm" TargetMode="External"/><Relationship Id="rId1484" Type="http://schemas.openxmlformats.org/officeDocument/2006/relationships/hyperlink" Target="http://www.planalto.gov.br/ccivil_03/_Ato2019-2022/2020/Decreto/D10410.htm" TargetMode="External"/><Relationship Id="rId1691" Type="http://schemas.openxmlformats.org/officeDocument/2006/relationships/hyperlink" Target="http://www.planalto.gov.br/ccivil_03/decreto/2001/D4032.htm" TargetMode="External"/><Relationship Id="rId507" Type="http://schemas.openxmlformats.org/officeDocument/2006/relationships/hyperlink" Target="http://www.planalto.gov.br/ccivil_03/_Ato2019-2022/2020/Decreto/D10410.htm" TargetMode="External"/><Relationship Id="rId714" Type="http://schemas.openxmlformats.org/officeDocument/2006/relationships/hyperlink" Target="http://www.planalto.gov.br/ccivil_03/_Ato2019-2022/2020/Decreto/D10410.htm" TargetMode="External"/><Relationship Id="rId921" Type="http://schemas.openxmlformats.org/officeDocument/2006/relationships/hyperlink" Target="http://www.planalto.gov.br/ccivil_03/_Ato2019-2022/2020/Decreto/D10410.htm" TargetMode="External"/><Relationship Id="rId1137" Type="http://schemas.openxmlformats.org/officeDocument/2006/relationships/hyperlink" Target="http://www.planalto.gov.br/ccivil_03/_Ato2019-2022/2020/Decreto/D10410.htm" TargetMode="External"/><Relationship Id="rId1344" Type="http://schemas.openxmlformats.org/officeDocument/2006/relationships/hyperlink" Target="http://www.planalto.gov.br/ccivil_03/_Ato2019-2022/2020/Decreto/D10410.htm" TargetMode="External"/><Relationship Id="rId1551" Type="http://schemas.openxmlformats.org/officeDocument/2006/relationships/hyperlink" Target="http://www.planalto.gov.br/ccivil_03/LEIS/l4870.htm" TargetMode="External"/><Relationship Id="rId1789" Type="http://schemas.openxmlformats.org/officeDocument/2006/relationships/hyperlink" Target="http://www.planalto.gov.br/ccivil_03/decreto/2003/D486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293</Pages>
  <Words>162352</Words>
  <Characters>876707</Characters>
  <Application>Microsoft Office Word</Application>
  <DocSecurity>0</DocSecurity>
  <Lines>7305</Lines>
  <Paragraphs>2073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32</cp:revision>
  <dcterms:created xsi:type="dcterms:W3CDTF">2021-01-16T21:07:00Z</dcterms:created>
  <dcterms:modified xsi:type="dcterms:W3CDTF">2025-04-26T16:46:00Z</dcterms:modified>
</cp:coreProperties>
</file>