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E490" w14:textId="26068966" w:rsidR="008677FF" w:rsidRPr="008677FF" w:rsidRDefault="008677FF" w:rsidP="008677FF">
      <w:pPr>
        <w:jc w:val="center"/>
        <w:rPr>
          <w:rFonts w:ascii="Book Antiqua" w:hAnsi="Book Antiqua" w:cs="Times New Roman"/>
          <w:b/>
          <w:sz w:val="20"/>
          <w:szCs w:val="20"/>
        </w:rPr>
      </w:pPr>
      <w:r>
        <w:rPr>
          <w:rFonts w:ascii="Book Antiqua" w:hAnsi="Book Antiqua" w:cs="Times New Roman"/>
          <w:b/>
          <w:sz w:val="20"/>
          <w:szCs w:val="20"/>
        </w:rPr>
        <w:t>ACP DE RESPONSABILIDADE POR DANOS CAUSADOS AOS INVESTIDORES NO MERCADO DE VALORES IMOBILIÁRIOS</w:t>
      </w:r>
      <w:r w:rsidRPr="008677FF">
        <w:rPr>
          <w:rFonts w:ascii="Book Antiqua" w:hAnsi="Book Antiqua" w:cs="Times New Roman"/>
          <w:b/>
          <w:sz w:val="20"/>
          <w:szCs w:val="20"/>
        </w:rPr>
        <w:t xml:space="preserve"> – </w:t>
      </w:r>
      <w:r w:rsidRPr="008677FF">
        <w:rPr>
          <w:rFonts w:ascii="Book Antiqua" w:eastAsia="Times New Roman" w:hAnsi="Book Antiqua" w:cs="Times New Roman"/>
          <w:b/>
          <w:sz w:val="20"/>
          <w:szCs w:val="20"/>
          <w:lang w:eastAsia="pt-BR"/>
        </w:rPr>
        <w:t>Lei 7.913/89</w:t>
      </w:r>
    </w:p>
    <w:p w14:paraId="15DA6393" w14:textId="77777777" w:rsidR="008677FF" w:rsidRPr="00065457" w:rsidRDefault="008677FF" w:rsidP="008677FF">
      <w:pPr>
        <w:jc w:val="center"/>
        <w:rPr>
          <w:rFonts w:ascii="Book Antiqua" w:hAnsi="Book Antiqua" w:cs="Times New Roman"/>
          <w:b/>
          <w:sz w:val="20"/>
          <w:szCs w:val="20"/>
        </w:rPr>
      </w:pPr>
      <w:r w:rsidRPr="00065457">
        <w:rPr>
          <w:rFonts w:ascii="Book Antiqua" w:hAnsi="Book Antiqua" w:cs="Times New Roman"/>
          <w:b/>
          <w:sz w:val="20"/>
          <w:szCs w:val="20"/>
        </w:rPr>
        <w:t>MATERIAL COM QUESTÕES DE CONCURSO e ALGUMAS REFERÊNCIAS À SÚMULAS E JULGADOS DOS TRIBUNAIS SUPERIORES</w:t>
      </w:r>
    </w:p>
    <w:p w14:paraId="762AAA3B" w14:textId="77777777" w:rsidR="008677FF" w:rsidRPr="00AE31F2" w:rsidRDefault="008677FF" w:rsidP="008677FF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065457">
        <w:rPr>
          <w:rFonts w:ascii="Book Antiqua" w:hAnsi="Book Antiqua" w:cs="Times New Roman"/>
          <w:b/>
          <w:color w:val="FF0000"/>
          <w:sz w:val="20"/>
          <w:szCs w:val="20"/>
        </w:rPr>
        <w:t>Material confeccionado por Eduardo B. S. Teixeira.</w:t>
      </w:r>
    </w:p>
    <w:tbl>
      <w:tblPr>
        <w:tblStyle w:val="Tabelacomgrade"/>
        <w:tblW w:w="8585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85"/>
      </w:tblGrid>
      <w:tr w:rsidR="008677FF" w:rsidRPr="00065457" w14:paraId="56F9649A" w14:textId="77777777" w:rsidTr="006522CA">
        <w:trPr>
          <w:trHeight w:hRule="exact" w:val="4059"/>
        </w:trPr>
        <w:tc>
          <w:tcPr>
            <w:tcW w:w="8585" w:type="dxa"/>
            <w:shd w:val="clear" w:color="auto" w:fill="E7E6E6" w:themeFill="background2"/>
          </w:tcPr>
          <w:p w14:paraId="5DD1A39A" w14:textId="0F20493B" w:rsidR="008677FF" w:rsidRPr="00A93B75" w:rsidRDefault="008677FF" w:rsidP="00E92E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4136E5" w:rsidRPr="0060312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14.195</w:t>
            </w:r>
            <w:r w:rsidR="004136E5" w:rsidRPr="003E41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, de 26.8.2021</w:t>
            </w:r>
            <w:r w:rsidR="004136E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E7E22B0" w14:textId="77777777" w:rsidR="008677FF" w:rsidRPr="00A93B75" w:rsidRDefault="008677FF" w:rsidP="00E92E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8058850" w14:textId="6193278A" w:rsidR="008677FF" w:rsidRPr="00A93B75" w:rsidRDefault="008677FF" w:rsidP="00E92EDE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8677F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674B3EC0" w14:textId="77777777" w:rsidR="008677FF" w:rsidRPr="00A93B75" w:rsidRDefault="008677FF" w:rsidP="00E92E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CB335D9" w14:textId="29C4CE56" w:rsidR="008677FF" w:rsidRPr="00A93B75" w:rsidRDefault="008677FF" w:rsidP="00E92E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A93B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425A5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03/05/2023</w:t>
            </w:r>
            <w:r w:rsidRPr="00A93B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225A777" w14:textId="77777777" w:rsidR="008677FF" w:rsidRPr="00A93B75" w:rsidRDefault="008677FF" w:rsidP="00E92E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9964DB5" w14:textId="77777777" w:rsidR="008677FF" w:rsidRPr="00A93B75" w:rsidRDefault="008677FF" w:rsidP="00E92E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62FEB8D" w14:textId="77777777" w:rsidR="008677FF" w:rsidRPr="00A93B75" w:rsidRDefault="008677FF" w:rsidP="008677F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76C4F0D" w14:textId="77777777" w:rsidR="008677FF" w:rsidRPr="00A93B75" w:rsidRDefault="008677FF" w:rsidP="008677F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A93B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31215C7F" w14:textId="77777777" w:rsidR="008677FF" w:rsidRPr="00A93B75" w:rsidRDefault="008677FF" w:rsidP="008677F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A93B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67E64582" w14:textId="13B400D7" w:rsidR="008677FF" w:rsidRPr="00A93B75" w:rsidRDefault="008677FF" w:rsidP="008677F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A93B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7.913/89</w:t>
            </w:r>
            <w:r w:rsidRPr="00A93B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0805701C" w14:textId="77777777" w:rsidR="008677FF" w:rsidRPr="00A93B75" w:rsidRDefault="008677FF" w:rsidP="008677F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A93B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3AA9A84" w14:textId="77777777" w:rsidR="008677FF" w:rsidRPr="00A93B75" w:rsidRDefault="008677FF" w:rsidP="00E92EDE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2F6AA92" w14:textId="77777777" w:rsidR="008677FF" w:rsidRPr="00A93B75" w:rsidRDefault="008677FF" w:rsidP="008677F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A93B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5BFA7D1A" w14:textId="77777777" w:rsidR="008677FF" w:rsidRPr="00A93B75" w:rsidRDefault="008677FF" w:rsidP="008677FF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A93B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339E3506" w14:textId="77777777" w:rsidR="008677FF" w:rsidRPr="00065457" w:rsidRDefault="008677FF" w:rsidP="00E92EDE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  <w:p w14:paraId="5764F434" w14:textId="77777777" w:rsidR="008677FF" w:rsidRPr="00065457" w:rsidRDefault="008677FF" w:rsidP="00E92EDE">
            <w:pPr>
              <w:pStyle w:val="PargrafodaLista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p w14:paraId="68AF0AED" w14:textId="225612A2" w:rsidR="003E73EA" w:rsidRPr="008677FF" w:rsidRDefault="00000000" w:rsidP="003E73E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8" w:history="1">
        <w:r w:rsidR="003E73EA" w:rsidRPr="008677FF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LEI Nº 7.913, DE 7 DE DEZEMBRO DE 1989.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3E73EA" w:rsidRPr="008677FF" w14:paraId="036008A5" w14:textId="77777777" w:rsidTr="008677FF">
        <w:trPr>
          <w:tblCellSpacing w:w="0" w:type="dxa"/>
        </w:trPr>
        <w:tc>
          <w:tcPr>
            <w:tcW w:w="1251" w:type="pct"/>
            <w:shd w:val="clear" w:color="auto" w:fill="auto"/>
            <w:vAlign w:val="center"/>
            <w:hideMark/>
          </w:tcPr>
          <w:p w14:paraId="1E43209C" w14:textId="77777777" w:rsidR="003E73EA" w:rsidRPr="008677FF" w:rsidRDefault="003E73EA" w:rsidP="003E73E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749" w:type="pct"/>
            <w:shd w:val="clear" w:color="auto" w:fill="auto"/>
            <w:vAlign w:val="center"/>
            <w:hideMark/>
          </w:tcPr>
          <w:p w14:paraId="1046B37A" w14:textId="4E7690FC" w:rsidR="003E73EA" w:rsidRPr="00425A5F" w:rsidRDefault="003E73EA" w:rsidP="003E73E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6"/>
                <w:szCs w:val="16"/>
                <w:lang w:eastAsia="pt-BR"/>
              </w:rPr>
            </w:pPr>
            <w:r w:rsidRPr="00AE31F2">
              <w:rPr>
                <w:rFonts w:ascii="Book Antiqua" w:eastAsia="Times New Roman" w:hAnsi="Book Antiqua" w:cs="Arial"/>
                <w:color w:val="800000"/>
                <w:sz w:val="16"/>
                <w:szCs w:val="16"/>
                <w:lang w:eastAsia="pt-BR"/>
              </w:rPr>
              <w:t xml:space="preserve">Dispõe sobre a ação civil pública de responsabilidade por danos causados aos investidores no mercado de </w:t>
            </w:r>
            <w:r w:rsidRPr="00AE31F2">
              <w:rPr>
                <w:rFonts w:ascii="Book Antiqua" w:eastAsia="Times New Roman" w:hAnsi="Book Antiqua" w:cs="Arial"/>
                <w:b/>
                <w:bCs/>
                <w:color w:val="800000"/>
                <w:sz w:val="16"/>
                <w:szCs w:val="16"/>
                <w:highlight w:val="cyan"/>
                <w:lang w:eastAsia="pt-BR"/>
              </w:rPr>
              <w:t>valores mobiliários</w:t>
            </w:r>
            <w:r w:rsidRPr="00425A5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.</w:t>
            </w:r>
            <w:r w:rsidR="006522CA" w:rsidRPr="00425A5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</w:t>
            </w:r>
            <w:r w:rsidR="006522CA" w:rsidRPr="00425A5F">
              <w:rPr>
                <w:rFonts w:ascii="Book Antiqua" w:eastAsia="Times New Roman" w:hAnsi="Book Antiqua" w:cs="Times New Roman"/>
                <w:b/>
                <w:bCs/>
                <w:color w:val="FF0000"/>
                <w:sz w:val="18"/>
                <w:szCs w:val="18"/>
                <w:u w:val="single"/>
                <w:lang w:eastAsia="pt-BR"/>
              </w:rPr>
              <w:t>(TJMS-2015)</w:t>
            </w:r>
            <w:r w:rsidR="00425A5F">
              <w:rPr>
                <w:rFonts w:ascii="Book Antiqua" w:eastAsia="Times New Roman" w:hAnsi="Book Antiqua" w:cs="Times New Roman"/>
                <w:b/>
                <w:bCs/>
                <w:color w:val="FF0000"/>
                <w:sz w:val="18"/>
                <w:szCs w:val="18"/>
                <w:lang w:eastAsia="pt-BR"/>
              </w:rPr>
              <w:t xml:space="preserve"> </w:t>
            </w:r>
            <w:r w:rsidR="00425A5F" w:rsidRPr="00425A5F">
              <w:rPr>
                <w:rFonts w:ascii="Book Antiqua" w:hAnsi="Book Antiqua" w:cs="Arial"/>
                <w:b/>
                <w:bCs/>
                <w:color w:val="FF0000"/>
                <w:sz w:val="18"/>
                <w:szCs w:val="18"/>
                <w:u w:val="single"/>
                <w:shd w:val="clear" w:color="auto" w:fill="FFFFFF"/>
              </w:rPr>
              <w:t>(MPSP-2022)</w:t>
            </w:r>
          </w:p>
        </w:tc>
      </w:tr>
    </w:tbl>
    <w:p w14:paraId="163853B2" w14:textId="1D3E8302" w:rsidR="003E73EA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Faço saber que o Congresso Nacional decreta e eu sanciono a seguinte Lei:</w:t>
      </w:r>
    </w:p>
    <w:p w14:paraId="02349602" w14:textId="35E27A76" w:rsidR="004136E5" w:rsidRPr="00425A5F" w:rsidRDefault="004136E5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r w:rsidRPr="004136E5">
        <w:rPr>
          <w:rFonts w:ascii="Book Antiqua" w:hAnsi="Book Antiqua" w:cs="Arial"/>
          <w:b/>
          <w:bCs/>
          <w:color w:val="000000"/>
          <w:sz w:val="19"/>
          <w:szCs w:val="19"/>
          <w:highlight w:val="magenta"/>
          <w:shd w:val="clear" w:color="auto" w:fill="FFFFFF"/>
        </w:rPr>
        <w:t>Art. 1º</w:t>
      </w:r>
      <w:r w:rsidRPr="004136E5">
        <w:rPr>
          <w:rFonts w:ascii="Book Antiqua" w:hAnsi="Book Antiqua" w:cs="Arial"/>
          <w:color w:val="000000"/>
          <w:sz w:val="19"/>
          <w:szCs w:val="19"/>
          <w:shd w:val="clear" w:color="auto" w:fill="FFFFFF"/>
        </w:rPr>
        <w:t xml:space="preserve"> </w:t>
      </w:r>
      <w:r w:rsidRPr="00425A5F">
        <w:rPr>
          <w:rFonts w:ascii="Book Antiqua" w:hAnsi="Book Antiqua" w:cs="Arial"/>
          <w:b/>
          <w:bCs/>
          <w:color w:val="000000"/>
          <w:sz w:val="19"/>
          <w:szCs w:val="19"/>
          <w:shd w:val="clear" w:color="auto" w:fill="FFFFFF"/>
        </w:rPr>
        <w:t xml:space="preserve">Sem prejuízo da ação de indenização do prejudicado, o </w:t>
      </w:r>
      <w:r w:rsidRPr="00425A5F">
        <w:rPr>
          <w:rFonts w:ascii="Book Antiqua" w:hAnsi="Book Antiqua" w:cs="Arial"/>
          <w:b/>
          <w:bCs/>
          <w:color w:val="000000"/>
          <w:sz w:val="19"/>
          <w:szCs w:val="19"/>
          <w:highlight w:val="yellow"/>
          <w:shd w:val="clear" w:color="auto" w:fill="FFFFFF"/>
        </w:rPr>
        <w:t>Ministério Público</w:t>
      </w:r>
      <w:r w:rsidRPr="00425A5F">
        <w:rPr>
          <w:rFonts w:ascii="Book Antiqua" w:hAnsi="Book Antiqua" w:cs="Arial"/>
          <w:b/>
          <w:bCs/>
          <w:color w:val="000000"/>
          <w:sz w:val="19"/>
          <w:szCs w:val="19"/>
          <w:shd w:val="clear" w:color="auto" w:fill="FFFFFF"/>
        </w:rPr>
        <w:t xml:space="preserve"> ou a </w:t>
      </w:r>
      <w:r w:rsidRPr="00425A5F">
        <w:rPr>
          <w:rFonts w:ascii="Book Antiqua" w:hAnsi="Book Antiqua" w:cs="Arial"/>
          <w:b/>
          <w:bCs/>
          <w:color w:val="000000"/>
          <w:sz w:val="19"/>
          <w:szCs w:val="19"/>
          <w:highlight w:val="yellow"/>
          <w:shd w:val="clear" w:color="auto" w:fill="FFFFFF"/>
        </w:rPr>
        <w:t>Comissão de Valores Mobiliários</w:t>
      </w:r>
      <w:r w:rsidRPr="00425A5F">
        <w:rPr>
          <w:rFonts w:ascii="Book Antiqua" w:hAnsi="Book Antiqua" w:cs="Arial"/>
          <w:b/>
          <w:bCs/>
          <w:color w:val="000000"/>
          <w:sz w:val="19"/>
          <w:szCs w:val="19"/>
          <w:shd w:val="clear" w:color="auto" w:fill="FFFFFF"/>
        </w:rPr>
        <w:t xml:space="preserve">, </w:t>
      </w:r>
      <w:r w:rsidRPr="00425A5F">
        <w:rPr>
          <w:rFonts w:ascii="Book Antiqua" w:hAnsi="Book Antiqua" w:cs="Arial"/>
          <w:b/>
          <w:bCs/>
          <w:color w:val="000000"/>
          <w:sz w:val="19"/>
          <w:szCs w:val="19"/>
          <w:highlight w:val="cyan"/>
          <w:shd w:val="clear" w:color="auto" w:fill="FFFFFF"/>
        </w:rPr>
        <w:t>pelo respectivo órgão de representação judicial</w:t>
      </w:r>
      <w:r w:rsidRPr="00425A5F">
        <w:rPr>
          <w:rFonts w:ascii="Book Antiqua" w:hAnsi="Book Antiqua" w:cs="Arial"/>
          <w:b/>
          <w:bCs/>
          <w:color w:val="000000"/>
          <w:sz w:val="19"/>
          <w:szCs w:val="19"/>
          <w:shd w:val="clear" w:color="auto" w:fill="FFFFFF"/>
        </w:rPr>
        <w:t>, adotará as medidas judiciais necessárias para evitar prejuízos ou para obter ressarcimento de danos causados aos titulares de valores mobiliários e aos investidores do mercado, especialmente quando decorrerem de</w:t>
      </w:r>
      <w:r w:rsidRPr="00E34650">
        <w:rPr>
          <w:rFonts w:ascii="Book Antiqua" w:hAnsi="Book Antiqua" w:cs="Arial"/>
          <w:color w:val="000000"/>
          <w:sz w:val="18"/>
          <w:szCs w:val="18"/>
          <w:shd w:val="clear" w:color="auto" w:fill="FFFFFF"/>
        </w:rPr>
        <w:t>:   </w:t>
      </w:r>
      <w:hyperlink r:id="rId9" w:anchor="art6" w:history="1">
        <w:r w:rsidRPr="00E34650">
          <w:rPr>
            <w:rFonts w:ascii="Book Antiqua" w:hAnsi="Book Antiqua" w:cs="Arial"/>
            <w:color w:val="0000FF"/>
            <w:sz w:val="18"/>
            <w:szCs w:val="18"/>
            <w:u w:val="single"/>
            <w:shd w:val="clear" w:color="auto" w:fill="FFFFFF"/>
          </w:rPr>
          <w:t>(Redação dada pela Lei nº 14.195, de 2021)</w:t>
        </w:r>
      </w:hyperlink>
      <w:r w:rsidR="00425A5F">
        <w:rPr>
          <w:rFonts w:ascii="Book Antiqua" w:hAnsi="Book Antiqua" w:cs="Arial"/>
          <w:color w:val="0000FF"/>
          <w:sz w:val="18"/>
          <w:szCs w:val="18"/>
          <w:shd w:val="clear" w:color="auto" w:fill="FFFFFF"/>
        </w:rPr>
        <w:t xml:space="preserve"> </w:t>
      </w:r>
      <w:r w:rsidR="00425A5F" w:rsidRPr="00425A5F">
        <w:rPr>
          <w:rFonts w:ascii="Book Antiqua" w:hAnsi="Book Antiqua" w:cs="Arial"/>
          <w:b/>
          <w:bCs/>
          <w:color w:val="FF0000"/>
          <w:sz w:val="18"/>
          <w:szCs w:val="18"/>
          <w:u w:val="single"/>
          <w:shd w:val="clear" w:color="auto" w:fill="FFFFFF"/>
        </w:rPr>
        <w:t>(MPSP-2022)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25A5F" w:rsidRPr="00AE31F2" w14:paraId="61BBB534" w14:textId="77777777" w:rsidTr="00632132">
        <w:tc>
          <w:tcPr>
            <w:tcW w:w="8494" w:type="dxa"/>
            <w:shd w:val="clear" w:color="auto" w:fill="CCFFFF"/>
          </w:tcPr>
          <w:p w14:paraId="26D8AEEE" w14:textId="0DFE8A4F" w:rsidR="00425A5F" w:rsidRPr="00AE31F2" w:rsidRDefault="00425A5F" w:rsidP="0063213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  <w:bookmarkStart w:id="0" w:name="art1"/>
            <w:bookmarkEnd w:id="0"/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MPSP-2022</w:t>
            </w: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AE31F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Assinale a alternativa correta: </w:t>
            </w:r>
            <w:r w:rsidRPr="00425A5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ação civil pública de responsabilidade por danos causados aos investidores no mercado de valores mobiliários, sem prejuízo da ação de indenização do prejudicado, é de legitimidade ativa do Ministério Público ou da Comissão de Valores Mobiliários, pelo respectivo órgão de representação judicial.</w:t>
            </w:r>
            <w:r w:rsidRPr="00AE31F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 </w:t>
            </w: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BL: art. 1º, Lei 7913.</w:t>
            </w:r>
          </w:p>
        </w:tc>
      </w:tr>
    </w:tbl>
    <w:p w14:paraId="48A11966" w14:textId="645D9129" w:rsidR="003E73EA" w:rsidRPr="00AE31F2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— </w:t>
      </w:r>
      <w:proofErr w:type="gramStart"/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operação</w:t>
      </w:r>
      <w:proofErr w:type="gramEnd"/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fraudulenta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prática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não </w:t>
      </w:r>
      <w:r w:rsidR="006522CA"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equitativa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manipulação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preços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criação de condições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artificiais de procura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oferta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preço de valores mobiliários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425A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25A5F" w:rsidRPr="00425A5F">
        <w:rPr>
          <w:rFonts w:ascii="Book Antiqua" w:hAnsi="Book Antiqua" w:cs="Arial"/>
          <w:b/>
          <w:bCs/>
          <w:color w:val="FF0000"/>
          <w:sz w:val="18"/>
          <w:szCs w:val="18"/>
          <w:u w:val="single"/>
          <w:shd w:val="clear" w:color="auto" w:fill="FFFFFF"/>
        </w:rPr>
        <w:t>(</w:t>
      </w:r>
      <w:r w:rsidR="00425A5F">
        <w:rPr>
          <w:rFonts w:ascii="Book Antiqua" w:hAnsi="Book Antiqua" w:cs="Arial"/>
          <w:b/>
          <w:bCs/>
          <w:color w:val="FF0000"/>
          <w:sz w:val="18"/>
          <w:szCs w:val="18"/>
          <w:u w:val="single"/>
          <w:shd w:val="clear" w:color="auto" w:fill="FFFFFF"/>
        </w:rPr>
        <w:t>TJMS</w:t>
      </w:r>
      <w:r w:rsidR="00425A5F" w:rsidRPr="00425A5F">
        <w:rPr>
          <w:rFonts w:ascii="Book Antiqua" w:hAnsi="Book Antiqua" w:cs="Arial"/>
          <w:b/>
          <w:bCs/>
          <w:color w:val="FF0000"/>
          <w:sz w:val="18"/>
          <w:szCs w:val="18"/>
          <w:u w:val="single"/>
          <w:shd w:val="clear" w:color="auto" w:fill="FFFFFF"/>
        </w:rPr>
        <w:t>-20</w:t>
      </w:r>
      <w:r w:rsidR="00425A5F">
        <w:rPr>
          <w:rFonts w:ascii="Book Antiqua" w:hAnsi="Book Antiqua" w:cs="Arial"/>
          <w:b/>
          <w:bCs/>
          <w:color w:val="FF0000"/>
          <w:sz w:val="18"/>
          <w:szCs w:val="18"/>
          <w:u w:val="single"/>
          <w:shd w:val="clear" w:color="auto" w:fill="FFFFFF"/>
        </w:rPr>
        <w:t>15</w:t>
      </w:r>
      <w:r w:rsidR="00425A5F" w:rsidRPr="00425A5F">
        <w:rPr>
          <w:rFonts w:ascii="Book Antiqua" w:hAnsi="Book Antiqua" w:cs="Arial"/>
          <w:b/>
          <w:bCs/>
          <w:color w:val="FF0000"/>
          <w:sz w:val="18"/>
          <w:szCs w:val="18"/>
          <w:u w:val="single"/>
          <w:shd w:val="clear" w:color="auto" w:fill="FFFFFF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522CA" w:rsidRPr="00AE31F2" w14:paraId="51925D64" w14:textId="77777777" w:rsidTr="004A64FC">
        <w:tc>
          <w:tcPr>
            <w:tcW w:w="8494" w:type="dxa"/>
            <w:shd w:val="clear" w:color="auto" w:fill="CCFFFF"/>
          </w:tcPr>
          <w:p w14:paraId="2F7C6097" w14:textId="6DA47FB0" w:rsidR="006522CA" w:rsidRPr="00AE31F2" w:rsidRDefault="006522CA" w:rsidP="006522C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TJMS-2015-VUNESP</w:t>
            </w: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AE31F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No que concerne à ação metaindividual a ser proposta pelo Ministério Público para evitar prejuízos ou obter ressarcimento de danos causados aos titulares de valores mobiliários e aos investidores do mercado, é correto afirmar que é cabível quando ocorrer prática não equitativa ou criação de condições artificiais de procura, oferta ou preço de valores mobiliários.  </w:t>
            </w: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BL: art. 1º, I, Lei 7913.</w:t>
            </w:r>
          </w:p>
        </w:tc>
      </w:tr>
    </w:tbl>
    <w:p w14:paraId="67584A06" w14:textId="528DE651" w:rsidR="003E73EA" w:rsidRPr="00E34650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425A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— </w:t>
      </w:r>
      <w:proofErr w:type="gramStart"/>
      <w:r w:rsidRPr="00425A5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compra</w:t>
      </w:r>
      <w:proofErr w:type="gramEnd"/>
      <w:r w:rsidRPr="00425A5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 ou venda</w:t>
      </w:r>
      <w:r w:rsidRPr="00425A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25A5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valores mobiliários</w:t>
      </w:r>
      <w:r w:rsidRPr="00425A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por parte dos administradores e acionistas controladores de companhia aberta, utilizando-se de informação relevante, ainda não divulgada para conhecimento do mercado ou a mesma operação realizada por quem a detenha em razão de sua profissão ou função, ou por quem quer que a tenha obtido por intermédio dessas pessoas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6522CA"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522CA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(TJMS-2015)</w:t>
      </w:r>
    </w:p>
    <w:p w14:paraId="411CBE91" w14:textId="77777777" w:rsidR="003E73EA" w:rsidRPr="00AE31F2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III — omissão de informação relevante por parte de quem estava obrigado a divulgá-la, bem como sua prestação de forma incompleta, falsa ou tendenciosa.</w:t>
      </w:r>
    </w:p>
    <w:p w14:paraId="06C79A38" w14:textId="6CEF1183" w:rsidR="003E73EA" w:rsidRPr="00E34650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" w:name="art2"/>
      <w:bookmarkEnd w:id="1"/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importâncias decorrentes da condenação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 ação de que trata esta Lei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reverterão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investidores lesados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proporção de seu prejuízo</w:t>
      </w:r>
      <w:r w:rsidRPr="00E34650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4F6934" w:rsidRPr="00E34650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4F6934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(MPMG-2012)</w:t>
      </w:r>
      <w:r w:rsidR="006522CA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6522CA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(TJMS-2015)</w:t>
      </w:r>
    </w:p>
    <w:p w14:paraId="32740C25" w14:textId="574EA682" w:rsidR="003E73EA" w:rsidRPr="00E34650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As importâncias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que se refere este artigo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ficarão depositadas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conta remunerada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à disposição do juízo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que o investidor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convocado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mediante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edital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habilite-se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 recebimento da parcela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que lhe couber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4F6934"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F6934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(MPMG-2012)</w:t>
      </w:r>
      <w:r w:rsidR="006522CA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6522CA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(TJMS-2015)</w:t>
      </w:r>
    </w:p>
    <w:p w14:paraId="66651F5D" w14:textId="013355D8" w:rsidR="003E73EA" w:rsidRPr="00E34650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" w:name="art2§2."/>
      <w:bookmarkEnd w:id="2"/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Decairá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direito à habilitação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 investidor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não o exercer no prazo de dois anos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E31F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contado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da data da publicação do edital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31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que alude o parágrafo anterior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devendo a quantia correspondente ser recolhida ao Fundo a que se refere o </w:t>
      </w:r>
      <w:hyperlink r:id="rId10" w:anchor="art13" w:history="1">
        <w:r w:rsidRPr="00AE31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 da Lei nº 7.347, de 24 de julho de 1985</w:t>
        </w:r>
      </w:hyperlink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hyperlink r:id="rId11" w:anchor="art6" w:history="1">
        <w:r w:rsidRPr="00E34650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9.008, de 1995)</w:t>
        </w:r>
      </w:hyperlink>
      <w:r w:rsidR="004F6934" w:rsidRPr="00E34650">
        <w:rPr>
          <w:rFonts w:ascii="Book Antiqua" w:eastAsia="Times New Roman" w:hAnsi="Book Antiqua" w:cs="Arial"/>
          <w:color w:val="0000FF"/>
          <w:sz w:val="18"/>
          <w:szCs w:val="18"/>
          <w:lang w:eastAsia="pt-BR"/>
        </w:rPr>
        <w:t xml:space="preserve"> </w:t>
      </w:r>
      <w:r w:rsidR="004F6934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(MPMG-2012)</w:t>
      </w:r>
      <w:r w:rsidR="006522CA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6522CA" w:rsidRPr="00E3465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(TJMS-2015)</w:t>
      </w:r>
    </w:p>
    <w:p w14:paraId="507132FD" w14:textId="108D77EA" w:rsidR="003E73EA" w:rsidRPr="00425A5F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</w:pPr>
      <w:bookmarkStart w:id="3" w:name="art3"/>
      <w:bookmarkEnd w:id="3"/>
      <w:r w:rsidRPr="0018482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ação de que trata esta Lei </w:t>
      </w:r>
      <w:r w:rsidRPr="0018482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aplica-se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18482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que couber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disposto na </w:t>
      </w:r>
      <w:hyperlink r:id="rId12" w:history="1">
        <w:r w:rsidRPr="00AE31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7.347, de 24 de julho de 1985</w:t>
        </w:r>
      </w:hyperlink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E3465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E34650">
        <w:rPr>
          <w:rFonts w:ascii="Book Antiqua" w:hAnsi="Book Antiqua" w:cs="Arial"/>
          <w:b/>
          <w:bCs/>
          <w:color w:val="FF0000"/>
          <w:sz w:val="18"/>
          <w:szCs w:val="18"/>
          <w:u w:val="single"/>
        </w:rPr>
        <w:t>(DPEAL-2017)</w:t>
      </w:r>
      <w:r w:rsidR="00425A5F">
        <w:rPr>
          <w:rFonts w:ascii="Book Antiqua" w:hAnsi="Book Antiqua" w:cs="Arial"/>
          <w:b/>
          <w:bCs/>
          <w:color w:val="FF0000"/>
          <w:sz w:val="18"/>
          <w:szCs w:val="18"/>
        </w:rPr>
        <w:t xml:space="preserve"> </w:t>
      </w:r>
      <w:r w:rsidR="00425A5F">
        <w:rPr>
          <w:rFonts w:ascii="Book Antiqua" w:hAnsi="Book Antiqua" w:cs="Arial"/>
          <w:b/>
          <w:bCs/>
          <w:color w:val="FF0000"/>
          <w:sz w:val="18"/>
          <w:szCs w:val="18"/>
          <w:u w:val="single"/>
        </w:rPr>
        <w:t>(MPPB-2018)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84826" w:rsidRPr="00AE31F2" w14:paraId="40DB89A8" w14:textId="77777777" w:rsidTr="00E85422">
        <w:tc>
          <w:tcPr>
            <w:tcW w:w="8494" w:type="dxa"/>
            <w:shd w:val="clear" w:color="auto" w:fill="CCFFFF"/>
          </w:tcPr>
          <w:p w14:paraId="648E4435" w14:textId="7BC59007" w:rsidR="00184826" w:rsidRPr="00AE31F2" w:rsidRDefault="00184826" w:rsidP="00E8542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MPPB-2018-FCC</w:t>
            </w: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AE31F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8482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De acordo com a Lei nº 7.913/1989, para evitar prejuízos ou face à ocorrência de danos causados aos investidores no mercado de valores mobiliários, o Ministério Público poderá atuar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18482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em favor dos interesses difusos, coletivos e individuais homogêneos.</w:t>
            </w:r>
            <w:r w:rsidRPr="00AE31F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BL: art. 1º,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c/c art. 3º da</w:t>
            </w:r>
            <w:r w:rsidRPr="00AE31F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Lei 7913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c/c art. 21 da LACP.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footnoteReference w:id="1"/>
            </w:r>
          </w:p>
        </w:tc>
      </w:tr>
    </w:tbl>
    <w:p w14:paraId="21BDE596" w14:textId="77777777" w:rsidR="003E73EA" w:rsidRPr="00AE31F2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4"/>
      <w:bookmarkEnd w:id="4"/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Esta Lei entra em vigor na data de sua publicação.</w:t>
      </w:r>
    </w:p>
    <w:p w14:paraId="0D1D5E86" w14:textId="77777777" w:rsidR="003E73EA" w:rsidRPr="00AE31F2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5"/>
      <w:bookmarkEnd w:id="5"/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Revogam-se as disposições em contrário.</w:t>
      </w:r>
    </w:p>
    <w:p w14:paraId="3ABFE28B" w14:textId="77777777" w:rsidR="003E73EA" w:rsidRPr="00AE31F2" w:rsidRDefault="003E73EA" w:rsidP="003E73E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7 de dezembro de 1989; 168º a Independência e 101º da República.</w:t>
      </w:r>
    </w:p>
    <w:p w14:paraId="6E62BA3F" w14:textId="77777777" w:rsidR="003E73EA" w:rsidRPr="00AE31F2" w:rsidRDefault="003E73EA" w:rsidP="003E73E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JOSÉ SARNEY</w:t>
      </w:r>
      <w:r w:rsidRPr="00AE31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proofErr w:type="spellStart"/>
      <w:r w:rsidRPr="00AE31F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Mailson</w:t>
      </w:r>
      <w:proofErr w:type="spellEnd"/>
      <w:r w:rsidRPr="00AE31F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Ferreira da Nóbrega</w:t>
      </w:r>
    </w:p>
    <w:p w14:paraId="5C8FF53A" w14:textId="77777777" w:rsidR="003E73EA" w:rsidRPr="00AE31F2" w:rsidRDefault="003E73EA" w:rsidP="003E73E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E31F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11.12.1989 e republicado em 12.12.1989</w:t>
      </w:r>
    </w:p>
    <w:p w14:paraId="19BF931B" w14:textId="77777777" w:rsidR="003E73EA" w:rsidRPr="00AE31F2" w:rsidRDefault="003E73EA" w:rsidP="003E73E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E31F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1B2E3008" w14:textId="2CBA863D" w:rsidR="00F07E16" w:rsidRPr="00AE31F2" w:rsidRDefault="003E73EA" w:rsidP="00AE31F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E31F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sectPr w:rsidR="00F07E16" w:rsidRPr="00AE31F2" w:rsidSect="003E73E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720A5" w14:textId="77777777" w:rsidR="00881A90" w:rsidRDefault="00881A90" w:rsidP="003E73EA">
      <w:pPr>
        <w:spacing w:after="0" w:line="240" w:lineRule="auto"/>
      </w:pPr>
      <w:r>
        <w:separator/>
      </w:r>
    </w:p>
  </w:endnote>
  <w:endnote w:type="continuationSeparator" w:id="0">
    <w:p w14:paraId="5EF0D941" w14:textId="77777777" w:rsidR="00881A90" w:rsidRDefault="00881A90" w:rsidP="003E7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63CC3" w14:textId="77777777" w:rsidR="00881A90" w:rsidRDefault="00881A90" w:rsidP="003E73EA">
      <w:pPr>
        <w:spacing w:after="0" w:line="240" w:lineRule="auto"/>
      </w:pPr>
      <w:r>
        <w:separator/>
      </w:r>
    </w:p>
  </w:footnote>
  <w:footnote w:type="continuationSeparator" w:id="0">
    <w:p w14:paraId="7183794B" w14:textId="77777777" w:rsidR="00881A90" w:rsidRDefault="00881A90" w:rsidP="003E73EA">
      <w:pPr>
        <w:spacing w:after="0" w:line="240" w:lineRule="auto"/>
      </w:pPr>
      <w:r>
        <w:continuationSeparator/>
      </w:r>
    </w:p>
  </w:footnote>
  <w:footnote w:id="1">
    <w:p w14:paraId="2AA12612" w14:textId="7321A027" w:rsidR="00184826" w:rsidRPr="00184826" w:rsidRDefault="00184826" w:rsidP="00184826">
      <w:pPr>
        <w:pStyle w:val="Textodenotaderodap"/>
        <w:jc w:val="both"/>
        <w:rPr>
          <w:rFonts w:ascii="Book Antiqua" w:hAnsi="Book Antiqua"/>
        </w:rPr>
      </w:pPr>
      <w:r w:rsidRPr="00184826">
        <w:rPr>
          <w:rStyle w:val="Refdenotaderodap"/>
          <w:rFonts w:ascii="Book Antiqua" w:hAnsi="Book Antiqua"/>
          <w:sz w:val="18"/>
          <w:szCs w:val="18"/>
        </w:rPr>
        <w:footnoteRef/>
      </w:r>
      <w:r w:rsidRPr="00184826">
        <w:rPr>
          <w:rFonts w:ascii="Book Antiqua" w:hAnsi="Book Antiqua"/>
          <w:sz w:val="18"/>
          <w:szCs w:val="18"/>
        </w:rPr>
        <w:t xml:space="preserve"> Art. 21. Aplicam-se à defesa dos direitos e interesses difusos, coletivos e individuais, no que for cabível, os dispositivos do Título III da lei que instituiu o Código de Defesa do Consumidor.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3BF8E7B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981731">
    <w:abstractNumId w:val="2"/>
  </w:num>
  <w:num w:numId="2" w16cid:durableId="453644418">
    <w:abstractNumId w:val="1"/>
  </w:num>
  <w:num w:numId="3" w16cid:durableId="15507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C4"/>
    <w:rsid w:val="000977D5"/>
    <w:rsid w:val="00184826"/>
    <w:rsid w:val="003E73EA"/>
    <w:rsid w:val="00400FDE"/>
    <w:rsid w:val="004136E5"/>
    <w:rsid w:val="00425A5F"/>
    <w:rsid w:val="004303BA"/>
    <w:rsid w:val="004F6934"/>
    <w:rsid w:val="005F19C8"/>
    <w:rsid w:val="006522CA"/>
    <w:rsid w:val="00785C36"/>
    <w:rsid w:val="008677FF"/>
    <w:rsid w:val="00881A90"/>
    <w:rsid w:val="008D27BF"/>
    <w:rsid w:val="00AD3F29"/>
    <w:rsid w:val="00AE31F2"/>
    <w:rsid w:val="00B23139"/>
    <w:rsid w:val="00C458CE"/>
    <w:rsid w:val="00DE7E57"/>
    <w:rsid w:val="00E16634"/>
    <w:rsid w:val="00E34650"/>
    <w:rsid w:val="00E86C73"/>
    <w:rsid w:val="00F07E16"/>
    <w:rsid w:val="00F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DF3276"/>
  <w15:chartTrackingRefBased/>
  <w15:docId w15:val="{BCEB35CB-E75C-4C14-84BE-644B14FF0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E73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73EA"/>
  </w:style>
  <w:style w:type="paragraph" w:styleId="Rodap">
    <w:name w:val="footer"/>
    <w:basedOn w:val="Normal"/>
    <w:link w:val="RodapChar"/>
    <w:uiPriority w:val="99"/>
    <w:unhideWhenUsed/>
    <w:rsid w:val="003E73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73EA"/>
  </w:style>
  <w:style w:type="table" w:styleId="Tabelacomgrade">
    <w:name w:val="Table Grid"/>
    <w:basedOn w:val="Tabelanormal"/>
    <w:uiPriority w:val="39"/>
    <w:rsid w:val="003E7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677FF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8482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8482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84826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4136E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3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lei%207.913-1989?OpenDocumen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planalto.gov.br/CCivil_03/leis/L7347orig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leis/L9008.ht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planalto.gov.br/CCivil_03/leis/L7347orig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_Ato2019-2022/2021/Lei/L14195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CCBDC-1C12-4DE1-A177-2486F8BE6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816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11</cp:revision>
  <dcterms:created xsi:type="dcterms:W3CDTF">2018-10-31T12:17:00Z</dcterms:created>
  <dcterms:modified xsi:type="dcterms:W3CDTF">2023-05-03T20:18:00Z</dcterms:modified>
</cp:coreProperties>
</file>