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9B06A" w14:textId="77777777" w:rsidR="00C86F9F" w:rsidRPr="00C86F9F" w:rsidRDefault="00C86F9F" w:rsidP="00C86F9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C86F9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"http://legislacao.planalto.gov.br/legisla/legislacao.nsf/Viw_Identificacao/DEC%2012.091-2024?OpenDocument"</w:instrText>
      </w:r>
      <w:r w:rsidRPr="00C86F9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C86F9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C86F9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12.091, DE 3 DE JULHO DE 2024</w:t>
      </w:r>
      <w:r w:rsidRPr="00C86F9F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C86F9F" w:rsidRPr="00C86F9F" w14:paraId="5492C2B2" w14:textId="77777777" w:rsidTr="00C86F9F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691BD6E" w14:textId="77777777" w:rsidR="00C86F9F" w:rsidRPr="00C86F9F" w:rsidRDefault="00C86F9F" w:rsidP="00C86F9F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86F9F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601D0697" w14:textId="77777777" w:rsidR="00C86F9F" w:rsidRPr="00C86F9F" w:rsidRDefault="00C86F9F" w:rsidP="00C86F9F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86F9F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Institui a Rede Federal de Mediação e Negociação – Resolve.</w:t>
            </w:r>
          </w:p>
        </w:tc>
      </w:tr>
    </w:tbl>
    <w:p w14:paraId="1D43F976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</w:t>
      </w: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 atribuição que lhe confere o art. 84, </w:t>
      </w:r>
      <w:r w:rsidRPr="00C86F9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VI, alínea “a”, da Constituição,  </w:t>
      </w:r>
    </w:p>
    <w:p w14:paraId="53C5F2B1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 </w:t>
      </w:r>
    </w:p>
    <w:p w14:paraId="6BFC4D6F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Objeto e âmbito de aplicação</w:t>
      </w:r>
    </w:p>
    <w:p w14:paraId="4933930F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Fica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instituída a Rede Federal de Mediação e Negociação – Resolve, destinada a organizar, promover e aperfeiçoar o uso da autocomposição de conflitos por meio da mediação e da negociação como ferramentas de gestão e de melhoria da execução de políticas públicas.</w:t>
      </w:r>
    </w:p>
    <w:p w14:paraId="5A9D8A7A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O disposto neste Decreto aplica-se às mediações e às negociações em que sejam partes os órgãos e as entidades da administração pública federal direta, autárquica e fundacional.</w:t>
      </w:r>
    </w:p>
    <w:p w14:paraId="68D656F7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Mediação e negociação</w:t>
      </w:r>
    </w:p>
    <w:p w14:paraId="01D32A1C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Para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fins do disposto neste Decreto, considera-se:</w:t>
      </w:r>
    </w:p>
    <w:p w14:paraId="1D0328A0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mediação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- atividade técnica exercida por terceiro imparcial sem poder decisório, que auxilia e estimula a identificação ou o desenvolvimento de soluções consensuais para a controvérsia; e</w:t>
      </w:r>
    </w:p>
    <w:p w14:paraId="1D3A3B4D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negociação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- técnica de solução de conflitos caracterizada pela busca da autocomposição mediante interlocução direta entre os envolvidos, sem qualquer intervenção de terceiro como auxiliar ou facilitador.</w:t>
      </w:r>
    </w:p>
    <w:p w14:paraId="5E01B3CA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Objetivos</w:t>
      </w:r>
    </w:p>
    <w:p w14:paraId="025B3CC8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São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da Resolve:</w:t>
      </w:r>
    </w:p>
    <w:p w14:paraId="01376375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atuação estratégica da administração pública federal nos procedimentos de mediação e negociação;</w:t>
      </w:r>
    </w:p>
    <w:p w14:paraId="44EF25B8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estimular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solução de conflitos por meio da mediação e da negociação, com vistas a:</w:t>
      </w:r>
    </w:p>
    <w:p w14:paraId="2586E6BF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prevenir e superar os entraves na execução de políticas públicas; e</w:t>
      </w:r>
    </w:p>
    <w:p w14:paraId="434EEB21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reduzir a litigiosidade e diminuir o contencioso judicial e administrativo;</w:t>
      </w:r>
    </w:p>
    <w:p w14:paraId="459F1E3D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garantir a priorização, a celeridade e o desenvolvimento regular dos procedimentos de mediação;</w:t>
      </w:r>
    </w:p>
    <w:p w14:paraId="0457EE6B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estabelecer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mediação e a negociação como políticas institucionais prioritárias de atuação dos órgãos contenciosos;</w:t>
      </w:r>
    </w:p>
    <w:p w14:paraId="3C6233B2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elaborar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subsídios para que as unidades setoriais estabeleçam fluxos de trabalho adequados à autocomposição nos órgãos que atuam no contencioso; </w:t>
      </w:r>
    </w:p>
    <w:p w14:paraId="1E660FAE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incentivar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criação e o fortalecimento de mecanismos institucionais de proteção à atuação do advogado público responsável por formalizar acordos, especialmente em cenário de indefinição jurídica;</w:t>
      </w:r>
    </w:p>
    <w:p w14:paraId="4C743BC9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VII - gerir informações provenientes dos procedimentos de mediação ou das atividades de negociação que possam ser utilizadas para elaboração de subsídios na formulação e na melhoria da execução de políticas públicas; e</w:t>
      </w:r>
    </w:p>
    <w:p w14:paraId="222662FE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promover ações de capacitação e disseminar conhecimentos relativos às técnicas de mediação e negociação, em conjunto com a Escola Superior da Advocacia-Geral da União Ministro Victor Nunes Leal e com as demais escolas de governo.</w:t>
      </w:r>
    </w:p>
    <w:p w14:paraId="35B05D00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Resolve não interferirá no desempenho das atribuições dos órgãos ou das entidades que a compõem nem avocará suas competências institucionais.</w:t>
      </w:r>
    </w:p>
    <w:p w14:paraId="49ECA1B7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Acesso e sigilo das informações</w:t>
      </w:r>
    </w:p>
    <w:p w14:paraId="1604C5B8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As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informações disponibilizadas no âmbito da Resolve observarão as restrições de acesso e os sigilos previstos na legislação, em especial:</w:t>
      </w:r>
    </w:p>
    <w:p w14:paraId="5021EE52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confidencialidade prevista na </w:t>
      </w:r>
      <w:hyperlink r:id="rId4" w:history="1">
        <w:r w:rsidRPr="00C86F9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13.140, de 26 de junho de 2015; </w:t>
        </w:r>
      </w:hyperlink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</w:t>
      </w:r>
    </w:p>
    <w:p w14:paraId="40C0AEC2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regras de sigilo:</w:t>
      </w:r>
    </w:p>
    <w:p w14:paraId="3AFD22B1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profissional, previstas no </w:t>
      </w:r>
      <w:hyperlink r:id="rId5" w:anchor="art7ii" w:history="1">
        <w:r w:rsidRPr="00C86F9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7º, </w:t>
        </w:r>
        <w:r w:rsidRPr="00C86F9F">
          <w:rPr>
            <w:rFonts w:ascii="Book Antiqua" w:eastAsia="Times New Roman" w:hAnsi="Book Antiqua" w:cs="Arial"/>
            <w:i/>
            <w:i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caput</w:t>
        </w:r>
        <w:r w:rsidRPr="00C86F9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, incisos II</w:t>
        </w:r>
      </w:hyperlink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6" w:anchor="art7xix" w:history="1">
        <w:r w:rsidRPr="00C86F9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XIX, da Lei nº 8.906, de 4 de julho de 1994</w:t>
        </w:r>
      </w:hyperlink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1C28AE74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fiscal, de que trata o </w:t>
      </w:r>
      <w:hyperlink r:id="rId7" w:anchor="art198" w:history="1">
        <w:r w:rsidRPr="00C86F9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198 da Lei nº 5.172, de 25 de outubro de 1966</w:t>
        </w:r>
      </w:hyperlink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– Código Tributário Nacional.</w:t>
      </w:r>
    </w:p>
    <w:p w14:paraId="5FB95CEC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Composição</w:t>
      </w:r>
    </w:p>
    <w:p w14:paraId="652EC032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Resolve tem a seguinte estrutura organizacional:</w:t>
      </w:r>
    </w:p>
    <w:p w14:paraId="4D901EAC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órgão superior - comitê gestor;</w:t>
      </w:r>
    </w:p>
    <w:p w14:paraId="2CF58487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órgão central - Advocacia Geral da União;</w:t>
      </w:r>
    </w:p>
    <w:p w14:paraId="61E9F2ED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unidades setoriais de mediação:</w:t>
      </w:r>
    </w:p>
    <w:p w14:paraId="67195DAA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Câmara de Mediação e de Conciliação da Administração Pública Federal;</w:t>
      </w:r>
    </w:p>
    <w:p w14:paraId="532B2E5B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câmaras especializadas que venham a ser instituídas no âmbito da administração pública federal, nos termos do disposto no </w:t>
      </w:r>
      <w:hyperlink r:id="rId8" w:anchor="art1%C2%A71..." w:history="1">
        <w:r w:rsidRPr="00C86F9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1º, § 1º, da Lei nº 9.469, de 10 de julho de 1997</w:t>
        </w:r>
      </w:hyperlink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3A9E2C9B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comitês de resolução de disputas que venham a ser instituídos no âmbito da administração pública federal, nos termos do disposto no </w:t>
      </w:r>
      <w:hyperlink r:id="rId9" w:anchor="art151" w:history="1">
        <w:r w:rsidRPr="00C86F9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151 da Lei nº 14.133, de 1º de abril de 2021</w:t>
        </w:r>
      </w:hyperlink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6121FE17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unidades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setoriais de negociação - equipes responsáveis por transação ou por acordos judiciais e extrajudiciais no âmbito da:</w:t>
      </w:r>
    </w:p>
    <w:p w14:paraId="701D92A4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Procuradoria-Geral da Fazenda Nacional;</w:t>
      </w:r>
    </w:p>
    <w:p w14:paraId="398F9910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Procuradoria-Geral da União;</w:t>
      </w:r>
    </w:p>
    <w:p w14:paraId="54EFBB7A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Procuradoria-Geral Federal;</w:t>
      </w:r>
    </w:p>
    <w:p w14:paraId="0BF807CC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Procuradoria-Geral do Banco Central; e</w:t>
      </w:r>
    </w:p>
    <w:p w14:paraId="454FD3BB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e) </w:t>
      </w:r>
      <w:proofErr w:type="spell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Secretaria-Geral</w:t>
      </w:r>
      <w:proofErr w:type="spell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Contencioso da Advocacia-Geral da União; e</w:t>
      </w:r>
    </w:p>
    <w:p w14:paraId="227A96BC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V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pontos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focais designados:</w:t>
      </w:r>
    </w:p>
    <w:p w14:paraId="53F5700E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pelos órgãos da administração pública federal; e</w:t>
      </w:r>
    </w:p>
    <w:p w14:paraId="09D8A70D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pelas autarquias e fundações federais.</w:t>
      </w:r>
    </w:p>
    <w:p w14:paraId="578D48A8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Órgão superior</w:t>
      </w:r>
    </w:p>
    <w:p w14:paraId="622931F1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Ato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autoridades máximas da Advocacia-Geral da União, da Casa Civil da Presidência da República, do Ministério da Fazenda e do Ministério da Gestão e da Inovação em Serviços Públicos instituirá o comitê gestor de que trata o art. 6º, </w:t>
      </w:r>
      <w:r w:rsidRPr="00C86F9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I, com a finalidade de promover, apoiar e acompanhar a implementação e o desenvolvimento das atividades da Resolve, e de realizar a articulação interinstitucional necessária para esses fins.</w:t>
      </w:r>
    </w:p>
    <w:p w14:paraId="616DCD61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O ato de que trata o </w:t>
      </w:r>
      <w:r w:rsidRPr="00C86F9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</w:p>
    <w:p w14:paraId="4C6CF27B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disporá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sobre a composição do colegiado, as suas competências e o seu funcionamento; e</w:t>
      </w:r>
    </w:p>
    <w:p w14:paraId="0A9F3646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observará o disposto no </w:t>
      </w:r>
      <w:hyperlink r:id="rId10" w:anchor="capitulo6" w:history="1">
        <w:r w:rsidRPr="00C86F9F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Capítulo VI do Decreto nº 12.002, de 22 de abril de 2024</w:t>
        </w:r>
      </w:hyperlink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18F1C9E3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Compete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órgão central da Resolve:</w:t>
      </w:r>
    </w:p>
    <w:p w14:paraId="0EDAD49F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viabilizar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atuação estratégica da administração pública federal nos procedimentos de mediação e negociação;</w:t>
      </w:r>
    </w:p>
    <w:p w14:paraId="7C1B925A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conformidade e a adequação da atuação da administração pública federal na busca de soluções autocompositivas;</w:t>
      </w:r>
    </w:p>
    <w:p w14:paraId="48CA888C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monitorar e apoiar as atividades das unidades setoriais;</w:t>
      </w:r>
    </w:p>
    <w:p w14:paraId="1CE53475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propor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indicadores e parâmetros para o monitoramento gerencial da Resolve;</w:t>
      </w:r>
    </w:p>
    <w:p w14:paraId="201A3EED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solicitar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adoção de providências e encaminhamentos institucionais pelos órgãos e pelas entidades quanto aos conflitos estratégicos e aos temas acompanhados pelo comitê gestor da Resolve;</w:t>
      </w:r>
    </w:p>
    <w:p w14:paraId="29ECDC72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articulação entre os integrantes da Resolve;</w:t>
      </w:r>
    </w:p>
    <w:p w14:paraId="7ED1CCCA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viabilizar ações de capacitação destinadas à formação e ao aperfeiçoamento das técnicas de mediação e negociação dos órgãos e das entidades da administração pública federal, em especial por meio da Escola Superior da Advocacia-Geral da União; e</w:t>
      </w:r>
    </w:p>
    <w:p w14:paraId="51AA573F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articular-se com os órgãos correlatos de diferentes entes federativos e esferas do setor público para disseminar e promover a melhoria dos procedimentos de mediação e negociação.</w:t>
      </w:r>
    </w:p>
    <w:p w14:paraId="0EE1DB17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órgão central da Resolve poderá estabelecer parcerias e outros instrumentos de cooperação com câmaras de mediação ou negociação, ou com órgãos e entidades que possuam competências nessas matérias, no âmbito da administração pública federal, estadual, distrital ou municipal, inclusive empresas estatais, com o propósito de:</w:t>
      </w:r>
    </w:p>
    <w:p w14:paraId="099EB49C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intercâmbio de informações sobre mediação e negociação na administração pública;</w:t>
      </w:r>
    </w:p>
    <w:p w14:paraId="28838171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contribuir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subsídios e recomendações de boas práticas que possam ser incorporadas à Resolve; e</w:t>
      </w:r>
    </w:p>
    <w:p w14:paraId="58098B70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fomentar ações conjuntas de capacitação em matéria de mediação e negociação na administração pública.</w:t>
      </w:r>
    </w:p>
    <w:p w14:paraId="01373B28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Parágrafo único.  Ato da autoridade máxima da Advocacia-Geral da União disporá sobre o procedimento necessário à implementação do disposto neste artigo, observada a legislação específica.</w:t>
      </w:r>
    </w:p>
    <w:p w14:paraId="3EE51D7C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Unidades setoriais de mediação e de negociação</w:t>
      </w:r>
    </w:p>
    <w:p w14:paraId="76A9017A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 Compete às unidades setoriais de mediação e negociação da Resolve:</w:t>
      </w:r>
    </w:p>
    <w:p w14:paraId="4CAA8C0C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articular-se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permanentemente com o órgão central;</w:t>
      </w:r>
    </w:p>
    <w:p w14:paraId="45CB8366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encaminhar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informações gerenciais solicitadas pelo órgão central;</w:t>
      </w:r>
    </w:p>
    <w:p w14:paraId="2B7CAE22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compartilhar com o órgão central sugestões de boas práticas e técnicas de mediação e negociação exitosas;</w:t>
      </w:r>
    </w:p>
    <w:p w14:paraId="69310C2A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auxiliar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demais unidades setoriais, quando solicitado pelo órgão central;</w:t>
      </w:r>
    </w:p>
    <w:p w14:paraId="19ACA1D8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participar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ações de capacitação promovidas ou articuladas pelo órgão central;</w:t>
      </w:r>
    </w:p>
    <w:p w14:paraId="0EC9953E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relatar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órgão central dificuldades e entraves nos procedimentos de mediação ou nas negociações; e</w:t>
      </w:r>
    </w:p>
    <w:p w14:paraId="666F20B8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propor ao órgão central a adoção de medidas que visem ao aperfeiçoamento e à sistematização dos procedimentos relativos às atividades de mediação e negociação.</w:t>
      </w:r>
    </w:p>
    <w:p w14:paraId="504731B2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O auxílio referido no inciso IV do </w:t>
      </w:r>
      <w:r w:rsidRPr="00C86F9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será prestado com observância às limitações, capacidades e competências institucionais de cada órgão.</w:t>
      </w:r>
    </w:p>
    <w:p w14:paraId="564A675C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Pontos focais</w:t>
      </w:r>
    </w:p>
    <w:p w14:paraId="7F6C0B43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 Os pontos focais da Resolve serão designados:</w:t>
      </w:r>
    </w:p>
    <w:p w14:paraId="6EF8F72F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prevista no art. 6º, </w:t>
      </w:r>
      <w:r w:rsidRPr="00C86F9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V, alínea “a”, pela autoridade máxima do órgão; e</w:t>
      </w:r>
    </w:p>
    <w:p w14:paraId="602FAB00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prevista no art. 6º, </w:t>
      </w:r>
      <w:r w:rsidRPr="00C86F9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V, alínea “b”, pela autoridade máxima da autarquia ou da fundação.</w:t>
      </w:r>
    </w:p>
    <w:p w14:paraId="1FC0129E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Nos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órgãos da administração pública federal, o ponto focal será escolhido dentre servidores em exercício no Gabinete da autoridade máxima ou na Secretaria-Executiva, ocupante de Cargo Comissionado Executivo – CCE ou Função Comissionada Executiva – FCE de nível 15 ou superior.</w:t>
      </w:r>
    </w:p>
    <w:p w14:paraId="2696F54B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Nas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autarquias e nas fundações, o ponto focal será escolhido dentre servidores em exercício no Gabinete da autoridade máxima, ocupante de:</w:t>
      </w:r>
    </w:p>
    <w:p w14:paraId="084CF313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CCE ou FCE, ou equivalente, de nível 13 ou superior;</w:t>
      </w:r>
    </w:p>
    <w:p w14:paraId="0B15D58E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cargo em comissão e função de confiança das instituições federais de ensino de nível 3 ou superior; ou</w:t>
      </w:r>
    </w:p>
    <w:p w14:paraId="5FAE5E28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cargo em comissão das agências reguladoras de gerência executiva ou de assessoria de níveis I e II ou superior.</w:t>
      </w:r>
    </w:p>
    <w:p w14:paraId="3F5F1FDD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 Compete aos pontos focais:</w:t>
      </w:r>
    </w:p>
    <w:p w14:paraId="3F563A60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articular-se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as unidades do órgão ou da entidade competente a fim de promover o desenvolvimento das tratativas no âmbito do procedimento de mediação ou negociação;</w:t>
      </w:r>
    </w:p>
    <w:p w14:paraId="6A0A4D96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prestar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informações solicitadas pelos integrantes da Resolve, no âmbito das competências do órgão ou da entidade que represente;</w:t>
      </w:r>
    </w:p>
    <w:p w14:paraId="284F7618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zelar pela celeridade e andamento regular dos procedimentos de mediação e negociação que envolvam o órgão ou a entidade que represente;</w:t>
      </w:r>
    </w:p>
    <w:p w14:paraId="0B724133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participar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atividades que exijam a execução de ações conjuntas dos integrantes da Resolve;</w:t>
      </w:r>
    </w:p>
    <w:p w14:paraId="393C0A22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de capacitação destinadas à formação e ao aperfeiçoamento das técnicas de mediação e negociação no âmbito do órgão ou entidade que represente; e</w:t>
      </w:r>
    </w:p>
    <w:p w14:paraId="4F5D9491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propor</w:t>
      </w:r>
      <w:proofErr w:type="gramEnd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órgão central e às unidades setoriais a adoção de medidas que visem ao aperfeiçoamento e à sistematização dos procedimentos relativos às atividades de mediação e negociação.</w:t>
      </w:r>
    </w:p>
    <w:p w14:paraId="54194CD3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Atuação da Advocacia-Geral da União nos procedimentos de mediação e negociação</w:t>
      </w:r>
    </w:p>
    <w:p w14:paraId="69A525CC" w14:textId="5B6A954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2" w:name="art13"/>
      <w:bookmarkEnd w:id="12"/>
      <w:r w:rsidRPr="00C86F9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13.  </w:t>
      </w:r>
      <w:hyperlink r:id="rId11" w:anchor="art1" w:history="1">
        <w:r w:rsidRPr="00C86F9F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12.119, de 2024)</w:t>
        </w:r>
      </w:hyperlink>
    </w:p>
    <w:p w14:paraId="7FA7F991" w14:textId="0EA6BE65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3" w:name="art14"/>
      <w:bookmarkEnd w:id="13"/>
      <w:r w:rsidRPr="00C86F9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14.   </w:t>
      </w:r>
      <w:hyperlink r:id="rId12" w:anchor="art1" w:history="1">
        <w:r w:rsidRPr="00C86F9F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12.119, de 2024)</w:t>
        </w:r>
      </w:hyperlink>
    </w:p>
    <w:p w14:paraId="6A1E368B" w14:textId="62F9B0A2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Parágrafo único.  </w:t>
      </w:r>
      <w:hyperlink r:id="rId13" w:anchor="art1" w:history="1">
        <w:r w:rsidRPr="00C86F9F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12.119, de 2024)</w:t>
        </w:r>
      </w:hyperlink>
    </w:p>
    <w:p w14:paraId="241F70E7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Normas complementares</w:t>
      </w:r>
    </w:p>
    <w:p w14:paraId="653B11CD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5"/>
      <w:bookmarkEnd w:id="14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  A autoridade máxima da Advocacia-Geral da União poderá editar normas complementares necessárias à implementação do disposto neste Decreto.</w:t>
      </w:r>
    </w:p>
    <w:p w14:paraId="2626D50B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Vigência</w:t>
      </w:r>
    </w:p>
    <w:p w14:paraId="3AC7CC3B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16"/>
      <w:bookmarkEnd w:id="15"/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  Este Decreto entra em vigor na data de sua publicação.  </w:t>
      </w:r>
    </w:p>
    <w:p w14:paraId="1DF2C6FB" w14:textId="77777777" w:rsidR="00C86F9F" w:rsidRPr="00C86F9F" w:rsidRDefault="00C86F9F" w:rsidP="00C86F9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3 de julho de 2024; 203º da Independência e 136º da República. </w:t>
      </w:r>
    </w:p>
    <w:p w14:paraId="05C852F8" w14:textId="77777777" w:rsidR="00C86F9F" w:rsidRPr="00C86F9F" w:rsidRDefault="00C86F9F" w:rsidP="00C86F9F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C86F9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C86F9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Esther Dweck</w:t>
      </w:r>
      <w:r w:rsidRPr="00C86F9F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Jorge Rodrigo Araújo Messias</w:t>
      </w:r>
    </w:p>
    <w:p w14:paraId="7123A804" w14:textId="77777777" w:rsidR="00C86F9F" w:rsidRPr="00C86F9F" w:rsidRDefault="00C86F9F" w:rsidP="00C86F9F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4.7.2024</w:t>
      </w:r>
    </w:p>
    <w:p w14:paraId="7FF19CEE" w14:textId="77777777" w:rsidR="00C86F9F" w:rsidRPr="00C86F9F" w:rsidRDefault="00C86F9F" w:rsidP="00C86F9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86F9F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5FC75B58" w14:textId="77777777" w:rsidR="00BB7FE6" w:rsidRPr="00C86F9F" w:rsidRDefault="00BB7FE6" w:rsidP="00C86F9F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C86F9F" w:rsidSect="00C86F9F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4C"/>
    <w:rsid w:val="00071B4C"/>
    <w:rsid w:val="004A7078"/>
    <w:rsid w:val="00BB7FE6"/>
    <w:rsid w:val="00C86F9F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D3791"/>
  <w15:chartTrackingRefBased/>
  <w15:docId w15:val="{BE2ADC4C-02CD-459C-A929-C87FFB22B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5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2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9469.htm" TargetMode="External"/><Relationship Id="rId13" Type="http://schemas.openxmlformats.org/officeDocument/2006/relationships/hyperlink" Target="https://www.planalto.gov.br/ccivil_03/_ato2023-2026/2024/Decreto/D12119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LEIS/L5172.htm" TargetMode="External"/><Relationship Id="rId12" Type="http://schemas.openxmlformats.org/officeDocument/2006/relationships/hyperlink" Target="https://www.planalto.gov.br/ccivil_03/_ato2023-2026/2024/Decreto/D12119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L8906.htm" TargetMode="External"/><Relationship Id="rId11" Type="http://schemas.openxmlformats.org/officeDocument/2006/relationships/hyperlink" Target="https://www.planalto.gov.br/ccivil_03/_ato2023-2026/2024/Decreto/D12119.htm" TargetMode="External"/><Relationship Id="rId5" Type="http://schemas.openxmlformats.org/officeDocument/2006/relationships/hyperlink" Target="https://www.planalto.gov.br/ccivil_03/LEIS/L8906.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lanalto.gov.br/ccivil_03/_ato2023-2026/2024/Decreto/D12002.htm" TargetMode="External"/><Relationship Id="rId4" Type="http://schemas.openxmlformats.org/officeDocument/2006/relationships/hyperlink" Target="https://www.planalto.gov.br/ccivil_03/_Ato2015-2018/2015/Lei/L13140.htm" TargetMode="External"/><Relationship Id="rId9" Type="http://schemas.openxmlformats.org/officeDocument/2006/relationships/hyperlink" Target="https://www.planalto.gov.br/ccivil_03/_Ato2019-2022/2021/Lei/L14133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1823</Words>
  <Characters>9847</Characters>
  <Application>Microsoft Office Word</Application>
  <DocSecurity>0</DocSecurity>
  <Lines>82</Lines>
  <Paragraphs>23</Paragraphs>
  <ScaleCrop>false</ScaleCrop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2024-08-22T18:03:00Z</dcterms:created>
  <dcterms:modified xsi:type="dcterms:W3CDTF">2024-08-22T18:05:00Z</dcterms:modified>
</cp:coreProperties>
</file>