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346B0" w14:textId="7173F7D8" w:rsidR="00A56BD3" w:rsidRPr="00A56BD3" w:rsidRDefault="00A56BD3" w:rsidP="00154668">
      <w:pPr>
        <w:spacing w:before="100" w:beforeAutospacing="1" w:after="100" w:afterAutospacing="1" w:line="240" w:lineRule="auto"/>
        <w:jc w:val="center"/>
        <w:rPr>
          <w:rFonts w:ascii="Book Antiqua" w:hAnsi="Book Antiqua"/>
          <w:b/>
          <w:bCs/>
          <w:color w:val="FF0000"/>
          <w:sz w:val="19"/>
          <w:szCs w:val="19"/>
        </w:rPr>
      </w:pPr>
      <w:r w:rsidRPr="00A56BD3">
        <w:rPr>
          <w:rFonts w:ascii="Book Antiqua" w:hAnsi="Book Antiqua"/>
          <w:b/>
          <w:bCs/>
          <w:color w:val="FF0000"/>
          <w:sz w:val="19"/>
          <w:szCs w:val="19"/>
        </w:rPr>
        <w:t xml:space="preserve">(Atualização em </w:t>
      </w:r>
      <w:r w:rsidR="003301D0">
        <w:rPr>
          <w:rFonts w:ascii="Book Antiqua" w:hAnsi="Book Antiqua"/>
          <w:b/>
          <w:bCs/>
          <w:color w:val="FF0000"/>
          <w:sz w:val="19"/>
          <w:szCs w:val="19"/>
        </w:rPr>
        <w:t>17/08</w:t>
      </w:r>
      <w:r w:rsidRPr="00A56BD3">
        <w:rPr>
          <w:rFonts w:ascii="Book Antiqua" w:hAnsi="Book Antiqua"/>
          <w:b/>
          <w:bCs/>
          <w:color w:val="FF0000"/>
          <w:sz w:val="19"/>
          <w:szCs w:val="19"/>
        </w:rPr>
        <w:t>/2023: questões de concurso)</w:t>
      </w:r>
    </w:p>
    <w:p w14:paraId="7A05F1B0" w14:textId="0805E873" w:rsidR="00154668" w:rsidRPr="00B25EA3" w:rsidRDefault="00000000" w:rsidP="00154668">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 w:history="1">
        <w:r w:rsidR="00154668" w:rsidRPr="00B25EA3">
          <w:rPr>
            <w:rFonts w:ascii="Book Antiqua" w:eastAsia="Times New Roman" w:hAnsi="Book Antiqua" w:cs="Arial"/>
            <w:b/>
            <w:bCs/>
            <w:color w:val="000080"/>
            <w:sz w:val="19"/>
            <w:szCs w:val="19"/>
            <w:u w:val="single"/>
            <w:lang w:eastAsia="pt-BR"/>
          </w:rPr>
          <w:t xml:space="preserve">LEI Nº 11.697, DE 13 </w:t>
        </w:r>
      </w:hyperlink>
      <w:hyperlink r:id="rId5" w:history="1">
        <w:r w:rsidR="00154668" w:rsidRPr="00B25EA3">
          <w:rPr>
            <w:rFonts w:ascii="Book Antiqua" w:eastAsia="Times New Roman" w:hAnsi="Book Antiqua" w:cs="Arial"/>
            <w:b/>
            <w:bCs/>
            <w:color w:val="000080"/>
            <w:sz w:val="19"/>
            <w:szCs w:val="19"/>
            <w:u w:val="single"/>
            <w:lang w:eastAsia="pt-BR"/>
          </w:rPr>
          <w:t>DE</w:t>
        </w:r>
      </w:hyperlink>
      <w:hyperlink r:id="rId6" w:history="1">
        <w:r w:rsidR="00154668" w:rsidRPr="00B25EA3">
          <w:rPr>
            <w:rFonts w:ascii="Book Antiqua" w:eastAsia="Times New Roman" w:hAnsi="Book Antiqua" w:cs="Arial"/>
            <w:b/>
            <w:bCs/>
            <w:color w:val="000080"/>
            <w:sz w:val="19"/>
            <w:szCs w:val="19"/>
            <w:u w:val="single"/>
            <w:lang w:eastAsia="pt-BR"/>
          </w:rPr>
          <w:t xml:space="preserve"> JUNHO DE 2008.</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54668" w:rsidRPr="00B25EA3" w14:paraId="4FBCD67F" w14:textId="77777777" w:rsidTr="00154668">
        <w:trPr>
          <w:trHeight w:val="320"/>
          <w:tblCellSpacing w:w="0" w:type="dxa"/>
        </w:trPr>
        <w:tc>
          <w:tcPr>
            <w:tcW w:w="1333" w:type="pct"/>
            <w:vAlign w:val="center"/>
            <w:hideMark/>
          </w:tcPr>
          <w:p w14:paraId="5115F90D" w14:textId="3A1D33E8" w:rsidR="00154668" w:rsidRPr="00B25EA3" w:rsidRDefault="00154668" w:rsidP="00154668">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53005B5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8"/>
                <w:szCs w:val="18"/>
                <w:lang w:eastAsia="pt-BR"/>
              </w:rPr>
            </w:pPr>
            <w:r w:rsidRPr="00B25EA3">
              <w:rPr>
                <w:rFonts w:ascii="Book Antiqua" w:eastAsia="Times New Roman" w:hAnsi="Book Antiqua" w:cs="Arial"/>
                <w:color w:val="800000"/>
                <w:sz w:val="18"/>
                <w:szCs w:val="18"/>
                <w:lang w:eastAsia="pt-BR"/>
              </w:rPr>
              <w:t>Dispõe sobre a organização judiciária do Distrito Federal e dos Territórios e revoga as Leis n</w:t>
            </w:r>
            <w:r w:rsidRPr="00B25EA3">
              <w:rPr>
                <w:rFonts w:ascii="Book Antiqua" w:eastAsia="Times New Roman" w:hAnsi="Book Antiqua" w:cs="Arial"/>
                <w:color w:val="800000"/>
                <w:sz w:val="18"/>
                <w:szCs w:val="18"/>
                <w:u w:val="single"/>
                <w:vertAlign w:val="superscript"/>
                <w:lang w:eastAsia="pt-BR"/>
              </w:rPr>
              <w:t>os</w:t>
            </w:r>
            <w:r w:rsidRPr="00B25EA3">
              <w:rPr>
                <w:rFonts w:ascii="Book Antiqua" w:eastAsia="Times New Roman" w:hAnsi="Book Antiqua" w:cs="Arial"/>
                <w:color w:val="800000"/>
                <w:sz w:val="18"/>
                <w:szCs w:val="18"/>
                <w:lang w:eastAsia="pt-BR"/>
              </w:rPr>
              <w:t xml:space="preserve"> 6.750, de 10 de dezembro de 1979, 8.185, de 14 de maio de 1991, 8.407, de 10 de janeiro de 1992, e 10.801, de 10 de dezembro de 2003, exceto na parte em que instituíram e regularam o funcionamento dos serviços notariais e de registro no Distrito Federal.</w:t>
            </w:r>
          </w:p>
        </w:tc>
      </w:tr>
    </w:tbl>
    <w:p w14:paraId="1A7DA154" w14:textId="77777777" w:rsidR="00154668" w:rsidRPr="00B25EA3" w:rsidRDefault="00154668" w:rsidP="00154668">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B25EA3">
        <w:rPr>
          <w:rFonts w:ascii="Book Antiqua" w:eastAsia="Times New Roman" w:hAnsi="Book Antiqua" w:cs="Arial"/>
          <w:b/>
          <w:bCs/>
          <w:color w:val="000000"/>
          <w:sz w:val="19"/>
          <w:szCs w:val="19"/>
          <w:lang w:eastAsia="pt-BR"/>
        </w:rPr>
        <w:t xml:space="preserve">O PRESIDENTE DA REPÚBLICA </w:t>
      </w:r>
      <w:r w:rsidRPr="00B25EA3">
        <w:rPr>
          <w:rFonts w:ascii="Book Antiqua" w:eastAsia="Times New Roman" w:hAnsi="Book Antiqua" w:cs="Arial"/>
          <w:color w:val="000000"/>
          <w:sz w:val="19"/>
          <w:szCs w:val="19"/>
          <w:lang w:eastAsia="pt-BR"/>
        </w:rPr>
        <w:t>Faço saber que o Congresso Nacional decreta e eu sanciono a seguinte Lei:</w:t>
      </w:r>
    </w:p>
    <w:p w14:paraId="60A2C92A" w14:textId="77777777" w:rsidR="00154668" w:rsidRPr="00B25EA3" w:rsidRDefault="00154668" w:rsidP="00154668">
      <w:pPr>
        <w:spacing w:before="100" w:beforeAutospacing="1" w:after="100" w:afterAutospacing="1" w:line="240" w:lineRule="auto"/>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LIVRO I </w:t>
      </w:r>
    </w:p>
    <w:p w14:paraId="600C2C31" w14:textId="77777777" w:rsidR="00154668" w:rsidRPr="00B25EA3" w:rsidRDefault="00154668" w:rsidP="00154668">
      <w:pPr>
        <w:spacing w:before="100" w:beforeAutospacing="1" w:after="100" w:afterAutospacing="1" w:line="240" w:lineRule="auto"/>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ESTRUTURA DA JUSTIÇA DO DISTRITO FEDERAL E DOS TERRITÓRIOS </w:t>
      </w:r>
    </w:p>
    <w:p w14:paraId="4E084F22" w14:textId="77777777" w:rsidR="00154668" w:rsidRPr="00B25EA3" w:rsidRDefault="00154668" w:rsidP="00154668">
      <w:pPr>
        <w:spacing w:before="100" w:beforeAutospacing="1" w:after="100" w:afterAutospacing="1" w:line="240" w:lineRule="auto"/>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I </w:t>
      </w:r>
    </w:p>
    <w:p w14:paraId="2FD0A471" w14:textId="77777777" w:rsidR="00154668" w:rsidRPr="00B25EA3" w:rsidRDefault="00154668" w:rsidP="00154668">
      <w:pPr>
        <w:spacing w:before="100" w:beforeAutospacing="1" w:after="100" w:afterAutospacing="1" w:line="240" w:lineRule="auto"/>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DISPOSIÇÕES PRELIMINARES </w:t>
      </w:r>
    </w:p>
    <w:p w14:paraId="72415BC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Esta</w:t>
      </w:r>
      <w:proofErr w:type="gramEnd"/>
      <w:r w:rsidRPr="00B25EA3">
        <w:rPr>
          <w:rFonts w:ascii="Book Antiqua" w:eastAsia="Times New Roman" w:hAnsi="Book Antiqua" w:cs="Arial"/>
          <w:color w:val="000000"/>
          <w:sz w:val="19"/>
          <w:szCs w:val="19"/>
          <w:lang w:eastAsia="pt-BR"/>
        </w:rPr>
        <w:t xml:space="preserve"> Lei organiza a Justiça do Distrito Federal e dos Territórios e regula o funcionamento dos seus serviços auxiliares, dos seus servidores e da estrutura dos serviços notariais e de registro.</w:t>
      </w:r>
    </w:p>
    <w:p w14:paraId="506A4A7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Compõem</w:t>
      </w:r>
      <w:proofErr w:type="gramEnd"/>
      <w:r w:rsidRPr="00B25EA3">
        <w:rPr>
          <w:rFonts w:ascii="Book Antiqua" w:eastAsia="Times New Roman" w:hAnsi="Book Antiqua" w:cs="Arial"/>
          <w:color w:val="000000"/>
          <w:sz w:val="19"/>
          <w:szCs w:val="19"/>
          <w:lang w:eastAsia="pt-BR"/>
        </w:rPr>
        <w:t xml:space="preserve"> a Justiça do Distrito Federal e dos Territórios:</w:t>
      </w:r>
    </w:p>
    <w:p w14:paraId="18B69B9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o</w:t>
      </w:r>
      <w:proofErr w:type="gramEnd"/>
      <w:r w:rsidRPr="00B25EA3">
        <w:rPr>
          <w:rFonts w:ascii="Book Antiqua" w:eastAsia="Times New Roman" w:hAnsi="Book Antiqua" w:cs="Arial"/>
          <w:color w:val="000000"/>
          <w:sz w:val="19"/>
          <w:szCs w:val="19"/>
          <w:lang w:eastAsia="pt-BR"/>
        </w:rPr>
        <w:t xml:space="preserve"> Tribunal de Justiça; </w:t>
      </w:r>
    </w:p>
    <w:p w14:paraId="307C58E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o</w:t>
      </w:r>
      <w:proofErr w:type="gramEnd"/>
      <w:r w:rsidRPr="00B25EA3">
        <w:rPr>
          <w:rFonts w:ascii="Book Antiqua" w:eastAsia="Times New Roman" w:hAnsi="Book Antiqua" w:cs="Arial"/>
          <w:color w:val="000000"/>
          <w:sz w:val="19"/>
          <w:szCs w:val="19"/>
          <w:lang w:eastAsia="pt-BR"/>
        </w:rPr>
        <w:t xml:space="preserve"> Conselho Especial; </w:t>
      </w:r>
    </w:p>
    <w:p w14:paraId="2D6AAC3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o Conselho da Magistratura; </w:t>
      </w:r>
    </w:p>
    <w:p w14:paraId="705CC8B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os</w:t>
      </w:r>
      <w:proofErr w:type="gramEnd"/>
      <w:r w:rsidRPr="00B25EA3">
        <w:rPr>
          <w:rFonts w:ascii="Book Antiqua" w:eastAsia="Times New Roman" w:hAnsi="Book Antiqua" w:cs="Arial"/>
          <w:color w:val="000000"/>
          <w:sz w:val="19"/>
          <w:szCs w:val="19"/>
          <w:lang w:eastAsia="pt-BR"/>
        </w:rPr>
        <w:t xml:space="preserve"> Tribunais do Júri; </w:t>
      </w:r>
    </w:p>
    <w:p w14:paraId="328BEF9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os</w:t>
      </w:r>
      <w:proofErr w:type="gramEnd"/>
      <w:r w:rsidRPr="00B25EA3">
        <w:rPr>
          <w:rFonts w:ascii="Book Antiqua" w:eastAsia="Times New Roman" w:hAnsi="Book Antiqua" w:cs="Arial"/>
          <w:color w:val="000000"/>
          <w:sz w:val="19"/>
          <w:szCs w:val="19"/>
          <w:lang w:eastAsia="pt-BR"/>
        </w:rPr>
        <w:t xml:space="preserve"> Juízes de Direito do Distrito Federal e dos Territórios; </w:t>
      </w:r>
    </w:p>
    <w:p w14:paraId="3D72493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os</w:t>
      </w:r>
      <w:proofErr w:type="gramEnd"/>
      <w:r w:rsidRPr="00B25EA3">
        <w:rPr>
          <w:rFonts w:ascii="Book Antiqua" w:eastAsia="Times New Roman" w:hAnsi="Book Antiqua" w:cs="Arial"/>
          <w:color w:val="000000"/>
          <w:sz w:val="19"/>
          <w:szCs w:val="19"/>
          <w:lang w:eastAsia="pt-BR"/>
        </w:rPr>
        <w:t xml:space="preserve"> Juízes de Direito Substitutos do Distrito Federal; </w:t>
      </w:r>
    </w:p>
    <w:p w14:paraId="6470B8D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VII – a Auditoria e o Conselho de Justiça Militar.</w:t>
      </w:r>
    </w:p>
    <w:p w14:paraId="53712BB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competência dos magistrados, em geral, fixar-se-á pela distribuição dos feitos, alternada e obrigatória, na forma da lei. </w:t>
      </w:r>
    </w:p>
    <w:p w14:paraId="37A5CF4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II </w:t>
      </w:r>
    </w:p>
    <w:p w14:paraId="6F0D0C6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TRIBUNAL DE JUSTIÇA DO DISTRITO FEDERAL E DOS TERRITÓRIOS </w:t>
      </w:r>
    </w:p>
    <w:p w14:paraId="62A12401"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CAPÍTULO I</w:t>
      </w:r>
    </w:p>
    <w:p w14:paraId="5AEF25E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COMPOSIÇÃO DO TRIBUNAL </w:t>
      </w:r>
    </w:p>
    <w:p w14:paraId="05D7307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0" w:name="art4."/>
      <w:bookmarkStart w:id="1" w:name="art4.."/>
      <w:bookmarkEnd w:id="0"/>
      <w:bookmarkEnd w:id="1"/>
      <w:r w:rsidRPr="00B25EA3">
        <w:rPr>
          <w:rFonts w:ascii="Book Antiqua" w:eastAsia="Times New Roman" w:hAnsi="Book Antiqua" w:cs="Arial"/>
          <w:color w:val="000000"/>
          <w:sz w:val="19"/>
          <w:szCs w:val="19"/>
          <w:lang w:eastAsia="pt-BR"/>
        </w:rPr>
        <w:t>Art. 4</w:t>
      </w:r>
      <w:proofErr w:type="gramStart"/>
      <w:r w:rsidRPr="00B25EA3">
        <w:rPr>
          <w:rFonts w:ascii="Book Antiqua" w:eastAsia="Times New Roman" w:hAnsi="Book Antiqua" w:cs="Arial"/>
          <w:strike/>
          <w:color w:val="000000"/>
          <w:sz w:val="19"/>
          <w:szCs w:val="19"/>
          <w:lang w:eastAsia="pt-BR"/>
        </w:rPr>
        <w:t>º</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Tribunal de Justiça, com sede na Capital Federal, compõe-se de 48 (quarenta e oito) desembargadores e exerce sua jurisdição no Distrito Federal e nos Territórios.  </w:t>
      </w:r>
      <w:hyperlink r:id="rId7" w:history="1">
        <w:r w:rsidRPr="00B25EA3">
          <w:rPr>
            <w:rFonts w:ascii="Book Antiqua" w:eastAsia="Times New Roman" w:hAnsi="Book Antiqua" w:cs="Arial"/>
            <w:color w:val="0000FF"/>
            <w:sz w:val="19"/>
            <w:szCs w:val="19"/>
            <w:u w:val="single"/>
            <w:lang w:eastAsia="pt-BR"/>
          </w:rPr>
          <w:t>(Redação dada pela Lei nº 13.264, de 2016)</w:t>
        </w:r>
      </w:hyperlink>
    </w:p>
    <w:p w14:paraId="2B6B443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5</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Presidente, o Primeiro Vice-Presidente, o Segundo Vice-Presidente e o Corregedor serão eleitos por seus pares, na forma da Lei Orgânica da Magistratura Nacional - LOMAM, para um período de 2 (dois) anos, vedada a reeleição. </w:t>
      </w:r>
    </w:p>
    <w:p w14:paraId="4D25871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1</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Vagando os cargos de Presidente, Primeiro e Segundo Vice-Presidentes ou Corregedor, realizar-se-á nova eleição para completar o mandato, salvo se faltarem menos de 6 (seis) meses para o seu término, caso em que a substituição do Presidente será feita pelo Primeiro e Segundo Vice-Presidentes, sucessivamente, e a destes ou do corregedor pelo desembargador mais antigo, observado o disposto no </w:t>
      </w:r>
      <w:hyperlink r:id="rId8" w:anchor="art102p" w:history="1">
        <w:r w:rsidRPr="00B25EA3">
          <w:rPr>
            <w:rFonts w:ascii="Book Antiqua" w:eastAsia="Times New Roman" w:hAnsi="Book Antiqua" w:cs="Arial"/>
            <w:color w:val="0000FF"/>
            <w:sz w:val="19"/>
            <w:szCs w:val="19"/>
            <w:u w:val="single"/>
            <w:lang w:eastAsia="pt-BR"/>
          </w:rPr>
          <w:t>parágrafo único do art. 102 da Lei Complementar n</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35, de 14 de março de 1979</w:t>
        </w:r>
      </w:hyperlink>
      <w:r w:rsidRPr="00B25EA3">
        <w:rPr>
          <w:rFonts w:ascii="Book Antiqua" w:eastAsia="Times New Roman" w:hAnsi="Book Antiqua" w:cs="Arial"/>
          <w:color w:val="000000"/>
          <w:sz w:val="19"/>
          <w:szCs w:val="19"/>
          <w:lang w:eastAsia="pt-BR"/>
        </w:rPr>
        <w:t xml:space="preserve"> – Lei Orgânica da Magistratura Nacional.</w:t>
      </w:r>
    </w:p>
    <w:p w14:paraId="33BB65C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eleição do Segundo Vice-Presidente proceder-se-á somente quando da composição total do número de desembargadores definido no art. 4</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desta Lei. </w:t>
      </w:r>
    </w:p>
    <w:p w14:paraId="373C4B8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6</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substituição de desembargador processar-se-á na forma da Lei Orgânica da Magistratura Nacional e do Regimento Interno. </w:t>
      </w:r>
    </w:p>
    <w:p w14:paraId="1F2A316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A convocação de juízes far-se-á dentre os Juízes de Direito do Distrito Federal, nos termos da Lei Orgânica da Magistratura Nacional e do Regimento Interno. </w:t>
      </w:r>
    </w:p>
    <w:p w14:paraId="30B6924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7</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Não</w:t>
      </w:r>
      <w:proofErr w:type="gramEnd"/>
      <w:r w:rsidRPr="00B25EA3">
        <w:rPr>
          <w:rFonts w:ascii="Book Antiqua" w:eastAsia="Times New Roman" w:hAnsi="Book Antiqua" w:cs="Arial"/>
          <w:color w:val="000000"/>
          <w:sz w:val="19"/>
          <w:szCs w:val="19"/>
          <w:lang w:eastAsia="pt-BR"/>
        </w:rPr>
        <w:t xml:space="preserve"> poderão ter assento na mesma Turma ou Câmara do Tribunal de Justiça desembargadores cônjuges ou parentes em linha reta ou colateral, inclusive por afinidade, até o 3</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(terceiro) grau. </w:t>
      </w:r>
    </w:p>
    <w:p w14:paraId="6715FD9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II </w:t>
      </w:r>
    </w:p>
    <w:p w14:paraId="51AF51B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 </w:t>
      </w:r>
    </w:p>
    <w:p w14:paraId="4DDFBA7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Competência </w:t>
      </w:r>
    </w:p>
    <w:p w14:paraId="1B015C45" w14:textId="7777777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B25EA3">
        <w:rPr>
          <w:rFonts w:ascii="Book Antiqua" w:eastAsia="Times New Roman" w:hAnsi="Book Antiqua" w:cs="Arial"/>
          <w:b/>
          <w:bCs/>
          <w:color w:val="000000"/>
          <w:sz w:val="19"/>
          <w:szCs w:val="19"/>
          <w:highlight w:val="magenta"/>
          <w:lang w:eastAsia="pt-BR"/>
        </w:rPr>
        <w:t>Art. 8</w:t>
      </w:r>
      <w:proofErr w:type="gramStart"/>
      <w:r w:rsidRPr="00B25EA3">
        <w:rPr>
          <w:rFonts w:ascii="Book Antiqua" w:eastAsia="Times New Roman" w:hAnsi="Book Antiqua" w:cs="Arial"/>
          <w:b/>
          <w:bCs/>
          <w:color w:val="000000"/>
          <w:sz w:val="19"/>
          <w:szCs w:val="19"/>
          <w:highlight w:val="magenta"/>
          <w:u w:val="single"/>
          <w:vertAlign w:val="superscript"/>
          <w:lang w:eastAsia="pt-BR"/>
        </w:rPr>
        <w:t>o</w:t>
      </w:r>
      <w:r w:rsidRPr="00B25EA3">
        <w:rPr>
          <w:rFonts w:ascii="Book Antiqua" w:eastAsia="Times New Roman" w:hAnsi="Book Antiqua" w:cs="Arial"/>
          <w:color w:val="000000"/>
          <w:sz w:val="19"/>
          <w:szCs w:val="19"/>
          <w:lang w:eastAsia="pt-BR"/>
        </w:rPr>
        <w:t xml:space="preserve">  </w:t>
      </w:r>
      <w:r w:rsidRPr="00A56BD3">
        <w:rPr>
          <w:rFonts w:ascii="Book Antiqua" w:eastAsia="Times New Roman" w:hAnsi="Book Antiqua" w:cs="Arial"/>
          <w:b/>
          <w:bCs/>
          <w:color w:val="000000"/>
          <w:sz w:val="19"/>
          <w:szCs w:val="19"/>
          <w:lang w:eastAsia="pt-BR"/>
        </w:rPr>
        <w:t>Compete</w:t>
      </w:r>
      <w:proofErr w:type="gramEnd"/>
      <w:r w:rsidRPr="00A56BD3">
        <w:rPr>
          <w:rFonts w:ascii="Book Antiqua" w:eastAsia="Times New Roman" w:hAnsi="Book Antiqua" w:cs="Arial"/>
          <w:b/>
          <w:bCs/>
          <w:color w:val="000000"/>
          <w:sz w:val="19"/>
          <w:szCs w:val="19"/>
          <w:lang w:eastAsia="pt-BR"/>
        </w:rPr>
        <w:t xml:space="preserve"> ao Tribunal de Justiça: </w:t>
      </w:r>
    </w:p>
    <w:p w14:paraId="1E3D9245" w14:textId="7777777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A56BD3">
        <w:rPr>
          <w:rFonts w:ascii="Book Antiqua" w:eastAsia="Times New Roman" w:hAnsi="Book Antiqua" w:cs="Arial"/>
          <w:b/>
          <w:bCs/>
          <w:color w:val="000000"/>
          <w:sz w:val="19"/>
          <w:szCs w:val="19"/>
          <w:lang w:eastAsia="pt-BR"/>
        </w:rPr>
        <w:t xml:space="preserve">I – </w:t>
      </w:r>
      <w:proofErr w:type="gramStart"/>
      <w:r w:rsidRPr="00A56BD3">
        <w:rPr>
          <w:rFonts w:ascii="Book Antiqua" w:eastAsia="Times New Roman" w:hAnsi="Book Antiqua" w:cs="Arial"/>
          <w:b/>
          <w:bCs/>
          <w:color w:val="000000"/>
          <w:sz w:val="19"/>
          <w:szCs w:val="19"/>
          <w:lang w:eastAsia="pt-BR"/>
        </w:rPr>
        <w:t>processar e julgar</w:t>
      </w:r>
      <w:proofErr w:type="gramEnd"/>
      <w:r w:rsidRPr="00A56BD3">
        <w:rPr>
          <w:rFonts w:ascii="Book Antiqua" w:eastAsia="Times New Roman" w:hAnsi="Book Antiqua" w:cs="Arial"/>
          <w:b/>
          <w:bCs/>
          <w:color w:val="000000"/>
          <w:sz w:val="19"/>
          <w:szCs w:val="19"/>
          <w:lang w:eastAsia="pt-BR"/>
        </w:rPr>
        <w:t xml:space="preserve"> originariamente: </w:t>
      </w:r>
    </w:p>
    <w:p w14:paraId="3B21145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nos crimes comuns e de responsabilidade, os Governadores dos Territórios, o Vice-Governador do Distrito Federal e os Secretários dos Governos do Distrito Federal e dos Territórios, ressalvada a competência da Justiça Eleitoral; </w:t>
      </w:r>
    </w:p>
    <w:p w14:paraId="7F154A8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nos crimes comuns, os Deputados Distritais, e nestes e nos de responsabilidade, os Juízes de Direito do Distrito Federal e dos Territórios, os Juízes de Direito Substitutos do Distrito Federal e dos Territórios, ressalvada a competência da Justiça Eleitoral; </w:t>
      </w:r>
    </w:p>
    <w:p w14:paraId="6EDA0F5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c) os mandados de segurança e os habeas data</w:t>
      </w:r>
      <w:r w:rsidRPr="00B25EA3">
        <w:rPr>
          <w:rFonts w:ascii="Book Antiqua" w:eastAsia="Times New Roman" w:hAnsi="Book Antiqua" w:cs="Arial"/>
          <w:i/>
          <w:iCs/>
          <w:color w:val="000000"/>
          <w:sz w:val="19"/>
          <w:szCs w:val="19"/>
          <w:lang w:eastAsia="pt-BR"/>
        </w:rPr>
        <w:t xml:space="preserve"> </w:t>
      </w:r>
      <w:r w:rsidRPr="00B25EA3">
        <w:rPr>
          <w:rFonts w:ascii="Book Antiqua" w:eastAsia="Times New Roman" w:hAnsi="Book Antiqua" w:cs="Arial"/>
          <w:color w:val="000000"/>
          <w:sz w:val="19"/>
          <w:szCs w:val="19"/>
          <w:lang w:eastAsia="pt-BR"/>
        </w:rPr>
        <w:t>contra atos do Presidente do Tribunal e de qualquer de seus órgãos e membros, do Procurador-Geral da Justiça do Distrito Federal e dos Territórios, dos Juízes do Distrito Federal e dos Territórios, do Governador do Distrito Federal, dos Governadores dos Territórios, do Presidente do Tribunal de Contas do Distrito Federal e de qualquer de seus membros, do Procurador-Geral do Distrito Federal e dos Secretários de Governo do Distrito Federal e dos Territórios;</w:t>
      </w:r>
    </w:p>
    <w:p w14:paraId="3E8B49D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 os habeas corpus, quando o constrangimento apontado provier de ato de qualquer das autoridades indicadas na alínea </w:t>
      </w:r>
      <w:r w:rsidRPr="00B25EA3">
        <w:rPr>
          <w:rFonts w:ascii="Book Antiqua" w:eastAsia="Times New Roman" w:hAnsi="Book Antiqua" w:cs="Arial"/>
          <w:i/>
          <w:iCs/>
          <w:color w:val="000000"/>
          <w:sz w:val="19"/>
          <w:szCs w:val="19"/>
          <w:lang w:eastAsia="pt-BR"/>
        </w:rPr>
        <w:t>c</w:t>
      </w:r>
      <w:r w:rsidRPr="00B25EA3">
        <w:rPr>
          <w:rFonts w:ascii="Book Antiqua" w:eastAsia="Times New Roman" w:hAnsi="Book Antiqua" w:cs="Arial"/>
          <w:color w:val="000000"/>
          <w:sz w:val="19"/>
          <w:szCs w:val="19"/>
          <w:lang w:eastAsia="pt-BR"/>
        </w:rPr>
        <w:t xml:space="preserve"> deste inciso, exceto o Governador do Distrito Federal; </w:t>
      </w:r>
    </w:p>
    <w:p w14:paraId="009D3AE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e) os mandados de injunção, quando a elaboração da norma regulamentadora for atribuição de órgão, entidade ou autoridade do Distrito Federal, quer da administração direta, quer da indireta; </w:t>
      </w:r>
    </w:p>
    <w:p w14:paraId="2AE8F89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f) os conflitos de competência entre órgãos do próprio Tribunal; </w:t>
      </w:r>
    </w:p>
    <w:p w14:paraId="4696C3A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g) as ações rescisórias e as revisões criminais de seus julgados; </w:t>
      </w:r>
    </w:p>
    <w:p w14:paraId="20DCC57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h) os pedidos de uniformização de sua jurisprudência; </w:t>
      </w:r>
    </w:p>
    <w:p w14:paraId="5090DFB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os embargos infringentes de seus julgados; </w:t>
      </w:r>
    </w:p>
    <w:p w14:paraId="60E4509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j) os embargos declaratórios a seus acórdãos; </w:t>
      </w:r>
    </w:p>
    <w:p w14:paraId="31F59A03" w14:textId="7C3BCB4E"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A56BD3">
        <w:rPr>
          <w:rFonts w:ascii="Book Antiqua" w:eastAsia="Times New Roman" w:hAnsi="Book Antiqua" w:cs="Arial"/>
          <w:b/>
          <w:bCs/>
          <w:color w:val="000000"/>
          <w:sz w:val="19"/>
          <w:szCs w:val="19"/>
          <w:lang w:eastAsia="pt-BR"/>
        </w:rPr>
        <w:t>l) as reclamações formuladas pelas partes e pelo Ministério Público, no prazo de 5 (cinco) dias, contra ato ou omissão de juiz de que não caiba recurso ou que, importando em erro de procedimento, possa causar dano irreparável ou de difícil reparação</w:t>
      </w:r>
      <w:r w:rsidRPr="00A56BD3">
        <w:rPr>
          <w:rFonts w:ascii="Book Antiqua" w:eastAsia="Times New Roman" w:hAnsi="Book Antiqua" w:cs="Arial"/>
          <w:color w:val="000000"/>
          <w:sz w:val="18"/>
          <w:szCs w:val="18"/>
          <w:lang w:eastAsia="pt-BR"/>
        </w:rPr>
        <w:t xml:space="preserve">; </w:t>
      </w:r>
      <w:r w:rsidR="00B25EA3" w:rsidRPr="00A56BD3">
        <w:rPr>
          <w:rFonts w:ascii="Book Antiqua" w:eastAsia="Times New Roman" w:hAnsi="Book Antiqua" w:cs="Arial"/>
          <w:b/>
          <w:bCs/>
          <w:color w:val="FF0000"/>
          <w:sz w:val="18"/>
          <w:szCs w:val="18"/>
          <w:u w:val="single"/>
          <w:lang w:eastAsia="pt-BR"/>
        </w:rPr>
        <w:t>(MPDFT-2015)</w:t>
      </w:r>
    </w:p>
    <w:p w14:paraId="36222C0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m) as representações por indignidade para o Oficialato da Polícia Militar e Corpo de Bombeiros do Distrito Federal e dos Territórios; </w:t>
      </w:r>
    </w:p>
    <w:p w14:paraId="5800A2B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n) a ação direta de inconstitucionalidade de lei ou ato normativo do Distrito Federal em face de sua Lei Orgânica;</w:t>
      </w:r>
    </w:p>
    <w:p w14:paraId="2B6F6F4C" w14:textId="5ABC20B4"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u w:val="single"/>
          <w:lang w:eastAsia="pt-BR"/>
        </w:rPr>
      </w:pPr>
      <w:r w:rsidRPr="00A56BD3">
        <w:rPr>
          <w:rFonts w:ascii="Book Antiqua" w:eastAsia="Times New Roman" w:hAnsi="Book Antiqua" w:cs="Arial"/>
          <w:b/>
          <w:bCs/>
          <w:color w:val="000000"/>
          <w:sz w:val="19"/>
          <w:szCs w:val="19"/>
          <w:lang w:eastAsia="pt-BR"/>
        </w:rPr>
        <w:t>o) a ação declaratória de constitucionalidade de lei ou ato normativo do Distrito Federal em face de sua Lei Orgânica</w:t>
      </w:r>
      <w:r w:rsidRPr="00A56BD3">
        <w:rPr>
          <w:rFonts w:ascii="Book Antiqua" w:eastAsia="Times New Roman" w:hAnsi="Book Antiqua" w:cs="Arial"/>
          <w:b/>
          <w:bCs/>
          <w:color w:val="000000"/>
          <w:sz w:val="18"/>
          <w:szCs w:val="18"/>
          <w:lang w:eastAsia="pt-BR"/>
        </w:rPr>
        <w:t xml:space="preserve">; </w:t>
      </w:r>
      <w:bookmarkStart w:id="2" w:name="_Hlk71639918"/>
      <w:r w:rsidR="00B25EA3" w:rsidRPr="00A56BD3">
        <w:rPr>
          <w:rFonts w:ascii="Book Antiqua" w:eastAsia="Times New Roman" w:hAnsi="Book Antiqua" w:cs="Arial"/>
          <w:b/>
          <w:bCs/>
          <w:color w:val="FF0000"/>
          <w:sz w:val="18"/>
          <w:szCs w:val="18"/>
          <w:u w:val="single"/>
          <w:lang w:eastAsia="pt-BR"/>
        </w:rPr>
        <w:t>(MPDFT-2015)</w:t>
      </w:r>
      <w:bookmarkEnd w:id="2"/>
    </w:p>
    <w:p w14:paraId="6D0D732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julgar</w:t>
      </w:r>
      <w:proofErr w:type="gramEnd"/>
      <w:r w:rsidRPr="00B25EA3">
        <w:rPr>
          <w:rFonts w:ascii="Book Antiqua" w:eastAsia="Times New Roman" w:hAnsi="Book Antiqua" w:cs="Arial"/>
          <w:color w:val="000000"/>
          <w:sz w:val="19"/>
          <w:szCs w:val="19"/>
          <w:lang w:eastAsia="pt-BR"/>
        </w:rPr>
        <w:t xml:space="preserve"> as </w:t>
      </w:r>
      <w:proofErr w:type="spellStart"/>
      <w:r w:rsidRPr="00B25EA3">
        <w:rPr>
          <w:rFonts w:ascii="Book Antiqua" w:eastAsia="Times New Roman" w:hAnsi="Book Antiqua" w:cs="Arial"/>
          <w:color w:val="000000"/>
          <w:sz w:val="19"/>
          <w:szCs w:val="19"/>
          <w:lang w:eastAsia="pt-BR"/>
        </w:rPr>
        <w:t>argüições</w:t>
      </w:r>
      <w:proofErr w:type="spellEnd"/>
      <w:r w:rsidRPr="00B25EA3">
        <w:rPr>
          <w:rFonts w:ascii="Book Antiqua" w:eastAsia="Times New Roman" w:hAnsi="Book Antiqua" w:cs="Arial"/>
          <w:color w:val="000000"/>
          <w:sz w:val="19"/>
          <w:szCs w:val="19"/>
          <w:lang w:eastAsia="pt-BR"/>
        </w:rPr>
        <w:t xml:space="preserve"> de suspeição e impedimento opostas aos magistrados e ao Procurador-Geral de Justiça; </w:t>
      </w:r>
    </w:p>
    <w:p w14:paraId="3807700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julgar os recursos e remessas de ofício relativos a decisões proferidas pelos Juízes de Direito do Distrito Federal e dos Territórios; </w:t>
      </w:r>
    </w:p>
    <w:p w14:paraId="106122F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julgar</w:t>
      </w:r>
      <w:proofErr w:type="gramEnd"/>
      <w:r w:rsidRPr="00B25EA3">
        <w:rPr>
          <w:rFonts w:ascii="Book Antiqua" w:eastAsia="Times New Roman" w:hAnsi="Book Antiqua" w:cs="Arial"/>
          <w:color w:val="000000"/>
          <w:sz w:val="19"/>
          <w:szCs w:val="19"/>
          <w:lang w:eastAsia="pt-BR"/>
        </w:rPr>
        <w:t xml:space="preserve"> a exceção da verdade nos casos de crime contra a honra em que o querelante tenha direito a foro por prerrogativa da função; </w:t>
      </w:r>
    </w:p>
    <w:p w14:paraId="7988466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julgar</w:t>
      </w:r>
      <w:proofErr w:type="gramEnd"/>
      <w:r w:rsidRPr="00B25EA3">
        <w:rPr>
          <w:rFonts w:ascii="Book Antiqua" w:eastAsia="Times New Roman" w:hAnsi="Book Antiqua" w:cs="Arial"/>
          <w:color w:val="000000"/>
          <w:sz w:val="19"/>
          <w:szCs w:val="19"/>
          <w:lang w:eastAsia="pt-BR"/>
        </w:rPr>
        <w:t xml:space="preserve"> os recursos das decisões dos membros do Tribunal nos casos previstos nas leis de processo e em seu Regimento Interno; </w:t>
      </w:r>
    </w:p>
    <w:p w14:paraId="7C02FA3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executar</w:t>
      </w:r>
      <w:proofErr w:type="gramEnd"/>
      <w:r w:rsidRPr="00B25EA3">
        <w:rPr>
          <w:rFonts w:ascii="Book Antiqua" w:eastAsia="Times New Roman" w:hAnsi="Book Antiqua" w:cs="Arial"/>
          <w:color w:val="000000"/>
          <w:sz w:val="19"/>
          <w:szCs w:val="19"/>
          <w:lang w:eastAsia="pt-BR"/>
        </w:rPr>
        <w:t xml:space="preserve"> as decisões que proferir, nas causas de sua competência originária, podendo delegar aos juízes de primeiro grau a prática de atos não decisórios; </w:t>
      </w:r>
    </w:p>
    <w:p w14:paraId="1945435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 – aplicar as sanções disciplinares aos magistrados; decidir, para efeito de aposentadoria, sobre sua incapacidade física ou mental, bem como quanto à disponibilidade e à remoção compulsória de Juiz de Direito; </w:t>
      </w:r>
    </w:p>
    <w:p w14:paraId="1134CE6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VIII – aplicar pena de demissão ou perda da delegação, se for o caso, aos integrantes dos serviços auxiliares da Justiça do Distrito Federal e dos Territórios;</w:t>
      </w:r>
    </w:p>
    <w:p w14:paraId="31DEF39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IX – </w:t>
      </w:r>
      <w:proofErr w:type="gramStart"/>
      <w:r w:rsidRPr="00B25EA3">
        <w:rPr>
          <w:rFonts w:ascii="Book Antiqua" w:eastAsia="Times New Roman" w:hAnsi="Book Antiqua" w:cs="Arial"/>
          <w:color w:val="000000"/>
          <w:sz w:val="19"/>
          <w:szCs w:val="19"/>
          <w:lang w:eastAsia="pt-BR"/>
        </w:rPr>
        <w:t>decidir</w:t>
      </w:r>
      <w:proofErr w:type="gramEnd"/>
      <w:r w:rsidRPr="00B25EA3">
        <w:rPr>
          <w:rFonts w:ascii="Book Antiqua" w:eastAsia="Times New Roman" w:hAnsi="Book Antiqua" w:cs="Arial"/>
          <w:color w:val="000000"/>
          <w:sz w:val="19"/>
          <w:szCs w:val="19"/>
          <w:lang w:eastAsia="pt-BR"/>
        </w:rPr>
        <w:t xml:space="preserve"> sobre a perda de posto e da patente dos oficiais e da graduação dos praças; </w:t>
      </w:r>
    </w:p>
    <w:p w14:paraId="5133240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 – </w:t>
      </w:r>
      <w:proofErr w:type="gramStart"/>
      <w:r w:rsidRPr="00B25EA3">
        <w:rPr>
          <w:rFonts w:ascii="Book Antiqua" w:eastAsia="Times New Roman" w:hAnsi="Book Antiqua" w:cs="Arial"/>
          <w:color w:val="000000"/>
          <w:sz w:val="19"/>
          <w:szCs w:val="19"/>
          <w:lang w:eastAsia="pt-BR"/>
        </w:rPr>
        <w:t>elaborar</w:t>
      </w:r>
      <w:proofErr w:type="gramEnd"/>
      <w:r w:rsidRPr="00B25EA3">
        <w:rPr>
          <w:rFonts w:ascii="Book Antiqua" w:eastAsia="Times New Roman" w:hAnsi="Book Antiqua" w:cs="Arial"/>
          <w:color w:val="000000"/>
          <w:sz w:val="19"/>
          <w:szCs w:val="19"/>
          <w:lang w:eastAsia="pt-BR"/>
        </w:rPr>
        <w:t xml:space="preserve"> lista tríplice para o preenchimento das vagas correspondentes ao quinto reservado aos advogados e membros do Ministério Público, bem como para a escolha dos advogados que devem integrar o Tribunal Regional Eleitoral do Distrito Federal, observado o disposto no inciso III do art. 120 da Constituição Federal; </w:t>
      </w:r>
    </w:p>
    <w:p w14:paraId="31FAAB7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XI – eleger os desembargadores e juízes de direito que devam integrar o Tribunal Regional Eleitoral do Distrito Federal; </w:t>
      </w:r>
    </w:p>
    <w:p w14:paraId="788FC1A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XII – indicar ao Presidente do Tribunal o juiz que deva ser promovido por </w:t>
      </w:r>
      <w:proofErr w:type="spellStart"/>
      <w:r w:rsidRPr="00B25EA3">
        <w:rPr>
          <w:rFonts w:ascii="Book Antiqua" w:eastAsia="Times New Roman" w:hAnsi="Book Antiqua" w:cs="Arial"/>
          <w:color w:val="000000"/>
          <w:sz w:val="19"/>
          <w:szCs w:val="19"/>
          <w:lang w:eastAsia="pt-BR"/>
        </w:rPr>
        <w:t>antigüidade</w:t>
      </w:r>
      <w:proofErr w:type="spellEnd"/>
      <w:r w:rsidRPr="00B25EA3">
        <w:rPr>
          <w:rFonts w:ascii="Book Antiqua" w:eastAsia="Times New Roman" w:hAnsi="Book Antiqua" w:cs="Arial"/>
          <w:color w:val="000000"/>
          <w:sz w:val="19"/>
          <w:szCs w:val="19"/>
          <w:lang w:eastAsia="pt-BR"/>
        </w:rPr>
        <w:t xml:space="preserve"> ou merecimento e autorizar permutas; </w:t>
      </w:r>
    </w:p>
    <w:p w14:paraId="3E05E97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XIII – indicar ao Presidente do Tribunal os juízes que devam compor as Turmas Recursais; </w:t>
      </w:r>
    </w:p>
    <w:p w14:paraId="03D9FEA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XIV – promover o pedido de Intervenção Federal no Distrito Federal ou nos Territórios, de ofício ou mediante provocação; </w:t>
      </w:r>
    </w:p>
    <w:p w14:paraId="5D0B1BA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XV – </w:t>
      </w:r>
      <w:proofErr w:type="gramStart"/>
      <w:r w:rsidRPr="00B25EA3">
        <w:rPr>
          <w:rFonts w:ascii="Book Antiqua" w:eastAsia="Times New Roman" w:hAnsi="Book Antiqua" w:cs="Arial"/>
          <w:color w:val="000000"/>
          <w:sz w:val="19"/>
          <w:szCs w:val="19"/>
          <w:lang w:eastAsia="pt-BR"/>
        </w:rPr>
        <w:t>elaborar</w:t>
      </w:r>
      <w:proofErr w:type="gramEnd"/>
      <w:r w:rsidRPr="00B25EA3">
        <w:rPr>
          <w:rFonts w:ascii="Book Antiqua" w:eastAsia="Times New Roman" w:hAnsi="Book Antiqua" w:cs="Arial"/>
          <w:color w:val="000000"/>
          <w:sz w:val="19"/>
          <w:szCs w:val="19"/>
          <w:lang w:eastAsia="pt-BR"/>
        </w:rPr>
        <w:t xml:space="preserve"> o Regimento Interno do Tribunal; </w:t>
      </w:r>
    </w:p>
    <w:p w14:paraId="0E304DA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XVI – aprovar o Regimento Administrativo da Secretaria e da Corregedoria;</w:t>
      </w:r>
      <w:r w:rsidRPr="00B25EA3">
        <w:rPr>
          <w:rFonts w:ascii="Book Antiqua" w:eastAsia="Times New Roman" w:hAnsi="Book Antiqua" w:cs="Arial"/>
          <w:i/>
          <w:iCs/>
          <w:color w:val="000000"/>
          <w:sz w:val="19"/>
          <w:szCs w:val="19"/>
          <w:lang w:eastAsia="pt-BR"/>
        </w:rPr>
        <w:t xml:space="preserve"> </w:t>
      </w:r>
    </w:p>
    <w:p w14:paraId="6E1FC8C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XVII – organizar os serviços auxiliares, provendo os cargos, na forma da lei; </w:t>
      </w:r>
    </w:p>
    <w:p w14:paraId="54671EB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XVIII – decidir sobre matéria administrativa pertinente à organização e ao funcionamento da Justiça do Distrito Federal e dos Territórios; </w:t>
      </w:r>
    </w:p>
    <w:p w14:paraId="1313106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XIX – organizar e realizar os concursos para o ingresso na Magistratura do Distrito Federal e dos Territórios; </w:t>
      </w:r>
    </w:p>
    <w:p w14:paraId="5D690DC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XX – </w:t>
      </w:r>
      <w:proofErr w:type="gramStart"/>
      <w:r w:rsidRPr="00B25EA3">
        <w:rPr>
          <w:rFonts w:ascii="Book Antiqua" w:eastAsia="Times New Roman" w:hAnsi="Book Antiqua" w:cs="Arial"/>
          <w:color w:val="000000"/>
          <w:sz w:val="19"/>
          <w:szCs w:val="19"/>
          <w:lang w:eastAsia="pt-BR"/>
        </w:rPr>
        <w:t>organizar e realizar</w:t>
      </w:r>
      <w:proofErr w:type="gramEnd"/>
      <w:r w:rsidRPr="00B25EA3">
        <w:rPr>
          <w:rFonts w:ascii="Book Antiqua" w:eastAsia="Times New Roman" w:hAnsi="Book Antiqua" w:cs="Arial"/>
          <w:color w:val="000000"/>
          <w:sz w:val="19"/>
          <w:szCs w:val="19"/>
          <w:lang w:eastAsia="pt-BR"/>
        </w:rPr>
        <w:t xml:space="preserve"> concursos públicos para provimento dos cargos do Quadro do Tribunal de Justiça; </w:t>
      </w:r>
    </w:p>
    <w:p w14:paraId="2242FE7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XXI – organizar e realizar concursos públicos para o exercício da atividade notarial e de registro; </w:t>
      </w:r>
    </w:p>
    <w:p w14:paraId="7F27D26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XXII – dispor sobre normas e critérios para o concurso de remoção dos notários e oficiais de registro;</w:t>
      </w:r>
    </w:p>
    <w:p w14:paraId="35C05AD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XXIII – propor ao Congresso Nacional o Regimento de Custas das Serventias Judiciais e dos Serviços Notariais e de Registro a viger no Distrito Federal e Territórios; </w:t>
      </w:r>
    </w:p>
    <w:p w14:paraId="2F6AC43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XXIV – designar, sem prejuízo de suas funções, até 2 (dois) Juízes de Direito para Assistentes da Presidência do Tribunal e até 4 (quatro) Juízes de Direito para Assistentes do Corregedor de Justiça, a eles podendo ser delegadas funções </w:t>
      </w:r>
      <w:proofErr w:type="spellStart"/>
      <w:r w:rsidRPr="00B25EA3">
        <w:rPr>
          <w:rFonts w:ascii="Book Antiqua" w:eastAsia="Times New Roman" w:hAnsi="Book Antiqua" w:cs="Arial"/>
          <w:color w:val="000000"/>
          <w:sz w:val="19"/>
          <w:szCs w:val="19"/>
          <w:lang w:eastAsia="pt-BR"/>
        </w:rPr>
        <w:t>correicionais</w:t>
      </w:r>
      <w:proofErr w:type="spellEnd"/>
      <w:r w:rsidRPr="00B25EA3">
        <w:rPr>
          <w:rFonts w:ascii="Book Antiqua" w:eastAsia="Times New Roman" w:hAnsi="Book Antiqua" w:cs="Arial"/>
          <w:color w:val="000000"/>
          <w:sz w:val="19"/>
          <w:szCs w:val="19"/>
          <w:lang w:eastAsia="pt-BR"/>
        </w:rPr>
        <w:t xml:space="preserve"> em cartórios judiciais e Serviços Notariais e de Registro. </w:t>
      </w:r>
    </w:p>
    <w:p w14:paraId="2DF5B24B" w14:textId="5421419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B25EA3">
        <w:rPr>
          <w:rFonts w:ascii="Book Antiqua" w:eastAsia="Times New Roman" w:hAnsi="Book Antiqua" w:cs="Arial"/>
          <w:b/>
          <w:bCs/>
          <w:color w:val="000000"/>
          <w:sz w:val="19"/>
          <w:szCs w:val="19"/>
          <w:highlight w:val="magenta"/>
          <w:lang w:eastAsia="pt-BR"/>
        </w:rPr>
        <w:t>§ 1</w:t>
      </w:r>
      <w:proofErr w:type="gramStart"/>
      <w:r w:rsidRPr="00B25EA3">
        <w:rPr>
          <w:rFonts w:ascii="Book Antiqua" w:eastAsia="Times New Roman" w:hAnsi="Book Antiqua" w:cs="Arial"/>
          <w:b/>
          <w:bCs/>
          <w:color w:val="000000"/>
          <w:sz w:val="19"/>
          <w:szCs w:val="19"/>
          <w:highlight w:val="magenta"/>
          <w:u w:val="single"/>
          <w:vertAlign w:val="superscript"/>
          <w:lang w:eastAsia="pt-BR"/>
        </w:rPr>
        <w:t>o</w:t>
      </w:r>
      <w:r w:rsidRPr="00B25EA3">
        <w:rPr>
          <w:rFonts w:ascii="Book Antiqua" w:eastAsia="Times New Roman" w:hAnsi="Book Antiqua" w:cs="Arial"/>
          <w:color w:val="000000"/>
          <w:sz w:val="19"/>
          <w:szCs w:val="19"/>
          <w:lang w:eastAsia="pt-BR"/>
        </w:rPr>
        <w:t xml:space="preserve">  </w:t>
      </w:r>
      <w:r w:rsidRPr="00A56BD3">
        <w:rPr>
          <w:rFonts w:ascii="Book Antiqua" w:eastAsia="Times New Roman" w:hAnsi="Book Antiqua" w:cs="Arial"/>
          <w:b/>
          <w:bCs/>
          <w:color w:val="000000"/>
          <w:sz w:val="19"/>
          <w:szCs w:val="19"/>
          <w:lang w:eastAsia="pt-BR"/>
        </w:rPr>
        <w:t>O</w:t>
      </w:r>
      <w:proofErr w:type="gramEnd"/>
      <w:r w:rsidRPr="00A56BD3">
        <w:rPr>
          <w:rFonts w:ascii="Book Antiqua" w:eastAsia="Times New Roman" w:hAnsi="Book Antiqua" w:cs="Arial"/>
          <w:b/>
          <w:bCs/>
          <w:color w:val="000000"/>
          <w:sz w:val="19"/>
          <w:szCs w:val="19"/>
          <w:lang w:eastAsia="pt-BR"/>
        </w:rPr>
        <w:t xml:space="preserve"> procedimento da reclamação das ações direta de inconstitucionalidade e declaratória de constitucionalidade será regulado pelo Regimento Interno</w:t>
      </w:r>
      <w:r w:rsidRPr="00B25EA3">
        <w:rPr>
          <w:rFonts w:ascii="Book Antiqua" w:eastAsia="Times New Roman" w:hAnsi="Book Antiqua" w:cs="Arial"/>
          <w:color w:val="000000"/>
          <w:sz w:val="19"/>
          <w:szCs w:val="19"/>
          <w:lang w:eastAsia="pt-BR"/>
        </w:rPr>
        <w:t xml:space="preserve">. </w:t>
      </w:r>
      <w:r w:rsidR="00B25EA3" w:rsidRPr="00A56BD3">
        <w:rPr>
          <w:rFonts w:ascii="Book Antiqua" w:eastAsia="Times New Roman" w:hAnsi="Book Antiqua" w:cs="Arial"/>
          <w:b/>
          <w:bCs/>
          <w:color w:val="FF0000"/>
          <w:sz w:val="18"/>
          <w:szCs w:val="18"/>
          <w:u w:val="single"/>
          <w:lang w:eastAsia="pt-BR"/>
        </w:rPr>
        <w:t>(MPDFT-2015)</w:t>
      </w:r>
    </w:p>
    <w:p w14:paraId="45C5B1F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A56BD3">
        <w:rPr>
          <w:rFonts w:ascii="Book Antiqua" w:eastAsia="Times New Roman" w:hAnsi="Book Antiqua" w:cs="Arial"/>
          <w:b/>
          <w:bCs/>
          <w:color w:val="000000"/>
          <w:sz w:val="19"/>
          <w:szCs w:val="19"/>
          <w:highlight w:val="magenta"/>
          <w:lang w:eastAsia="pt-BR"/>
        </w:rPr>
        <w:t>§ 2</w:t>
      </w:r>
      <w:proofErr w:type="gramStart"/>
      <w:r w:rsidRPr="00A56BD3">
        <w:rPr>
          <w:rFonts w:ascii="Book Antiqua" w:eastAsia="Times New Roman" w:hAnsi="Book Antiqua" w:cs="Arial"/>
          <w:b/>
          <w:bCs/>
          <w:color w:val="000000"/>
          <w:sz w:val="19"/>
          <w:szCs w:val="19"/>
          <w:highlight w:val="magenta"/>
          <w:u w:val="single"/>
          <w:vertAlign w:val="superscript"/>
          <w:lang w:eastAsia="pt-BR"/>
        </w:rPr>
        <w:t>o</w:t>
      </w:r>
      <w:r w:rsidRPr="00B25EA3">
        <w:rPr>
          <w:rFonts w:ascii="Book Antiqua" w:eastAsia="Times New Roman" w:hAnsi="Book Antiqua" w:cs="Arial"/>
          <w:color w:val="000000"/>
          <w:sz w:val="19"/>
          <w:szCs w:val="19"/>
          <w:lang w:eastAsia="pt-BR"/>
        </w:rPr>
        <w:t xml:space="preserve">  </w:t>
      </w:r>
      <w:r w:rsidRPr="00A56BD3">
        <w:rPr>
          <w:rFonts w:ascii="Book Antiqua" w:eastAsia="Times New Roman" w:hAnsi="Book Antiqua" w:cs="Arial"/>
          <w:b/>
          <w:bCs/>
          <w:color w:val="000000"/>
          <w:sz w:val="19"/>
          <w:szCs w:val="19"/>
          <w:lang w:eastAsia="pt-BR"/>
        </w:rPr>
        <w:t>Podem</w:t>
      </w:r>
      <w:proofErr w:type="gramEnd"/>
      <w:r w:rsidRPr="00A56BD3">
        <w:rPr>
          <w:rFonts w:ascii="Book Antiqua" w:eastAsia="Times New Roman" w:hAnsi="Book Antiqua" w:cs="Arial"/>
          <w:b/>
          <w:bCs/>
          <w:color w:val="000000"/>
          <w:sz w:val="19"/>
          <w:szCs w:val="19"/>
          <w:lang w:eastAsia="pt-BR"/>
        </w:rPr>
        <w:t xml:space="preserve"> propor a ação direta de inconstitucionalidade:</w:t>
      </w:r>
      <w:r w:rsidRPr="00B25EA3">
        <w:rPr>
          <w:rFonts w:ascii="Book Antiqua" w:eastAsia="Times New Roman" w:hAnsi="Book Antiqua" w:cs="Arial"/>
          <w:color w:val="000000"/>
          <w:sz w:val="19"/>
          <w:szCs w:val="19"/>
          <w:lang w:eastAsia="pt-BR"/>
        </w:rPr>
        <w:t xml:space="preserve"> </w:t>
      </w:r>
    </w:p>
    <w:p w14:paraId="4C4894C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o</w:t>
      </w:r>
      <w:proofErr w:type="gramEnd"/>
      <w:r w:rsidRPr="00B25EA3">
        <w:rPr>
          <w:rFonts w:ascii="Book Antiqua" w:eastAsia="Times New Roman" w:hAnsi="Book Antiqua" w:cs="Arial"/>
          <w:color w:val="000000"/>
          <w:sz w:val="19"/>
          <w:szCs w:val="19"/>
          <w:lang w:eastAsia="pt-BR"/>
        </w:rPr>
        <w:t xml:space="preserve"> Governador do Distrito Federal; </w:t>
      </w:r>
    </w:p>
    <w:p w14:paraId="1780D73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a</w:t>
      </w:r>
      <w:proofErr w:type="gramEnd"/>
      <w:r w:rsidRPr="00B25EA3">
        <w:rPr>
          <w:rFonts w:ascii="Book Antiqua" w:eastAsia="Times New Roman" w:hAnsi="Book Antiqua" w:cs="Arial"/>
          <w:color w:val="000000"/>
          <w:sz w:val="19"/>
          <w:szCs w:val="19"/>
          <w:lang w:eastAsia="pt-BR"/>
        </w:rPr>
        <w:t xml:space="preserve"> Mesa da Câmara Legislativa do Distrito Federal; </w:t>
      </w:r>
    </w:p>
    <w:p w14:paraId="44CDE81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o Procurador-Geral de Justiça; </w:t>
      </w:r>
    </w:p>
    <w:p w14:paraId="2A4CDB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a</w:t>
      </w:r>
      <w:proofErr w:type="gramEnd"/>
      <w:r w:rsidRPr="00B25EA3">
        <w:rPr>
          <w:rFonts w:ascii="Book Antiqua" w:eastAsia="Times New Roman" w:hAnsi="Book Antiqua" w:cs="Arial"/>
          <w:color w:val="000000"/>
          <w:sz w:val="19"/>
          <w:szCs w:val="19"/>
          <w:lang w:eastAsia="pt-BR"/>
        </w:rPr>
        <w:t xml:space="preserve"> Ordem dos Advogados do Brasil, Seção do Distrito Federal; </w:t>
      </w:r>
    </w:p>
    <w:p w14:paraId="617F1345" w14:textId="5F9C4D63"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9"/>
          <w:szCs w:val="19"/>
          <w:u w:val="single"/>
          <w:lang w:eastAsia="pt-BR"/>
        </w:rPr>
      </w:pPr>
      <w:r w:rsidRPr="00A56BD3">
        <w:rPr>
          <w:rFonts w:ascii="Book Antiqua" w:eastAsia="Times New Roman" w:hAnsi="Book Antiqua" w:cs="Arial"/>
          <w:b/>
          <w:bCs/>
          <w:color w:val="000000"/>
          <w:sz w:val="19"/>
          <w:szCs w:val="19"/>
          <w:lang w:eastAsia="pt-BR"/>
        </w:rPr>
        <w:t xml:space="preserve">V – </w:t>
      </w:r>
      <w:proofErr w:type="gramStart"/>
      <w:r w:rsidRPr="00A56BD3">
        <w:rPr>
          <w:rFonts w:ascii="Book Antiqua" w:eastAsia="Times New Roman" w:hAnsi="Book Antiqua" w:cs="Arial"/>
          <w:b/>
          <w:bCs/>
          <w:color w:val="000000"/>
          <w:sz w:val="19"/>
          <w:szCs w:val="19"/>
          <w:lang w:eastAsia="pt-BR"/>
        </w:rPr>
        <w:t>as</w:t>
      </w:r>
      <w:proofErr w:type="gramEnd"/>
      <w:r w:rsidRPr="00A56BD3">
        <w:rPr>
          <w:rFonts w:ascii="Book Antiqua" w:eastAsia="Times New Roman" w:hAnsi="Book Antiqua" w:cs="Arial"/>
          <w:b/>
          <w:bCs/>
          <w:color w:val="000000"/>
          <w:sz w:val="19"/>
          <w:szCs w:val="19"/>
          <w:lang w:eastAsia="pt-BR"/>
        </w:rPr>
        <w:t xml:space="preserve"> entidades sindicais ou de classe, de atuação no Distrito Federal, demonstrando que a pretensão por elas deduzida guarda relação de pertinência direta com os seus objetivos institucionais</w:t>
      </w:r>
      <w:r w:rsidRPr="00A56BD3">
        <w:rPr>
          <w:rFonts w:ascii="Book Antiqua" w:eastAsia="Times New Roman" w:hAnsi="Book Antiqua" w:cs="Arial"/>
          <w:b/>
          <w:bCs/>
          <w:color w:val="000000"/>
          <w:sz w:val="18"/>
          <w:szCs w:val="18"/>
          <w:lang w:eastAsia="pt-BR"/>
        </w:rPr>
        <w:t xml:space="preserve">; </w:t>
      </w:r>
      <w:r w:rsidR="00A56BD3" w:rsidRPr="00A56BD3">
        <w:rPr>
          <w:rFonts w:ascii="Book Antiqua" w:eastAsia="Times New Roman" w:hAnsi="Book Antiqua" w:cs="Arial"/>
          <w:b/>
          <w:bCs/>
          <w:color w:val="FF0000"/>
          <w:sz w:val="18"/>
          <w:szCs w:val="18"/>
          <w:u w:val="single"/>
          <w:lang w:eastAsia="pt-BR"/>
        </w:rPr>
        <w:t>(PGECE-2021)</w:t>
      </w:r>
    </w:p>
    <w:p w14:paraId="6313243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os</w:t>
      </w:r>
      <w:proofErr w:type="gramEnd"/>
      <w:r w:rsidRPr="00B25EA3">
        <w:rPr>
          <w:rFonts w:ascii="Book Antiqua" w:eastAsia="Times New Roman" w:hAnsi="Book Antiqua" w:cs="Arial"/>
          <w:color w:val="000000"/>
          <w:sz w:val="19"/>
          <w:szCs w:val="19"/>
          <w:lang w:eastAsia="pt-BR"/>
        </w:rPr>
        <w:t xml:space="preserve"> partidos políticos com representação na Câmara Legislativa. </w:t>
      </w:r>
    </w:p>
    <w:p w14:paraId="70605BB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Podem</w:t>
      </w:r>
      <w:proofErr w:type="gramEnd"/>
      <w:r w:rsidRPr="00B25EA3">
        <w:rPr>
          <w:rFonts w:ascii="Book Antiqua" w:eastAsia="Times New Roman" w:hAnsi="Book Antiqua" w:cs="Arial"/>
          <w:color w:val="000000"/>
          <w:sz w:val="19"/>
          <w:szCs w:val="19"/>
          <w:lang w:eastAsia="pt-BR"/>
        </w:rPr>
        <w:t xml:space="preserve"> propor a ação declaratória de constitucionalidade: </w:t>
      </w:r>
    </w:p>
    <w:p w14:paraId="3BAC701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o</w:t>
      </w:r>
      <w:proofErr w:type="gramEnd"/>
      <w:r w:rsidRPr="00B25EA3">
        <w:rPr>
          <w:rFonts w:ascii="Book Antiqua" w:eastAsia="Times New Roman" w:hAnsi="Book Antiqua" w:cs="Arial"/>
          <w:color w:val="000000"/>
          <w:sz w:val="19"/>
          <w:szCs w:val="19"/>
          <w:lang w:eastAsia="pt-BR"/>
        </w:rPr>
        <w:t xml:space="preserve"> Governador do Distrito Federal; </w:t>
      </w:r>
    </w:p>
    <w:p w14:paraId="6155547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a</w:t>
      </w:r>
      <w:proofErr w:type="gramEnd"/>
      <w:r w:rsidRPr="00B25EA3">
        <w:rPr>
          <w:rFonts w:ascii="Book Antiqua" w:eastAsia="Times New Roman" w:hAnsi="Book Antiqua" w:cs="Arial"/>
          <w:color w:val="000000"/>
          <w:sz w:val="19"/>
          <w:szCs w:val="19"/>
          <w:lang w:eastAsia="pt-BR"/>
        </w:rPr>
        <w:t xml:space="preserve"> Mesa da Câmara Legislativa do Distrito Federal; </w:t>
      </w:r>
    </w:p>
    <w:p w14:paraId="2196037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o Procurador-Geral de Justiça. </w:t>
      </w:r>
    </w:p>
    <w:p w14:paraId="1310BD56" w14:textId="0F4E9395"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B25EA3">
        <w:rPr>
          <w:rFonts w:ascii="Book Antiqua" w:eastAsia="Times New Roman" w:hAnsi="Book Antiqua" w:cs="Arial"/>
          <w:b/>
          <w:bCs/>
          <w:color w:val="000000"/>
          <w:sz w:val="19"/>
          <w:szCs w:val="19"/>
          <w:highlight w:val="magenta"/>
          <w:lang w:eastAsia="pt-BR"/>
        </w:rPr>
        <w:t>§ 4</w:t>
      </w:r>
      <w:proofErr w:type="gramStart"/>
      <w:r w:rsidRPr="00B25EA3">
        <w:rPr>
          <w:rFonts w:ascii="Book Antiqua" w:eastAsia="Times New Roman" w:hAnsi="Book Antiqua" w:cs="Arial"/>
          <w:b/>
          <w:bCs/>
          <w:color w:val="000000"/>
          <w:sz w:val="19"/>
          <w:szCs w:val="19"/>
          <w:highlight w:val="magenta"/>
          <w:u w:val="single"/>
          <w:vertAlign w:val="superscript"/>
          <w:lang w:eastAsia="pt-BR"/>
        </w:rPr>
        <w:t>o</w:t>
      </w:r>
      <w:r w:rsidRPr="00B25EA3">
        <w:rPr>
          <w:rFonts w:ascii="Book Antiqua" w:eastAsia="Times New Roman" w:hAnsi="Book Antiqua" w:cs="Arial"/>
          <w:color w:val="000000"/>
          <w:sz w:val="19"/>
          <w:szCs w:val="19"/>
          <w:lang w:eastAsia="pt-BR"/>
        </w:rPr>
        <w:t xml:space="preserve">  </w:t>
      </w:r>
      <w:r w:rsidRPr="00A56BD3">
        <w:rPr>
          <w:rFonts w:ascii="Book Antiqua" w:eastAsia="Times New Roman" w:hAnsi="Book Antiqua" w:cs="Arial"/>
          <w:b/>
          <w:bCs/>
          <w:color w:val="000000"/>
          <w:sz w:val="19"/>
          <w:szCs w:val="19"/>
          <w:lang w:eastAsia="pt-BR"/>
        </w:rPr>
        <w:t>Aplicam</w:t>
      </w:r>
      <w:proofErr w:type="gramEnd"/>
      <w:r w:rsidRPr="00A56BD3">
        <w:rPr>
          <w:rFonts w:ascii="Book Antiqua" w:eastAsia="Times New Roman" w:hAnsi="Book Antiqua" w:cs="Arial"/>
          <w:b/>
          <w:bCs/>
          <w:color w:val="000000"/>
          <w:sz w:val="19"/>
          <w:szCs w:val="19"/>
          <w:lang w:eastAsia="pt-BR"/>
        </w:rPr>
        <w:t xml:space="preserve">-se ao processo e julgamento da ação direta de inconstitucionalidade perante o Tribunal de Justiça do Distrito Federal e dos Territórios as seguintes disposições: </w:t>
      </w:r>
      <w:r w:rsidR="00A56BD3" w:rsidRPr="00A56BD3">
        <w:rPr>
          <w:rFonts w:ascii="Book Antiqua" w:eastAsia="Times New Roman" w:hAnsi="Book Antiqua" w:cs="Arial"/>
          <w:b/>
          <w:bCs/>
          <w:color w:val="FF0000"/>
          <w:sz w:val="18"/>
          <w:szCs w:val="18"/>
          <w:u w:val="single"/>
          <w:lang w:eastAsia="pt-BR"/>
        </w:rPr>
        <w:t>(</w:t>
      </w:r>
      <w:r w:rsidR="00A56BD3">
        <w:rPr>
          <w:rFonts w:ascii="Book Antiqua" w:eastAsia="Times New Roman" w:hAnsi="Book Antiqua" w:cs="Arial"/>
          <w:b/>
          <w:bCs/>
          <w:color w:val="FF0000"/>
          <w:sz w:val="18"/>
          <w:szCs w:val="18"/>
          <w:u w:val="single"/>
          <w:lang w:eastAsia="pt-BR"/>
        </w:rPr>
        <w:t>TJDFT-2014</w:t>
      </w:r>
      <w:r w:rsidR="00A56BD3" w:rsidRPr="00A56BD3">
        <w:rPr>
          <w:rFonts w:ascii="Book Antiqua" w:eastAsia="Times New Roman" w:hAnsi="Book Antiqua" w:cs="Arial"/>
          <w:b/>
          <w:bCs/>
          <w:color w:val="FF0000"/>
          <w:sz w:val="18"/>
          <w:szCs w:val="18"/>
          <w:u w:val="single"/>
          <w:lang w:eastAsia="pt-BR"/>
        </w:rPr>
        <w:t>)</w:t>
      </w:r>
      <w:r w:rsidR="00A56BD3">
        <w:rPr>
          <w:rFonts w:ascii="Book Antiqua" w:eastAsia="Times New Roman" w:hAnsi="Book Antiqua" w:cs="Arial"/>
          <w:b/>
          <w:bCs/>
          <w:color w:val="FF0000"/>
          <w:sz w:val="18"/>
          <w:szCs w:val="18"/>
          <w:lang w:eastAsia="pt-BR"/>
        </w:rPr>
        <w:t xml:space="preserve"> </w:t>
      </w:r>
      <w:r w:rsidR="00A56BD3" w:rsidRPr="00A56BD3">
        <w:rPr>
          <w:rFonts w:ascii="Book Antiqua" w:eastAsia="Times New Roman" w:hAnsi="Book Antiqua" w:cs="Arial"/>
          <w:b/>
          <w:bCs/>
          <w:color w:val="FF0000"/>
          <w:sz w:val="18"/>
          <w:szCs w:val="18"/>
          <w:u w:val="single"/>
          <w:lang w:eastAsia="pt-BR"/>
        </w:rPr>
        <w:t>(</w:t>
      </w:r>
      <w:r w:rsidR="00A56BD3">
        <w:rPr>
          <w:rFonts w:ascii="Book Antiqua" w:eastAsia="Times New Roman" w:hAnsi="Book Antiqua" w:cs="Arial"/>
          <w:b/>
          <w:bCs/>
          <w:color w:val="FF0000"/>
          <w:sz w:val="18"/>
          <w:szCs w:val="18"/>
          <w:u w:val="single"/>
          <w:lang w:eastAsia="pt-BR"/>
        </w:rPr>
        <w:t>MPDFT-2015</w:t>
      </w:r>
      <w:r w:rsidR="00A56BD3" w:rsidRPr="00A56BD3">
        <w:rPr>
          <w:rFonts w:ascii="Book Antiqua" w:eastAsia="Times New Roman" w:hAnsi="Book Antiqua" w:cs="Arial"/>
          <w:b/>
          <w:bCs/>
          <w:color w:val="FF0000"/>
          <w:sz w:val="18"/>
          <w:szCs w:val="18"/>
          <w:u w:val="single"/>
          <w:lang w:eastAsia="pt-BR"/>
        </w:rPr>
        <w:t>)</w:t>
      </w:r>
    </w:p>
    <w:p w14:paraId="043C477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o</w:t>
      </w:r>
      <w:proofErr w:type="gramEnd"/>
      <w:r w:rsidRPr="00B25EA3">
        <w:rPr>
          <w:rFonts w:ascii="Book Antiqua" w:eastAsia="Times New Roman" w:hAnsi="Book Antiqua" w:cs="Arial"/>
          <w:color w:val="000000"/>
          <w:sz w:val="19"/>
          <w:szCs w:val="19"/>
          <w:lang w:eastAsia="pt-BR"/>
        </w:rPr>
        <w:t xml:space="preserve"> Procurador-Geral de Justiça será sempre ouvido nas ações diretas de constitucionalidade ou de inconstitucionalidade; </w:t>
      </w:r>
    </w:p>
    <w:p w14:paraId="178D5A33" w14:textId="090ABE86"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A56BD3">
        <w:rPr>
          <w:rFonts w:ascii="Book Antiqua" w:eastAsia="Times New Roman" w:hAnsi="Book Antiqua" w:cs="Arial"/>
          <w:b/>
          <w:bCs/>
          <w:color w:val="000000"/>
          <w:sz w:val="19"/>
          <w:szCs w:val="19"/>
          <w:lang w:eastAsia="pt-BR"/>
        </w:rPr>
        <w:lastRenderedPageBreak/>
        <w:t xml:space="preserve">II – </w:t>
      </w:r>
      <w:proofErr w:type="gramStart"/>
      <w:r w:rsidRPr="00A56BD3">
        <w:rPr>
          <w:rFonts w:ascii="Book Antiqua" w:eastAsia="Times New Roman" w:hAnsi="Book Antiqua" w:cs="Arial"/>
          <w:b/>
          <w:bCs/>
          <w:color w:val="000000"/>
          <w:sz w:val="19"/>
          <w:szCs w:val="19"/>
          <w:highlight w:val="cyan"/>
          <w:lang w:eastAsia="pt-BR"/>
        </w:rPr>
        <w:t>declarada</w:t>
      </w:r>
      <w:proofErr w:type="gramEnd"/>
      <w:r w:rsidRPr="00A56BD3">
        <w:rPr>
          <w:rFonts w:ascii="Book Antiqua" w:eastAsia="Times New Roman" w:hAnsi="Book Antiqua" w:cs="Arial"/>
          <w:b/>
          <w:bCs/>
          <w:color w:val="000000"/>
          <w:sz w:val="19"/>
          <w:szCs w:val="19"/>
          <w:highlight w:val="cyan"/>
          <w:lang w:eastAsia="pt-BR"/>
        </w:rPr>
        <w:t xml:space="preserve"> a inconstitucionalidade por omissão</w:t>
      </w:r>
      <w:r w:rsidRPr="00A56BD3">
        <w:rPr>
          <w:rFonts w:ascii="Book Antiqua" w:eastAsia="Times New Roman" w:hAnsi="Book Antiqua" w:cs="Arial"/>
          <w:b/>
          <w:bCs/>
          <w:color w:val="000000"/>
          <w:sz w:val="19"/>
          <w:szCs w:val="19"/>
          <w:lang w:eastAsia="pt-BR"/>
        </w:rPr>
        <w:t xml:space="preserve"> de medida para tornar efetiva norma da Lei Orgânica do Distrito Federal, a decisão será comunicada ao Poder competente para adoção das providências necessárias e, tratando-se de órgão administrativo, para fazê-lo em 30 (trinta) dias</w:t>
      </w:r>
      <w:r w:rsidRPr="00A56BD3">
        <w:rPr>
          <w:rFonts w:ascii="Book Antiqua" w:eastAsia="Times New Roman" w:hAnsi="Book Antiqua" w:cs="Arial"/>
          <w:b/>
          <w:bCs/>
          <w:color w:val="000000"/>
          <w:sz w:val="18"/>
          <w:szCs w:val="18"/>
          <w:lang w:eastAsia="pt-BR"/>
        </w:rPr>
        <w:t xml:space="preserve">; </w:t>
      </w:r>
      <w:bookmarkStart w:id="3" w:name="_Hlk34750390"/>
      <w:r w:rsidR="00B3098E" w:rsidRPr="00A56BD3">
        <w:rPr>
          <w:rFonts w:ascii="Book Antiqua" w:eastAsia="Times New Roman" w:hAnsi="Book Antiqua" w:cs="Arial"/>
          <w:b/>
          <w:bCs/>
          <w:color w:val="FF0000"/>
          <w:sz w:val="18"/>
          <w:szCs w:val="18"/>
          <w:u w:val="single"/>
          <w:lang w:eastAsia="pt-BR"/>
        </w:rPr>
        <w:t>(TJDFT-2014)</w:t>
      </w:r>
      <w:bookmarkEnd w:id="3"/>
      <w:r w:rsidR="00B25EA3" w:rsidRPr="00A56BD3">
        <w:rPr>
          <w:rFonts w:ascii="Book Antiqua" w:eastAsia="Times New Roman" w:hAnsi="Book Antiqua" w:cs="Arial"/>
          <w:b/>
          <w:bCs/>
          <w:color w:val="FF0000"/>
          <w:sz w:val="18"/>
          <w:szCs w:val="18"/>
          <w:lang w:eastAsia="pt-BR"/>
        </w:rPr>
        <w:t xml:space="preserve"> </w:t>
      </w:r>
      <w:r w:rsidR="00B25EA3" w:rsidRPr="00A56BD3">
        <w:rPr>
          <w:rFonts w:ascii="Book Antiqua" w:eastAsia="Times New Roman" w:hAnsi="Book Antiqua" w:cs="Arial"/>
          <w:b/>
          <w:bCs/>
          <w:color w:val="FF0000"/>
          <w:sz w:val="18"/>
          <w:szCs w:val="18"/>
          <w:u w:val="single"/>
          <w:lang w:eastAsia="pt-BR"/>
        </w:rPr>
        <w:t>(MPDFT-2015)</w:t>
      </w:r>
    </w:p>
    <w:p w14:paraId="24CA071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somente pelo voto da maioria absoluta de seus membros ou de seu órgão especial, poderá o Tribunal de Justiça declarar a inconstitucionalidade de lei ou de ato normativo do Distrito Federal ou suspender a vigência em decisão de medida cautelar. </w:t>
      </w:r>
    </w:p>
    <w:p w14:paraId="757E7F1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5</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Aplicam</w:t>
      </w:r>
      <w:proofErr w:type="gramEnd"/>
      <w:r w:rsidRPr="00B25EA3">
        <w:rPr>
          <w:rFonts w:ascii="Book Antiqua" w:eastAsia="Times New Roman" w:hAnsi="Book Antiqua" w:cs="Arial"/>
          <w:color w:val="000000"/>
          <w:sz w:val="19"/>
          <w:szCs w:val="19"/>
          <w:lang w:eastAsia="pt-BR"/>
        </w:rPr>
        <w:t xml:space="preserve">-se, no que couber, ao processo e julgamento da ação direta de inconstitucionalidade de lei ou ato normativo do Distrito Federal, em face da sua Lei Orgânica, as normas sobre o processo e o julgamento da ação direta de inconstitucionalidade perante o Supremo Tribunal Federal. </w:t>
      </w:r>
    </w:p>
    <w:p w14:paraId="10DE02E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II </w:t>
      </w:r>
    </w:p>
    <w:p w14:paraId="3022FDDD" w14:textId="5F110824"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Da Competência do Tribunal Pleno, Conselho Administrativo, Conselho da Magistratura, Conselho Especial, das Câmaras e das Turmas</w:t>
      </w:r>
    </w:p>
    <w:p w14:paraId="4971D0D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9</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Regimento Interno do Tribunal de Justiça disporá sobre a organização, competência, atribuição e funcionamento do Tribunal Pleno, do Conselho Administrativo, do Conselho Especial, do Conselho da Magistratura, das Câmaras, das Turmas e das Turmas Recursais, observadas as respectivas especializações e o disposto na Lei Orgânica da Magistratura Nacional. </w:t>
      </w:r>
    </w:p>
    <w:p w14:paraId="2E66965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III </w:t>
      </w:r>
    </w:p>
    <w:p w14:paraId="30A32CB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Das Atribuições do Presidente </w:t>
      </w:r>
    </w:p>
    <w:p w14:paraId="7EF7A53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10.  São atribuições do Presidente: </w:t>
      </w:r>
    </w:p>
    <w:p w14:paraId="7D8A6AB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dirigir</w:t>
      </w:r>
      <w:proofErr w:type="gramEnd"/>
      <w:r w:rsidRPr="00B25EA3">
        <w:rPr>
          <w:rFonts w:ascii="Book Antiqua" w:eastAsia="Times New Roman" w:hAnsi="Book Antiqua" w:cs="Arial"/>
          <w:color w:val="000000"/>
          <w:sz w:val="19"/>
          <w:szCs w:val="19"/>
          <w:lang w:eastAsia="pt-BR"/>
        </w:rPr>
        <w:t xml:space="preserve"> os trabalhos do Tribunal; </w:t>
      </w:r>
    </w:p>
    <w:p w14:paraId="422E291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representar</w:t>
      </w:r>
      <w:proofErr w:type="gramEnd"/>
      <w:r w:rsidRPr="00B25EA3">
        <w:rPr>
          <w:rFonts w:ascii="Book Antiqua" w:eastAsia="Times New Roman" w:hAnsi="Book Antiqua" w:cs="Arial"/>
          <w:color w:val="000000"/>
          <w:sz w:val="19"/>
          <w:szCs w:val="19"/>
          <w:lang w:eastAsia="pt-BR"/>
        </w:rPr>
        <w:t xml:space="preserve"> o Poder Judiciário do Distrito Federal e dos Territórios em suas relações com os demais Poderes e autoridades; </w:t>
      </w:r>
    </w:p>
    <w:p w14:paraId="7FEAE2A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conceder a delegação para o exercício da atividade notarial e de registro, bem como extingui-la, nos casos previstos em lei, declarando vago o respectivo serviço; </w:t>
      </w:r>
    </w:p>
    <w:p w14:paraId="7106A45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autorizar</w:t>
      </w:r>
      <w:proofErr w:type="gramEnd"/>
      <w:r w:rsidRPr="00B25EA3">
        <w:rPr>
          <w:rFonts w:ascii="Book Antiqua" w:eastAsia="Times New Roman" w:hAnsi="Book Antiqua" w:cs="Arial"/>
          <w:color w:val="000000"/>
          <w:sz w:val="19"/>
          <w:szCs w:val="19"/>
          <w:lang w:eastAsia="pt-BR"/>
        </w:rPr>
        <w:t>, na forma da lei, a ocupação de áreas de prédios da Justiça do Distrito Federal e dos Territórios.</w:t>
      </w:r>
    </w:p>
    <w:p w14:paraId="26DC99D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As demais competências serão fixadas pelo Regimento Interno. </w:t>
      </w:r>
    </w:p>
    <w:p w14:paraId="7807ACE4"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IV </w:t>
      </w:r>
    </w:p>
    <w:p w14:paraId="59809F7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Das Atribuições do Primeiro e Segundo Vice-Presidentes </w:t>
      </w:r>
    </w:p>
    <w:p w14:paraId="36725CC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11.  São atribuições do Primeiro e Segundo Vice-Presidentes substituírem, sucessivamente, o Presidente em suas faltas e impedimentos, bem como praticar todos os atos que lhe forem atribuídos no Regimento Interno. </w:t>
      </w:r>
    </w:p>
    <w:p w14:paraId="5C5E92F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Os Vice-Presidentes serão substituídos em suas faltas e impedimentos na forma que dispuser o Regimento Interno. </w:t>
      </w:r>
    </w:p>
    <w:p w14:paraId="3337EE0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V </w:t>
      </w:r>
    </w:p>
    <w:p w14:paraId="03B48C5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Das Atribuições do Corregedor </w:t>
      </w:r>
    </w:p>
    <w:p w14:paraId="4079C09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12.  São atribuições do Corregedor: </w:t>
      </w:r>
    </w:p>
    <w:p w14:paraId="19DE8E3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 – </w:t>
      </w:r>
      <w:proofErr w:type="gramStart"/>
      <w:r w:rsidRPr="00B25EA3">
        <w:rPr>
          <w:rFonts w:ascii="Book Antiqua" w:eastAsia="Times New Roman" w:hAnsi="Book Antiqua" w:cs="Arial"/>
          <w:color w:val="000000"/>
          <w:sz w:val="19"/>
          <w:szCs w:val="19"/>
          <w:lang w:eastAsia="pt-BR"/>
        </w:rPr>
        <w:t>supervisionar e exercer</w:t>
      </w:r>
      <w:proofErr w:type="gramEnd"/>
      <w:r w:rsidRPr="00B25EA3">
        <w:rPr>
          <w:rFonts w:ascii="Book Antiqua" w:eastAsia="Times New Roman" w:hAnsi="Book Antiqua" w:cs="Arial"/>
          <w:color w:val="000000"/>
          <w:sz w:val="19"/>
          <w:szCs w:val="19"/>
          <w:lang w:eastAsia="pt-BR"/>
        </w:rPr>
        <w:t xml:space="preserve"> o poder disciplinar, relativamente aos serviços forenses, sem prejuízo do que é deferido às autoridades de menor hierarquia; </w:t>
      </w:r>
    </w:p>
    <w:p w14:paraId="0A03A02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instaurar</w:t>
      </w:r>
      <w:proofErr w:type="gramEnd"/>
      <w:r w:rsidRPr="00B25EA3">
        <w:rPr>
          <w:rFonts w:ascii="Book Antiqua" w:eastAsia="Times New Roman" w:hAnsi="Book Antiqua" w:cs="Arial"/>
          <w:color w:val="000000"/>
          <w:sz w:val="19"/>
          <w:szCs w:val="19"/>
          <w:lang w:eastAsia="pt-BR"/>
        </w:rPr>
        <w:t xml:space="preserve"> sindicância e processo administrativo disciplinar para apurar infrações praticadas pelos notários, oficiais de registro e afins e seus prepostos, aplicando as penas cabíveis, exceto a perda de delegação; </w:t>
      </w:r>
    </w:p>
    <w:p w14:paraId="482340B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exercer a fiscalização dos atos notariais e de registro, zelando para que sejam prestados com rapidez, qualidade satisfatória e de modo eficiente; </w:t>
      </w:r>
    </w:p>
    <w:p w14:paraId="0B76C32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designar</w:t>
      </w:r>
      <w:proofErr w:type="gramEnd"/>
      <w:r w:rsidRPr="00B25EA3">
        <w:rPr>
          <w:rFonts w:ascii="Book Antiqua" w:eastAsia="Times New Roman" w:hAnsi="Book Antiqua" w:cs="Arial"/>
          <w:color w:val="000000"/>
          <w:sz w:val="19"/>
          <w:szCs w:val="19"/>
          <w:lang w:eastAsia="pt-BR"/>
        </w:rPr>
        <w:t xml:space="preserve"> o Juiz Diretor do Fórum das circunscrições judiciárias do Distrito Federal e fixar-lhe as atribuições; </w:t>
      </w:r>
    </w:p>
    <w:p w14:paraId="6629E07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designar</w:t>
      </w:r>
      <w:proofErr w:type="gramEnd"/>
      <w:r w:rsidRPr="00B25EA3">
        <w:rPr>
          <w:rFonts w:ascii="Book Antiqua" w:eastAsia="Times New Roman" w:hAnsi="Book Antiqua" w:cs="Arial"/>
          <w:color w:val="000000"/>
          <w:sz w:val="19"/>
          <w:szCs w:val="19"/>
          <w:lang w:eastAsia="pt-BR"/>
        </w:rPr>
        <w:t xml:space="preserve"> o Juiz de Direito Substituto responsável pela distribuição da Circunscrição Judiciária de Brasília; </w:t>
      </w:r>
    </w:p>
    <w:p w14:paraId="6F946C7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indicar</w:t>
      </w:r>
      <w:proofErr w:type="gramEnd"/>
      <w:r w:rsidRPr="00B25EA3">
        <w:rPr>
          <w:rFonts w:ascii="Book Antiqua" w:eastAsia="Times New Roman" w:hAnsi="Book Antiqua" w:cs="Arial"/>
          <w:color w:val="000000"/>
          <w:sz w:val="19"/>
          <w:szCs w:val="19"/>
          <w:lang w:eastAsia="pt-BR"/>
        </w:rPr>
        <w:t xml:space="preserve"> à nomeação os Diretores de Secretaria das Varas vagas, os Depositários Públicos, os Contadores-Partidores e os Distribuidores; </w:t>
      </w:r>
    </w:p>
    <w:p w14:paraId="2C124FD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 – regular a atividade do Depositário Público, dispondo especialmente sobre as formas de controle dos bens em depósito, bem como as atividades dos Contadores-Partidores e Distribuidores. </w:t>
      </w:r>
    </w:p>
    <w:p w14:paraId="558E154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Corregedor poderá delegar a juízes a realização de correição nas serventias e a presidência de processos administrativos disciplinares, salvo para apurar a prática de infração penal atribuída a juiz. </w:t>
      </w:r>
    </w:p>
    <w:p w14:paraId="46D2BEF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correição geral dos Territórios será feita pessoalmente pelo Corregedor e abrangerá, no mínimo, em cada ano, a metade das circunscrições neles existentes, de forma que, no final do biênio, estejam todas inspecionadas. </w:t>
      </w:r>
    </w:p>
    <w:p w14:paraId="1DF443A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Corregedor será substituído em suas faltas e impedimentos na forma que dispuser o Regimento Interno. </w:t>
      </w:r>
    </w:p>
    <w:p w14:paraId="3ED4FDB1"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CAPÍTULO III</w:t>
      </w:r>
    </w:p>
    <w:p w14:paraId="0C1551D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DO PROCEDIMENTO E JULGAMENTO DO TRIBUNAL</w:t>
      </w:r>
    </w:p>
    <w:p w14:paraId="28F12CC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13.  O Regimento Interno disciplinará o procedimento e o julgamento dos feitos pelo Tribunal, obedecido o disposto na lei processual e nesta Lei. </w:t>
      </w:r>
    </w:p>
    <w:p w14:paraId="474E897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14.  Após a distribuição e até a inclusão em pauta para julgamento, o relator presidirá o processo, determinando a realização de diligências que entender necessárias. </w:t>
      </w:r>
    </w:p>
    <w:p w14:paraId="2AFC20D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Verificando o relator que a competência para a causa é de outro órgão, encaminhará os autos por despacho à redistribuição. </w:t>
      </w:r>
    </w:p>
    <w:p w14:paraId="258417E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15.  Nas ações criminais de competência originária do Tribunal, o julgamento poderá ser realizado em sessão secreta, atendendo ao interesse público, nos termos da Constituição Federal. </w:t>
      </w:r>
    </w:p>
    <w:p w14:paraId="57956C7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III </w:t>
      </w:r>
    </w:p>
    <w:p w14:paraId="1A6F7EA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DO PRIMEIRO GRAU DE JURISDIÇÃO NO DISTRITO FEDERAL </w:t>
      </w:r>
    </w:p>
    <w:p w14:paraId="425BA470"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 </w:t>
      </w:r>
    </w:p>
    <w:p w14:paraId="50C0449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COMPOSIÇÃO </w:t>
      </w:r>
    </w:p>
    <w:p w14:paraId="7B15126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16.  A Magistratura de Primeiro Grau do Distrito Federal compõe-se de Juízes de Direito e Juízes de Direito Substitutos. </w:t>
      </w:r>
    </w:p>
    <w:p w14:paraId="726FCB5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Art. 17.  A Justiça de Primeiro Grau do Distrito Federal compreende as Circunscrições Judiciárias com o respectivo quantitativo de Varas definido no Anexo IV desta Lei.</w:t>
      </w:r>
    </w:p>
    <w:p w14:paraId="45D7AA6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As</w:t>
      </w:r>
      <w:proofErr w:type="gramEnd"/>
      <w:r w:rsidRPr="00B25EA3">
        <w:rPr>
          <w:rFonts w:ascii="Book Antiqua" w:eastAsia="Times New Roman" w:hAnsi="Book Antiqua" w:cs="Arial"/>
          <w:color w:val="000000"/>
          <w:sz w:val="19"/>
          <w:szCs w:val="19"/>
          <w:lang w:eastAsia="pt-BR"/>
        </w:rPr>
        <w:t xml:space="preserve"> especializações das Varas referidas no caput deste artigo serão definidas pelo Regimento Interno, obedecendo-se às competências dos Juízos definidas nos </w:t>
      </w:r>
      <w:proofErr w:type="spellStart"/>
      <w:r w:rsidRPr="00B25EA3">
        <w:rPr>
          <w:rFonts w:ascii="Book Antiqua" w:eastAsia="Times New Roman" w:hAnsi="Book Antiqua" w:cs="Arial"/>
          <w:color w:val="000000"/>
          <w:sz w:val="19"/>
          <w:szCs w:val="19"/>
          <w:lang w:eastAsia="pt-BR"/>
        </w:rPr>
        <w:t>arts</w:t>
      </w:r>
      <w:proofErr w:type="spellEnd"/>
      <w:r w:rsidRPr="00B25EA3">
        <w:rPr>
          <w:rFonts w:ascii="Book Antiqua" w:eastAsia="Times New Roman" w:hAnsi="Book Antiqua" w:cs="Arial"/>
          <w:color w:val="000000"/>
          <w:sz w:val="19"/>
          <w:szCs w:val="19"/>
          <w:lang w:eastAsia="pt-BR"/>
        </w:rPr>
        <w:t xml:space="preserve">. 18 a 44 desta Lei e mediante estudo técnico. </w:t>
      </w:r>
    </w:p>
    <w:p w14:paraId="7DB22D3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Tribunal de Justiça poderá utilizar, como critério para criação de novas Circunscrições Judiciárias, as Regiões Administrativas do Distrito Federal, mediante Resolução. </w:t>
      </w:r>
    </w:p>
    <w:p w14:paraId="377E002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Tribunal de Justiça poderá remanejar Varas dentre as Circunscrições Judiciárias, quando for conveniente e oportuno. </w:t>
      </w:r>
    </w:p>
    <w:p w14:paraId="77D8E28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Tribunal de Justiça poderá designar mais de uma das competências definidas nos </w:t>
      </w:r>
      <w:proofErr w:type="spellStart"/>
      <w:r w:rsidRPr="00B25EA3">
        <w:rPr>
          <w:rFonts w:ascii="Book Antiqua" w:eastAsia="Times New Roman" w:hAnsi="Book Antiqua" w:cs="Arial"/>
          <w:color w:val="000000"/>
          <w:sz w:val="19"/>
          <w:szCs w:val="19"/>
          <w:lang w:eastAsia="pt-BR"/>
        </w:rPr>
        <w:t>arts</w:t>
      </w:r>
      <w:proofErr w:type="spellEnd"/>
      <w:r w:rsidRPr="00B25EA3">
        <w:rPr>
          <w:rFonts w:ascii="Book Antiqua" w:eastAsia="Times New Roman" w:hAnsi="Book Antiqua" w:cs="Arial"/>
          <w:color w:val="000000"/>
          <w:sz w:val="19"/>
          <w:szCs w:val="19"/>
          <w:lang w:eastAsia="pt-BR"/>
        </w:rPr>
        <w:t xml:space="preserve">. 18 a 44 desta Lei para 1 (uma) só Vara, observada a conveniência e oportunidade. </w:t>
      </w:r>
    </w:p>
    <w:p w14:paraId="5678749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CAPÍTULO II</w:t>
      </w:r>
    </w:p>
    <w:p w14:paraId="661DD3B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DAS COMPETÊNCIAS DAS VARAS EM GERAL </w:t>
      </w:r>
    </w:p>
    <w:p w14:paraId="215108C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 </w:t>
      </w:r>
    </w:p>
    <w:p w14:paraId="3CCA6B39"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Tribunal do Júri </w:t>
      </w:r>
    </w:p>
    <w:p w14:paraId="3C8034A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18.  Os Tribunais do Júri terão a organização e a competência estabelecidas no Código de Processo Penal. </w:t>
      </w:r>
    </w:p>
    <w:p w14:paraId="1D701D4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19.  Compete ao Juiz-Presidente do Tribunal do Júri: </w:t>
      </w:r>
    </w:p>
    <w:p w14:paraId="711FA18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processar</w:t>
      </w:r>
      <w:proofErr w:type="gramEnd"/>
      <w:r w:rsidRPr="00B25EA3">
        <w:rPr>
          <w:rFonts w:ascii="Book Antiqua" w:eastAsia="Times New Roman" w:hAnsi="Book Antiqua" w:cs="Arial"/>
          <w:color w:val="000000"/>
          <w:sz w:val="19"/>
          <w:szCs w:val="19"/>
          <w:lang w:eastAsia="pt-BR"/>
        </w:rPr>
        <w:t xml:space="preserve"> os feitos da competência do Tribunal do Júri, ainda que anteriores à propositura da ação penal, até julgamento final; </w:t>
      </w:r>
    </w:p>
    <w:p w14:paraId="658594F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habeas corpus, quando o crime atribuído ao paciente for da competência do Tribunal do Júri; </w:t>
      </w:r>
    </w:p>
    <w:p w14:paraId="50B15DA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exercer as demais atribuições previstas nas leis processuais. </w:t>
      </w:r>
    </w:p>
    <w:p w14:paraId="3F622B1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Em cada Tribunal do Júri, oficiará, sempre que possível, um Juiz de Direito Substituto, que terá competência para a instrução dos processos, sem prejuízo de outras atribuições que lhe sejam cometidas pelo titular da Vara. </w:t>
      </w:r>
    </w:p>
    <w:p w14:paraId="341C6C1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II </w:t>
      </w:r>
    </w:p>
    <w:p w14:paraId="416AD065"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Criminal </w:t>
      </w:r>
    </w:p>
    <w:p w14:paraId="39C9951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20.  Compete ao Juiz da Vara Criminal: </w:t>
      </w:r>
    </w:p>
    <w:p w14:paraId="0568C05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os feitos criminais da competência do juiz singular, ressalvada a dos juízos especializados, onde houver; </w:t>
      </w:r>
    </w:p>
    <w:p w14:paraId="1EA7733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praticar</w:t>
      </w:r>
      <w:proofErr w:type="gramEnd"/>
      <w:r w:rsidRPr="00B25EA3">
        <w:rPr>
          <w:rFonts w:ascii="Book Antiqua" w:eastAsia="Times New Roman" w:hAnsi="Book Antiqua" w:cs="Arial"/>
          <w:color w:val="000000"/>
          <w:sz w:val="19"/>
          <w:szCs w:val="19"/>
          <w:lang w:eastAsia="pt-BR"/>
        </w:rPr>
        <w:t xml:space="preserve"> atos anteriores à instauração do processo, deferidos aos juízes de primeiro grau pelas leis processuais penais.</w:t>
      </w:r>
    </w:p>
    <w:p w14:paraId="18FAF160"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III </w:t>
      </w:r>
    </w:p>
    <w:p w14:paraId="6E0AA9C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Entorpecentes e Contravenções Penais </w:t>
      </w:r>
    </w:p>
    <w:p w14:paraId="2A20BA3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21.  Compete ao Juiz da Vara de Entorpecentes e Contravenções Penais: </w:t>
      </w:r>
    </w:p>
    <w:p w14:paraId="4495D32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os feitos relativos a entorpecentes ou substâncias capazes de determinar dependência física ou psíquica e os com eles conexos, ressalvada a competência do Tribunal do Júri; </w:t>
      </w:r>
    </w:p>
    <w:p w14:paraId="42D1ADC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decretar</w:t>
      </w:r>
      <w:proofErr w:type="gramEnd"/>
      <w:r w:rsidRPr="00B25EA3">
        <w:rPr>
          <w:rFonts w:ascii="Book Antiqua" w:eastAsia="Times New Roman" w:hAnsi="Book Antiqua" w:cs="Arial"/>
          <w:color w:val="000000"/>
          <w:sz w:val="19"/>
          <w:szCs w:val="19"/>
          <w:lang w:eastAsia="pt-BR"/>
        </w:rPr>
        <w:t xml:space="preserve"> interdições, internamento e quaisquer medidas de natureza administrativa previstas na legislação pertinente; </w:t>
      </w:r>
    </w:p>
    <w:p w14:paraId="01053AE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baixar atos normativos visando à prevenção, à assistência e à repressão, relacionados com a matéria de sua competência; </w:t>
      </w:r>
    </w:p>
    <w:p w14:paraId="40B1C14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fiscalizar</w:t>
      </w:r>
      <w:proofErr w:type="gramEnd"/>
      <w:r w:rsidRPr="00B25EA3">
        <w:rPr>
          <w:rFonts w:ascii="Book Antiqua" w:eastAsia="Times New Roman" w:hAnsi="Book Antiqua" w:cs="Arial"/>
          <w:color w:val="000000"/>
          <w:sz w:val="19"/>
          <w:szCs w:val="19"/>
          <w:lang w:eastAsia="pt-BR"/>
        </w:rPr>
        <w:t xml:space="preserve"> os estabelecimentos públicos ou privados destinados à prevenção e à repressão das toxicomanias e à assistência e à recuperação de toxicômanos, baixando os atos que se fizerem necessários; </w:t>
      </w:r>
    </w:p>
    <w:p w14:paraId="7E50A95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as causas relativas às contravenções penais, salvo quando conexas com infração da competência de outra Vara.  </w:t>
      </w:r>
    </w:p>
    <w:p w14:paraId="777C7CA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Seção IV</w:t>
      </w:r>
    </w:p>
    <w:p w14:paraId="7DC66EEC"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Delitos de Trânsito </w:t>
      </w:r>
    </w:p>
    <w:p w14:paraId="409A61B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22.  Compete ao Juiz da Vara de Delitos de Trânsito processar e julgar os feitos relativos às infrações penais previstas na legislação de trânsito, ressalvada a competência de outra Vara em crimes conexos e a dos Juizados Especiais Criminais. </w:t>
      </w:r>
    </w:p>
    <w:p w14:paraId="7DA3D82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V </w:t>
      </w:r>
    </w:p>
    <w:p w14:paraId="11A7A011"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Execuções Penais </w:t>
      </w:r>
    </w:p>
    <w:p w14:paraId="66B46EA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23.  Compete ao Juiz da Vara de Execuções Penais: </w:t>
      </w:r>
    </w:p>
    <w:p w14:paraId="3305417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a</w:t>
      </w:r>
      <w:proofErr w:type="gramEnd"/>
      <w:r w:rsidRPr="00B25EA3">
        <w:rPr>
          <w:rFonts w:ascii="Book Antiqua" w:eastAsia="Times New Roman" w:hAnsi="Book Antiqua" w:cs="Arial"/>
          <w:color w:val="000000"/>
          <w:sz w:val="19"/>
          <w:szCs w:val="19"/>
          <w:lang w:eastAsia="pt-BR"/>
        </w:rPr>
        <w:t xml:space="preserve"> execução das penas e das medidas de segurança e o julgamento dos respectivos incidentes; </w:t>
      </w:r>
    </w:p>
    <w:p w14:paraId="6BADAC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decidir</w:t>
      </w:r>
      <w:proofErr w:type="gramEnd"/>
      <w:r w:rsidRPr="00B25EA3">
        <w:rPr>
          <w:rFonts w:ascii="Book Antiqua" w:eastAsia="Times New Roman" w:hAnsi="Book Antiqua" w:cs="Arial"/>
          <w:color w:val="000000"/>
          <w:sz w:val="19"/>
          <w:szCs w:val="19"/>
          <w:lang w:eastAsia="pt-BR"/>
        </w:rPr>
        <w:t xml:space="preserve"> os pedidos de unificação ou de detração das penas; </w:t>
      </w:r>
    </w:p>
    <w:p w14:paraId="00B13A6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homologar as multas aplicadas pela autoridade policial nos casos previstos em lei; </w:t>
      </w:r>
    </w:p>
    <w:p w14:paraId="2A1AD8D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inspecionar</w:t>
      </w:r>
      <w:proofErr w:type="gramEnd"/>
      <w:r w:rsidRPr="00B25EA3">
        <w:rPr>
          <w:rFonts w:ascii="Book Antiqua" w:eastAsia="Times New Roman" w:hAnsi="Book Antiqua" w:cs="Arial"/>
          <w:color w:val="000000"/>
          <w:sz w:val="19"/>
          <w:szCs w:val="19"/>
          <w:lang w:eastAsia="pt-BR"/>
        </w:rPr>
        <w:t xml:space="preserve"> os estabelecimentos prisionais e os órgãos de que trata a legislação processual penal; </w:t>
      </w:r>
    </w:p>
    <w:p w14:paraId="62FD6BE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expedir</w:t>
      </w:r>
      <w:proofErr w:type="gramEnd"/>
      <w:r w:rsidRPr="00B25EA3">
        <w:rPr>
          <w:rFonts w:ascii="Book Antiqua" w:eastAsia="Times New Roman" w:hAnsi="Book Antiqua" w:cs="Arial"/>
          <w:color w:val="000000"/>
          <w:sz w:val="19"/>
          <w:szCs w:val="19"/>
          <w:lang w:eastAsia="pt-BR"/>
        </w:rPr>
        <w:t xml:space="preserve"> as normas e procedimentos previstos no Código de Processo Penal. </w:t>
      </w:r>
    </w:p>
    <w:p w14:paraId="2F2139F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VI </w:t>
      </w:r>
    </w:p>
    <w:p w14:paraId="28B8E3E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Execuções das Penas e Medidas Alternativas </w:t>
      </w:r>
    </w:p>
    <w:p w14:paraId="580C4A2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24.  Compete ao Juiz da Vara de Execuções das Penas e Medidas Alternativas: </w:t>
      </w:r>
    </w:p>
    <w:p w14:paraId="6A863C5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a</w:t>
      </w:r>
      <w:proofErr w:type="gramEnd"/>
      <w:r w:rsidRPr="00B25EA3">
        <w:rPr>
          <w:rFonts w:ascii="Book Antiqua" w:eastAsia="Times New Roman" w:hAnsi="Book Antiqua" w:cs="Arial"/>
          <w:color w:val="000000"/>
          <w:sz w:val="19"/>
          <w:szCs w:val="19"/>
          <w:lang w:eastAsia="pt-BR"/>
        </w:rPr>
        <w:t xml:space="preserve"> execução de penas restritivas de direito provenientes de sentença penal condenatória, da suspensão condicional da pena e o regime aberto em prisão domiciliar e livramento condicional; </w:t>
      </w:r>
    </w:p>
    <w:p w14:paraId="3AC6DFC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fixar</w:t>
      </w:r>
      <w:proofErr w:type="gramEnd"/>
      <w:r w:rsidRPr="00B25EA3">
        <w:rPr>
          <w:rFonts w:ascii="Book Antiqua" w:eastAsia="Times New Roman" w:hAnsi="Book Antiqua" w:cs="Arial"/>
          <w:color w:val="000000"/>
          <w:sz w:val="19"/>
          <w:szCs w:val="19"/>
          <w:lang w:eastAsia="pt-BR"/>
        </w:rPr>
        <w:t xml:space="preserve"> as condições do regime aberto em prisão domiciliar;</w:t>
      </w:r>
    </w:p>
    <w:p w14:paraId="7A84ACC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o acompanhamento e a avaliação dos resultados das penas e medidas alternativas, articulando, para esse fim, as ações das instituições, órgãos e setores, externos e internos, envolvidos no programa; </w:t>
      </w:r>
    </w:p>
    <w:p w14:paraId="4EE4A74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IV – </w:t>
      </w:r>
      <w:proofErr w:type="gramStart"/>
      <w:r w:rsidRPr="00B25EA3">
        <w:rPr>
          <w:rFonts w:ascii="Book Antiqua" w:eastAsia="Times New Roman" w:hAnsi="Book Antiqua" w:cs="Arial"/>
          <w:color w:val="000000"/>
          <w:sz w:val="19"/>
          <w:szCs w:val="19"/>
          <w:lang w:eastAsia="pt-BR"/>
        </w:rPr>
        <w:t>desenvolver</w:t>
      </w:r>
      <w:proofErr w:type="gramEnd"/>
      <w:r w:rsidRPr="00B25EA3">
        <w:rPr>
          <w:rFonts w:ascii="Book Antiqua" w:eastAsia="Times New Roman" w:hAnsi="Book Antiqua" w:cs="Arial"/>
          <w:color w:val="000000"/>
          <w:sz w:val="19"/>
          <w:szCs w:val="19"/>
          <w:lang w:eastAsia="pt-BR"/>
        </w:rPr>
        <w:t xml:space="preserve"> contatos e articulações com vistas na busca de parcerias e celebração de convênios e acordos capazes de ampliar e aprimorar as oportunidades de aplicação e execução das penas e medidas alternativas; </w:t>
      </w:r>
    </w:p>
    <w:p w14:paraId="34F1508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colaborar</w:t>
      </w:r>
      <w:proofErr w:type="gramEnd"/>
      <w:r w:rsidRPr="00B25EA3">
        <w:rPr>
          <w:rFonts w:ascii="Book Antiqua" w:eastAsia="Times New Roman" w:hAnsi="Book Antiqua" w:cs="Arial"/>
          <w:color w:val="000000"/>
          <w:sz w:val="19"/>
          <w:szCs w:val="19"/>
          <w:lang w:eastAsia="pt-BR"/>
        </w:rPr>
        <w:t xml:space="preserve"> com a Vara de Execuções Penais na descentralização de suas atividades; </w:t>
      </w:r>
    </w:p>
    <w:p w14:paraId="28AB958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designar</w:t>
      </w:r>
      <w:proofErr w:type="gramEnd"/>
      <w:r w:rsidRPr="00B25EA3">
        <w:rPr>
          <w:rFonts w:ascii="Book Antiqua" w:eastAsia="Times New Roman" w:hAnsi="Book Antiqua" w:cs="Arial"/>
          <w:color w:val="000000"/>
          <w:sz w:val="19"/>
          <w:szCs w:val="19"/>
          <w:lang w:eastAsia="pt-BR"/>
        </w:rPr>
        <w:t xml:space="preserve"> a entidade credenciada para cumprimento da pena ou medida alternativa, em cada caso, supervisionando e acompanhando seu cumprimento; </w:t>
      </w:r>
    </w:p>
    <w:p w14:paraId="5993216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 – inspecionar os estabelecimentos onde se efetive o cumprimento de penas ou medidas alternativas; </w:t>
      </w:r>
    </w:p>
    <w:p w14:paraId="7C750DF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VIII – decidir os pedidos de unificação das penas referidas no inciso I do caput deste artigo, bem como julgar os respectivos incidentes; </w:t>
      </w:r>
    </w:p>
    <w:p w14:paraId="31A664C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IX – </w:t>
      </w:r>
      <w:proofErr w:type="gramStart"/>
      <w:r w:rsidRPr="00B25EA3">
        <w:rPr>
          <w:rFonts w:ascii="Book Antiqua" w:eastAsia="Times New Roman" w:hAnsi="Book Antiqua" w:cs="Arial"/>
          <w:color w:val="000000"/>
          <w:sz w:val="19"/>
          <w:szCs w:val="19"/>
          <w:lang w:eastAsia="pt-BR"/>
        </w:rPr>
        <w:t>coordenar</w:t>
      </w:r>
      <w:proofErr w:type="gramEnd"/>
      <w:r w:rsidRPr="00B25EA3">
        <w:rPr>
          <w:rFonts w:ascii="Book Antiqua" w:eastAsia="Times New Roman" w:hAnsi="Book Antiqua" w:cs="Arial"/>
          <w:color w:val="000000"/>
          <w:sz w:val="19"/>
          <w:szCs w:val="19"/>
          <w:lang w:eastAsia="pt-BR"/>
        </w:rPr>
        <w:t xml:space="preserve"> os núcleos descentralizados de execução das penas e medidas alternativas. </w:t>
      </w:r>
    </w:p>
    <w:p w14:paraId="5774CCE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Tribunal poderá estabelecer mecanismos de cooperação entre as Varas de Execuções das Penas e Medidas Alternativas - VEPEMA, Varas de Execuções Penais - VEP, Varas Criminais e Juizados Especiais Criminais, em matéria de execução e acompanhamento das penas e medidas alternativas. </w:t>
      </w:r>
    </w:p>
    <w:p w14:paraId="36E4C27C"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VII </w:t>
      </w:r>
    </w:p>
    <w:p w14:paraId="0105D45C"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Cível </w:t>
      </w:r>
    </w:p>
    <w:p w14:paraId="57B0819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25.  Compete ao Juiz da Vara Cível processar e julgar feitos de natureza cível ou comercial, salvo os de competência das Varas especializadas. </w:t>
      </w:r>
    </w:p>
    <w:p w14:paraId="2967A811" w14:textId="77777777" w:rsidR="00154668" w:rsidRPr="00B25EA3" w:rsidRDefault="00154668" w:rsidP="00154668">
      <w:pPr>
        <w:spacing w:beforeAutospacing="1" w:after="100" w:afterAutospacing="1" w:line="240" w:lineRule="auto"/>
        <w:jc w:val="center"/>
        <w:rPr>
          <w:rFonts w:ascii="Book Antiqua" w:eastAsia="Times New Roman" w:hAnsi="Book Antiqua" w:cs="Arial"/>
          <w:sz w:val="19"/>
          <w:szCs w:val="19"/>
          <w:lang w:eastAsia="pt-BR"/>
        </w:rPr>
      </w:pPr>
      <w:bookmarkStart w:id="4" w:name="secaoviia"/>
      <w:bookmarkEnd w:id="4"/>
      <w:r w:rsidRPr="00B25EA3">
        <w:rPr>
          <w:rFonts w:ascii="Book Antiqua" w:eastAsia="Times New Roman" w:hAnsi="Book Antiqua" w:cs="Arial"/>
          <w:b/>
          <w:bCs/>
          <w:color w:val="000000"/>
          <w:sz w:val="19"/>
          <w:szCs w:val="19"/>
          <w:lang w:eastAsia="pt-BR"/>
        </w:rPr>
        <w:t>Seção VII-A</w:t>
      </w:r>
    </w:p>
    <w:p w14:paraId="08A753F2" w14:textId="77777777" w:rsidR="00154668" w:rsidRPr="00B25EA3" w:rsidRDefault="00154668" w:rsidP="00154668">
      <w:pPr>
        <w:spacing w:after="0" w:line="240" w:lineRule="auto"/>
        <w:jc w:val="center"/>
        <w:rPr>
          <w:rFonts w:ascii="Book Antiqua" w:eastAsia="Times New Roman" w:hAnsi="Book Antiqua" w:cs="Arial"/>
          <w:sz w:val="19"/>
          <w:szCs w:val="19"/>
          <w:lang w:eastAsia="pt-BR"/>
        </w:rPr>
      </w:pPr>
      <w:r w:rsidRPr="00B25EA3">
        <w:rPr>
          <w:rFonts w:ascii="Book Antiqua" w:eastAsia="Times New Roman" w:hAnsi="Book Antiqua" w:cs="Arial"/>
          <w:b/>
          <w:bCs/>
          <w:color w:val="000000"/>
          <w:sz w:val="19"/>
          <w:szCs w:val="19"/>
          <w:lang w:eastAsia="pt-BR"/>
        </w:rPr>
        <w:t>Da Vara de Execução de Títulos Extrajudiciais e de Conflitos Arbitrais</w:t>
      </w:r>
    </w:p>
    <w:p w14:paraId="164C0E22" w14:textId="77777777" w:rsidR="00154668" w:rsidRPr="00B25EA3" w:rsidRDefault="00000000" w:rsidP="00154668">
      <w:pPr>
        <w:spacing w:after="100" w:line="240" w:lineRule="auto"/>
        <w:jc w:val="center"/>
        <w:rPr>
          <w:rFonts w:ascii="Book Antiqua" w:eastAsia="Times New Roman" w:hAnsi="Book Antiqua" w:cs="Arial"/>
          <w:sz w:val="19"/>
          <w:szCs w:val="19"/>
          <w:lang w:eastAsia="pt-BR"/>
        </w:rPr>
      </w:pPr>
      <w:hyperlink r:id="rId9" w:anchor="art1" w:history="1">
        <w:r w:rsidR="00154668" w:rsidRPr="00B25EA3">
          <w:rPr>
            <w:rFonts w:ascii="Book Antiqua" w:eastAsia="Times New Roman" w:hAnsi="Book Antiqua" w:cs="Arial"/>
            <w:color w:val="0000FF"/>
            <w:sz w:val="19"/>
            <w:szCs w:val="19"/>
            <w:u w:val="single"/>
            <w:lang w:eastAsia="pt-BR"/>
          </w:rPr>
          <w:t>(Incluído pela Lei nº 13.850, de 2019)</w:t>
        </w:r>
      </w:hyperlink>
    </w:p>
    <w:p w14:paraId="7EC6F00F"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5" w:name="art25a"/>
      <w:bookmarkEnd w:id="5"/>
      <w:r w:rsidRPr="00B25EA3">
        <w:rPr>
          <w:rFonts w:ascii="Book Antiqua" w:eastAsia="Times New Roman" w:hAnsi="Book Antiqua" w:cs="Arial"/>
          <w:color w:val="000000"/>
          <w:sz w:val="19"/>
          <w:szCs w:val="19"/>
          <w:lang w:eastAsia="pt-BR"/>
        </w:rPr>
        <w:t>Art. 25-A. Compete ao juiz da Vara de Execução de Títulos Extrajudiciais e de Conflitos Arbitrais</w:t>
      </w:r>
      <w:r w:rsidRPr="00A56BD3">
        <w:rPr>
          <w:rFonts w:ascii="Book Antiqua" w:eastAsia="Times New Roman" w:hAnsi="Book Antiqua" w:cs="Arial"/>
          <w:color w:val="000000"/>
          <w:sz w:val="18"/>
          <w:szCs w:val="18"/>
          <w:lang w:eastAsia="pt-BR"/>
        </w:rPr>
        <w:t xml:space="preserve">:    </w:t>
      </w:r>
      <w:hyperlink r:id="rId10" w:anchor="art1" w:history="1">
        <w:r w:rsidRPr="00A56BD3">
          <w:rPr>
            <w:rFonts w:ascii="Book Antiqua" w:eastAsia="Times New Roman" w:hAnsi="Book Antiqua" w:cs="Arial"/>
            <w:color w:val="0000FF"/>
            <w:sz w:val="18"/>
            <w:szCs w:val="18"/>
            <w:u w:val="single"/>
            <w:lang w:eastAsia="pt-BR"/>
          </w:rPr>
          <w:t>(Incluído pela Lei nº 13.850, de 2019)</w:t>
        </w:r>
      </w:hyperlink>
    </w:p>
    <w:p w14:paraId="30F47B1E"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I - o processamento e o julgamento das execuções de títulos extrajudiciais, inclusive quando figurar como parte qualquer das pessoas jurídicas referidas no art. 35 desta Lei, ressalvada a competência da Vara de Execução Fiscal do Distrito Federal</w:t>
      </w:r>
      <w:r w:rsidRPr="00A56BD3">
        <w:rPr>
          <w:rFonts w:ascii="Book Antiqua" w:eastAsia="Times New Roman" w:hAnsi="Book Antiqua" w:cs="Arial"/>
          <w:color w:val="000000"/>
          <w:sz w:val="18"/>
          <w:szCs w:val="18"/>
          <w:lang w:eastAsia="pt-BR"/>
        </w:rPr>
        <w:t xml:space="preserve">;    </w:t>
      </w:r>
      <w:hyperlink r:id="rId11" w:anchor="art1" w:history="1">
        <w:r w:rsidRPr="00A56BD3">
          <w:rPr>
            <w:rFonts w:ascii="Book Antiqua" w:eastAsia="Times New Roman" w:hAnsi="Book Antiqua" w:cs="Arial"/>
            <w:color w:val="0000FF"/>
            <w:sz w:val="18"/>
            <w:szCs w:val="18"/>
            <w:u w:val="single"/>
            <w:lang w:eastAsia="pt-BR"/>
          </w:rPr>
          <w:t>(Incluído pela Lei nº 13.850, de 2019)</w:t>
        </w:r>
      </w:hyperlink>
    </w:p>
    <w:p w14:paraId="2E23F78E"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II - o processamento e o julgamento dos embargos do devedor, dos embargos de terceiro, das cautelares, dos processos incidentes e dos incidentes processuais relacionados às execuções de títulos extrajudiciais</w:t>
      </w:r>
      <w:r w:rsidRPr="00A56BD3">
        <w:rPr>
          <w:rFonts w:ascii="Book Antiqua" w:eastAsia="Times New Roman" w:hAnsi="Book Antiqua" w:cs="Arial"/>
          <w:color w:val="000000"/>
          <w:sz w:val="18"/>
          <w:szCs w:val="18"/>
          <w:lang w:eastAsia="pt-BR"/>
        </w:rPr>
        <w:t xml:space="preserve">;    </w:t>
      </w:r>
      <w:hyperlink r:id="rId12" w:anchor="art1" w:history="1">
        <w:r w:rsidRPr="00A56BD3">
          <w:rPr>
            <w:rFonts w:ascii="Book Antiqua" w:eastAsia="Times New Roman" w:hAnsi="Book Antiqua" w:cs="Arial"/>
            <w:color w:val="0000FF"/>
            <w:sz w:val="18"/>
            <w:szCs w:val="18"/>
            <w:u w:val="single"/>
            <w:lang w:eastAsia="pt-BR"/>
          </w:rPr>
          <w:t>(Incluído pela Lei nº 13.850, de 2019)</w:t>
        </w:r>
      </w:hyperlink>
    </w:p>
    <w:p w14:paraId="34DCCB44" w14:textId="0A6FFF0E"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III - o processamento e o julgamento das ações decorrentes da Lei nº 9.307, de 23 de setembro de 1996 (Lei de Arbitragem), ressalvadas as questões falimentares de competência da Vara de Falências, Recuperações Judiciais, Insolvência Civil e Litígios Empresariais do Distrito Federal</w:t>
      </w:r>
      <w:r w:rsidRPr="00A56BD3">
        <w:rPr>
          <w:rFonts w:ascii="Book Antiqua" w:eastAsia="Times New Roman" w:hAnsi="Book Antiqua" w:cs="Arial"/>
          <w:color w:val="000000"/>
          <w:sz w:val="18"/>
          <w:szCs w:val="18"/>
          <w:lang w:eastAsia="pt-BR"/>
        </w:rPr>
        <w:t xml:space="preserve">. </w:t>
      </w:r>
      <w:hyperlink r:id="rId13" w:anchor="art1" w:history="1">
        <w:r w:rsidRPr="00A56BD3">
          <w:rPr>
            <w:rFonts w:ascii="Book Antiqua" w:eastAsia="Times New Roman" w:hAnsi="Book Antiqua" w:cs="Arial"/>
            <w:color w:val="0000FF"/>
            <w:sz w:val="18"/>
            <w:szCs w:val="18"/>
            <w:u w:val="single"/>
            <w:lang w:eastAsia="pt-BR"/>
          </w:rPr>
          <w:t>(Incluído pela Lei nº 13.850, de 2019)</w:t>
        </w:r>
      </w:hyperlink>
    </w:p>
    <w:p w14:paraId="156ED0E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VIII </w:t>
      </w:r>
    </w:p>
    <w:p w14:paraId="57505E7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da Fazenda Pública </w:t>
      </w:r>
    </w:p>
    <w:p w14:paraId="4145F34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26.  Compete ao Juiz da Vara da Fazenda Pública processar e julgar: </w:t>
      </w:r>
    </w:p>
    <w:p w14:paraId="10B8CD47"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bookmarkStart w:id="6" w:name="art26i"/>
      <w:bookmarkEnd w:id="6"/>
      <w:r w:rsidRPr="00B25EA3">
        <w:rPr>
          <w:rFonts w:ascii="Book Antiqua" w:eastAsia="Times New Roman" w:hAnsi="Book Antiqua" w:cs="Arial"/>
          <w:color w:val="000000"/>
          <w:sz w:val="19"/>
          <w:szCs w:val="19"/>
          <w:lang w:eastAsia="pt-BR"/>
        </w:rPr>
        <w:t xml:space="preserve">I - as ações em que o Distrito Federal, entidade autárquica ou fundacional distrital ou empresa pública distrital forem autores, réus, assistentes, litisconsortes ou opoentes, excetuadas as ações de </w:t>
      </w:r>
      <w:r w:rsidRPr="00B25EA3">
        <w:rPr>
          <w:rFonts w:ascii="Book Antiqua" w:eastAsia="Times New Roman" w:hAnsi="Book Antiqua" w:cs="Arial"/>
          <w:color w:val="000000"/>
          <w:sz w:val="19"/>
          <w:szCs w:val="19"/>
          <w:lang w:eastAsia="pt-BR"/>
        </w:rPr>
        <w:lastRenderedPageBreak/>
        <w:t>falência, as de acidentes de trabalho e as de competência da Justiça do Trabalho e dos Juizados Especiais da Fazenda Pública</w:t>
      </w:r>
      <w:r w:rsidRPr="00A56BD3">
        <w:rPr>
          <w:rFonts w:ascii="Book Antiqua" w:eastAsia="Times New Roman" w:hAnsi="Book Antiqua" w:cs="Arial"/>
          <w:color w:val="000000"/>
          <w:sz w:val="18"/>
          <w:szCs w:val="18"/>
          <w:lang w:eastAsia="pt-BR"/>
        </w:rPr>
        <w:t xml:space="preserve">;    </w:t>
      </w:r>
      <w:hyperlink r:id="rId14" w:anchor="art2" w:history="1">
        <w:r w:rsidRPr="00A56BD3">
          <w:rPr>
            <w:rFonts w:ascii="Book Antiqua" w:eastAsia="Times New Roman" w:hAnsi="Book Antiqua" w:cs="Arial"/>
            <w:color w:val="0000FF"/>
            <w:sz w:val="18"/>
            <w:szCs w:val="18"/>
            <w:u w:val="single"/>
            <w:lang w:eastAsia="pt-BR"/>
          </w:rPr>
          <w:t>(Redação dada pela Lei nº 13.850, de 2019)</w:t>
        </w:r>
      </w:hyperlink>
    </w:p>
    <w:p w14:paraId="1CA7C508"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II - as ações populares que interessem ao Distrito Federal, a entidade autárquica ou fundacional distrital ou a empresa pública distrital</w:t>
      </w:r>
      <w:r w:rsidRPr="00A56BD3">
        <w:rPr>
          <w:rFonts w:ascii="Book Antiqua" w:eastAsia="Times New Roman" w:hAnsi="Book Antiqua" w:cs="Arial"/>
          <w:color w:val="000000"/>
          <w:sz w:val="18"/>
          <w:szCs w:val="18"/>
          <w:lang w:eastAsia="pt-BR"/>
        </w:rPr>
        <w:t xml:space="preserve">;     </w:t>
      </w:r>
      <w:hyperlink r:id="rId15" w:anchor="art2" w:history="1">
        <w:r w:rsidRPr="00A56BD3">
          <w:rPr>
            <w:rFonts w:ascii="Book Antiqua" w:eastAsia="Times New Roman" w:hAnsi="Book Antiqua" w:cs="Arial"/>
            <w:color w:val="0000FF"/>
            <w:sz w:val="18"/>
            <w:szCs w:val="18"/>
            <w:u w:val="single"/>
            <w:lang w:eastAsia="pt-BR"/>
          </w:rPr>
          <w:t>(Redação dada pela Lei nº 13.850, de 2019)</w:t>
        </w:r>
      </w:hyperlink>
    </w:p>
    <w:p w14:paraId="6B3E8C23"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III - os mandados de segurança contra atos de autoridade do Governo do Distrito Federal ou de entidade autárquica ou fundacional distrital ou empresa pública distrital, ressalvada a competência originária do Tribunal de Justiça</w:t>
      </w:r>
      <w:r w:rsidRPr="00A56BD3">
        <w:rPr>
          <w:rFonts w:ascii="Book Antiqua" w:eastAsia="Times New Roman" w:hAnsi="Book Antiqua" w:cs="Arial"/>
          <w:color w:val="000000"/>
          <w:sz w:val="18"/>
          <w:szCs w:val="18"/>
          <w:lang w:eastAsia="pt-BR"/>
        </w:rPr>
        <w:t xml:space="preserve">.     </w:t>
      </w:r>
      <w:hyperlink r:id="rId16" w:anchor="art2" w:history="1">
        <w:r w:rsidRPr="00A56BD3">
          <w:rPr>
            <w:rFonts w:ascii="Book Antiqua" w:eastAsia="Times New Roman" w:hAnsi="Book Antiqua" w:cs="Arial"/>
            <w:color w:val="0000FF"/>
            <w:sz w:val="18"/>
            <w:szCs w:val="18"/>
            <w:u w:val="single"/>
            <w:lang w:eastAsia="pt-BR"/>
          </w:rPr>
          <w:t>(Redação dada pela Lei nº 13.850, de 2019)</w:t>
        </w:r>
      </w:hyperlink>
    </w:p>
    <w:p w14:paraId="5992F873" w14:textId="77777777" w:rsidR="00154668" w:rsidRPr="00A56BD3" w:rsidRDefault="00154668" w:rsidP="00154668">
      <w:pPr>
        <w:spacing w:before="100" w:beforeAutospacing="1" w:after="100" w:afterAutospacing="1" w:line="240" w:lineRule="auto"/>
        <w:ind w:firstLine="525"/>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 xml:space="preserve">Parágrafo único. Os embargos de </w:t>
      </w:r>
      <w:proofErr w:type="gramStart"/>
      <w:r w:rsidRPr="00B25EA3">
        <w:rPr>
          <w:rFonts w:ascii="Book Antiqua" w:eastAsia="Times New Roman" w:hAnsi="Book Antiqua" w:cs="Arial"/>
          <w:color w:val="000000"/>
          <w:sz w:val="19"/>
          <w:szCs w:val="19"/>
          <w:lang w:eastAsia="pt-BR"/>
        </w:rPr>
        <w:t>terceiro propostos</w:t>
      </w:r>
      <w:proofErr w:type="gramEnd"/>
      <w:r w:rsidRPr="00B25EA3">
        <w:rPr>
          <w:rFonts w:ascii="Book Antiqua" w:eastAsia="Times New Roman" w:hAnsi="Book Antiqua" w:cs="Arial"/>
          <w:color w:val="000000"/>
          <w:sz w:val="19"/>
          <w:szCs w:val="19"/>
          <w:lang w:eastAsia="pt-BR"/>
        </w:rPr>
        <w:t xml:space="preserve"> pelo Distrito Federal, entidade autárquica ou fundacional distrital ou empresa pública distrital serão processados e julgados no juízo onde tiver curso o processo principal</w:t>
      </w:r>
      <w:r w:rsidRPr="00A56BD3">
        <w:rPr>
          <w:rFonts w:ascii="Book Antiqua" w:eastAsia="Times New Roman" w:hAnsi="Book Antiqua" w:cs="Arial"/>
          <w:color w:val="000000"/>
          <w:sz w:val="18"/>
          <w:szCs w:val="18"/>
          <w:lang w:eastAsia="pt-BR"/>
        </w:rPr>
        <w:t xml:space="preserve">.    </w:t>
      </w:r>
      <w:hyperlink r:id="rId17" w:anchor="art2" w:history="1">
        <w:r w:rsidRPr="00A56BD3">
          <w:rPr>
            <w:rFonts w:ascii="Book Antiqua" w:eastAsia="Times New Roman" w:hAnsi="Book Antiqua" w:cs="Arial"/>
            <w:color w:val="0000FF"/>
            <w:sz w:val="18"/>
            <w:szCs w:val="18"/>
            <w:u w:val="single"/>
            <w:lang w:eastAsia="pt-BR"/>
          </w:rPr>
          <w:t>(Redação dada pela Lei nº 13.850, de 2019)</w:t>
        </w:r>
      </w:hyperlink>
    </w:p>
    <w:p w14:paraId="7652369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IX </w:t>
      </w:r>
    </w:p>
    <w:p w14:paraId="4B05C88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Família </w:t>
      </w:r>
    </w:p>
    <w:p w14:paraId="37EBA6F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7" w:name="_Hlk143178110"/>
      <w:r w:rsidRPr="003301D0">
        <w:rPr>
          <w:rFonts w:ascii="Book Antiqua" w:eastAsia="Times New Roman" w:hAnsi="Book Antiqua" w:cs="Arial"/>
          <w:b/>
          <w:bCs/>
          <w:color w:val="000000"/>
          <w:sz w:val="19"/>
          <w:szCs w:val="19"/>
          <w:highlight w:val="magenta"/>
          <w:lang w:eastAsia="pt-BR"/>
        </w:rPr>
        <w:t>Art. 27</w:t>
      </w:r>
      <w:r w:rsidRPr="00B25EA3">
        <w:rPr>
          <w:rFonts w:ascii="Book Antiqua" w:eastAsia="Times New Roman" w:hAnsi="Book Antiqua" w:cs="Arial"/>
          <w:color w:val="000000"/>
          <w:sz w:val="19"/>
          <w:szCs w:val="19"/>
          <w:lang w:eastAsia="pt-BR"/>
        </w:rPr>
        <w:t>.  Compete ao Juiz da Vara de Família:</w:t>
      </w:r>
      <w:bookmarkEnd w:id="7"/>
      <w:r w:rsidRPr="00B25EA3">
        <w:rPr>
          <w:rFonts w:ascii="Book Antiqua" w:eastAsia="Times New Roman" w:hAnsi="Book Antiqua" w:cs="Arial"/>
          <w:color w:val="000000"/>
          <w:sz w:val="19"/>
          <w:szCs w:val="19"/>
          <w:lang w:eastAsia="pt-BR"/>
        </w:rPr>
        <w:t xml:space="preserve"> </w:t>
      </w:r>
    </w:p>
    <w:p w14:paraId="6670E7C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w:t>
      </w:r>
    </w:p>
    <w:p w14:paraId="1477E6C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 as ações de Estado;</w:t>
      </w:r>
    </w:p>
    <w:p w14:paraId="56DC357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as ações de alimentos; </w:t>
      </w:r>
    </w:p>
    <w:p w14:paraId="58FB9DF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 as ações referentes ao regime de bens e à guarda de filhos; </w:t>
      </w:r>
    </w:p>
    <w:p w14:paraId="47E741F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 as ações de petição de herança, quando cumuladas com as de investigação de paternidade; </w:t>
      </w:r>
    </w:p>
    <w:p w14:paraId="0DD9FCD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e) as ações decorrentes do </w:t>
      </w:r>
      <w:hyperlink r:id="rId18" w:anchor="art226" w:history="1">
        <w:r w:rsidRPr="00B25EA3">
          <w:rPr>
            <w:rFonts w:ascii="Book Antiqua" w:eastAsia="Times New Roman" w:hAnsi="Book Antiqua" w:cs="Arial"/>
            <w:color w:val="0000FF"/>
            <w:sz w:val="19"/>
            <w:szCs w:val="19"/>
            <w:u w:val="single"/>
            <w:lang w:eastAsia="pt-BR"/>
          </w:rPr>
          <w:t>art. 226 da Constituição Federal</w:t>
        </w:r>
      </w:hyperlink>
      <w:r w:rsidRPr="00B25EA3">
        <w:rPr>
          <w:rFonts w:ascii="Book Antiqua" w:eastAsia="Times New Roman" w:hAnsi="Book Antiqua" w:cs="Arial"/>
          <w:color w:val="000000"/>
          <w:sz w:val="19"/>
          <w:szCs w:val="19"/>
          <w:lang w:eastAsia="pt-BR"/>
        </w:rPr>
        <w:t xml:space="preserve">; </w:t>
      </w:r>
    </w:p>
    <w:p w14:paraId="7EC59DB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conhecer</w:t>
      </w:r>
      <w:proofErr w:type="gramEnd"/>
      <w:r w:rsidRPr="00B25EA3">
        <w:rPr>
          <w:rFonts w:ascii="Book Antiqua" w:eastAsia="Times New Roman" w:hAnsi="Book Antiqua" w:cs="Arial"/>
          <w:color w:val="000000"/>
          <w:sz w:val="19"/>
          <w:szCs w:val="19"/>
          <w:lang w:eastAsia="pt-BR"/>
        </w:rPr>
        <w:t xml:space="preserve"> das questões relativas à capacidade e curatela, bem como de tutela, em casos de ausência ou interdição dos pais, ressalvada a competência das Varas da Infância e da Juventude e de Órfãos e Sucessões; </w:t>
      </w:r>
    </w:p>
    <w:p w14:paraId="7E407EF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praticar os atos de jurisdição voluntária necessários à proteção de incapazes e à guarda e administração de seus bens, ressalvada a competência das Varas da Infância e da Juventude, de Órfãos e Sucessões e de Entorpecentes e Contravenções Penais; </w:t>
      </w:r>
    </w:p>
    <w:p w14:paraId="0B53FC4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processar</w:t>
      </w:r>
      <w:proofErr w:type="gramEnd"/>
      <w:r w:rsidRPr="00B25EA3">
        <w:rPr>
          <w:rFonts w:ascii="Book Antiqua" w:eastAsia="Times New Roman" w:hAnsi="Book Antiqua" w:cs="Arial"/>
          <w:color w:val="000000"/>
          <w:sz w:val="19"/>
          <w:szCs w:val="19"/>
          <w:lang w:eastAsia="pt-BR"/>
        </w:rPr>
        <w:t xml:space="preserve"> justificação judicial relativa a menores que não se encontrem em situação descrita no art. 98 da Lei n</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8.069, de 13 de julho de 1990; </w:t>
      </w:r>
    </w:p>
    <w:p w14:paraId="300250A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declarar</w:t>
      </w:r>
      <w:proofErr w:type="gramEnd"/>
      <w:r w:rsidRPr="00B25EA3">
        <w:rPr>
          <w:rFonts w:ascii="Book Antiqua" w:eastAsia="Times New Roman" w:hAnsi="Book Antiqua" w:cs="Arial"/>
          <w:color w:val="000000"/>
          <w:sz w:val="19"/>
          <w:szCs w:val="19"/>
          <w:lang w:eastAsia="pt-BR"/>
        </w:rPr>
        <w:t xml:space="preserve"> a ausência; </w:t>
      </w:r>
    </w:p>
    <w:p w14:paraId="63DD62EC" w14:textId="34539C4B"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8" w:name="_Hlk143178129"/>
      <w:r w:rsidRPr="003301D0">
        <w:rPr>
          <w:rFonts w:ascii="Book Antiqua" w:eastAsia="Times New Roman" w:hAnsi="Book Antiqua" w:cs="Arial"/>
          <w:b/>
          <w:bCs/>
          <w:color w:val="000000"/>
          <w:sz w:val="19"/>
          <w:szCs w:val="19"/>
          <w:lang w:eastAsia="pt-BR"/>
        </w:rPr>
        <w:t xml:space="preserve">VI – </w:t>
      </w:r>
      <w:proofErr w:type="gramStart"/>
      <w:r w:rsidRPr="003301D0">
        <w:rPr>
          <w:rFonts w:ascii="Book Antiqua" w:eastAsia="Times New Roman" w:hAnsi="Book Antiqua" w:cs="Arial"/>
          <w:b/>
          <w:bCs/>
          <w:color w:val="000000"/>
          <w:sz w:val="19"/>
          <w:szCs w:val="19"/>
          <w:lang w:eastAsia="pt-BR"/>
        </w:rPr>
        <w:t>autorizar</w:t>
      </w:r>
      <w:proofErr w:type="gramEnd"/>
      <w:r w:rsidRPr="003301D0">
        <w:rPr>
          <w:rFonts w:ascii="Book Antiqua" w:eastAsia="Times New Roman" w:hAnsi="Book Antiqua" w:cs="Arial"/>
          <w:b/>
          <w:bCs/>
          <w:color w:val="000000"/>
          <w:sz w:val="19"/>
          <w:szCs w:val="19"/>
          <w:lang w:eastAsia="pt-BR"/>
        </w:rPr>
        <w:t xml:space="preserve"> a adoção de maiores de 18 (dezoito) anos</w:t>
      </w:r>
      <w:r w:rsidRPr="00B25EA3">
        <w:rPr>
          <w:rFonts w:ascii="Book Antiqua" w:eastAsia="Times New Roman" w:hAnsi="Book Antiqua" w:cs="Arial"/>
          <w:color w:val="000000"/>
          <w:sz w:val="19"/>
          <w:szCs w:val="19"/>
          <w:lang w:eastAsia="pt-BR"/>
        </w:rPr>
        <w:t>.</w:t>
      </w:r>
      <w:bookmarkEnd w:id="8"/>
      <w:r w:rsidR="003301D0">
        <w:rPr>
          <w:rFonts w:ascii="Book Antiqua" w:eastAsia="Times New Roman" w:hAnsi="Book Antiqua" w:cs="Arial"/>
          <w:color w:val="000000"/>
          <w:sz w:val="19"/>
          <w:szCs w:val="19"/>
          <w:lang w:eastAsia="pt-BR"/>
        </w:rPr>
        <w:t xml:space="preserve"> </w:t>
      </w:r>
      <w:r w:rsidR="003301D0">
        <w:rPr>
          <w:rFonts w:ascii="Book Antiqua" w:hAnsi="Book Antiqua"/>
          <w:b/>
          <w:color w:val="FF0000"/>
          <w:sz w:val="16"/>
          <w:szCs w:val="16"/>
          <w:u w:val="single"/>
        </w:rPr>
        <w:t>(TJDFT-2023)</w:t>
      </w:r>
    </w:p>
    <w:p w14:paraId="3F28D76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 </w:t>
      </w:r>
    </w:p>
    <w:p w14:paraId="1CDCFBF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Órfãos e Sucessões </w:t>
      </w:r>
    </w:p>
    <w:p w14:paraId="64BBE3C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28.  Compete ao Juiz da Vara de Órfãos e Sucessões: </w:t>
      </w:r>
    </w:p>
    <w:p w14:paraId="171D9B4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os feitos relativos a sucessões causa mortis; </w:t>
      </w:r>
    </w:p>
    <w:p w14:paraId="65DB2B7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a arrecadação de herança jacente, bens de ausentes e vagos; </w:t>
      </w:r>
    </w:p>
    <w:p w14:paraId="242050C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III – praticar os atos relativos à tutela de órfãos, ressalvada a competência das Varas da Infância e da Juventude; </w:t>
      </w:r>
    </w:p>
    <w:p w14:paraId="06C87BA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praticar</w:t>
      </w:r>
      <w:proofErr w:type="gramEnd"/>
      <w:r w:rsidRPr="00B25EA3">
        <w:rPr>
          <w:rFonts w:ascii="Book Antiqua" w:eastAsia="Times New Roman" w:hAnsi="Book Antiqua" w:cs="Arial"/>
          <w:color w:val="000000"/>
          <w:sz w:val="19"/>
          <w:szCs w:val="19"/>
          <w:lang w:eastAsia="pt-BR"/>
        </w:rPr>
        <w:t xml:space="preserve"> os atos de jurisdição voluntária necessários à proteção de órfãos e à guarda e administração de seus bens, ressalvada a competência das Varas da Infância e da Juventude; </w:t>
      </w:r>
    </w:p>
    <w:p w14:paraId="543C6B7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as ações de petição de herança quando não cumuladas com as de investigação de paternidade. </w:t>
      </w:r>
    </w:p>
    <w:p w14:paraId="2CF39E1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XI </w:t>
      </w:r>
    </w:p>
    <w:p w14:paraId="19053E8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Acidentes do Trabalho </w:t>
      </w:r>
    </w:p>
    <w:p w14:paraId="793CE79B" w14:textId="7777777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A56BD3">
        <w:rPr>
          <w:rFonts w:ascii="Book Antiqua" w:eastAsia="Times New Roman" w:hAnsi="Book Antiqua" w:cs="Arial"/>
          <w:color w:val="000000"/>
          <w:sz w:val="18"/>
          <w:szCs w:val="18"/>
          <w:lang w:eastAsia="pt-BR"/>
        </w:rPr>
        <w:t xml:space="preserve">Art. 29.  </w:t>
      </w:r>
      <w:hyperlink r:id="rId19" w:history="1">
        <w:r w:rsidRPr="00A56BD3">
          <w:rPr>
            <w:rFonts w:ascii="Book Antiqua" w:eastAsia="Times New Roman" w:hAnsi="Book Antiqua" w:cs="Arial"/>
            <w:color w:val="0000FF"/>
            <w:sz w:val="18"/>
            <w:szCs w:val="18"/>
            <w:u w:val="single"/>
            <w:lang w:eastAsia="pt-BR"/>
          </w:rPr>
          <w:t>(VETADO)</w:t>
        </w:r>
      </w:hyperlink>
    </w:p>
    <w:p w14:paraId="308E1D5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XII </w:t>
      </w:r>
    </w:p>
    <w:p w14:paraId="5708928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da Infância e da Juventude </w:t>
      </w:r>
    </w:p>
    <w:p w14:paraId="7EE96163" w14:textId="7777777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FC08C9">
        <w:rPr>
          <w:rFonts w:ascii="Book Antiqua" w:eastAsia="Times New Roman" w:hAnsi="Book Antiqua" w:cs="Arial"/>
          <w:b/>
          <w:bCs/>
          <w:color w:val="000000"/>
          <w:sz w:val="19"/>
          <w:szCs w:val="19"/>
          <w:highlight w:val="magenta"/>
          <w:lang w:eastAsia="pt-BR"/>
        </w:rPr>
        <w:t xml:space="preserve">Art. </w:t>
      </w:r>
      <w:r w:rsidRPr="00A56BD3">
        <w:rPr>
          <w:rFonts w:ascii="Book Antiqua" w:eastAsia="Times New Roman" w:hAnsi="Book Antiqua" w:cs="Arial"/>
          <w:b/>
          <w:bCs/>
          <w:color w:val="000000"/>
          <w:sz w:val="19"/>
          <w:szCs w:val="19"/>
          <w:highlight w:val="magenta"/>
          <w:lang w:eastAsia="pt-BR"/>
        </w:rPr>
        <w:t>30</w:t>
      </w:r>
      <w:r w:rsidRPr="00A56BD3">
        <w:rPr>
          <w:rFonts w:ascii="Book Antiqua" w:eastAsia="Times New Roman" w:hAnsi="Book Antiqua" w:cs="Arial"/>
          <w:b/>
          <w:bCs/>
          <w:color w:val="000000"/>
          <w:sz w:val="19"/>
          <w:szCs w:val="19"/>
          <w:lang w:eastAsia="pt-BR"/>
        </w:rPr>
        <w:t xml:space="preserve">.  Compete ao Juiz da Vara da Infância e da Juventude: </w:t>
      </w:r>
    </w:p>
    <w:p w14:paraId="5A49FCD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conhecer</w:t>
      </w:r>
      <w:proofErr w:type="gramEnd"/>
      <w:r w:rsidRPr="00B25EA3">
        <w:rPr>
          <w:rFonts w:ascii="Book Antiqua" w:eastAsia="Times New Roman" w:hAnsi="Book Antiqua" w:cs="Arial"/>
          <w:color w:val="000000"/>
          <w:sz w:val="19"/>
          <w:szCs w:val="19"/>
          <w:lang w:eastAsia="pt-BR"/>
        </w:rPr>
        <w:t xml:space="preserve"> de representações promovidas pelo Ministério Público para apuração de ato infracional atribuído a adolescente, aplicando as medidas cabíveis; </w:t>
      </w:r>
    </w:p>
    <w:p w14:paraId="637590E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conceder</w:t>
      </w:r>
      <w:proofErr w:type="gramEnd"/>
      <w:r w:rsidRPr="00B25EA3">
        <w:rPr>
          <w:rFonts w:ascii="Book Antiqua" w:eastAsia="Times New Roman" w:hAnsi="Book Antiqua" w:cs="Arial"/>
          <w:color w:val="000000"/>
          <w:sz w:val="19"/>
          <w:szCs w:val="19"/>
          <w:lang w:eastAsia="pt-BR"/>
        </w:rPr>
        <w:t xml:space="preserve"> a remissão, como forma de suspensão ou extinção do processo; </w:t>
      </w:r>
    </w:p>
    <w:p w14:paraId="3044F51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conhecer de pedidos de adoção e seus incidentes; </w:t>
      </w:r>
    </w:p>
    <w:p w14:paraId="607B40E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conhecer</w:t>
      </w:r>
      <w:proofErr w:type="gramEnd"/>
      <w:r w:rsidRPr="00B25EA3">
        <w:rPr>
          <w:rFonts w:ascii="Book Antiqua" w:eastAsia="Times New Roman" w:hAnsi="Book Antiqua" w:cs="Arial"/>
          <w:color w:val="000000"/>
          <w:sz w:val="19"/>
          <w:szCs w:val="19"/>
          <w:lang w:eastAsia="pt-BR"/>
        </w:rPr>
        <w:t xml:space="preserve"> de ações civis fundadas em interesses individuais, difusos ou coletivos afetos à criança e ao adolescente; </w:t>
      </w:r>
    </w:p>
    <w:p w14:paraId="7375DE0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conhecer</w:t>
      </w:r>
      <w:proofErr w:type="gramEnd"/>
      <w:r w:rsidRPr="00B25EA3">
        <w:rPr>
          <w:rFonts w:ascii="Book Antiqua" w:eastAsia="Times New Roman" w:hAnsi="Book Antiqua" w:cs="Arial"/>
          <w:color w:val="000000"/>
          <w:sz w:val="19"/>
          <w:szCs w:val="19"/>
          <w:lang w:eastAsia="pt-BR"/>
        </w:rPr>
        <w:t xml:space="preserve"> de ações decorrentes de irregularidades em entidades de atendimento, aplicando as medidas cabíveis; </w:t>
      </w:r>
    </w:p>
    <w:p w14:paraId="0BD43D1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aplicar</w:t>
      </w:r>
      <w:proofErr w:type="gramEnd"/>
      <w:r w:rsidRPr="00B25EA3">
        <w:rPr>
          <w:rFonts w:ascii="Book Antiqua" w:eastAsia="Times New Roman" w:hAnsi="Book Antiqua" w:cs="Arial"/>
          <w:color w:val="000000"/>
          <w:sz w:val="19"/>
          <w:szCs w:val="19"/>
          <w:lang w:eastAsia="pt-BR"/>
        </w:rPr>
        <w:t xml:space="preserve"> penalidades administrativas nos casos de infrações contra norma de proteção </w:t>
      </w:r>
      <w:proofErr w:type="spellStart"/>
      <w:r w:rsidRPr="00B25EA3">
        <w:rPr>
          <w:rFonts w:ascii="Book Antiqua" w:eastAsia="Times New Roman" w:hAnsi="Book Antiqua" w:cs="Arial"/>
          <w:color w:val="000000"/>
          <w:sz w:val="19"/>
          <w:szCs w:val="19"/>
          <w:lang w:eastAsia="pt-BR"/>
        </w:rPr>
        <w:t>a</w:t>
      </w:r>
      <w:proofErr w:type="spellEnd"/>
      <w:r w:rsidRPr="00B25EA3">
        <w:rPr>
          <w:rFonts w:ascii="Book Antiqua" w:eastAsia="Times New Roman" w:hAnsi="Book Antiqua" w:cs="Arial"/>
          <w:color w:val="000000"/>
          <w:sz w:val="19"/>
          <w:szCs w:val="19"/>
          <w:lang w:eastAsia="pt-BR"/>
        </w:rPr>
        <w:t xml:space="preserve"> criança ou adolescente; </w:t>
      </w:r>
    </w:p>
    <w:p w14:paraId="68376C6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 – conhecer de casos encaminhados pelo Conselho Tutelar, aplicando as medidas cabíveis. </w:t>
      </w:r>
    </w:p>
    <w:p w14:paraId="314659E0" w14:textId="7777777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FC08C9">
        <w:rPr>
          <w:rFonts w:ascii="Book Antiqua" w:eastAsia="Times New Roman" w:hAnsi="Book Antiqua" w:cs="Arial"/>
          <w:b/>
          <w:bCs/>
          <w:color w:val="000000"/>
          <w:sz w:val="19"/>
          <w:szCs w:val="19"/>
          <w:highlight w:val="magenta"/>
          <w:lang w:eastAsia="pt-BR"/>
        </w:rPr>
        <w:t>§ 1</w:t>
      </w:r>
      <w:r w:rsidRPr="00FC08C9">
        <w:rPr>
          <w:rFonts w:ascii="Book Antiqua" w:eastAsia="Times New Roman" w:hAnsi="Book Antiqua" w:cs="Arial"/>
          <w:b/>
          <w:bCs/>
          <w:color w:val="000000"/>
          <w:sz w:val="19"/>
          <w:szCs w:val="19"/>
          <w:highlight w:val="magenta"/>
          <w:u w:val="single"/>
          <w:vertAlign w:val="superscript"/>
          <w:lang w:eastAsia="pt-BR"/>
        </w:rPr>
        <w:t>o</w:t>
      </w:r>
      <w:r w:rsidRPr="00B25EA3">
        <w:rPr>
          <w:rFonts w:ascii="Book Antiqua" w:eastAsia="Times New Roman" w:hAnsi="Book Antiqua" w:cs="Arial"/>
          <w:color w:val="000000"/>
          <w:sz w:val="19"/>
          <w:szCs w:val="19"/>
          <w:lang w:eastAsia="pt-BR"/>
        </w:rPr>
        <w:t xml:space="preserve">  </w:t>
      </w:r>
      <w:r w:rsidRPr="00A56BD3">
        <w:rPr>
          <w:rFonts w:ascii="Book Antiqua" w:eastAsia="Times New Roman" w:hAnsi="Book Antiqua" w:cs="Arial"/>
          <w:b/>
          <w:bCs/>
          <w:color w:val="000000"/>
          <w:sz w:val="19"/>
          <w:szCs w:val="19"/>
          <w:lang w:eastAsia="pt-BR"/>
        </w:rPr>
        <w:t xml:space="preserve">Quando se tratar de criança ou adolescente, nas hipóteses do </w:t>
      </w:r>
      <w:hyperlink r:id="rId20" w:anchor="art98" w:history="1">
        <w:r w:rsidRPr="00A56BD3">
          <w:rPr>
            <w:rFonts w:ascii="Book Antiqua" w:eastAsia="Times New Roman" w:hAnsi="Book Antiqua" w:cs="Arial"/>
            <w:b/>
            <w:bCs/>
            <w:color w:val="0000FF"/>
            <w:sz w:val="19"/>
            <w:szCs w:val="19"/>
            <w:u w:val="single"/>
            <w:lang w:eastAsia="pt-BR"/>
          </w:rPr>
          <w:t>art. 98 da Lei n</w:t>
        </w:r>
        <w:r w:rsidRPr="00A56BD3">
          <w:rPr>
            <w:rFonts w:ascii="Book Antiqua" w:eastAsia="Times New Roman" w:hAnsi="Book Antiqua" w:cs="Arial"/>
            <w:b/>
            <w:bCs/>
            <w:color w:val="0000FF"/>
            <w:sz w:val="19"/>
            <w:szCs w:val="19"/>
            <w:u w:val="single"/>
            <w:vertAlign w:val="superscript"/>
            <w:lang w:eastAsia="pt-BR"/>
          </w:rPr>
          <w:t>o</w:t>
        </w:r>
        <w:r w:rsidRPr="00A56BD3">
          <w:rPr>
            <w:rFonts w:ascii="Book Antiqua" w:eastAsia="Times New Roman" w:hAnsi="Book Antiqua" w:cs="Arial"/>
            <w:b/>
            <w:bCs/>
            <w:color w:val="0000FF"/>
            <w:sz w:val="19"/>
            <w:szCs w:val="19"/>
            <w:u w:val="single"/>
            <w:lang w:eastAsia="pt-BR"/>
          </w:rPr>
          <w:t xml:space="preserve"> 8.069, de 13 de julho de 1990</w:t>
        </w:r>
      </w:hyperlink>
      <w:r w:rsidRPr="00A56BD3">
        <w:rPr>
          <w:rFonts w:ascii="Book Antiqua" w:eastAsia="Times New Roman" w:hAnsi="Book Antiqua" w:cs="Arial"/>
          <w:b/>
          <w:bCs/>
          <w:color w:val="000000"/>
          <w:sz w:val="19"/>
          <w:szCs w:val="19"/>
          <w:lang w:eastAsia="pt-BR"/>
        </w:rPr>
        <w:t xml:space="preserve">, é também competente o Juiz da Vara da Infância e da Juventude para o fim de: </w:t>
      </w:r>
    </w:p>
    <w:p w14:paraId="72F2B186" w14:textId="6565B956"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A56BD3">
        <w:rPr>
          <w:rFonts w:ascii="Book Antiqua" w:eastAsia="Times New Roman" w:hAnsi="Book Antiqua" w:cs="Arial"/>
          <w:b/>
          <w:bCs/>
          <w:color w:val="000000"/>
          <w:sz w:val="19"/>
          <w:szCs w:val="19"/>
          <w:lang w:eastAsia="pt-BR"/>
        </w:rPr>
        <w:t xml:space="preserve">I – </w:t>
      </w:r>
      <w:proofErr w:type="gramStart"/>
      <w:r w:rsidRPr="00A56BD3">
        <w:rPr>
          <w:rFonts w:ascii="Book Antiqua" w:eastAsia="Times New Roman" w:hAnsi="Book Antiqua" w:cs="Arial"/>
          <w:b/>
          <w:bCs/>
          <w:color w:val="000000"/>
          <w:sz w:val="19"/>
          <w:szCs w:val="19"/>
          <w:lang w:eastAsia="pt-BR"/>
        </w:rPr>
        <w:t>conhecer</w:t>
      </w:r>
      <w:proofErr w:type="gramEnd"/>
      <w:r w:rsidRPr="00A56BD3">
        <w:rPr>
          <w:rFonts w:ascii="Book Antiqua" w:eastAsia="Times New Roman" w:hAnsi="Book Antiqua" w:cs="Arial"/>
          <w:b/>
          <w:bCs/>
          <w:color w:val="000000"/>
          <w:sz w:val="19"/>
          <w:szCs w:val="19"/>
          <w:lang w:eastAsia="pt-BR"/>
        </w:rPr>
        <w:t xml:space="preserve"> de pedidos de guarda e tutela</w:t>
      </w:r>
      <w:r w:rsidRPr="00A56BD3">
        <w:rPr>
          <w:rFonts w:ascii="Book Antiqua" w:eastAsia="Times New Roman" w:hAnsi="Book Antiqua" w:cs="Arial"/>
          <w:b/>
          <w:bCs/>
          <w:color w:val="000000"/>
          <w:sz w:val="18"/>
          <w:szCs w:val="18"/>
          <w:lang w:eastAsia="pt-BR"/>
        </w:rPr>
        <w:t xml:space="preserve">; </w:t>
      </w:r>
      <w:r w:rsidR="00FC08C9" w:rsidRPr="00A56BD3">
        <w:rPr>
          <w:rFonts w:ascii="Book Antiqua" w:eastAsia="Times New Roman" w:hAnsi="Book Antiqua" w:cs="Times New Roman"/>
          <w:b/>
          <w:bCs/>
          <w:color w:val="FF0000"/>
          <w:sz w:val="18"/>
          <w:szCs w:val="18"/>
          <w:u w:val="single"/>
          <w:lang w:eastAsia="pt-BR"/>
        </w:rPr>
        <w:t>(MPDFT-2015)</w:t>
      </w:r>
    </w:p>
    <w:p w14:paraId="6391690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conhecer</w:t>
      </w:r>
      <w:proofErr w:type="gramEnd"/>
      <w:r w:rsidRPr="00B25EA3">
        <w:rPr>
          <w:rFonts w:ascii="Book Antiqua" w:eastAsia="Times New Roman" w:hAnsi="Book Antiqua" w:cs="Arial"/>
          <w:color w:val="000000"/>
          <w:sz w:val="19"/>
          <w:szCs w:val="19"/>
          <w:lang w:eastAsia="pt-BR"/>
        </w:rPr>
        <w:t xml:space="preserve"> de ações de destituição do pátrio poder, perda ou modificação da tutela ou guarda; </w:t>
      </w:r>
    </w:p>
    <w:p w14:paraId="5C7600A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suprir a capacidade ou o consentimento para o casamento; </w:t>
      </w:r>
    </w:p>
    <w:p w14:paraId="36034CA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conhecer</w:t>
      </w:r>
      <w:proofErr w:type="gramEnd"/>
      <w:r w:rsidRPr="00B25EA3">
        <w:rPr>
          <w:rFonts w:ascii="Book Antiqua" w:eastAsia="Times New Roman" w:hAnsi="Book Antiqua" w:cs="Arial"/>
          <w:color w:val="000000"/>
          <w:sz w:val="19"/>
          <w:szCs w:val="19"/>
          <w:lang w:eastAsia="pt-BR"/>
        </w:rPr>
        <w:t xml:space="preserve"> de pedidos baseados em discordância paterna ou materna, em relação ao exercício do pátrio poder; </w:t>
      </w:r>
    </w:p>
    <w:p w14:paraId="37A14C0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conceder</w:t>
      </w:r>
      <w:proofErr w:type="gramEnd"/>
      <w:r w:rsidRPr="00B25EA3">
        <w:rPr>
          <w:rFonts w:ascii="Book Antiqua" w:eastAsia="Times New Roman" w:hAnsi="Book Antiqua" w:cs="Arial"/>
          <w:color w:val="000000"/>
          <w:sz w:val="19"/>
          <w:szCs w:val="19"/>
          <w:lang w:eastAsia="pt-BR"/>
        </w:rPr>
        <w:t xml:space="preserve"> a emancipação, nos termos da lei civil, quando faltarem os pais; </w:t>
      </w:r>
    </w:p>
    <w:p w14:paraId="41EFB2A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designar</w:t>
      </w:r>
      <w:proofErr w:type="gramEnd"/>
      <w:r w:rsidRPr="00B25EA3">
        <w:rPr>
          <w:rFonts w:ascii="Book Antiqua" w:eastAsia="Times New Roman" w:hAnsi="Book Antiqua" w:cs="Arial"/>
          <w:color w:val="000000"/>
          <w:sz w:val="19"/>
          <w:szCs w:val="19"/>
          <w:lang w:eastAsia="pt-BR"/>
        </w:rPr>
        <w:t xml:space="preserve"> curador especial em casos de apresentação de queixa ou representação ou de outros procedimentos judiciais ou extrajudiciais em que haja interesses de criança ou adolescente; </w:t>
      </w:r>
    </w:p>
    <w:p w14:paraId="23A60E1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VII – conhecer de ações de alimentos (</w:t>
      </w:r>
      <w:hyperlink r:id="rId21" w:anchor="art98" w:history="1">
        <w:r w:rsidRPr="00B25EA3">
          <w:rPr>
            <w:rFonts w:ascii="Book Antiqua" w:eastAsia="Times New Roman" w:hAnsi="Book Antiqua" w:cs="Arial"/>
            <w:color w:val="0000FF"/>
            <w:sz w:val="19"/>
            <w:szCs w:val="19"/>
            <w:u w:val="single"/>
            <w:lang w:eastAsia="pt-BR"/>
          </w:rPr>
          <w:t>art. 98 da Lei n</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8.069, de 13 de julho de 1990</w:t>
        </w:r>
      </w:hyperlink>
      <w:r w:rsidRPr="00B25EA3">
        <w:rPr>
          <w:rFonts w:ascii="Book Antiqua" w:eastAsia="Times New Roman" w:hAnsi="Book Antiqua" w:cs="Arial"/>
          <w:color w:val="000000"/>
          <w:sz w:val="19"/>
          <w:szCs w:val="19"/>
          <w:lang w:eastAsia="pt-BR"/>
        </w:rPr>
        <w:t xml:space="preserve">); </w:t>
      </w:r>
    </w:p>
    <w:p w14:paraId="34770BC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VIII – determinar o cancelamento, a retificação e o suprimento dos registros de nascimento e óbito. </w:t>
      </w:r>
    </w:p>
    <w:p w14:paraId="560C9EF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Compete, ainda, ao Juiz da Vara da Infância e da Juventude o poder normativo previsto no </w:t>
      </w:r>
      <w:hyperlink r:id="rId22" w:anchor="art149" w:history="1">
        <w:r w:rsidRPr="00B25EA3">
          <w:rPr>
            <w:rFonts w:ascii="Book Antiqua" w:eastAsia="Times New Roman" w:hAnsi="Book Antiqua" w:cs="Arial"/>
            <w:color w:val="0000FF"/>
            <w:sz w:val="19"/>
            <w:szCs w:val="19"/>
            <w:u w:val="single"/>
            <w:lang w:eastAsia="pt-BR"/>
          </w:rPr>
          <w:t>art. 149 da Lei nº 8.069, de 13 de julho de 1990</w:t>
        </w:r>
      </w:hyperlink>
      <w:r w:rsidRPr="00B25EA3">
        <w:rPr>
          <w:rFonts w:ascii="Book Antiqua" w:eastAsia="Times New Roman" w:hAnsi="Book Antiqua" w:cs="Arial"/>
          <w:color w:val="000000"/>
          <w:sz w:val="19"/>
          <w:szCs w:val="19"/>
          <w:lang w:eastAsia="pt-BR"/>
        </w:rPr>
        <w:t>, e a direção administrativa da Vara, especialmente:</w:t>
      </w:r>
    </w:p>
    <w:p w14:paraId="3D3AA43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receber, movimentar</w:t>
      </w:r>
      <w:proofErr w:type="gramEnd"/>
      <w:r w:rsidRPr="00B25EA3">
        <w:rPr>
          <w:rFonts w:ascii="Book Antiqua" w:eastAsia="Times New Roman" w:hAnsi="Book Antiqua" w:cs="Arial"/>
          <w:color w:val="000000"/>
          <w:sz w:val="19"/>
          <w:szCs w:val="19"/>
          <w:lang w:eastAsia="pt-BR"/>
        </w:rPr>
        <w:t xml:space="preserve"> e prestar contas dos recursos orçamentários consignados ao juizado;</w:t>
      </w:r>
    </w:p>
    <w:p w14:paraId="0DB9FCC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celebrar</w:t>
      </w:r>
      <w:proofErr w:type="gramEnd"/>
      <w:r w:rsidRPr="00B25EA3">
        <w:rPr>
          <w:rFonts w:ascii="Book Antiqua" w:eastAsia="Times New Roman" w:hAnsi="Book Antiqua" w:cs="Arial"/>
          <w:color w:val="000000"/>
          <w:sz w:val="19"/>
          <w:szCs w:val="19"/>
          <w:lang w:eastAsia="pt-BR"/>
        </w:rPr>
        <w:t xml:space="preserve"> convênios com entidades públicas ou privadas para melhor desempenho das atividades de proteção, assistência e vigilância de menores; </w:t>
      </w:r>
    </w:p>
    <w:p w14:paraId="3323971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designar comissários voluntários de menores; </w:t>
      </w:r>
    </w:p>
    <w:p w14:paraId="77673E2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conceder</w:t>
      </w:r>
      <w:proofErr w:type="gramEnd"/>
      <w:r w:rsidRPr="00B25EA3">
        <w:rPr>
          <w:rFonts w:ascii="Book Antiqua" w:eastAsia="Times New Roman" w:hAnsi="Book Antiqua" w:cs="Arial"/>
          <w:color w:val="000000"/>
          <w:sz w:val="19"/>
          <w:szCs w:val="19"/>
          <w:lang w:eastAsia="pt-BR"/>
        </w:rPr>
        <w:t xml:space="preserve"> autorização a menores de 18 (dezoito) anos para quaisquer atos ou atividades em que ela seja exigida.</w:t>
      </w:r>
    </w:p>
    <w:p w14:paraId="4EC8CD0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XIII </w:t>
      </w:r>
    </w:p>
    <w:p w14:paraId="086ED52C"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Registros Públicos </w:t>
      </w:r>
    </w:p>
    <w:p w14:paraId="1EF4B8F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31.  Compete ao Juiz de Registros Públicos: </w:t>
      </w:r>
    </w:p>
    <w:p w14:paraId="2D6906F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inspecionar</w:t>
      </w:r>
      <w:proofErr w:type="gramEnd"/>
      <w:r w:rsidRPr="00B25EA3">
        <w:rPr>
          <w:rFonts w:ascii="Book Antiqua" w:eastAsia="Times New Roman" w:hAnsi="Book Antiqua" w:cs="Arial"/>
          <w:color w:val="000000"/>
          <w:sz w:val="19"/>
          <w:szCs w:val="19"/>
          <w:lang w:eastAsia="pt-BR"/>
        </w:rPr>
        <w:t xml:space="preserve"> os serviços notariais e de registro, velando pela observância das prescrições legais e normativas, e representar ao Corregedor quando for o caso de aplicação de penalidades disciplinares; </w:t>
      </w:r>
    </w:p>
    <w:p w14:paraId="313C274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baixar</w:t>
      </w:r>
      <w:proofErr w:type="gramEnd"/>
      <w:r w:rsidRPr="00B25EA3">
        <w:rPr>
          <w:rFonts w:ascii="Book Antiqua" w:eastAsia="Times New Roman" w:hAnsi="Book Antiqua" w:cs="Arial"/>
          <w:color w:val="000000"/>
          <w:sz w:val="19"/>
          <w:szCs w:val="19"/>
          <w:lang w:eastAsia="pt-BR"/>
        </w:rPr>
        <w:t xml:space="preserve"> atos normativos relacionados à execução dos serviços notariais e de registro, ressalvada a competência do Corregedor;  </w:t>
      </w:r>
    </w:p>
    <w:p w14:paraId="6BBB1BC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processar e julgar as questões contenciosas e administrativas que se refiram diretamente a atos de registros públicos e notariais em si mesmos; </w:t>
      </w:r>
    </w:p>
    <w:p w14:paraId="042513A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fixar</w:t>
      </w:r>
      <w:proofErr w:type="gramEnd"/>
      <w:r w:rsidRPr="00B25EA3">
        <w:rPr>
          <w:rFonts w:ascii="Book Antiqua" w:eastAsia="Times New Roman" w:hAnsi="Book Antiqua" w:cs="Arial"/>
          <w:color w:val="000000"/>
          <w:sz w:val="19"/>
          <w:szCs w:val="19"/>
          <w:lang w:eastAsia="pt-BR"/>
        </w:rPr>
        <w:t xml:space="preserve"> orientação no tocante à escrituração de livros, execução e desenvolvimento dos serviços, segundo normas estabelecidas pela Corregedoria-Geral da Justiça. </w:t>
      </w:r>
    </w:p>
    <w:p w14:paraId="1D6FEBC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XIV </w:t>
      </w:r>
    </w:p>
    <w:p w14:paraId="69B4D94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Precatórias </w:t>
      </w:r>
    </w:p>
    <w:p w14:paraId="5A015F0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32.  Compete ao Juiz da Vara de Precatórias cumprir todas as cartas precatórias, rogatórias e de ordem remetidas ao Distrito Federal, ressalvada a competência das Varas de Falências e Concordatas, Execuções Penais, Infância e da Juventude e Auditoria Militar.</w:t>
      </w:r>
    </w:p>
    <w:p w14:paraId="01A7534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XV </w:t>
      </w:r>
    </w:p>
    <w:p w14:paraId="0B32AC6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Falências e Concordatas </w:t>
      </w:r>
    </w:p>
    <w:p w14:paraId="320D9F1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33.  Compete ao Juiz da Vara de Falências e Concordatas:</w:t>
      </w:r>
      <w:r w:rsidRPr="00B25EA3">
        <w:rPr>
          <w:rFonts w:ascii="Book Antiqua" w:eastAsia="Times New Roman" w:hAnsi="Book Antiqua" w:cs="Arial"/>
          <w:i/>
          <w:iCs/>
          <w:color w:val="000000"/>
          <w:sz w:val="19"/>
          <w:szCs w:val="19"/>
          <w:lang w:eastAsia="pt-BR"/>
        </w:rPr>
        <w:t xml:space="preserve"> </w:t>
      </w:r>
    </w:p>
    <w:p w14:paraId="4F9C7A3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rubricar</w:t>
      </w:r>
      <w:proofErr w:type="gramEnd"/>
      <w:r w:rsidRPr="00B25EA3">
        <w:rPr>
          <w:rFonts w:ascii="Book Antiqua" w:eastAsia="Times New Roman" w:hAnsi="Book Antiqua" w:cs="Arial"/>
          <w:color w:val="000000"/>
          <w:sz w:val="19"/>
          <w:szCs w:val="19"/>
          <w:lang w:eastAsia="pt-BR"/>
        </w:rPr>
        <w:t xml:space="preserve"> balanços comerciais; </w:t>
      </w:r>
    </w:p>
    <w:p w14:paraId="4108D40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os feitos de falências e concordatas e as medidas cautelares que lhes forem acessórias; </w:t>
      </w:r>
    </w:p>
    <w:p w14:paraId="0AB9E18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cumprir cartas rogatórias, precatórias e de ordem relativas aos processos mencionados no inciso II deste artigo; </w:t>
      </w:r>
    </w:p>
    <w:p w14:paraId="180D2C7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processar e julgar</w:t>
      </w:r>
      <w:proofErr w:type="gramEnd"/>
      <w:r w:rsidRPr="00B25EA3">
        <w:rPr>
          <w:rFonts w:ascii="Book Antiqua" w:eastAsia="Times New Roman" w:hAnsi="Book Antiqua" w:cs="Arial"/>
          <w:color w:val="000000"/>
          <w:sz w:val="19"/>
          <w:szCs w:val="19"/>
          <w:lang w:eastAsia="pt-BR"/>
        </w:rPr>
        <w:t xml:space="preserve"> as causas relativas a crimes falimentares. </w:t>
      </w:r>
    </w:p>
    <w:p w14:paraId="4C6EBA5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Seção XVI </w:t>
      </w:r>
    </w:p>
    <w:p w14:paraId="4EEEE2BC"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Meio Ambiente, Desenvolvimento Urbano </w:t>
      </w:r>
    </w:p>
    <w:p w14:paraId="3D7D254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proofErr w:type="gramStart"/>
      <w:r w:rsidRPr="00B25EA3">
        <w:rPr>
          <w:rFonts w:ascii="Book Antiqua" w:eastAsia="Times New Roman" w:hAnsi="Book Antiqua" w:cs="Arial"/>
          <w:color w:val="000000"/>
          <w:sz w:val="19"/>
          <w:szCs w:val="19"/>
          <w:lang w:eastAsia="pt-BR"/>
        </w:rPr>
        <w:t>e Fundiário</w:t>
      </w:r>
      <w:proofErr w:type="gramEnd"/>
      <w:r w:rsidRPr="00B25EA3">
        <w:rPr>
          <w:rFonts w:ascii="Book Antiqua" w:eastAsia="Times New Roman" w:hAnsi="Book Antiqua" w:cs="Arial"/>
          <w:color w:val="000000"/>
          <w:sz w:val="19"/>
          <w:szCs w:val="19"/>
          <w:lang w:eastAsia="pt-BR"/>
        </w:rPr>
        <w:t xml:space="preserve"> </w:t>
      </w:r>
    </w:p>
    <w:p w14:paraId="050D077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34.  Compete ao Juiz da Vara do Meio Ambiente, Desenvolvimento Urbano e Fundiário processar e julgar todos os feitos que versem sobre o meio ambiente natural, urbano e cultural, inclusive as questões relacionadas à ocupação do solo urbano ou rural e ao parcelamento do solo para fins urbanos, excetuadas as ações de natureza penal.</w:t>
      </w:r>
    </w:p>
    <w:p w14:paraId="5FE429C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Parágrafo único.  Passarão à competência do Juiz da Vara do Meio Ambiente, Desenvolvimento Urbano e Fundiário os feitos em curso nas Varas Cível e de Fazenda Pública do Distrito Federal, relacionados com as matérias indicadas no caput deste artigo.</w:t>
      </w:r>
    </w:p>
    <w:p w14:paraId="4F24D24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Seção XVII </w:t>
      </w:r>
    </w:p>
    <w:p w14:paraId="52A3ACB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Vara de Execução Fiscal </w:t>
      </w:r>
    </w:p>
    <w:p w14:paraId="6C2671F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35.  Compete ao Juiz da Vara de Execução Fiscal processar e julgar as execuções em que o Distrito Federal ou entidades de sua administração descentralizada, inclusive empresas públicas e sociedades de economia mista de que participe, forem autores, réus, assistentes, litisconsortes, intervenientes ou opoentes, excetuadas as de falência, acidentes de trabalho e de meio ambiente, desenvolvimento urbano e fundiário. </w:t>
      </w:r>
    </w:p>
    <w:p w14:paraId="19EE665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III </w:t>
      </w:r>
    </w:p>
    <w:p w14:paraId="69D8391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JUSTIÇA MILITAR DO DISTRITO FEDERAL </w:t>
      </w:r>
    </w:p>
    <w:p w14:paraId="2714323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36.  A Justiça Militar do Distrito Federal será exercida: </w:t>
      </w:r>
    </w:p>
    <w:p w14:paraId="4CD7BE5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pelo</w:t>
      </w:r>
      <w:proofErr w:type="gramEnd"/>
      <w:r w:rsidRPr="00B25EA3">
        <w:rPr>
          <w:rFonts w:ascii="Book Antiqua" w:eastAsia="Times New Roman" w:hAnsi="Book Antiqua" w:cs="Arial"/>
          <w:color w:val="000000"/>
          <w:sz w:val="19"/>
          <w:szCs w:val="19"/>
          <w:lang w:eastAsia="pt-BR"/>
        </w:rPr>
        <w:t xml:space="preserve"> Tribunal de Justiça em segundo grau; </w:t>
      </w:r>
    </w:p>
    <w:p w14:paraId="0BAE500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pelo</w:t>
      </w:r>
      <w:proofErr w:type="gramEnd"/>
      <w:r w:rsidRPr="00B25EA3">
        <w:rPr>
          <w:rFonts w:ascii="Book Antiqua" w:eastAsia="Times New Roman" w:hAnsi="Book Antiqua" w:cs="Arial"/>
          <w:color w:val="000000"/>
          <w:sz w:val="19"/>
          <w:szCs w:val="19"/>
          <w:lang w:eastAsia="pt-BR"/>
        </w:rPr>
        <w:t xml:space="preserve"> Juiz Auditor e pelos Conselhos de Justiça. </w:t>
      </w:r>
    </w:p>
    <w:p w14:paraId="3940BB0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Compete</w:t>
      </w:r>
      <w:proofErr w:type="gramEnd"/>
      <w:r w:rsidRPr="00B25EA3">
        <w:rPr>
          <w:rFonts w:ascii="Book Antiqua" w:eastAsia="Times New Roman" w:hAnsi="Book Antiqua" w:cs="Arial"/>
          <w:color w:val="000000"/>
          <w:sz w:val="19"/>
          <w:szCs w:val="19"/>
          <w:lang w:eastAsia="pt-BR"/>
        </w:rPr>
        <w:t xml:space="preserve"> à Justiça Militar o processo e o julgamento dos crimes militares, definidos em lei, praticados por Oficiais e Praças da Polícia Militar do Distrito Federal e do Corpo de Bombeiros Militar do Distrito Federal. </w:t>
      </w:r>
    </w:p>
    <w:p w14:paraId="035445B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Os feitos de competência da Justiça Militar serão processados e julgados de acordo com o </w:t>
      </w:r>
      <w:hyperlink r:id="rId23" w:history="1">
        <w:r w:rsidRPr="00B25EA3">
          <w:rPr>
            <w:rFonts w:ascii="Book Antiqua" w:eastAsia="Times New Roman" w:hAnsi="Book Antiqua" w:cs="Arial"/>
            <w:color w:val="0000FF"/>
            <w:sz w:val="19"/>
            <w:szCs w:val="19"/>
            <w:u w:val="single"/>
            <w:lang w:eastAsia="pt-BR"/>
          </w:rPr>
          <w:t>Decreto-Lei n</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1.002, de 21 de outubro de 1969</w:t>
        </w:r>
      </w:hyperlink>
      <w:r w:rsidRPr="00B25EA3">
        <w:rPr>
          <w:rFonts w:ascii="Book Antiqua" w:eastAsia="Times New Roman" w:hAnsi="Book Antiqua" w:cs="Arial"/>
          <w:color w:val="000000"/>
          <w:sz w:val="19"/>
          <w:szCs w:val="19"/>
          <w:lang w:eastAsia="pt-BR"/>
        </w:rPr>
        <w:t xml:space="preserve"> – Código de Processo Penal Militar e, no que couber, respeitada a competência do Tribunal de Justiça, pela Lei de Organização Judiciária Militar </w:t>
      </w:r>
      <w:hyperlink r:id="rId24" w:history="1">
        <w:r w:rsidRPr="00B25EA3">
          <w:rPr>
            <w:rFonts w:ascii="Book Antiqua" w:eastAsia="Times New Roman" w:hAnsi="Book Antiqua" w:cs="Arial"/>
            <w:color w:val="0000FF"/>
            <w:sz w:val="19"/>
            <w:szCs w:val="19"/>
            <w:u w:val="single"/>
            <w:lang w:eastAsia="pt-BR"/>
          </w:rPr>
          <w:t>(Decreto-Lei n</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1.003, de 21 de outubro de 1969). </w:t>
        </w:r>
      </w:hyperlink>
    </w:p>
    <w:p w14:paraId="5302C06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37.  A Justiça Militar será composta de 1 (uma) Auditoria e dos Conselhos de Justiça, com jurisdição em todo o Distrito Federal. </w:t>
      </w:r>
    </w:p>
    <w:p w14:paraId="2B9C7AE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cargo de Juiz-Auditor será preenchido por Juiz de Direito da Circunscrição Judiciária de Brasília, a ele cabendo presidir e relatar todos os processos perante os Conselhos de Justiça. </w:t>
      </w:r>
    </w:p>
    <w:p w14:paraId="2D24AD7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38.  Os Conselhos de Justiça serão de 2 (duas) espécies: </w:t>
      </w:r>
    </w:p>
    <w:p w14:paraId="731F80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Conselho Especial de Justiça, para processar e julgar os Oficiais; </w:t>
      </w:r>
    </w:p>
    <w:p w14:paraId="1A8339E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Conselho Permanente de Justiça, para processar e julgar os Praças. </w:t>
      </w:r>
    </w:p>
    <w:p w14:paraId="3751D49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39.  O Conselho Especial de Justiça Militar será composto por 4 (quatro) Juízes Militares, de patente igual ou superior à do acusado, e do Juiz-Auditor. </w:t>
      </w:r>
    </w:p>
    <w:p w14:paraId="5955BE7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falta de oficial da ativa com a patente exigida, recorrer-se-á a oficiais em inatividade.</w:t>
      </w:r>
    </w:p>
    <w:p w14:paraId="4978764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Conselho Permanente de Justiça compor-se-á de 4 (quatro) Juízes Militares, escolhidos dentre os oficiais da ativa, e do Juiz-Auditor. </w:t>
      </w:r>
    </w:p>
    <w:p w14:paraId="2D5E719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Juízes Militares do Conselho Permanente de Justiça servirão pelo período de 4 (quatro) meses consecutivos e só poderão ser de novo sorteados após transcorrido o prazo de 6 (seis) meses, contados da dissolução do Conselho que tenham integrado. </w:t>
      </w:r>
    </w:p>
    <w:p w14:paraId="1B3861A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40.  Cada Juiz Militar do Conselho Especial ou Permanente de Justiça terá um suplente, ambos escolhidos em sorteio presidido pelo Juiz-Auditor em sessão pública. </w:t>
      </w:r>
    </w:p>
    <w:p w14:paraId="5D064B0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Juízes Militares dos Conselhos Especial e Permanente de Justiça serão sorteados dentre os oficiais constantes da relação que deverá ser remetida ao Juiz-Auditor pelo Comando-Geral da Polícia Militar do Distrito Federal e pelo do Corpo de Bombeiros Militar do Distrito Federal. </w:t>
      </w:r>
    </w:p>
    <w:p w14:paraId="5579612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Não</w:t>
      </w:r>
      <w:proofErr w:type="gramEnd"/>
      <w:r w:rsidRPr="00B25EA3">
        <w:rPr>
          <w:rFonts w:ascii="Book Antiqua" w:eastAsia="Times New Roman" w:hAnsi="Book Antiqua" w:cs="Arial"/>
          <w:color w:val="000000"/>
          <w:sz w:val="19"/>
          <w:szCs w:val="19"/>
          <w:lang w:eastAsia="pt-BR"/>
        </w:rPr>
        <w:t xml:space="preserve"> serão incluídos na relação os comandantes-gerais, os oficiais em serviço fora da respectiva Corporação, os assistentes militares e os </w:t>
      </w:r>
      <w:proofErr w:type="spellStart"/>
      <w:r w:rsidRPr="00B25EA3">
        <w:rPr>
          <w:rFonts w:ascii="Book Antiqua" w:eastAsia="Times New Roman" w:hAnsi="Book Antiqua" w:cs="Arial"/>
          <w:color w:val="000000"/>
          <w:sz w:val="19"/>
          <w:szCs w:val="19"/>
          <w:lang w:eastAsia="pt-BR"/>
        </w:rPr>
        <w:t>ajudantes-de-ordem</w:t>
      </w:r>
      <w:proofErr w:type="spellEnd"/>
      <w:r w:rsidRPr="00B25EA3">
        <w:rPr>
          <w:rFonts w:ascii="Book Antiqua" w:eastAsia="Times New Roman" w:hAnsi="Book Antiqua" w:cs="Arial"/>
          <w:color w:val="000000"/>
          <w:sz w:val="19"/>
          <w:szCs w:val="19"/>
          <w:lang w:eastAsia="pt-BR"/>
        </w:rPr>
        <w:t xml:space="preserve">. </w:t>
      </w:r>
    </w:p>
    <w:p w14:paraId="2C91CB1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41.  Compete ao Juiz-Auditor: </w:t>
      </w:r>
    </w:p>
    <w:p w14:paraId="7028559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expedir</w:t>
      </w:r>
      <w:proofErr w:type="gramEnd"/>
      <w:r w:rsidRPr="00B25EA3">
        <w:rPr>
          <w:rFonts w:ascii="Book Antiqua" w:eastAsia="Times New Roman" w:hAnsi="Book Antiqua" w:cs="Arial"/>
          <w:color w:val="000000"/>
          <w:sz w:val="19"/>
          <w:szCs w:val="19"/>
          <w:lang w:eastAsia="pt-BR"/>
        </w:rPr>
        <w:t xml:space="preserve"> alvarás, mandados e outros atos, em cumprimento às decisões dos Conselhos ou no exercício de suas próprias funções; </w:t>
      </w:r>
    </w:p>
    <w:p w14:paraId="5667885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conceder</w:t>
      </w:r>
      <w:proofErr w:type="gramEnd"/>
      <w:r w:rsidRPr="00B25EA3">
        <w:rPr>
          <w:rFonts w:ascii="Book Antiqua" w:eastAsia="Times New Roman" w:hAnsi="Book Antiqua" w:cs="Arial"/>
          <w:color w:val="000000"/>
          <w:sz w:val="19"/>
          <w:szCs w:val="19"/>
          <w:lang w:eastAsia="pt-BR"/>
        </w:rPr>
        <w:t xml:space="preserve"> habeas corpus, quando a coação partir de autoridade administrativa ou judiciária militar, ressalvada a competência do Tribunal de Justiça; </w:t>
      </w:r>
    </w:p>
    <w:p w14:paraId="5CE59A5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exercer supervisão administrativa dos serviços da Auditoria e o poder disciplinar sobre servidores que nela estejam localizados, respeitada a competência da Corregedoria de Justiça. </w:t>
      </w:r>
    </w:p>
    <w:p w14:paraId="6F5DD7C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IV </w:t>
      </w:r>
    </w:p>
    <w:p w14:paraId="7E2D1DD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JUIZADO ESPECIAL DE FAZENDA PÚBLICA </w:t>
      </w:r>
    </w:p>
    <w:p w14:paraId="23DF2590" w14:textId="77777777" w:rsidR="00154668" w:rsidRPr="00A56BD3" w:rsidRDefault="00154668" w:rsidP="00154668">
      <w:pPr>
        <w:spacing w:before="100" w:beforeAutospacing="1" w:after="100" w:afterAutospacing="1" w:line="240" w:lineRule="auto"/>
        <w:jc w:val="both"/>
        <w:rPr>
          <w:rFonts w:ascii="Book Antiqua" w:eastAsia="Times New Roman" w:hAnsi="Book Antiqua" w:cs="Arial"/>
          <w:sz w:val="18"/>
          <w:szCs w:val="18"/>
          <w:lang w:eastAsia="pt-BR"/>
        </w:rPr>
      </w:pPr>
      <w:r w:rsidRPr="00B25EA3">
        <w:rPr>
          <w:rFonts w:ascii="Book Antiqua" w:eastAsia="Times New Roman" w:hAnsi="Book Antiqua" w:cs="Arial"/>
          <w:color w:val="000000"/>
          <w:sz w:val="19"/>
          <w:szCs w:val="19"/>
          <w:lang w:eastAsia="pt-BR"/>
        </w:rPr>
        <w:t xml:space="preserve">        </w:t>
      </w:r>
      <w:r w:rsidRPr="00A56BD3">
        <w:rPr>
          <w:rFonts w:ascii="Book Antiqua" w:eastAsia="Times New Roman" w:hAnsi="Book Antiqua" w:cs="Arial"/>
          <w:color w:val="000000"/>
          <w:sz w:val="18"/>
          <w:szCs w:val="18"/>
          <w:lang w:eastAsia="pt-BR"/>
        </w:rPr>
        <w:t xml:space="preserve">Art. 42.  </w:t>
      </w:r>
      <w:hyperlink r:id="rId25" w:history="1">
        <w:r w:rsidRPr="00A56BD3">
          <w:rPr>
            <w:rFonts w:ascii="Book Antiqua" w:eastAsia="Times New Roman" w:hAnsi="Book Antiqua" w:cs="Arial"/>
            <w:color w:val="0000FF"/>
            <w:sz w:val="18"/>
            <w:szCs w:val="18"/>
            <w:u w:val="single"/>
            <w:lang w:eastAsia="pt-BR"/>
          </w:rPr>
          <w:t>(VETADO)</w:t>
        </w:r>
      </w:hyperlink>
    </w:p>
    <w:p w14:paraId="42B0D86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V </w:t>
      </w:r>
    </w:p>
    <w:p w14:paraId="156AF87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JUIZADO ESPECIAL CÍVEL E CRIMINAL </w:t>
      </w:r>
    </w:p>
    <w:p w14:paraId="43CB535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43.  Compete ao Juiz da Vara do Juizado Especial Cível a conciliação, o processo, o julgamento e a execução das causas cíveis de menor complexidade, na forma da lei. </w:t>
      </w:r>
    </w:p>
    <w:p w14:paraId="6A48DD1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44.  Compete ao Juiz da Vara do Juizado Especial Criminal a conciliação, o processo e o julgamento das infrações penais de menor potencial ofensivo, na forma da lei, bem como o acompanhamento do cumprimento da transação penal e da suspensão condicional do processo.</w:t>
      </w:r>
    </w:p>
    <w:p w14:paraId="08577755"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VI </w:t>
      </w:r>
    </w:p>
    <w:p w14:paraId="1E89AA8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JUÍZES DE DIREITO </w:t>
      </w:r>
    </w:p>
    <w:p w14:paraId="225FF528" w14:textId="523FAE42"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B25EA3">
        <w:rPr>
          <w:rFonts w:ascii="Book Antiqua" w:eastAsia="Times New Roman" w:hAnsi="Book Antiqua" w:cs="Arial"/>
          <w:b/>
          <w:bCs/>
          <w:color w:val="000000"/>
          <w:sz w:val="19"/>
          <w:szCs w:val="19"/>
          <w:highlight w:val="magenta"/>
          <w:lang w:eastAsia="pt-BR"/>
        </w:rPr>
        <w:t>Art. 45</w:t>
      </w:r>
      <w:r w:rsidRPr="00A56BD3">
        <w:rPr>
          <w:rFonts w:ascii="Book Antiqua" w:eastAsia="Times New Roman" w:hAnsi="Book Antiqua" w:cs="Arial"/>
          <w:b/>
          <w:bCs/>
          <w:color w:val="000000"/>
          <w:sz w:val="19"/>
          <w:szCs w:val="19"/>
          <w:lang w:eastAsia="pt-BR"/>
        </w:rPr>
        <w:t>.  Aos Juízes de Direito cabe, além de processar e julgar os feitos de sua competência</w:t>
      </w:r>
      <w:r w:rsidRPr="00A56BD3">
        <w:rPr>
          <w:rFonts w:ascii="Book Antiqua" w:eastAsia="Times New Roman" w:hAnsi="Book Antiqua" w:cs="Arial"/>
          <w:b/>
          <w:bCs/>
          <w:color w:val="000000"/>
          <w:sz w:val="18"/>
          <w:szCs w:val="18"/>
          <w:lang w:eastAsia="pt-BR"/>
        </w:rPr>
        <w:t xml:space="preserve">: </w:t>
      </w:r>
      <w:r w:rsidR="00B41EB3" w:rsidRPr="00A56BD3">
        <w:rPr>
          <w:rFonts w:ascii="Book Antiqua" w:hAnsi="Book Antiqua"/>
          <w:b/>
          <w:bCs/>
          <w:color w:val="FF0000"/>
          <w:sz w:val="18"/>
          <w:szCs w:val="18"/>
          <w:u w:val="single"/>
        </w:rPr>
        <w:t>(TJDFT-2016)</w:t>
      </w:r>
    </w:p>
    <w:p w14:paraId="564CB986" w14:textId="700CFCF4"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A56BD3">
        <w:rPr>
          <w:rFonts w:ascii="Book Antiqua" w:eastAsia="Times New Roman" w:hAnsi="Book Antiqua" w:cs="Arial"/>
          <w:b/>
          <w:bCs/>
          <w:color w:val="000000"/>
          <w:sz w:val="19"/>
          <w:szCs w:val="19"/>
          <w:lang w:eastAsia="pt-BR"/>
        </w:rPr>
        <w:t xml:space="preserve">I – </w:t>
      </w:r>
      <w:proofErr w:type="gramStart"/>
      <w:r w:rsidRPr="00A56BD3">
        <w:rPr>
          <w:rFonts w:ascii="Book Antiqua" w:eastAsia="Times New Roman" w:hAnsi="Book Antiqua" w:cs="Arial"/>
          <w:b/>
          <w:bCs/>
          <w:color w:val="000000"/>
          <w:sz w:val="19"/>
          <w:szCs w:val="19"/>
          <w:lang w:eastAsia="pt-BR"/>
        </w:rPr>
        <w:t>inspecionar</w:t>
      </w:r>
      <w:proofErr w:type="gramEnd"/>
      <w:r w:rsidRPr="00A56BD3">
        <w:rPr>
          <w:rFonts w:ascii="Book Antiqua" w:eastAsia="Times New Roman" w:hAnsi="Book Antiqua" w:cs="Arial"/>
          <w:b/>
          <w:bCs/>
          <w:color w:val="000000"/>
          <w:sz w:val="19"/>
          <w:szCs w:val="19"/>
          <w:lang w:eastAsia="pt-BR"/>
        </w:rPr>
        <w:t xml:space="preserve"> os serviços cartorários, informando, semestralmente, ao Corregedor o resultado das inspeções</w:t>
      </w:r>
      <w:r w:rsidRPr="00A56BD3">
        <w:rPr>
          <w:rFonts w:ascii="Book Antiqua" w:eastAsia="Times New Roman" w:hAnsi="Book Antiqua" w:cs="Arial"/>
          <w:b/>
          <w:bCs/>
          <w:color w:val="000000"/>
          <w:sz w:val="18"/>
          <w:szCs w:val="18"/>
          <w:lang w:eastAsia="pt-BR"/>
        </w:rPr>
        <w:t xml:space="preserve">; </w:t>
      </w:r>
      <w:r w:rsidR="00B41EB3" w:rsidRPr="00A56BD3">
        <w:rPr>
          <w:rFonts w:ascii="Book Antiqua" w:hAnsi="Book Antiqua"/>
          <w:b/>
          <w:bCs/>
          <w:color w:val="FF0000"/>
          <w:sz w:val="18"/>
          <w:szCs w:val="18"/>
          <w:u w:val="single"/>
        </w:rPr>
        <w:t>(TJDFT-2016)</w:t>
      </w:r>
    </w:p>
    <w:p w14:paraId="58763A25" w14:textId="3D511AD2"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A56BD3">
        <w:rPr>
          <w:rFonts w:ascii="Book Antiqua" w:eastAsia="Times New Roman" w:hAnsi="Book Antiqua" w:cs="Arial"/>
          <w:b/>
          <w:bCs/>
          <w:color w:val="000000"/>
          <w:sz w:val="19"/>
          <w:szCs w:val="19"/>
          <w:lang w:eastAsia="pt-BR"/>
        </w:rPr>
        <w:t xml:space="preserve">II – </w:t>
      </w:r>
      <w:proofErr w:type="gramStart"/>
      <w:r w:rsidRPr="00A56BD3">
        <w:rPr>
          <w:rFonts w:ascii="Book Antiqua" w:eastAsia="Times New Roman" w:hAnsi="Book Antiqua" w:cs="Arial"/>
          <w:b/>
          <w:bCs/>
          <w:color w:val="000000"/>
          <w:sz w:val="19"/>
          <w:szCs w:val="19"/>
          <w:lang w:eastAsia="pt-BR"/>
        </w:rPr>
        <w:t>aplicar</w:t>
      </w:r>
      <w:proofErr w:type="gramEnd"/>
      <w:r w:rsidRPr="00A56BD3">
        <w:rPr>
          <w:rFonts w:ascii="Book Antiqua" w:eastAsia="Times New Roman" w:hAnsi="Book Antiqua" w:cs="Arial"/>
          <w:b/>
          <w:bCs/>
          <w:color w:val="000000"/>
          <w:sz w:val="19"/>
          <w:szCs w:val="19"/>
          <w:lang w:eastAsia="pt-BR"/>
        </w:rPr>
        <w:t xml:space="preserve"> aos servidores que lhes sejam subordinados penalidades disciplinares que não excedam a 30 (trinta) dias de suspensão</w:t>
      </w:r>
      <w:r w:rsidRPr="00A56BD3">
        <w:rPr>
          <w:rFonts w:ascii="Book Antiqua" w:eastAsia="Times New Roman" w:hAnsi="Book Antiqua" w:cs="Arial"/>
          <w:b/>
          <w:bCs/>
          <w:color w:val="000000"/>
          <w:sz w:val="18"/>
          <w:szCs w:val="18"/>
          <w:lang w:eastAsia="pt-BR"/>
        </w:rPr>
        <w:t xml:space="preserve">; </w:t>
      </w:r>
      <w:r w:rsidR="00B41EB3" w:rsidRPr="00A56BD3">
        <w:rPr>
          <w:rFonts w:ascii="Book Antiqua" w:hAnsi="Book Antiqua"/>
          <w:b/>
          <w:bCs/>
          <w:color w:val="FF0000"/>
          <w:sz w:val="18"/>
          <w:szCs w:val="18"/>
          <w:u w:val="single"/>
        </w:rPr>
        <w:t>(TJDFT-2016)</w:t>
      </w:r>
    </w:p>
    <w:p w14:paraId="4AA18FEE" w14:textId="6B7EBFA1"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A56BD3">
        <w:rPr>
          <w:rFonts w:ascii="Book Antiqua" w:eastAsia="Times New Roman" w:hAnsi="Book Antiqua" w:cs="Arial"/>
          <w:b/>
          <w:bCs/>
          <w:color w:val="000000"/>
          <w:sz w:val="19"/>
          <w:szCs w:val="19"/>
          <w:lang w:eastAsia="pt-BR"/>
        </w:rPr>
        <w:lastRenderedPageBreak/>
        <w:t>III – indicar servidores para substituição eventual de titulares</w:t>
      </w:r>
      <w:r w:rsidRPr="00A56BD3">
        <w:rPr>
          <w:rFonts w:ascii="Book Antiqua" w:eastAsia="Times New Roman" w:hAnsi="Book Antiqua" w:cs="Arial"/>
          <w:b/>
          <w:bCs/>
          <w:color w:val="000000"/>
          <w:sz w:val="18"/>
          <w:szCs w:val="18"/>
          <w:lang w:eastAsia="pt-BR"/>
        </w:rPr>
        <w:t xml:space="preserve">; </w:t>
      </w:r>
      <w:r w:rsidR="00B41EB3" w:rsidRPr="00A56BD3">
        <w:rPr>
          <w:rFonts w:ascii="Book Antiqua" w:hAnsi="Book Antiqua"/>
          <w:b/>
          <w:bCs/>
          <w:color w:val="FF0000"/>
          <w:sz w:val="18"/>
          <w:szCs w:val="18"/>
          <w:u w:val="single"/>
        </w:rPr>
        <w:t>(TJDFT-2016)</w:t>
      </w:r>
    </w:p>
    <w:p w14:paraId="331B8C48" w14:textId="788A7F6B"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b/>
          <w:bCs/>
          <w:sz w:val="18"/>
          <w:szCs w:val="18"/>
          <w:lang w:eastAsia="pt-BR"/>
        </w:rPr>
      </w:pPr>
      <w:r w:rsidRPr="00A56BD3">
        <w:rPr>
          <w:rFonts w:ascii="Book Antiqua" w:eastAsia="Times New Roman" w:hAnsi="Book Antiqua" w:cs="Arial"/>
          <w:b/>
          <w:bCs/>
          <w:color w:val="000000"/>
          <w:sz w:val="19"/>
          <w:szCs w:val="19"/>
          <w:lang w:eastAsia="pt-BR"/>
        </w:rPr>
        <w:t xml:space="preserve">IV – </w:t>
      </w:r>
      <w:proofErr w:type="gramStart"/>
      <w:r w:rsidRPr="00A56BD3">
        <w:rPr>
          <w:rFonts w:ascii="Book Antiqua" w:eastAsia="Times New Roman" w:hAnsi="Book Antiqua" w:cs="Arial"/>
          <w:b/>
          <w:bCs/>
          <w:color w:val="000000"/>
          <w:sz w:val="19"/>
          <w:szCs w:val="19"/>
          <w:lang w:eastAsia="pt-BR"/>
        </w:rPr>
        <w:t>indicar</w:t>
      </w:r>
      <w:proofErr w:type="gramEnd"/>
      <w:r w:rsidRPr="00A56BD3">
        <w:rPr>
          <w:rFonts w:ascii="Book Antiqua" w:eastAsia="Times New Roman" w:hAnsi="Book Antiqua" w:cs="Arial"/>
          <w:b/>
          <w:bCs/>
          <w:color w:val="000000"/>
          <w:sz w:val="19"/>
          <w:szCs w:val="19"/>
          <w:lang w:eastAsia="pt-BR"/>
        </w:rPr>
        <w:t xml:space="preserve"> à nomeação o cargo e as funções comissionadas da respectiva Secretaria</w:t>
      </w:r>
      <w:r w:rsidRPr="00A56BD3">
        <w:rPr>
          <w:rFonts w:ascii="Book Antiqua" w:eastAsia="Times New Roman" w:hAnsi="Book Antiqua" w:cs="Arial"/>
          <w:b/>
          <w:bCs/>
          <w:color w:val="000000"/>
          <w:sz w:val="18"/>
          <w:szCs w:val="18"/>
          <w:lang w:eastAsia="pt-BR"/>
        </w:rPr>
        <w:t xml:space="preserve">. </w:t>
      </w:r>
      <w:r w:rsidR="00B41EB3" w:rsidRPr="00A56BD3">
        <w:rPr>
          <w:rFonts w:ascii="Book Antiqua" w:hAnsi="Book Antiqua"/>
          <w:b/>
          <w:bCs/>
          <w:color w:val="FF0000"/>
          <w:sz w:val="18"/>
          <w:szCs w:val="18"/>
          <w:u w:val="single"/>
        </w:rPr>
        <w:t>(TJDFT-2016)</w:t>
      </w:r>
    </w:p>
    <w:p w14:paraId="42E1726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VII </w:t>
      </w:r>
    </w:p>
    <w:p w14:paraId="5DEFE2B7"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JUÍZES DE DIREITO SUBSTITUTOS </w:t>
      </w:r>
    </w:p>
    <w:p w14:paraId="56D970E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46.  Compete aos Juízes de Direito Substitutos substituir e auxiliar os Juízes de Direito. </w:t>
      </w:r>
    </w:p>
    <w:p w14:paraId="6ECC3EE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Juiz de Direito Substituto na substituição do juiz titular terá competência plena. </w:t>
      </w:r>
    </w:p>
    <w:p w14:paraId="2C95211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47.  O Juiz de Direito Substituto designado para auxiliar Juiz de Direito terá competência para funcionar em quaisquer processos em curso na Vara e, nessa qualidade, perceberá vencimentos integrais, atribuídos ao Juiz de Direito do Distrito Federal, observados, para todos os efeitos, os percentuais das diferenças de vencimentos entre esses cargos e o de Desembargador, na forma da lei que fixa os respectivos valores de retribuição.</w:t>
      </w:r>
    </w:p>
    <w:p w14:paraId="70236A2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Vice-Presidente disporá sobre a designação de juízes auxiliares e definirá a forma de substituição e auxílio. </w:t>
      </w:r>
    </w:p>
    <w:p w14:paraId="19AC9BE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VIII </w:t>
      </w:r>
    </w:p>
    <w:p w14:paraId="0DE6EF2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DAS SUBSTITUIÇÕES </w:t>
      </w:r>
    </w:p>
    <w:p w14:paraId="6F72528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48.  O Juiz de Direito, em suas faltas e impedimentos ocasionais, é substituído pelo da Vara da mesma competência e de numeração imediatamente superior. </w:t>
      </w:r>
    </w:p>
    <w:p w14:paraId="0FD52CA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Juiz da Vara de maior numeração será substituído pelo Juiz da 1</w:t>
      </w:r>
      <w:r w:rsidRPr="00B25EA3">
        <w:rPr>
          <w:rFonts w:ascii="Book Antiqua" w:eastAsia="Times New Roman" w:hAnsi="Book Antiqua" w:cs="Arial"/>
          <w:color w:val="000000"/>
          <w:sz w:val="19"/>
          <w:szCs w:val="19"/>
          <w:u w:val="single"/>
          <w:vertAlign w:val="superscript"/>
          <w:lang w:eastAsia="pt-BR"/>
        </w:rPr>
        <w:t>a</w:t>
      </w:r>
      <w:r w:rsidRPr="00B25EA3">
        <w:rPr>
          <w:rFonts w:ascii="Book Antiqua" w:eastAsia="Times New Roman" w:hAnsi="Book Antiqua" w:cs="Arial"/>
          <w:color w:val="000000"/>
          <w:sz w:val="19"/>
          <w:szCs w:val="19"/>
          <w:lang w:eastAsia="pt-BR"/>
        </w:rPr>
        <w:t xml:space="preserve"> Vara.</w:t>
      </w:r>
    </w:p>
    <w:p w14:paraId="001F0F9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 Circunscrição Judiciária de Brasília, o Juiz da Vara de Órfãos e Sucessões será substituído pelo da 1</w:t>
      </w:r>
      <w:r w:rsidRPr="00B25EA3">
        <w:rPr>
          <w:rFonts w:ascii="Book Antiqua" w:eastAsia="Times New Roman" w:hAnsi="Book Antiqua" w:cs="Arial"/>
          <w:color w:val="000000"/>
          <w:sz w:val="19"/>
          <w:szCs w:val="19"/>
          <w:u w:val="single"/>
          <w:vertAlign w:val="superscript"/>
          <w:lang w:eastAsia="pt-BR"/>
        </w:rPr>
        <w:t>a</w:t>
      </w:r>
      <w:r w:rsidRPr="00B25EA3">
        <w:rPr>
          <w:rFonts w:ascii="Book Antiqua" w:eastAsia="Times New Roman" w:hAnsi="Book Antiqua" w:cs="Arial"/>
          <w:color w:val="000000"/>
          <w:sz w:val="19"/>
          <w:szCs w:val="19"/>
          <w:lang w:eastAsia="pt-BR"/>
        </w:rPr>
        <w:t xml:space="preserve"> Vara de Família da Circunscrição Judiciária de Brasília, ressalvada a criação de outra Vara de Órfãos e Sucessões; o Juiz da Vara de Meio Ambiente, Desenvolvimento Urbano e Fundiário será substituído pelo juiz da 1</w:t>
      </w:r>
      <w:r w:rsidRPr="00B25EA3">
        <w:rPr>
          <w:rFonts w:ascii="Book Antiqua" w:eastAsia="Times New Roman" w:hAnsi="Book Antiqua" w:cs="Arial"/>
          <w:color w:val="000000"/>
          <w:sz w:val="19"/>
          <w:szCs w:val="19"/>
          <w:u w:val="single"/>
          <w:vertAlign w:val="superscript"/>
          <w:lang w:eastAsia="pt-BR"/>
        </w:rPr>
        <w:t>a</w:t>
      </w:r>
      <w:r w:rsidRPr="00B25EA3">
        <w:rPr>
          <w:rFonts w:ascii="Book Antiqua" w:eastAsia="Times New Roman" w:hAnsi="Book Antiqua" w:cs="Arial"/>
          <w:color w:val="000000"/>
          <w:sz w:val="19"/>
          <w:szCs w:val="19"/>
          <w:lang w:eastAsia="pt-BR"/>
        </w:rPr>
        <w:t xml:space="preserve"> Vara da Fazenda Pública, ressalvada a criação de outra Vara de Meio Ambiente, Desenvolvimento Urbano e Fundiário; o da Vara de Execuções Penais e o da Vara de Execuções das Penas e Medidas Alternativas substituem-se mutuamente, ressalvada a criação de outras Varas de Execuções Penais e de Execuções das Penas e Medidas Alternativas; a substituição também será recíproca entre o substituto do Juiz da Vara de Registros Públicos e o da Vara de Acidentes de Trabalho, ressalvada a criação de outras Varas de Registros Públicos e de Acidentes de Trabalho.</w:t>
      </w:r>
    </w:p>
    <w:p w14:paraId="42A6A0B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Presidente do Tribunal do Júri e o Juiz-Auditor da Circunscrição Judiciária de Brasília substituem-se mutuamente. </w:t>
      </w:r>
    </w:p>
    <w:p w14:paraId="0D6FC26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Circunscrição Judiciária de Taguatinga, Ceilândia, Samambaia e Gama, substituem-se mutuamente os Juízes dos Tribunais do Júri pelos respectivos Juízes das 1</w:t>
      </w:r>
      <w:r w:rsidRPr="00B25EA3">
        <w:rPr>
          <w:rFonts w:ascii="Book Antiqua" w:eastAsia="Times New Roman" w:hAnsi="Book Antiqua" w:cs="Arial"/>
          <w:color w:val="000000"/>
          <w:sz w:val="19"/>
          <w:szCs w:val="19"/>
          <w:u w:val="single"/>
          <w:vertAlign w:val="superscript"/>
          <w:lang w:eastAsia="pt-BR"/>
        </w:rPr>
        <w:t>as</w:t>
      </w:r>
      <w:r w:rsidRPr="00B25EA3">
        <w:rPr>
          <w:rFonts w:ascii="Book Antiqua" w:eastAsia="Times New Roman" w:hAnsi="Book Antiqua" w:cs="Arial"/>
          <w:color w:val="000000"/>
          <w:sz w:val="19"/>
          <w:szCs w:val="19"/>
          <w:lang w:eastAsia="pt-BR"/>
        </w:rPr>
        <w:t xml:space="preserve"> Varas Criminais de Taguatinga, Ceilândia, Samambaia e Gama. </w:t>
      </w:r>
    </w:p>
    <w:p w14:paraId="1380D2D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5</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Circunscrição Judiciária de Sobradinho, substituem-se mutuamente o Juiz do Tribunal do Júri e o Juiz da Vara Criminal e dos Delitos de Trânsito e os Juízes das Varas Cíveis e de Família, Órfãos e Sucessões.</w:t>
      </w:r>
    </w:p>
    <w:p w14:paraId="50244BA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6</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Circunscrição Judiciária de Planaltina, substituem-se mutuamente os Juízes do Tribunal do Júri e o Juiz da Vara Criminal e dos Delitos de Trânsito e os Juízes das Varas Cíveis e de Família, Órfãos e Sucessões.</w:t>
      </w:r>
    </w:p>
    <w:p w14:paraId="1B773A8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7</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Circunscrição Judiciária de Brazlândia, substituem-se mutuamente o Juiz do Tribunal do Júri e o Juiz da Vara Criminal e dos Delitos de Trânsito e os juízes das Varas Cíveis e de Família, Órfãos e Sucessões.</w:t>
      </w:r>
    </w:p>
    <w:p w14:paraId="480E413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8</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Circunscrição Judiciária do Núcleo Bandeirante, substituem-se mutuamente o Juiz do Tribunal do Júri e o Juiz da Vara Criminal e dos Delitos de Trânsito, e os Juízes das Varas de Família, Órfãos e Sucessões serão substituídos pelo Juiz de Direito Substituto designado. </w:t>
      </w:r>
    </w:p>
    <w:p w14:paraId="65E8967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9</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Na</w:t>
      </w:r>
      <w:proofErr w:type="gramEnd"/>
      <w:r w:rsidRPr="00B25EA3">
        <w:rPr>
          <w:rFonts w:ascii="Book Antiqua" w:eastAsia="Times New Roman" w:hAnsi="Book Antiqua" w:cs="Arial"/>
          <w:color w:val="000000"/>
          <w:sz w:val="19"/>
          <w:szCs w:val="19"/>
          <w:lang w:eastAsia="pt-BR"/>
        </w:rPr>
        <w:t xml:space="preserve"> Circunscrição Judiciária de São Sebastião, substituem-se mutuamente o Juiz do Tribunal do Júri e o Juiz da Vara Criminal e dos Delitos de Trânsito, e os Juízes das Varas de Família, Órfãos e Sucessões serão substituídos pelo Juiz de Direito Substituto designado. </w:t>
      </w:r>
    </w:p>
    <w:p w14:paraId="26E1825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 10.  Na Circunscrição Judiciária do Riacho Fundo, substituem-se mutuamente o Juiz do Tribunal do Júri e o Juiz da Vara Criminal e dos Delitos de Trânsito, e os Juízes das Varas de Família, Órfãos e Sucessões serão substituídos pelo Juiz de Direito Substituto designado. </w:t>
      </w:r>
    </w:p>
    <w:p w14:paraId="34520A0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11.  Na Circunscrição Judiciária de Santa Maria, substituem-se mutuamente o Juiz do Tribunal do Júri e o Juiz da Vara Criminal e dos Delitos de Trânsito, e os Juízes das Varas de Família, Órfãos e Sucessões serão substituídos pelo Juiz de Direito Substituto designado.</w:t>
      </w:r>
    </w:p>
    <w:p w14:paraId="4A57F19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 12.  O Juiz da Vara da Infância e da Juventude será substituído pelo Juiz de Direito Substituto designado. </w:t>
      </w:r>
    </w:p>
    <w:p w14:paraId="2ADBB3B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 13.  Na falta, ausência ou impedimento de juízes nas circunscrições judiciárias, serão eles substituídos pelos Diretores do Fórum da própria Circunscrição ou da Circunscrição mais próxima, conforme provimento da Corregedoria de Justiça. </w:t>
      </w:r>
    </w:p>
    <w:p w14:paraId="4989BA4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 CAPÍTULO IX </w:t>
      </w:r>
    </w:p>
    <w:p w14:paraId="43BD523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JUÍZES DE PAZ </w:t>
      </w:r>
    </w:p>
    <w:p w14:paraId="51073EC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49.  Os juízes de paz têm a investidura e a competência para, na forma da lei, celebrar casamentos, além de outras previstas na legislação específica. </w:t>
      </w:r>
    </w:p>
    <w:p w14:paraId="1E00206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Para a celebração de casamento, os juízes de paz receberão importância fixada pela Corregedoria, observado o Regimento de Custas da Justiça do Distrito Federal. </w:t>
      </w:r>
    </w:p>
    <w:p w14:paraId="05E6D2A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IV </w:t>
      </w:r>
    </w:p>
    <w:p w14:paraId="032CFB7C"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MAGISTRADOS DO DISTRITO FEDERAL </w:t>
      </w:r>
    </w:p>
    <w:p w14:paraId="6FB88635"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 </w:t>
      </w:r>
    </w:p>
    <w:p w14:paraId="1501880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DAS NORMAS GERAIS </w:t>
      </w:r>
    </w:p>
    <w:p w14:paraId="76CB7CB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50.  Aplicam-se aos magistrados do Distrito Federal e dos Territórios as normas da Constituição Federal, da Lei Orgânica da Magistratura Nacional, desta Lei e, subsidiariamente, as do Regime Jurídico dos Servidores Públicos Civis da União. </w:t>
      </w:r>
    </w:p>
    <w:p w14:paraId="777D01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51.  As nomeações e promoções de Juízes de Direito e Substitutos serão feitas pelo Presidente do Tribunal, mediante prévia indicação do Tribunal de Justiça. </w:t>
      </w:r>
    </w:p>
    <w:p w14:paraId="11A117B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II </w:t>
      </w:r>
    </w:p>
    <w:p w14:paraId="6C18BC3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PROVIMENTO DOS CARGOS </w:t>
      </w:r>
    </w:p>
    <w:p w14:paraId="0BFAB02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52.  O ingresso na Carreira da Magistratura dar-se-á nos cargos de Juiz de Direito Substituto do Distrito Federal ou de Juiz de Direito dos Territórios e dependerá de concurso de provas e títulos realizado pelo Tribunal de Justiça, com a participação do Conselho Seccional da Ordem dos </w:t>
      </w:r>
      <w:r w:rsidRPr="00B25EA3">
        <w:rPr>
          <w:rFonts w:ascii="Book Antiqua" w:eastAsia="Times New Roman" w:hAnsi="Book Antiqua" w:cs="Arial"/>
          <w:color w:val="000000"/>
          <w:sz w:val="19"/>
          <w:szCs w:val="19"/>
          <w:lang w:eastAsia="pt-BR"/>
        </w:rPr>
        <w:lastRenderedPageBreak/>
        <w:t xml:space="preserve">Advogados do Brasil do lugar em que se realizarem as provas, exigindo-se dos candidatos que satisfaçam os seguintes requisitos: </w:t>
      </w:r>
    </w:p>
    <w:p w14:paraId="2B43A38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ser</w:t>
      </w:r>
      <w:proofErr w:type="gramEnd"/>
      <w:r w:rsidRPr="00B25EA3">
        <w:rPr>
          <w:rFonts w:ascii="Book Antiqua" w:eastAsia="Times New Roman" w:hAnsi="Book Antiqua" w:cs="Arial"/>
          <w:color w:val="000000"/>
          <w:sz w:val="19"/>
          <w:szCs w:val="19"/>
          <w:lang w:eastAsia="pt-BR"/>
        </w:rPr>
        <w:t xml:space="preserve"> brasileiro no gozo dos direitos civis e políticos; </w:t>
      </w:r>
    </w:p>
    <w:p w14:paraId="5CE62F9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estar</w:t>
      </w:r>
      <w:proofErr w:type="gramEnd"/>
      <w:r w:rsidRPr="00B25EA3">
        <w:rPr>
          <w:rFonts w:ascii="Book Antiqua" w:eastAsia="Times New Roman" w:hAnsi="Book Antiqua" w:cs="Arial"/>
          <w:color w:val="000000"/>
          <w:sz w:val="19"/>
          <w:szCs w:val="19"/>
          <w:lang w:eastAsia="pt-BR"/>
        </w:rPr>
        <w:t xml:space="preserve"> quite com o serviço militar; </w:t>
      </w:r>
    </w:p>
    <w:p w14:paraId="05BC85C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ser Bacharel em Direito, graduado em estabelecimento oficial ou reconhecido; </w:t>
      </w:r>
    </w:p>
    <w:p w14:paraId="2C64050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ter</w:t>
      </w:r>
      <w:proofErr w:type="gramEnd"/>
      <w:r w:rsidRPr="00B25EA3">
        <w:rPr>
          <w:rFonts w:ascii="Book Antiqua" w:eastAsia="Times New Roman" w:hAnsi="Book Antiqua" w:cs="Arial"/>
          <w:color w:val="000000"/>
          <w:sz w:val="19"/>
          <w:szCs w:val="19"/>
          <w:lang w:eastAsia="pt-BR"/>
        </w:rPr>
        <w:t xml:space="preserve"> exercido durante 3 (três) anos, no mínimo, no último </w:t>
      </w:r>
      <w:proofErr w:type="spellStart"/>
      <w:r w:rsidRPr="00B25EA3">
        <w:rPr>
          <w:rFonts w:ascii="Book Antiqua" w:eastAsia="Times New Roman" w:hAnsi="Book Antiqua" w:cs="Arial"/>
          <w:color w:val="000000"/>
          <w:sz w:val="19"/>
          <w:szCs w:val="19"/>
          <w:lang w:eastAsia="pt-BR"/>
        </w:rPr>
        <w:t>qüinqüênio</w:t>
      </w:r>
      <w:proofErr w:type="spellEnd"/>
      <w:r w:rsidRPr="00B25EA3">
        <w:rPr>
          <w:rFonts w:ascii="Book Antiqua" w:eastAsia="Times New Roman" w:hAnsi="Book Antiqua" w:cs="Arial"/>
          <w:color w:val="000000"/>
          <w:sz w:val="19"/>
          <w:szCs w:val="19"/>
          <w:lang w:eastAsia="pt-BR"/>
        </w:rPr>
        <w:t xml:space="preserve">, advocacia, magistério jurídico em nível superior ou qualquer função para a qual se exija diploma de Bacharel em Direito; </w:t>
      </w:r>
    </w:p>
    <w:p w14:paraId="14225F3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ter</w:t>
      </w:r>
      <w:proofErr w:type="gramEnd"/>
      <w:r w:rsidRPr="00B25EA3">
        <w:rPr>
          <w:rFonts w:ascii="Book Antiqua" w:eastAsia="Times New Roman" w:hAnsi="Book Antiqua" w:cs="Arial"/>
          <w:color w:val="000000"/>
          <w:sz w:val="19"/>
          <w:szCs w:val="19"/>
          <w:lang w:eastAsia="pt-BR"/>
        </w:rPr>
        <w:t xml:space="preserve"> mais de 25 (vinte e cinco) e menos de 50 (</w:t>
      </w:r>
      <w:proofErr w:type="spellStart"/>
      <w:r w:rsidRPr="00B25EA3">
        <w:rPr>
          <w:rFonts w:ascii="Book Antiqua" w:eastAsia="Times New Roman" w:hAnsi="Book Antiqua" w:cs="Arial"/>
          <w:color w:val="000000"/>
          <w:sz w:val="19"/>
          <w:szCs w:val="19"/>
          <w:lang w:eastAsia="pt-BR"/>
        </w:rPr>
        <w:t>cinqüenta</w:t>
      </w:r>
      <w:proofErr w:type="spellEnd"/>
      <w:r w:rsidRPr="00B25EA3">
        <w:rPr>
          <w:rFonts w:ascii="Book Antiqua" w:eastAsia="Times New Roman" w:hAnsi="Book Antiqua" w:cs="Arial"/>
          <w:color w:val="000000"/>
          <w:sz w:val="19"/>
          <w:szCs w:val="19"/>
          <w:lang w:eastAsia="pt-BR"/>
        </w:rPr>
        <w:t xml:space="preserve">) anos de idade, salvo quanto ao limite máximo, se for magistrado ou membro do Ministério Público; </w:t>
      </w:r>
    </w:p>
    <w:p w14:paraId="05ABDA9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ser</w:t>
      </w:r>
      <w:proofErr w:type="gramEnd"/>
      <w:r w:rsidRPr="00B25EA3">
        <w:rPr>
          <w:rFonts w:ascii="Book Antiqua" w:eastAsia="Times New Roman" w:hAnsi="Book Antiqua" w:cs="Arial"/>
          <w:color w:val="000000"/>
          <w:sz w:val="19"/>
          <w:szCs w:val="19"/>
          <w:lang w:eastAsia="pt-BR"/>
        </w:rPr>
        <w:t xml:space="preserve"> moralmente idôneo. </w:t>
      </w:r>
    </w:p>
    <w:p w14:paraId="2CED6DE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Para</w:t>
      </w:r>
      <w:proofErr w:type="gramEnd"/>
      <w:r w:rsidRPr="00B25EA3">
        <w:rPr>
          <w:rFonts w:ascii="Book Antiqua" w:eastAsia="Times New Roman" w:hAnsi="Book Antiqua" w:cs="Arial"/>
          <w:color w:val="000000"/>
          <w:sz w:val="19"/>
          <w:szCs w:val="19"/>
          <w:lang w:eastAsia="pt-BR"/>
        </w:rPr>
        <w:t xml:space="preserve"> a aprovação final no concurso, exigir-se-á exame de sanidade física e mental. </w:t>
      </w:r>
    </w:p>
    <w:p w14:paraId="2B9E26B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concurso terá validade de 2 (dois) anos, prorrogável 1 (uma) vez por igual período.</w:t>
      </w:r>
    </w:p>
    <w:p w14:paraId="6D3FEE4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53.  O concurso para provimento dos cargos iniciais de Juiz de Direito Substituto do Distrito Federal e dos Territórios da Carreira da Magistratura do Distrito Federal e dos Territórios será único, facultado aos candidatos aprovados, na ordem de classificação, o direito de opção para um ou outro cargo. </w:t>
      </w:r>
    </w:p>
    <w:p w14:paraId="48A4212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Poderá o Tribunal de Justiça determinar a realização de concurso apenas para o provimento de cargo de Juiz de Direito dos Territórios. </w:t>
      </w:r>
    </w:p>
    <w:p w14:paraId="5B98EAF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54.  O preenchimento dos cargos de Juiz de Direito, à exceção da Circunscrição Judiciária de Brasília, far-se-á por promoção de Juízes de Direito Substitutos do Distrito Federal.</w:t>
      </w:r>
    </w:p>
    <w:p w14:paraId="147A49F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cargos de Juiz de Direito da Circunscrição Judiciária de Brasília serão providos por remoção dos Juízes de Direito do Distrito Federal e dos Territórios, reservado aos últimos 0,1 (um décimo) das vagas, ou por promoção de Juiz Substituto, caso remanesça vaga não provida por remoção.</w:t>
      </w:r>
    </w:p>
    <w:p w14:paraId="327357F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Somente</w:t>
      </w:r>
      <w:proofErr w:type="gramEnd"/>
      <w:r w:rsidRPr="00B25EA3">
        <w:rPr>
          <w:rFonts w:ascii="Book Antiqua" w:eastAsia="Times New Roman" w:hAnsi="Book Antiqua" w:cs="Arial"/>
          <w:color w:val="000000"/>
          <w:sz w:val="19"/>
          <w:szCs w:val="19"/>
          <w:lang w:eastAsia="pt-BR"/>
        </w:rPr>
        <w:t xml:space="preserve"> após 2 (dois) anos de exercício na classe, poderá o Juiz ser promovido ou removido, salvo se não houver com tal requisito quem aceite o lugar vago, ou se forem todos recusados pela maioria absoluta dos membros do Tribunal de Justiça. </w:t>
      </w:r>
    </w:p>
    <w:p w14:paraId="0E02D8D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As</w:t>
      </w:r>
      <w:proofErr w:type="gramEnd"/>
      <w:r w:rsidRPr="00B25EA3">
        <w:rPr>
          <w:rFonts w:ascii="Book Antiqua" w:eastAsia="Times New Roman" w:hAnsi="Book Antiqua" w:cs="Arial"/>
          <w:color w:val="000000"/>
          <w:sz w:val="19"/>
          <w:szCs w:val="19"/>
          <w:lang w:eastAsia="pt-BR"/>
        </w:rPr>
        <w:t xml:space="preserve"> indicações para promoção por merecimento serão, sempre que possível, feitas por lista tríplice, cabendo ao Tribunal a escolha do magistrado a ser promovido. </w:t>
      </w:r>
    </w:p>
    <w:p w14:paraId="1E46048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No</w:t>
      </w:r>
      <w:proofErr w:type="gramEnd"/>
      <w:r w:rsidRPr="00B25EA3">
        <w:rPr>
          <w:rFonts w:ascii="Book Antiqua" w:eastAsia="Times New Roman" w:hAnsi="Book Antiqua" w:cs="Arial"/>
          <w:color w:val="000000"/>
          <w:sz w:val="19"/>
          <w:szCs w:val="19"/>
          <w:lang w:eastAsia="pt-BR"/>
        </w:rPr>
        <w:t xml:space="preserve"> caso de promoção por </w:t>
      </w:r>
      <w:proofErr w:type="spellStart"/>
      <w:r w:rsidRPr="00B25EA3">
        <w:rPr>
          <w:rFonts w:ascii="Book Antiqua" w:eastAsia="Times New Roman" w:hAnsi="Book Antiqua" w:cs="Arial"/>
          <w:color w:val="000000"/>
          <w:sz w:val="19"/>
          <w:szCs w:val="19"/>
          <w:lang w:eastAsia="pt-BR"/>
        </w:rPr>
        <w:t>antigüidade</w:t>
      </w:r>
      <w:proofErr w:type="spellEnd"/>
      <w:r w:rsidRPr="00B25EA3">
        <w:rPr>
          <w:rFonts w:ascii="Book Antiqua" w:eastAsia="Times New Roman" w:hAnsi="Book Antiqua" w:cs="Arial"/>
          <w:color w:val="000000"/>
          <w:sz w:val="19"/>
          <w:szCs w:val="19"/>
          <w:lang w:eastAsia="pt-BR"/>
        </w:rPr>
        <w:t xml:space="preserve">, o Tribunal de Justiça somente poderá recusar o Juiz mais antigo pelo voto de 2/3 (dois terços) dos seus membros, repetindo-se a votação até fixar-se a indicação. </w:t>
      </w:r>
    </w:p>
    <w:p w14:paraId="7F28870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55.  O provimento de cargo de Desembargador far-se-á por promoção de Juiz de Direito do Distrito Federal, por </w:t>
      </w:r>
      <w:proofErr w:type="spellStart"/>
      <w:r w:rsidRPr="00B25EA3">
        <w:rPr>
          <w:rFonts w:ascii="Book Antiqua" w:eastAsia="Times New Roman" w:hAnsi="Book Antiqua" w:cs="Arial"/>
          <w:color w:val="000000"/>
          <w:sz w:val="19"/>
          <w:szCs w:val="19"/>
          <w:lang w:eastAsia="pt-BR"/>
        </w:rPr>
        <w:t>antigüidade</w:t>
      </w:r>
      <w:proofErr w:type="spellEnd"/>
      <w:r w:rsidRPr="00B25EA3">
        <w:rPr>
          <w:rFonts w:ascii="Book Antiqua" w:eastAsia="Times New Roman" w:hAnsi="Book Antiqua" w:cs="Arial"/>
          <w:color w:val="000000"/>
          <w:sz w:val="19"/>
          <w:szCs w:val="19"/>
          <w:lang w:eastAsia="pt-BR"/>
        </w:rPr>
        <w:t xml:space="preserve"> e merecimento alternadamente, reservado 1/5 (um quinto) de lugares, que será preenchido por membros do Ministério Público do Distrito Federal e Territórios e advogados em efetivo exercício da profissão. </w:t>
      </w:r>
    </w:p>
    <w:p w14:paraId="50D03B0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Concorrerão</w:t>
      </w:r>
      <w:proofErr w:type="gramEnd"/>
      <w:r w:rsidRPr="00B25EA3">
        <w:rPr>
          <w:rFonts w:ascii="Book Antiqua" w:eastAsia="Times New Roman" w:hAnsi="Book Antiqua" w:cs="Arial"/>
          <w:color w:val="000000"/>
          <w:sz w:val="19"/>
          <w:szCs w:val="19"/>
          <w:lang w:eastAsia="pt-BR"/>
        </w:rPr>
        <w:t xml:space="preserve"> à promoção os Juízes de Direito do Distrito Federal e dos Territórios, observadas as disposições constitucionais e da Lei Orgânica da Magistratura Nacional.</w:t>
      </w:r>
    </w:p>
    <w:p w14:paraId="5F7489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lugares reservados a membros do Ministério Público ou da Ordem dos Advogados do Brasil serão preenchidos dentre aqueles de notório saber jurídico e de reputação ilibada, com mais de </w:t>
      </w:r>
      <w:r w:rsidRPr="00B25EA3">
        <w:rPr>
          <w:rFonts w:ascii="Book Antiqua" w:eastAsia="Times New Roman" w:hAnsi="Book Antiqua" w:cs="Arial"/>
          <w:color w:val="000000"/>
          <w:sz w:val="19"/>
          <w:szCs w:val="19"/>
          <w:lang w:eastAsia="pt-BR"/>
        </w:rPr>
        <w:lastRenderedPageBreak/>
        <w:t>10 (dez) anos de efetiva atividade profissional, indicados em lista sêxtupla pelos órgãos de representação das respectivas classes.</w:t>
      </w:r>
    </w:p>
    <w:p w14:paraId="14BD82D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Recebidas</w:t>
      </w:r>
      <w:proofErr w:type="gramEnd"/>
      <w:r w:rsidRPr="00B25EA3">
        <w:rPr>
          <w:rFonts w:ascii="Book Antiqua" w:eastAsia="Times New Roman" w:hAnsi="Book Antiqua" w:cs="Arial"/>
          <w:color w:val="000000"/>
          <w:sz w:val="19"/>
          <w:szCs w:val="19"/>
          <w:lang w:eastAsia="pt-BR"/>
        </w:rPr>
        <w:t xml:space="preserve"> as indicações, o Tribunal formará lista tríplice, enviando-a ao Poder Executivo, que, nos 20 (vinte) dias </w:t>
      </w:r>
      <w:proofErr w:type="spellStart"/>
      <w:r w:rsidRPr="00B25EA3">
        <w:rPr>
          <w:rFonts w:ascii="Book Antiqua" w:eastAsia="Times New Roman" w:hAnsi="Book Antiqua" w:cs="Arial"/>
          <w:color w:val="000000"/>
          <w:sz w:val="19"/>
          <w:szCs w:val="19"/>
          <w:lang w:eastAsia="pt-BR"/>
        </w:rPr>
        <w:t>subseqüentes</w:t>
      </w:r>
      <w:proofErr w:type="spellEnd"/>
      <w:r w:rsidRPr="00B25EA3">
        <w:rPr>
          <w:rFonts w:ascii="Book Antiqua" w:eastAsia="Times New Roman" w:hAnsi="Book Antiqua" w:cs="Arial"/>
          <w:color w:val="000000"/>
          <w:sz w:val="19"/>
          <w:szCs w:val="19"/>
          <w:lang w:eastAsia="pt-BR"/>
        </w:rPr>
        <w:t xml:space="preserve">, escolherá um de seus integrantes para nomeação. </w:t>
      </w:r>
    </w:p>
    <w:p w14:paraId="45505ED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indicação de membro do Ministério Público e de advogado será feita de modo a resguardar a igualdade de representação das 2 (duas) categorias e observar-se-á o critério de alternatividade, iniciando-se por advogado. </w:t>
      </w:r>
    </w:p>
    <w:p w14:paraId="37546DC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56.  As remoções requeridas por juízes do Distrito Federal e dos Territórios vinculam-se a ato do Presidente do Tribunal e poderão dar-se para qualquer Circunscrição Judiciária, exceto para Vara da mesma natureza dentro da própria Circunscrição Judiciária. </w:t>
      </w:r>
    </w:p>
    <w:p w14:paraId="3D0419D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pedidos de remoção serão formulados no prazo de 15 (quinze) dias, a contar da declaração de vacância do cargo, publicada no Diário de Justiça.</w:t>
      </w:r>
    </w:p>
    <w:p w14:paraId="615F85C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requerimento dos interessados, será permitida a permuta, condicionada a ato do Presidente, ouvido o Tribunal. </w:t>
      </w:r>
    </w:p>
    <w:p w14:paraId="289BD9C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Não</w:t>
      </w:r>
      <w:proofErr w:type="gramEnd"/>
      <w:r w:rsidRPr="00B25EA3">
        <w:rPr>
          <w:rFonts w:ascii="Book Antiqua" w:eastAsia="Times New Roman" w:hAnsi="Book Antiqua" w:cs="Arial"/>
          <w:color w:val="000000"/>
          <w:sz w:val="19"/>
          <w:szCs w:val="19"/>
          <w:lang w:eastAsia="pt-BR"/>
        </w:rPr>
        <w:t xml:space="preserve"> será permitido permuta entre juízes de direito em condições de acesso ao Tribunal de Justiça após o surgimento de vaga enquanto não for ela provida. </w:t>
      </w:r>
    </w:p>
    <w:p w14:paraId="7DFE101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57.  A verificação de invalidez para o fim de aposentadoria será feita na forma da Lei Orgânica da Magistratura Nacional e do Regimento Interno do Tribunal. </w:t>
      </w:r>
    </w:p>
    <w:p w14:paraId="16BB2A2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III </w:t>
      </w:r>
    </w:p>
    <w:p w14:paraId="254DDDA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ANTIGÜIDADE </w:t>
      </w:r>
    </w:p>
    <w:p w14:paraId="373C6F2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58.  A </w:t>
      </w:r>
      <w:proofErr w:type="spellStart"/>
      <w:r w:rsidRPr="00B25EA3">
        <w:rPr>
          <w:rFonts w:ascii="Book Antiqua" w:eastAsia="Times New Roman" w:hAnsi="Book Antiqua" w:cs="Arial"/>
          <w:color w:val="000000"/>
          <w:sz w:val="19"/>
          <w:szCs w:val="19"/>
          <w:lang w:eastAsia="pt-BR"/>
        </w:rPr>
        <w:t>antigüidade</w:t>
      </w:r>
      <w:proofErr w:type="spellEnd"/>
      <w:r w:rsidRPr="00B25EA3">
        <w:rPr>
          <w:rFonts w:ascii="Book Antiqua" w:eastAsia="Times New Roman" w:hAnsi="Book Antiqua" w:cs="Arial"/>
          <w:color w:val="000000"/>
          <w:sz w:val="19"/>
          <w:szCs w:val="19"/>
          <w:lang w:eastAsia="pt-BR"/>
        </w:rPr>
        <w:t xml:space="preserve"> dos juízes apurar-se-á: </w:t>
      </w:r>
    </w:p>
    <w:p w14:paraId="2481538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pelo</w:t>
      </w:r>
      <w:proofErr w:type="gramEnd"/>
      <w:r w:rsidRPr="00B25EA3">
        <w:rPr>
          <w:rFonts w:ascii="Book Antiqua" w:eastAsia="Times New Roman" w:hAnsi="Book Antiqua" w:cs="Arial"/>
          <w:color w:val="000000"/>
          <w:sz w:val="19"/>
          <w:szCs w:val="19"/>
          <w:lang w:eastAsia="pt-BR"/>
        </w:rPr>
        <w:t xml:space="preserve"> efetivo exercício na classe; </w:t>
      </w:r>
    </w:p>
    <w:p w14:paraId="106E67D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pela</w:t>
      </w:r>
      <w:proofErr w:type="gramEnd"/>
      <w:r w:rsidRPr="00B25EA3">
        <w:rPr>
          <w:rFonts w:ascii="Book Antiqua" w:eastAsia="Times New Roman" w:hAnsi="Book Antiqua" w:cs="Arial"/>
          <w:color w:val="000000"/>
          <w:sz w:val="19"/>
          <w:szCs w:val="19"/>
          <w:lang w:eastAsia="pt-BR"/>
        </w:rPr>
        <w:t xml:space="preserve"> data da posse; </w:t>
      </w:r>
    </w:p>
    <w:p w14:paraId="769372D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pela data da nomeação; </w:t>
      </w:r>
    </w:p>
    <w:p w14:paraId="11AA392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pela</w:t>
      </w:r>
      <w:proofErr w:type="gramEnd"/>
      <w:r w:rsidRPr="00B25EA3">
        <w:rPr>
          <w:rFonts w:ascii="Book Antiqua" w:eastAsia="Times New Roman" w:hAnsi="Book Antiqua" w:cs="Arial"/>
          <w:color w:val="000000"/>
          <w:sz w:val="19"/>
          <w:szCs w:val="19"/>
          <w:lang w:eastAsia="pt-BR"/>
        </w:rPr>
        <w:t xml:space="preserve"> colocação anterior na classe em que se deu a promoção; </w:t>
      </w:r>
    </w:p>
    <w:p w14:paraId="4A5EDE0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pela</w:t>
      </w:r>
      <w:proofErr w:type="gramEnd"/>
      <w:r w:rsidRPr="00B25EA3">
        <w:rPr>
          <w:rFonts w:ascii="Book Antiqua" w:eastAsia="Times New Roman" w:hAnsi="Book Antiqua" w:cs="Arial"/>
          <w:color w:val="000000"/>
          <w:sz w:val="19"/>
          <w:szCs w:val="19"/>
          <w:lang w:eastAsia="pt-BR"/>
        </w:rPr>
        <w:t xml:space="preserve"> ordem de classificação no concurso; </w:t>
      </w:r>
    </w:p>
    <w:p w14:paraId="3478F5C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pelo</w:t>
      </w:r>
      <w:proofErr w:type="gramEnd"/>
      <w:r w:rsidRPr="00B25EA3">
        <w:rPr>
          <w:rFonts w:ascii="Book Antiqua" w:eastAsia="Times New Roman" w:hAnsi="Book Antiqua" w:cs="Arial"/>
          <w:color w:val="000000"/>
          <w:sz w:val="19"/>
          <w:szCs w:val="19"/>
          <w:lang w:eastAsia="pt-BR"/>
        </w:rPr>
        <w:t xml:space="preserve"> tempo de serviço público efetivo; </w:t>
      </w:r>
    </w:p>
    <w:p w14:paraId="1F7AC75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 – pela idade. </w:t>
      </w:r>
    </w:p>
    <w:p w14:paraId="443D1BF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Para</w:t>
      </w:r>
      <w:proofErr w:type="gramEnd"/>
      <w:r w:rsidRPr="00B25EA3">
        <w:rPr>
          <w:rFonts w:ascii="Book Antiqua" w:eastAsia="Times New Roman" w:hAnsi="Book Antiqua" w:cs="Arial"/>
          <w:color w:val="000000"/>
          <w:sz w:val="19"/>
          <w:szCs w:val="19"/>
          <w:lang w:eastAsia="pt-BR"/>
        </w:rPr>
        <w:t xml:space="preserve"> efeito de </w:t>
      </w:r>
      <w:proofErr w:type="spellStart"/>
      <w:r w:rsidRPr="00B25EA3">
        <w:rPr>
          <w:rFonts w:ascii="Book Antiqua" w:eastAsia="Times New Roman" w:hAnsi="Book Antiqua" w:cs="Arial"/>
          <w:color w:val="000000"/>
          <w:sz w:val="19"/>
          <w:szCs w:val="19"/>
          <w:lang w:eastAsia="pt-BR"/>
        </w:rPr>
        <w:t>antigüidade</w:t>
      </w:r>
      <w:proofErr w:type="spellEnd"/>
      <w:r w:rsidRPr="00B25EA3">
        <w:rPr>
          <w:rFonts w:ascii="Book Antiqua" w:eastAsia="Times New Roman" w:hAnsi="Book Antiqua" w:cs="Arial"/>
          <w:color w:val="000000"/>
          <w:sz w:val="19"/>
          <w:szCs w:val="19"/>
          <w:lang w:eastAsia="pt-BR"/>
        </w:rPr>
        <w:t xml:space="preserve">, conta-se como de efetivo exercício a licença para tratamento de saúde. </w:t>
      </w:r>
    </w:p>
    <w:p w14:paraId="776756C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Para</w:t>
      </w:r>
      <w:proofErr w:type="gramEnd"/>
      <w:r w:rsidRPr="00B25EA3">
        <w:rPr>
          <w:rFonts w:ascii="Book Antiqua" w:eastAsia="Times New Roman" w:hAnsi="Book Antiqua" w:cs="Arial"/>
          <w:color w:val="000000"/>
          <w:sz w:val="19"/>
          <w:szCs w:val="19"/>
          <w:lang w:eastAsia="pt-BR"/>
        </w:rPr>
        <w:t xml:space="preserve"> efeito da promoção a que se refere o parágrafo único do art. 61 desta Lei, somente se contará o tempo de exercício no cargo de Juiz de Direito no Distrito Federal. </w:t>
      </w:r>
    </w:p>
    <w:p w14:paraId="527A08E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w:t>
      </w:r>
      <w:proofErr w:type="spellStart"/>
      <w:r w:rsidRPr="00B25EA3">
        <w:rPr>
          <w:rFonts w:ascii="Book Antiqua" w:eastAsia="Times New Roman" w:hAnsi="Book Antiqua" w:cs="Arial"/>
          <w:color w:val="000000"/>
          <w:sz w:val="19"/>
          <w:szCs w:val="19"/>
          <w:lang w:eastAsia="pt-BR"/>
        </w:rPr>
        <w:t>antigüidade</w:t>
      </w:r>
      <w:proofErr w:type="spellEnd"/>
      <w:r w:rsidRPr="00B25EA3">
        <w:rPr>
          <w:rFonts w:ascii="Book Antiqua" w:eastAsia="Times New Roman" w:hAnsi="Book Antiqua" w:cs="Arial"/>
          <w:color w:val="000000"/>
          <w:sz w:val="19"/>
          <w:szCs w:val="19"/>
          <w:lang w:eastAsia="pt-BR"/>
        </w:rPr>
        <w:t xml:space="preserve"> no Tribunal apurar-se-á conforme estabelecido no Regimento Interno. </w:t>
      </w:r>
    </w:p>
    <w:p w14:paraId="2EB39D3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IV </w:t>
      </w:r>
    </w:p>
    <w:p w14:paraId="3BA436E1"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DAS FÉRIAS, RECESSOS E FERIADOS </w:t>
      </w:r>
    </w:p>
    <w:p w14:paraId="25DA2A0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Art. 59.  Os Desembargadores, Juízes de Direito e Juízes de Direito Substitutos do Distrito Federal e dos Territórios gozarão férias individuais, na forma disciplinada pelo Regimento Interno do Tribunal de Justiça do Distrito Federal e dos Territórios. </w:t>
      </w:r>
    </w:p>
    <w:p w14:paraId="3D8B5C0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60.  Será considerado feriado forense o período compreendido entre 20 de dezembro e 6 de janeiro.</w:t>
      </w:r>
    </w:p>
    <w:p w14:paraId="2655902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No</w:t>
      </w:r>
      <w:proofErr w:type="gramEnd"/>
      <w:r w:rsidRPr="00B25EA3">
        <w:rPr>
          <w:rFonts w:ascii="Book Antiqua" w:eastAsia="Times New Roman" w:hAnsi="Book Antiqua" w:cs="Arial"/>
          <w:color w:val="000000"/>
          <w:sz w:val="19"/>
          <w:szCs w:val="19"/>
          <w:lang w:eastAsia="pt-BR"/>
        </w:rPr>
        <w:t xml:space="preserve"> feriado forense e nos dias em que não houver expediente forense, a Corregedoria regulará o plantão judiciário, designando juízes para conhecer de medidas urgentes em geral. </w:t>
      </w:r>
    </w:p>
    <w:p w14:paraId="3B889A7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Salvo</w:t>
      </w:r>
      <w:proofErr w:type="gramEnd"/>
      <w:r w:rsidRPr="00B25EA3">
        <w:rPr>
          <w:rFonts w:ascii="Book Antiqua" w:eastAsia="Times New Roman" w:hAnsi="Book Antiqua" w:cs="Arial"/>
          <w:color w:val="000000"/>
          <w:sz w:val="19"/>
          <w:szCs w:val="19"/>
          <w:lang w:eastAsia="pt-BR"/>
        </w:rPr>
        <w:t xml:space="preserve"> as hipóteses previstas em lei, ficam suspensos os prazos durante o período de feriados forenses.</w:t>
      </w:r>
    </w:p>
    <w:p w14:paraId="029B713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Além</w:t>
      </w:r>
      <w:proofErr w:type="gramEnd"/>
      <w:r w:rsidRPr="00B25EA3">
        <w:rPr>
          <w:rFonts w:ascii="Book Antiqua" w:eastAsia="Times New Roman" w:hAnsi="Book Antiqua" w:cs="Arial"/>
          <w:color w:val="000000"/>
          <w:sz w:val="19"/>
          <w:szCs w:val="19"/>
          <w:lang w:eastAsia="pt-BR"/>
        </w:rPr>
        <w:t xml:space="preserve"> dos feriados fixados em lei, também serão considerados como feriado forense pela Justiça do Distrito Federal e dos Territórios:</w:t>
      </w:r>
    </w:p>
    <w:p w14:paraId="205359F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os</w:t>
      </w:r>
      <w:proofErr w:type="gramEnd"/>
      <w:r w:rsidRPr="00B25EA3">
        <w:rPr>
          <w:rFonts w:ascii="Book Antiqua" w:eastAsia="Times New Roman" w:hAnsi="Book Antiqua" w:cs="Arial"/>
          <w:color w:val="000000"/>
          <w:sz w:val="19"/>
          <w:szCs w:val="19"/>
          <w:lang w:eastAsia="pt-BR"/>
        </w:rPr>
        <w:t xml:space="preserve"> dias da semana santa, compreendidos entre a quarta-feira e o domingo de Páscoa; </w:t>
      </w:r>
    </w:p>
    <w:p w14:paraId="38AE624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os</w:t>
      </w:r>
      <w:proofErr w:type="gramEnd"/>
      <w:r w:rsidRPr="00B25EA3">
        <w:rPr>
          <w:rFonts w:ascii="Book Antiqua" w:eastAsia="Times New Roman" w:hAnsi="Book Antiqua" w:cs="Arial"/>
          <w:color w:val="000000"/>
          <w:sz w:val="19"/>
          <w:szCs w:val="19"/>
          <w:lang w:eastAsia="pt-BR"/>
        </w:rPr>
        <w:t xml:space="preserve"> dias de segunda-feira e terça-feira de carnaval e quarta-feira de cinzas; </w:t>
      </w:r>
    </w:p>
    <w:p w14:paraId="14FCDB3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III – os dias 11 de agosto, 1</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e 2 de novembro e 8 de dezembro. </w:t>
      </w:r>
    </w:p>
    <w:p w14:paraId="43739BC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w:t>
      </w:r>
      <w:proofErr w:type="gramEnd"/>
      <w:r w:rsidRPr="00B25EA3">
        <w:rPr>
          <w:rFonts w:ascii="Book Antiqua" w:eastAsia="Times New Roman" w:hAnsi="Book Antiqua" w:cs="Arial"/>
          <w:color w:val="000000"/>
          <w:sz w:val="19"/>
          <w:szCs w:val="19"/>
          <w:lang w:eastAsia="pt-BR"/>
        </w:rPr>
        <w:t xml:space="preserve"> rodízio no plantão do Segundo Grau, nos feriados, finais de semana e nos dias em que não houver expediente, será definido pelo Regimento Interno da Corte.</w:t>
      </w:r>
    </w:p>
    <w:p w14:paraId="452B513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V </w:t>
      </w:r>
    </w:p>
    <w:p w14:paraId="29D6BE5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DA AJUDA DE CUSTO </w:t>
      </w:r>
    </w:p>
    <w:p w14:paraId="2E50B48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61.  A ajuda de custo para mudança e transporte será atribuída na época do deslocamento do magistrado e sua família do Território Federal para o Distrito Federal ou vice-versa. </w:t>
      </w:r>
    </w:p>
    <w:p w14:paraId="692B276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A ajuda de custo de que trata o caput deste artigo será arbitrada pelo Presidente do Tribunal e cobrirá o valor das passagens aéreas e do transporte de móveis e utensílios. </w:t>
      </w:r>
    </w:p>
    <w:p w14:paraId="3792FA9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62.  Os Juízes de Direito dos Territórios terão direito a uma ajuda de custo para o pagamento de aluguel em locais onde não exista residência oficial a eles destinada.</w:t>
      </w:r>
    </w:p>
    <w:p w14:paraId="1CA3ABA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valor da ajuda de custo mencionada no caput deste artigo não excederá a 30% (trinta por cento) dos vencimentos básicos dos magistrados. </w:t>
      </w:r>
    </w:p>
    <w:p w14:paraId="4DFDD04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VI </w:t>
      </w:r>
    </w:p>
    <w:p w14:paraId="1D2B4799"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DEVERES E SANÇÕES </w:t>
      </w:r>
    </w:p>
    <w:p w14:paraId="2066875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63.  Os deveres e sanções a que estão sujeitos os magistrados são os definidos na Lei Orgânica da Magistratura Nacional. </w:t>
      </w:r>
    </w:p>
    <w:p w14:paraId="18629E0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LIVRO II </w:t>
      </w:r>
    </w:p>
    <w:p w14:paraId="1A5607D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DOS SERVIÇOS AUXILIARES  </w:t>
      </w:r>
    </w:p>
    <w:p w14:paraId="717819B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I </w:t>
      </w:r>
    </w:p>
    <w:p w14:paraId="277ECA43"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DA CLASSIFICAÇÃO  </w:t>
      </w:r>
    </w:p>
    <w:p w14:paraId="462224E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64.  Os serviços auxiliares da Justiça serão executados: </w:t>
      </w:r>
    </w:p>
    <w:p w14:paraId="26EEDDC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 – </w:t>
      </w:r>
      <w:proofErr w:type="gramStart"/>
      <w:r w:rsidRPr="00B25EA3">
        <w:rPr>
          <w:rFonts w:ascii="Book Antiqua" w:eastAsia="Times New Roman" w:hAnsi="Book Antiqua" w:cs="Arial"/>
          <w:color w:val="000000"/>
          <w:sz w:val="19"/>
          <w:szCs w:val="19"/>
          <w:lang w:eastAsia="pt-BR"/>
        </w:rPr>
        <w:t>pelos</w:t>
      </w:r>
      <w:proofErr w:type="gramEnd"/>
      <w:r w:rsidRPr="00B25EA3">
        <w:rPr>
          <w:rFonts w:ascii="Book Antiqua" w:eastAsia="Times New Roman" w:hAnsi="Book Antiqua" w:cs="Arial"/>
          <w:color w:val="000000"/>
          <w:sz w:val="19"/>
          <w:szCs w:val="19"/>
          <w:lang w:eastAsia="pt-BR"/>
        </w:rPr>
        <w:t xml:space="preserve"> servidores do Quadro do Tribunal de Justiça em exercício nas Secretarias e nos Ofícios Judiciais; </w:t>
      </w:r>
    </w:p>
    <w:p w14:paraId="34BFF58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pelos</w:t>
      </w:r>
      <w:proofErr w:type="gramEnd"/>
      <w:r w:rsidRPr="00B25EA3">
        <w:rPr>
          <w:rFonts w:ascii="Book Antiqua" w:eastAsia="Times New Roman" w:hAnsi="Book Antiqua" w:cs="Arial"/>
          <w:color w:val="000000"/>
          <w:sz w:val="19"/>
          <w:szCs w:val="19"/>
          <w:lang w:eastAsia="pt-BR"/>
        </w:rPr>
        <w:t xml:space="preserve"> servidores dos Serviços Notariais e de Registro. </w:t>
      </w:r>
    </w:p>
    <w:p w14:paraId="433B707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65.  São Ofícios Judiciais os Cartórios dos diversos Juízos, os Serviços de Contadoria-</w:t>
      </w:r>
      <w:proofErr w:type="spellStart"/>
      <w:r w:rsidRPr="00B25EA3">
        <w:rPr>
          <w:rFonts w:ascii="Book Antiqua" w:eastAsia="Times New Roman" w:hAnsi="Book Antiqua" w:cs="Arial"/>
          <w:color w:val="000000"/>
          <w:sz w:val="19"/>
          <w:szCs w:val="19"/>
          <w:lang w:eastAsia="pt-BR"/>
        </w:rPr>
        <w:t>Partidoria</w:t>
      </w:r>
      <w:proofErr w:type="spellEnd"/>
      <w:r w:rsidRPr="00B25EA3">
        <w:rPr>
          <w:rFonts w:ascii="Book Antiqua" w:eastAsia="Times New Roman" w:hAnsi="Book Antiqua" w:cs="Arial"/>
          <w:color w:val="000000"/>
          <w:sz w:val="19"/>
          <w:szCs w:val="19"/>
          <w:lang w:eastAsia="pt-BR"/>
        </w:rPr>
        <w:t>, de Distribuição e os Depósitos Públicos.</w:t>
      </w:r>
    </w:p>
    <w:p w14:paraId="5A56946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II </w:t>
      </w:r>
    </w:p>
    <w:p w14:paraId="4688AB21"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DAS ATRIBUIÇÕES  </w:t>
      </w:r>
    </w:p>
    <w:p w14:paraId="0419FE2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 </w:t>
      </w:r>
    </w:p>
    <w:p w14:paraId="74383752"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DAS SECRETARIAS E DEMAIS SERVIÇOS  </w:t>
      </w:r>
    </w:p>
    <w:p w14:paraId="2BAF291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66.  As atribuições das Secretarias do Tribunal de Justiça e da Corregedoria serão definidas em seus respectivos regimentos, resoluções e provimentos. </w:t>
      </w:r>
    </w:p>
    <w:p w14:paraId="79C946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Parágrafo único.  As atribuições funcionais dos servidores do Tribunal de Justiça do Distrito Federal e dos Territórios bem como dos funcionários dos Serviços Notariais e de Registro serão definidas conforme o que dispõe o caput deste artigo.</w:t>
      </w:r>
    </w:p>
    <w:p w14:paraId="39943ED9"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II </w:t>
      </w:r>
    </w:p>
    <w:p w14:paraId="073BE32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OFÍCIOS JUDICIAIS </w:t>
      </w:r>
    </w:p>
    <w:p w14:paraId="1F86EEB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67.  Incumbe aos Cartórios das Varas a realização dos serviços de apoio aos respectivos Juízes, nos termos das leis processuais, das resoluções, dos provimentos da Corregedoria e das portarias e despachos dos Juízes aos quais se subordinam diretamente. </w:t>
      </w:r>
    </w:p>
    <w:p w14:paraId="1681CE1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68.  Incumbe ao Cartório de Registro de Distribuição o registro da distribuição dos feitos aos diversos Juízos do Distrito Federal, mediante comunicação dos Distribuidores, cabendo-lhe o fornecimento das correspondentes certidões. </w:t>
      </w:r>
    </w:p>
    <w:p w14:paraId="0CCCCEE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distribuição na Circunscrição Judiciária de Brasília será presidida por Juiz de Direito Substituto, designado por ato do Corregedor da Justiça, e, nos Territórios, quando houver mais de uma Vara, incumbirá ao Juiz Diretor do Fórum fazê-lo. </w:t>
      </w:r>
    </w:p>
    <w:p w14:paraId="282A5FB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Da</w:t>
      </w:r>
      <w:proofErr w:type="gramEnd"/>
      <w:r w:rsidRPr="00B25EA3">
        <w:rPr>
          <w:rFonts w:ascii="Book Antiqua" w:eastAsia="Times New Roman" w:hAnsi="Book Antiqua" w:cs="Arial"/>
          <w:color w:val="000000"/>
          <w:sz w:val="19"/>
          <w:szCs w:val="19"/>
          <w:lang w:eastAsia="pt-BR"/>
        </w:rPr>
        <w:t xml:space="preserve"> audiência de distribuição, que será pública e terá horário prefixado, participarão 1 (um) representante do Ministério Público, designado pelo Procurador-Geral da Justiça, e 1 (um) representante da Ordem dos Advogados do Brasil, Seção do Distrito Federal. </w:t>
      </w:r>
    </w:p>
    <w:p w14:paraId="7CA7BE1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eventual ausência do membro do Ministério Público ou do advogado não impede a realização do ato. </w:t>
      </w:r>
    </w:p>
    <w:p w14:paraId="4A3519F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Em</w:t>
      </w:r>
      <w:proofErr w:type="gramEnd"/>
      <w:r w:rsidRPr="00B25EA3">
        <w:rPr>
          <w:rFonts w:ascii="Book Antiqua" w:eastAsia="Times New Roman" w:hAnsi="Book Antiqua" w:cs="Arial"/>
          <w:color w:val="000000"/>
          <w:sz w:val="19"/>
          <w:szCs w:val="19"/>
          <w:lang w:eastAsia="pt-BR"/>
        </w:rPr>
        <w:t xml:space="preserve"> caso de manifesta urgência, a distribuição será feita em qualquer horário. </w:t>
      </w:r>
    </w:p>
    <w:p w14:paraId="723181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5</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distribuição dos feitos às Varas das Circunscrições Judiciárias de Taguatinga, Brazlândia, Gama, Sobradinho, Planaltina, Ceilândia, Samambaia, Santa Maria, Paranoá, São Sebastião, Núcleo Bandeirante e Riacho Fundo será efetuada pelo respectivo Juiz Diretor do Fórum. </w:t>
      </w:r>
    </w:p>
    <w:p w14:paraId="7033A08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69.  Nas Circunscrições Judiciárias do Distrito Federal, haverá um serviço de Distribuição de Mandados, ao qual compete: </w:t>
      </w:r>
    </w:p>
    <w:p w14:paraId="07A18D0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w:t>
      </w:r>
      <w:proofErr w:type="gramStart"/>
      <w:r w:rsidRPr="00B25EA3">
        <w:rPr>
          <w:rFonts w:ascii="Book Antiqua" w:eastAsia="Times New Roman" w:hAnsi="Book Antiqua" w:cs="Arial"/>
          <w:color w:val="000000"/>
          <w:sz w:val="19"/>
          <w:szCs w:val="19"/>
          <w:lang w:eastAsia="pt-BR"/>
        </w:rPr>
        <w:t>receber</w:t>
      </w:r>
      <w:proofErr w:type="gramEnd"/>
      <w:r w:rsidRPr="00B25EA3">
        <w:rPr>
          <w:rFonts w:ascii="Book Antiqua" w:eastAsia="Times New Roman" w:hAnsi="Book Antiqua" w:cs="Arial"/>
          <w:color w:val="000000"/>
          <w:sz w:val="19"/>
          <w:szCs w:val="19"/>
          <w:lang w:eastAsia="pt-BR"/>
        </w:rPr>
        <w:t xml:space="preserve"> os mandados oriundos dos diversos Juízos;</w:t>
      </w:r>
      <w:r w:rsidRPr="00B25EA3">
        <w:rPr>
          <w:rFonts w:ascii="Book Antiqua" w:eastAsia="Times New Roman" w:hAnsi="Book Antiqua" w:cs="Arial"/>
          <w:i/>
          <w:iCs/>
          <w:color w:val="000000"/>
          <w:sz w:val="19"/>
          <w:szCs w:val="19"/>
          <w:lang w:eastAsia="pt-BR"/>
        </w:rPr>
        <w:t xml:space="preserve"> </w:t>
      </w:r>
    </w:p>
    <w:p w14:paraId="5BACB58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proceder</w:t>
      </w:r>
      <w:proofErr w:type="gramEnd"/>
      <w:r w:rsidRPr="00B25EA3">
        <w:rPr>
          <w:rFonts w:ascii="Book Antiqua" w:eastAsia="Times New Roman" w:hAnsi="Book Antiqua" w:cs="Arial"/>
          <w:color w:val="000000"/>
          <w:sz w:val="19"/>
          <w:szCs w:val="19"/>
          <w:lang w:eastAsia="pt-BR"/>
        </w:rPr>
        <w:t xml:space="preserve"> à sua distribuição entre os Oficiais de Justiça, conforme sistema de zoneamento fixado pelo Juiz Diretor do Fórum; </w:t>
      </w:r>
    </w:p>
    <w:p w14:paraId="0BBD411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III – efetuar o registro dos mandados recebidos e distribuídos, velando para que sejam devolvidos aos Juízes de origem nos prazos legais e comunicando-lhes eventuais irregularidades; </w:t>
      </w:r>
    </w:p>
    <w:p w14:paraId="767777B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exercer</w:t>
      </w:r>
      <w:proofErr w:type="gramEnd"/>
      <w:r w:rsidRPr="00B25EA3">
        <w:rPr>
          <w:rFonts w:ascii="Book Antiqua" w:eastAsia="Times New Roman" w:hAnsi="Book Antiqua" w:cs="Arial"/>
          <w:color w:val="000000"/>
          <w:sz w:val="19"/>
          <w:szCs w:val="19"/>
          <w:lang w:eastAsia="pt-BR"/>
        </w:rPr>
        <w:t xml:space="preserve"> as demais atribuições que lhe forem determinadas pelo Corregedor e pelo Juiz Diretor do Fórum. </w:t>
      </w:r>
    </w:p>
    <w:p w14:paraId="60383ED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70.  Não serão feitas redistribuições de inquéritos e processos para as Varas criadas por esta Lei e para as Varas instaladas após a edição desta Lei, ressalvado o disposto nos </w:t>
      </w:r>
      <w:proofErr w:type="spellStart"/>
      <w:r w:rsidRPr="00B25EA3">
        <w:rPr>
          <w:rFonts w:ascii="Book Antiqua" w:eastAsia="Times New Roman" w:hAnsi="Book Antiqua" w:cs="Arial"/>
          <w:color w:val="000000"/>
          <w:sz w:val="19"/>
          <w:szCs w:val="19"/>
          <w:lang w:eastAsia="pt-BR"/>
        </w:rPr>
        <w:t>arts</w:t>
      </w:r>
      <w:proofErr w:type="spellEnd"/>
      <w:r w:rsidRPr="00B25EA3">
        <w:rPr>
          <w:rFonts w:ascii="Book Antiqua" w:eastAsia="Times New Roman" w:hAnsi="Book Antiqua" w:cs="Arial"/>
          <w:color w:val="000000"/>
          <w:sz w:val="19"/>
          <w:szCs w:val="19"/>
          <w:lang w:eastAsia="pt-BR"/>
        </w:rPr>
        <w:t xml:space="preserve">. 34 e 35 desta Lei. </w:t>
      </w:r>
    </w:p>
    <w:p w14:paraId="68D04B2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Tribunal de Justiça, dentro do prazo de 30 (trinta) dias, contados da publicação desta Lei, baixará ato determinando para cada área prazo e quantitativo de novas distribuições, a partir das quais a distribuição será feita para todas as Varas da área. </w:t>
      </w:r>
    </w:p>
    <w:p w14:paraId="19E0BB3E"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III </w:t>
      </w:r>
    </w:p>
    <w:p w14:paraId="5D7BEE59"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DIRETORES DE SECRETARIA, OFICIAIS DE JUSTIÇA, </w:t>
      </w:r>
    </w:p>
    <w:p w14:paraId="7673A857"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CONTADORES-PARTIDORES, DISTRIBUIDORES E </w:t>
      </w:r>
    </w:p>
    <w:p w14:paraId="4E0E13E8"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DEPOSITÁRIOS PÚBLICOS </w:t>
      </w:r>
    </w:p>
    <w:p w14:paraId="0D1E805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71.  Aos Diretores de Secretaria, Oficiais de Justiça, Contadores-Partidores, Distribuidores e Depositários Públicos incumbe exercer as funções que lhes são atribuídas pelas leis processuais, provimentos da Corregedoria e resoluções, bem como executar as determinações do Corregedor, do Juiz Diretor do Fórum e dos Juízes aos quais são subordinados. </w:t>
      </w:r>
    </w:p>
    <w:p w14:paraId="662DD03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Os Oficiais de Justiça, nos casos indicados em lei, funcionarão como perito oficial na determinação de valores, salvo quando, a critério do juiz, forem exigidos conhecimentos técnicos especializados. </w:t>
      </w:r>
    </w:p>
    <w:p w14:paraId="06997C3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72.  O Juiz Diretor do Fórum de cada Circunscrição Judiciária designará os oficiais de justiça que devam desempenhar as funções de porteiro dos auditórios, realizar as praças e os leilões individuais e coletivos, quando não indicado leiloeiro pelas partes. </w:t>
      </w:r>
    </w:p>
    <w:p w14:paraId="493F003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73.  Poderá o Corregedor designar um dos Depositários Públicos para servir como Coordenador dos Depósitos Públicos. </w:t>
      </w:r>
    </w:p>
    <w:p w14:paraId="10F89E65"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IV </w:t>
      </w:r>
    </w:p>
    <w:p w14:paraId="2CE13CB1"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SERVIÇOS NOTARIAIS E DE REGISTRO NO DISTRITO FEDERAL </w:t>
      </w:r>
    </w:p>
    <w:p w14:paraId="57E22E6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74.  São os seguintes os Serviços Notariais e de Registro no Distrito Federal: </w:t>
      </w:r>
    </w:p>
    <w:p w14:paraId="1B1A6ED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Circunscrição Judiciária de Brasília: </w:t>
      </w:r>
    </w:p>
    <w:p w14:paraId="601C31D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3 (três) Ofícios de Notas e Protesto de Títulos; </w:t>
      </w:r>
    </w:p>
    <w:p w14:paraId="34B19E6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Notas; </w:t>
      </w:r>
    </w:p>
    <w:p w14:paraId="1D16112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 1 (um) Ofício de Protesto de Títulos; </w:t>
      </w:r>
    </w:p>
    <w:p w14:paraId="729D198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 1 (um) Ofício de Notas, Registro Civil, Títulos e Documentos, Protesto de Títulos e Pessoas Jurídicas; </w:t>
      </w:r>
    </w:p>
    <w:p w14:paraId="0FE91C6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e) 2 (dois) Ofícios de Registro Civil e Casamento, Títulos e Documentos e Pessoas Jurídicas; </w:t>
      </w:r>
    </w:p>
    <w:p w14:paraId="7CF32C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f) 2 (dois) Ofícios de Registro de Imóveis, permanecendo o 2</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Ofício de Registro de Imóveis com a circunscrição </w:t>
      </w:r>
      <w:proofErr w:type="spellStart"/>
      <w:r w:rsidRPr="00B25EA3">
        <w:rPr>
          <w:rFonts w:ascii="Book Antiqua" w:eastAsia="Times New Roman" w:hAnsi="Book Antiqua" w:cs="Arial"/>
          <w:color w:val="000000"/>
          <w:sz w:val="19"/>
          <w:szCs w:val="19"/>
          <w:lang w:eastAsia="pt-BR"/>
        </w:rPr>
        <w:t>registrária</w:t>
      </w:r>
      <w:proofErr w:type="spellEnd"/>
      <w:r w:rsidRPr="00B25EA3">
        <w:rPr>
          <w:rFonts w:ascii="Book Antiqua" w:eastAsia="Times New Roman" w:hAnsi="Book Antiqua" w:cs="Arial"/>
          <w:color w:val="000000"/>
          <w:sz w:val="19"/>
          <w:szCs w:val="19"/>
          <w:lang w:eastAsia="pt-BR"/>
        </w:rPr>
        <w:t xml:space="preserve"> originária; </w:t>
      </w:r>
    </w:p>
    <w:p w14:paraId="17F0B4E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II – Circunscrição Judiciária do Núcleo Bandeirante: </w:t>
      </w:r>
    </w:p>
    <w:p w14:paraId="0857A28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1 (um) Ofício de Protesto de Títulos; </w:t>
      </w:r>
    </w:p>
    <w:p w14:paraId="25040FB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Registro de Imóveis; </w:t>
      </w:r>
    </w:p>
    <w:p w14:paraId="27DC533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c) 1 (um) Ofício de Notas, Registro Civil, Protesto de Títulos, Títulos e Documentos e Pessoas Jurídicas; </w:t>
      </w:r>
    </w:p>
    <w:p w14:paraId="4A7186D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Circunscrição Judiciária de Taguatinga: </w:t>
      </w:r>
    </w:p>
    <w:p w14:paraId="004E33A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2 (dois) Ofícios de Notas; </w:t>
      </w:r>
    </w:p>
    <w:p w14:paraId="53216AA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Notas, Registro Civil, Títulos e Documentos, Protesto de Títulos e Pessoas Jurídicas; </w:t>
      </w:r>
    </w:p>
    <w:p w14:paraId="4406989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 1 (um) Ofício de Registro de Imóveis; </w:t>
      </w:r>
    </w:p>
    <w:p w14:paraId="4C179E2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 1 (um) Ofício de Registro Civil, Títulos e Documentos e Pessoas Jurídicas; </w:t>
      </w:r>
    </w:p>
    <w:p w14:paraId="411A65A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Circunscrição Judiciária de Samambaia: </w:t>
      </w:r>
    </w:p>
    <w:p w14:paraId="2CBB8A3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1 (um) Ofício de Registro Civil, Títulos e Documentos e Pessoas Jurídicas; </w:t>
      </w:r>
    </w:p>
    <w:p w14:paraId="31B16CA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Notas; </w:t>
      </w:r>
    </w:p>
    <w:p w14:paraId="7EA2A10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Circunscrição Judiciária do Gama: </w:t>
      </w:r>
    </w:p>
    <w:p w14:paraId="4009741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2 (dois) Ofícios de Notas e Protesto de Títulos; </w:t>
      </w:r>
    </w:p>
    <w:p w14:paraId="45B8A19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Registro Civil, Títulos e Documentos e Pessoas Jurídicas; </w:t>
      </w:r>
    </w:p>
    <w:p w14:paraId="571C70B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c) 1 (um) Ofício de Registro de Imóveis;</w:t>
      </w:r>
    </w:p>
    <w:p w14:paraId="791C887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Circunscrição Judiciária de Ceilândia: </w:t>
      </w:r>
    </w:p>
    <w:p w14:paraId="56AC770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1 (um) Ofício de Notas e Protesto de Títulos; </w:t>
      </w:r>
    </w:p>
    <w:p w14:paraId="3160198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Registro Civil, Títulos e Documentos e Pessoas Jurídicas; </w:t>
      </w:r>
    </w:p>
    <w:p w14:paraId="4EC0D1F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 1 (um) Ofício de Registro de Imóveis; </w:t>
      </w:r>
    </w:p>
    <w:p w14:paraId="564312B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 – Circunscrição Judiciária de Sobradinho: </w:t>
      </w:r>
    </w:p>
    <w:p w14:paraId="6631121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1 (um) Ofício de Notas e Protesto de Títulos; </w:t>
      </w:r>
    </w:p>
    <w:p w14:paraId="038F53D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Notas, Registro Civil, Títulos e Documentos, Protesto de Títulos e Pessoas Jurídicas; </w:t>
      </w:r>
    </w:p>
    <w:p w14:paraId="2C8F6ED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 1 (um) Ofício de Registro Civil, Títulos e Documentos e Pessoas Jurídicas; </w:t>
      </w:r>
    </w:p>
    <w:p w14:paraId="159CEA6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 1 (um) Ofício de Registro de Imóveis;  </w:t>
      </w:r>
    </w:p>
    <w:p w14:paraId="3FD859C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VIII – Circunscrição Judiciária de Planaltina:  </w:t>
      </w:r>
    </w:p>
    <w:p w14:paraId="69F8757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1 (um) Ofício de Notas e Protesto de Títulos; </w:t>
      </w:r>
    </w:p>
    <w:p w14:paraId="7BBF381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b) 1 (um) Ofício de Registro Civil, Títulos e Documentos e Pessoas Jurídicas; </w:t>
      </w:r>
    </w:p>
    <w:p w14:paraId="71D7865F"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 1 (um) Ofício de Registro de Imóveis; </w:t>
      </w:r>
    </w:p>
    <w:p w14:paraId="744AD76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IX – Circunscrição Judiciária de Brazlândia: </w:t>
      </w:r>
    </w:p>
    <w:p w14:paraId="7635A19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 1 (um) Ofício de Notas, Registro Civil, Títulos e Documentos, Protesto de Títulos e Pessoas Jurídicas; </w:t>
      </w:r>
    </w:p>
    <w:p w14:paraId="028519B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b) 1 (um) Ofício de Registro de Imóveis; </w:t>
      </w:r>
    </w:p>
    <w:p w14:paraId="47383EB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X – Circunscrição Judiciária do Paranoá: 1 (um) Ofício de Registro Civil, Títulos e Documentos e Pessoas Jurídicas.</w:t>
      </w:r>
    </w:p>
    <w:p w14:paraId="53CA1BD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Seção Única</w:t>
      </w:r>
    </w:p>
    <w:p w14:paraId="0B9BDF0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Dos Serventuários</w:t>
      </w:r>
    </w:p>
    <w:p w14:paraId="75C7DF0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75.  Os direitos dos empregados não remunerados pelos cofres públicos derivados do vínculo empregatício com o titular dos Serviços Notariais e de Registro são os previstos nas leis trabalhistas. </w:t>
      </w:r>
    </w:p>
    <w:p w14:paraId="0FC4782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 Corregedor também poderá aplicar aos empregados das serventias não oficializadas penas disciplinares. </w:t>
      </w:r>
    </w:p>
    <w:p w14:paraId="7F410FE7"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LIVRO III </w:t>
      </w:r>
    </w:p>
    <w:p w14:paraId="7E0C1E87"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DOS SERVIDORES DA JUSTIÇA DO DISTRITO FEDERAL E DOS TERRITÓRIOS </w:t>
      </w:r>
    </w:p>
    <w:p w14:paraId="31FC2CEF"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TÍTULO ÚNICO </w:t>
      </w:r>
    </w:p>
    <w:p w14:paraId="3254AB76"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REGIME JURÍDICO </w:t>
      </w:r>
    </w:p>
    <w:p w14:paraId="7542912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76.  Aos servidores do Quadro do Tribunal de Justiça aplica-se o Regime Jurídico dos Servidores Públicos Civis da União, observado, também, o ordenamento jurídico que regulamenta o Plano de Cargos e Salários dos Servidores Públicos do Poder Judiciário Federal. </w:t>
      </w:r>
    </w:p>
    <w:p w14:paraId="15C7635B"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CAPÍTULO ÚNICO </w:t>
      </w:r>
    </w:p>
    <w:p w14:paraId="1D3B59FA"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DO PROVIMENTO DOS CARGOS </w:t>
      </w:r>
    </w:p>
    <w:p w14:paraId="08F77CF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77.  Compete ao Tribunal de Justiça do Distrito Federal e dos Territórios prover os cargos dos serviços auxiliares previstos na Constituição Federal. </w:t>
      </w:r>
    </w:p>
    <w:p w14:paraId="19823C4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Salvo para os cargos de confiança, as nomeações obedecerão à ordem de classificação no concurso. </w:t>
      </w:r>
    </w:p>
    <w:p w14:paraId="344FC8F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78.  Os cargos em comissão de Diretor da Secretaria dos Ofícios Judiciais, das Turmas, Câmaras, Conselhos e Secretarias Judiciárias serão preenchidos por Bacharéis em Direito, do Quadro de Pessoal do Tribunal de Justiça do Distrito Federal e dos Territórios, em efetivo exercício.</w:t>
      </w:r>
    </w:p>
    <w:p w14:paraId="73DC61C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Os mesmos requisitos mencionados no caput deste artigo serão exigidos dos substitutos eventuais dos titulares. </w:t>
      </w:r>
    </w:p>
    <w:p w14:paraId="68A0BB4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79.  Em cada serventia judicial haverá, além do titular, pelo menos 2 (dois) outros servidores ativos, Bacharéis em Direito.</w:t>
      </w:r>
    </w:p>
    <w:p w14:paraId="793E844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xml:space="preserve">Art. 80.  Os cargos em comissão e as funções comissionadas da estrutura administrativa das Secretarias do Tribunal e da Corregedoria da Justiça serão preenchidos obedecendo aos critérios previstos no Plano de Cargos e Salários do Judiciário Federal. </w:t>
      </w:r>
    </w:p>
    <w:p w14:paraId="6E64F1E0"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LIVRO IV </w:t>
      </w:r>
    </w:p>
    <w:p w14:paraId="31A0222D" w14:textId="77777777" w:rsidR="00154668" w:rsidRPr="00B25EA3" w:rsidRDefault="00154668" w:rsidP="00154668">
      <w:pPr>
        <w:spacing w:before="100" w:beforeAutospacing="1" w:after="100" w:afterAutospacing="1" w:line="240" w:lineRule="auto"/>
        <w:ind w:firstLine="450"/>
        <w:jc w:val="center"/>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DISPOSIÇÕES GERAIS </w:t>
      </w:r>
    </w:p>
    <w:p w14:paraId="674BDF4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81.  Fica criado o Instituto de Formação, Desenvolvimento Profissional e Pesquisa, como Escola de Administração Judiciária do Distrito Federal e dos Territórios, que tem como missão a capacitação e o aperfeiçoamento dos seus magistrados e servidores, bem como demais atividades afins.</w:t>
      </w:r>
    </w:p>
    <w:p w14:paraId="64C28DB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A estrutura do Instituto compreende o estabelecido no Anexo III desta Lei, observado cronograma previsto no Anexo V desta Lei e desde que atendidas as disposições constantes dos </w:t>
      </w:r>
      <w:hyperlink r:id="rId26" w:anchor="art169" w:history="1">
        <w:r w:rsidRPr="00B25EA3">
          <w:rPr>
            <w:rFonts w:ascii="Book Antiqua" w:eastAsia="Times New Roman" w:hAnsi="Book Antiqua" w:cs="Arial"/>
            <w:color w:val="0000FF"/>
            <w:sz w:val="19"/>
            <w:szCs w:val="19"/>
            <w:u w:val="single"/>
            <w:lang w:eastAsia="pt-BR"/>
          </w:rPr>
          <w:t>incisos I e II do § 1</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do art. 169 da Constituição Federal.</w:t>
        </w:r>
      </w:hyperlink>
    </w:p>
    <w:p w14:paraId="16C2E81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organização e o detalhamento das competências do Instituto serão definidos por ato próprio do Tribunal de Justiça. </w:t>
      </w:r>
    </w:p>
    <w:p w14:paraId="4E4F837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82.  Fica criada a </w:t>
      </w:r>
      <w:proofErr w:type="spellStart"/>
      <w:r w:rsidRPr="00B25EA3">
        <w:rPr>
          <w:rFonts w:ascii="Book Antiqua" w:eastAsia="Times New Roman" w:hAnsi="Book Antiqua" w:cs="Arial"/>
          <w:color w:val="000000"/>
          <w:sz w:val="19"/>
          <w:szCs w:val="19"/>
          <w:lang w:eastAsia="pt-BR"/>
        </w:rPr>
        <w:t>Ouvidoria-Geral</w:t>
      </w:r>
      <w:proofErr w:type="spellEnd"/>
      <w:r w:rsidRPr="00B25EA3">
        <w:rPr>
          <w:rFonts w:ascii="Book Antiqua" w:eastAsia="Times New Roman" w:hAnsi="Book Antiqua" w:cs="Arial"/>
          <w:color w:val="000000"/>
          <w:sz w:val="19"/>
          <w:szCs w:val="19"/>
          <w:lang w:eastAsia="pt-BR"/>
        </w:rPr>
        <w:t xml:space="preserve"> da Justiça do Distrito Federal e dos Territórios, que tem como missão tornar a Justiça mais próxima do cidadão, ouvindo sua opinião acerca dos serviços prestados pelo Tribunal de Justiça do Distrito Federal e dos Territórios, colaborando para elevar o nível de excelência das atividades necessárias à prestação jurisdicional, sugerindo medidas de aprimoramento e buscando soluções para os problemas apontados. </w:t>
      </w:r>
    </w:p>
    <w:p w14:paraId="5B7256E6"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A estrutura da </w:t>
      </w:r>
      <w:proofErr w:type="spellStart"/>
      <w:r w:rsidRPr="00B25EA3">
        <w:rPr>
          <w:rFonts w:ascii="Book Antiqua" w:eastAsia="Times New Roman" w:hAnsi="Book Antiqua" w:cs="Arial"/>
          <w:color w:val="000000"/>
          <w:sz w:val="19"/>
          <w:szCs w:val="19"/>
          <w:lang w:eastAsia="pt-BR"/>
        </w:rPr>
        <w:t>Ouvidoria-Geral</w:t>
      </w:r>
      <w:proofErr w:type="spellEnd"/>
      <w:r w:rsidRPr="00B25EA3">
        <w:rPr>
          <w:rFonts w:ascii="Book Antiqua" w:eastAsia="Times New Roman" w:hAnsi="Book Antiqua" w:cs="Arial"/>
          <w:color w:val="000000"/>
          <w:sz w:val="19"/>
          <w:szCs w:val="19"/>
          <w:lang w:eastAsia="pt-BR"/>
        </w:rPr>
        <w:t xml:space="preserve"> compreende o estabelecido no Anexo III desta Lei, observado o cronograma previsto no Anexo V desta Lei e desde que atendidas as disposições constantes dos </w:t>
      </w:r>
      <w:hyperlink r:id="rId27" w:anchor="art169" w:history="1">
        <w:r w:rsidRPr="00B25EA3">
          <w:rPr>
            <w:rFonts w:ascii="Book Antiqua" w:eastAsia="Times New Roman" w:hAnsi="Book Antiqua" w:cs="Arial"/>
            <w:color w:val="0000FF"/>
            <w:sz w:val="19"/>
            <w:szCs w:val="19"/>
            <w:u w:val="single"/>
            <w:lang w:eastAsia="pt-BR"/>
          </w:rPr>
          <w:t>incisos I e II do § 1</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do art. 169 da Constituição Federal.</w:t>
        </w:r>
      </w:hyperlink>
    </w:p>
    <w:p w14:paraId="4C7C8F0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organização e o detalhamento das competências da </w:t>
      </w:r>
      <w:proofErr w:type="spellStart"/>
      <w:r w:rsidRPr="00B25EA3">
        <w:rPr>
          <w:rFonts w:ascii="Book Antiqua" w:eastAsia="Times New Roman" w:hAnsi="Book Antiqua" w:cs="Arial"/>
          <w:color w:val="000000"/>
          <w:sz w:val="19"/>
          <w:szCs w:val="19"/>
          <w:lang w:eastAsia="pt-BR"/>
        </w:rPr>
        <w:t>Ouvidoria-Geral</w:t>
      </w:r>
      <w:proofErr w:type="spellEnd"/>
      <w:r w:rsidRPr="00B25EA3">
        <w:rPr>
          <w:rFonts w:ascii="Book Antiqua" w:eastAsia="Times New Roman" w:hAnsi="Book Antiqua" w:cs="Arial"/>
          <w:color w:val="000000"/>
          <w:sz w:val="19"/>
          <w:szCs w:val="19"/>
          <w:lang w:eastAsia="pt-BR"/>
        </w:rPr>
        <w:t xml:space="preserve"> serão definidos por ato próprio do Tribunal de Justiça. </w:t>
      </w:r>
    </w:p>
    <w:p w14:paraId="61878802"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83.  Fica criado o Programa de Modernização e Aperfeiçoamento da Justiça do Distrito Federal – PROJUS com o objetivo de executar os recursos financeiros arrecadados por esta Corte necessários à modernização e ao reaparelhamento da Justiça do Distrito Federal e dos Territórios, sem prejuízo da proposta orçamentária anual. </w:t>
      </w:r>
    </w:p>
    <w:p w14:paraId="2779A2B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recursos arrecadados compreenderão: </w:t>
      </w:r>
    </w:p>
    <w:p w14:paraId="00645F9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 – custas, taxas, emolumentos, multas e fianças arrecadados no âmbito da Justiça do Distrito Federal e dos Territórios de Primeiro e Segundo Graus, ressalvado o que dispõe a </w:t>
      </w:r>
      <w:hyperlink r:id="rId28" w:history="1">
        <w:r w:rsidRPr="00B25EA3">
          <w:rPr>
            <w:rFonts w:ascii="Book Antiqua" w:eastAsia="Times New Roman" w:hAnsi="Book Antiqua" w:cs="Arial"/>
            <w:color w:val="0000FF"/>
            <w:sz w:val="19"/>
            <w:szCs w:val="19"/>
            <w:u w:val="single"/>
            <w:lang w:eastAsia="pt-BR"/>
          </w:rPr>
          <w:t>Lei Complementar n</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79, de 7 de janeiro de 1994</w:t>
        </w:r>
      </w:hyperlink>
      <w:r w:rsidRPr="00B25EA3">
        <w:rPr>
          <w:rFonts w:ascii="Book Antiqua" w:eastAsia="Times New Roman" w:hAnsi="Book Antiqua" w:cs="Arial"/>
          <w:color w:val="000000"/>
          <w:sz w:val="19"/>
          <w:szCs w:val="19"/>
          <w:lang w:eastAsia="pt-BR"/>
        </w:rPr>
        <w:t xml:space="preserve">, os repasses devidos à Ordem dos Advogados do Brasil - Seccional do Distrito Federal </w:t>
      </w:r>
      <w:hyperlink r:id="rId29" w:history="1">
        <w:r w:rsidRPr="00B25EA3">
          <w:rPr>
            <w:rFonts w:ascii="Book Antiqua" w:eastAsia="Times New Roman" w:hAnsi="Book Antiqua" w:cs="Arial"/>
            <w:color w:val="0000FF"/>
            <w:sz w:val="19"/>
            <w:szCs w:val="19"/>
            <w:u w:val="single"/>
            <w:lang w:eastAsia="pt-BR"/>
          </w:rPr>
          <w:t>(Decreto-Lei n</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115, de 25 de janeiro de 1967)</w:t>
        </w:r>
      </w:hyperlink>
      <w:r w:rsidRPr="00B25EA3">
        <w:rPr>
          <w:rFonts w:ascii="Book Antiqua" w:eastAsia="Times New Roman" w:hAnsi="Book Antiqua" w:cs="Arial"/>
          <w:color w:val="000000"/>
          <w:sz w:val="19"/>
          <w:szCs w:val="19"/>
          <w:lang w:eastAsia="pt-BR"/>
        </w:rPr>
        <w:t xml:space="preserve"> e os casos legais de devolução de custas; </w:t>
      </w:r>
    </w:p>
    <w:p w14:paraId="25B2CE5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 – </w:t>
      </w:r>
      <w:proofErr w:type="gramStart"/>
      <w:r w:rsidRPr="00B25EA3">
        <w:rPr>
          <w:rFonts w:ascii="Book Antiqua" w:eastAsia="Times New Roman" w:hAnsi="Book Antiqua" w:cs="Arial"/>
          <w:color w:val="000000"/>
          <w:sz w:val="19"/>
          <w:szCs w:val="19"/>
          <w:lang w:eastAsia="pt-BR"/>
        </w:rPr>
        <w:t>auxílios</w:t>
      </w:r>
      <w:proofErr w:type="gramEnd"/>
      <w:r w:rsidRPr="00B25EA3">
        <w:rPr>
          <w:rFonts w:ascii="Book Antiqua" w:eastAsia="Times New Roman" w:hAnsi="Book Antiqua" w:cs="Arial"/>
          <w:color w:val="000000"/>
          <w:sz w:val="19"/>
          <w:szCs w:val="19"/>
          <w:lang w:eastAsia="pt-BR"/>
        </w:rPr>
        <w:t xml:space="preserve">, subvenções, contribuições, doações de entidades privadas e transferências de instituições públicas, nacionais ou estrangeiras; </w:t>
      </w:r>
    </w:p>
    <w:p w14:paraId="57A192F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III – inscrição em concursos públicos de ingresso no quadro de pessoal e em provas seletivas de estagiários; </w:t>
      </w:r>
    </w:p>
    <w:p w14:paraId="6C9066B8"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IV – </w:t>
      </w:r>
      <w:proofErr w:type="gramStart"/>
      <w:r w:rsidRPr="00B25EA3">
        <w:rPr>
          <w:rFonts w:ascii="Book Antiqua" w:eastAsia="Times New Roman" w:hAnsi="Book Antiqua" w:cs="Arial"/>
          <w:color w:val="000000"/>
          <w:sz w:val="19"/>
          <w:szCs w:val="19"/>
          <w:lang w:eastAsia="pt-BR"/>
        </w:rPr>
        <w:t>inscrição</w:t>
      </w:r>
      <w:proofErr w:type="gramEnd"/>
      <w:r w:rsidRPr="00B25EA3">
        <w:rPr>
          <w:rFonts w:ascii="Book Antiqua" w:eastAsia="Times New Roman" w:hAnsi="Book Antiqua" w:cs="Arial"/>
          <w:color w:val="000000"/>
          <w:sz w:val="19"/>
          <w:szCs w:val="19"/>
          <w:lang w:eastAsia="pt-BR"/>
        </w:rPr>
        <w:t xml:space="preserve"> para realização de cursos, simpósios, seminários e congressos promovidos pelo Tribunal de Justiça do Distrito Federal e dos Territórios; </w:t>
      </w:r>
    </w:p>
    <w:p w14:paraId="7AC1A23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 – </w:t>
      </w:r>
      <w:proofErr w:type="gramStart"/>
      <w:r w:rsidRPr="00B25EA3">
        <w:rPr>
          <w:rFonts w:ascii="Book Antiqua" w:eastAsia="Times New Roman" w:hAnsi="Book Antiqua" w:cs="Arial"/>
          <w:color w:val="000000"/>
          <w:sz w:val="19"/>
          <w:szCs w:val="19"/>
          <w:lang w:eastAsia="pt-BR"/>
        </w:rPr>
        <w:t>venda</w:t>
      </w:r>
      <w:proofErr w:type="gramEnd"/>
      <w:r w:rsidRPr="00B25EA3">
        <w:rPr>
          <w:rFonts w:ascii="Book Antiqua" w:eastAsia="Times New Roman" w:hAnsi="Book Antiqua" w:cs="Arial"/>
          <w:color w:val="000000"/>
          <w:sz w:val="19"/>
          <w:szCs w:val="19"/>
          <w:lang w:eastAsia="pt-BR"/>
        </w:rPr>
        <w:t xml:space="preserve"> de assinatura ou volumes avulsos de revistas, boletins ou outras publicações editadas pelo Tribunal de Justiça;</w:t>
      </w:r>
    </w:p>
    <w:p w14:paraId="717A1909"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 – </w:t>
      </w:r>
      <w:proofErr w:type="gramStart"/>
      <w:r w:rsidRPr="00B25EA3">
        <w:rPr>
          <w:rFonts w:ascii="Book Antiqua" w:eastAsia="Times New Roman" w:hAnsi="Book Antiqua" w:cs="Arial"/>
          <w:color w:val="000000"/>
          <w:sz w:val="19"/>
          <w:szCs w:val="19"/>
          <w:lang w:eastAsia="pt-BR"/>
        </w:rPr>
        <w:t>aluguéis ou permissões</w:t>
      </w:r>
      <w:proofErr w:type="gramEnd"/>
      <w:r w:rsidRPr="00B25EA3">
        <w:rPr>
          <w:rFonts w:ascii="Book Antiqua" w:eastAsia="Times New Roman" w:hAnsi="Book Antiqua" w:cs="Arial"/>
          <w:color w:val="000000"/>
          <w:sz w:val="19"/>
          <w:szCs w:val="19"/>
          <w:lang w:eastAsia="pt-BR"/>
        </w:rPr>
        <w:t xml:space="preserve"> de uso de espaços para terceiros onde funcionam atividades da Justiça do Distrito Federal e dos Territórios; </w:t>
      </w:r>
    </w:p>
    <w:p w14:paraId="741F597D"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VII – produto da alienação de equipamentos, veículos ou outros materiais permanentes inservíveis ou imprestáveis;</w:t>
      </w:r>
    </w:p>
    <w:p w14:paraId="71B90DE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VIII – multas aplicadas a fornecedores por descumprimento contratual; </w:t>
      </w:r>
    </w:p>
    <w:p w14:paraId="6357AD7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IX – </w:t>
      </w:r>
      <w:proofErr w:type="gramStart"/>
      <w:r w:rsidRPr="00B25EA3">
        <w:rPr>
          <w:rFonts w:ascii="Book Antiqua" w:eastAsia="Times New Roman" w:hAnsi="Book Antiqua" w:cs="Arial"/>
          <w:color w:val="000000"/>
          <w:sz w:val="19"/>
          <w:szCs w:val="19"/>
          <w:lang w:eastAsia="pt-BR"/>
        </w:rPr>
        <w:t>quaisquer</w:t>
      </w:r>
      <w:proofErr w:type="gramEnd"/>
      <w:r w:rsidRPr="00B25EA3">
        <w:rPr>
          <w:rFonts w:ascii="Book Antiqua" w:eastAsia="Times New Roman" w:hAnsi="Book Antiqua" w:cs="Arial"/>
          <w:color w:val="000000"/>
          <w:sz w:val="19"/>
          <w:szCs w:val="19"/>
          <w:lang w:eastAsia="pt-BR"/>
        </w:rPr>
        <w:t xml:space="preserve"> outros ingressos que lhe forem destinados por lei, bem como outros supervenientes. </w:t>
      </w:r>
    </w:p>
    <w:p w14:paraId="35A57D0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Os</w:t>
      </w:r>
      <w:proofErr w:type="gramEnd"/>
      <w:r w:rsidRPr="00B25EA3">
        <w:rPr>
          <w:rFonts w:ascii="Book Antiqua" w:eastAsia="Times New Roman" w:hAnsi="Book Antiqua" w:cs="Arial"/>
          <w:color w:val="000000"/>
          <w:sz w:val="19"/>
          <w:szCs w:val="19"/>
          <w:lang w:eastAsia="pt-BR"/>
        </w:rPr>
        <w:t xml:space="preserve"> recursos do PROJUS serão aplicados, preferencialmente, na modernização e aperfeiçoamento dos serviços judiciários da Primeira Instância. </w:t>
      </w:r>
    </w:p>
    <w:p w14:paraId="28BA3921"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3</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A estrutura do programa compreende o estabelecido no Anexo III desta Lei, observado o cronograma previsto no Anexo V desta Lei e desde que atendidas as disposições constantes dos </w:t>
      </w:r>
      <w:hyperlink r:id="rId30" w:anchor="art169§1i" w:history="1">
        <w:r w:rsidRPr="00B25EA3">
          <w:rPr>
            <w:rFonts w:ascii="Book Antiqua" w:eastAsia="Times New Roman" w:hAnsi="Book Antiqua" w:cs="Arial"/>
            <w:color w:val="0000FF"/>
            <w:sz w:val="19"/>
            <w:szCs w:val="19"/>
            <w:u w:val="single"/>
            <w:lang w:eastAsia="pt-BR"/>
          </w:rPr>
          <w:t>incisos I e II do § 1</w:t>
        </w:r>
        <w:r w:rsidRPr="00B25EA3">
          <w:rPr>
            <w:rFonts w:ascii="Book Antiqua" w:eastAsia="Times New Roman" w:hAnsi="Book Antiqua" w:cs="Arial"/>
            <w:color w:val="0000FF"/>
            <w:sz w:val="19"/>
            <w:szCs w:val="19"/>
            <w:u w:val="single"/>
            <w:vertAlign w:val="superscript"/>
            <w:lang w:eastAsia="pt-BR"/>
          </w:rPr>
          <w:t>o</w:t>
        </w:r>
        <w:r w:rsidRPr="00B25EA3">
          <w:rPr>
            <w:rFonts w:ascii="Book Antiqua" w:eastAsia="Times New Roman" w:hAnsi="Book Antiqua" w:cs="Arial"/>
            <w:color w:val="0000FF"/>
            <w:sz w:val="19"/>
            <w:szCs w:val="19"/>
            <w:u w:val="single"/>
            <w:lang w:eastAsia="pt-BR"/>
          </w:rPr>
          <w:t xml:space="preserve"> do art. 169 da Constituição Federal.</w:t>
        </w:r>
      </w:hyperlink>
    </w:p>
    <w:p w14:paraId="0B2E7AB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4</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w:t>
      </w:r>
      <w:proofErr w:type="gramEnd"/>
      <w:r w:rsidRPr="00B25EA3">
        <w:rPr>
          <w:rFonts w:ascii="Book Antiqua" w:eastAsia="Times New Roman" w:hAnsi="Book Antiqua" w:cs="Arial"/>
          <w:color w:val="000000"/>
          <w:sz w:val="19"/>
          <w:szCs w:val="19"/>
          <w:lang w:eastAsia="pt-BR"/>
        </w:rPr>
        <w:t xml:space="preserve"> organização e o detalhamento das atribuições do Programa serão definidos por ato próprio do Tribunal de Justiça. </w:t>
      </w:r>
    </w:p>
    <w:p w14:paraId="1125614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84.  O Regimento Interno do Tribunal de Justiça do Distrito Federal e dos Territórios será revisto, para a regulamentação desta Lei, no prazo de 60 (sessenta) dias. </w:t>
      </w:r>
    </w:p>
    <w:p w14:paraId="62124C4A"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85.  A criação dos cargos constantes do Anexo I desta Lei sujeita-se ao cronograma previsto no Anexo V desta Lei e desde que atendidas as disposições constantes dos </w:t>
      </w:r>
      <w:hyperlink r:id="rId31" w:anchor="art169§1i" w:history="1">
        <w:r w:rsidRPr="00B25EA3">
          <w:rPr>
            <w:rFonts w:ascii="Book Antiqua" w:eastAsia="Times New Roman" w:hAnsi="Book Antiqua" w:cs="Arial"/>
            <w:color w:val="0000FF"/>
            <w:sz w:val="19"/>
            <w:szCs w:val="19"/>
            <w:u w:val="single"/>
            <w:lang w:eastAsia="pt-BR"/>
          </w:rPr>
          <w:t>incisos I e II do § 1º do art. 169 da Constituição Federal.</w:t>
        </w:r>
      </w:hyperlink>
    </w:p>
    <w:p w14:paraId="7305AF1C"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86.  A criação dos cargos em comissão e das funções comissionadas constantes do Anexo II desta Lei, destinadas à estrutura judiciária, sujeita-se ao cronograma previsto no Anexo V desta Lei, e desde que atendidas as disposições constantes dos </w:t>
      </w:r>
      <w:hyperlink r:id="rId32" w:anchor="art169§1i" w:history="1">
        <w:r w:rsidRPr="00B25EA3">
          <w:rPr>
            <w:rFonts w:ascii="Book Antiqua" w:eastAsia="Times New Roman" w:hAnsi="Book Antiqua" w:cs="Arial"/>
            <w:color w:val="0000FF"/>
            <w:sz w:val="19"/>
            <w:szCs w:val="19"/>
            <w:u w:val="single"/>
            <w:lang w:eastAsia="pt-BR"/>
          </w:rPr>
          <w:t>incisos I e II do § 1º do art. 169 da Constituição Federal.</w:t>
        </w:r>
      </w:hyperlink>
    </w:p>
    <w:p w14:paraId="3C1BCB8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É</w:t>
      </w:r>
      <w:proofErr w:type="gramEnd"/>
      <w:r w:rsidRPr="00B25EA3">
        <w:rPr>
          <w:rFonts w:ascii="Book Antiqua" w:eastAsia="Times New Roman" w:hAnsi="Book Antiqua" w:cs="Arial"/>
          <w:color w:val="000000"/>
          <w:sz w:val="19"/>
          <w:szCs w:val="19"/>
          <w:lang w:eastAsia="pt-BR"/>
        </w:rPr>
        <w:t xml:space="preserve"> vedado o aproveitamento, a transferência ou transformação de cargos em comissão e funções comissionadas destinados aos Cartórios e Secretarias Judiciais ainda não instalados nas unidades administrativas do Tribunal de Justiça.</w:t>
      </w:r>
    </w:p>
    <w:p w14:paraId="115B7B0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Ficam</w:t>
      </w:r>
      <w:proofErr w:type="gramEnd"/>
      <w:r w:rsidRPr="00B25EA3">
        <w:rPr>
          <w:rFonts w:ascii="Book Antiqua" w:eastAsia="Times New Roman" w:hAnsi="Book Antiqua" w:cs="Arial"/>
          <w:color w:val="000000"/>
          <w:sz w:val="19"/>
          <w:szCs w:val="19"/>
          <w:lang w:eastAsia="pt-BR"/>
        </w:rPr>
        <w:t xml:space="preserve"> transformados os atuais cargos em comissão de Depositário Público de símbolo CJ-02 para CJ-03.</w:t>
      </w:r>
    </w:p>
    <w:p w14:paraId="7D8B3027"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87.  A criação dos cargos em comissão e das funções comissionadas constantes do Anexo III desta Lei, destinadas à composição da Estrutura Administrativa da Secretaria e da Corregedoria de Justiça, sujeita-se ao cronograma previsto no Anexo V desta Lei e desde que atendidas as disposições constantes dos</w:t>
      </w:r>
      <w:hyperlink r:id="rId33" w:anchor="art169§1i" w:history="1">
        <w:r w:rsidRPr="00B25EA3">
          <w:rPr>
            <w:rFonts w:ascii="Book Antiqua" w:eastAsia="Times New Roman" w:hAnsi="Book Antiqua" w:cs="Arial"/>
            <w:color w:val="0000FF"/>
            <w:sz w:val="19"/>
            <w:szCs w:val="19"/>
            <w:u w:val="single"/>
            <w:lang w:eastAsia="pt-BR"/>
          </w:rPr>
          <w:t xml:space="preserve"> incisos I e II do § 1º do art. 169 da Constituição Federal.</w:t>
        </w:r>
      </w:hyperlink>
    </w:p>
    <w:p w14:paraId="5FC330FE"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Art. 88.  Ficam criadas as Varas constantes do Anexo IV desta Lei, desde que observado o cronograma previsto no Anexo V desta Lei e atendidas as disposições constantes dos </w:t>
      </w:r>
      <w:hyperlink r:id="rId34" w:anchor="art169§1i" w:history="1">
        <w:r w:rsidRPr="00B25EA3">
          <w:rPr>
            <w:rFonts w:ascii="Book Antiqua" w:eastAsia="Times New Roman" w:hAnsi="Book Antiqua" w:cs="Arial"/>
            <w:color w:val="0000FF"/>
            <w:sz w:val="19"/>
            <w:szCs w:val="19"/>
            <w:u w:val="single"/>
            <w:lang w:eastAsia="pt-BR"/>
          </w:rPr>
          <w:t>incisos I e II do § 1o do art. 169 da Constituição Federal.</w:t>
        </w:r>
      </w:hyperlink>
    </w:p>
    <w:p w14:paraId="5E3B5E9B"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xml:space="preserve">Parágrafo único.  A criação das Varas mencionadas no caput deste artigo fica condicionada à autorização específica na lei de diretrizes orçamentárias do respectivo exercício, nos termos do </w:t>
      </w:r>
      <w:hyperlink r:id="rId35" w:anchor="art99§1" w:history="1">
        <w:r w:rsidRPr="00B25EA3">
          <w:rPr>
            <w:rFonts w:ascii="Book Antiqua" w:eastAsia="Times New Roman" w:hAnsi="Book Antiqua" w:cs="Arial"/>
            <w:color w:val="0000FF"/>
            <w:sz w:val="19"/>
            <w:szCs w:val="19"/>
            <w:u w:val="single"/>
            <w:lang w:eastAsia="pt-BR"/>
          </w:rPr>
          <w:t>§ 1º do art. 99 da Constituição Federal.</w:t>
        </w:r>
      </w:hyperlink>
    </w:p>
    <w:p w14:paraId="26A95473"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89.  As despesas resultantes da implementação dos dispositivos constantes desta Lei, relativas à criação de cargos, funções comissionadas e órgãos, constarão da programação de trabalho orçamentária do Tribunal de Justiça do Distrito Federal e dos Territórios conforme cronograma constante do Anexo V desta Lei. </w:t>
      </w:r>
    </w:p>
    <w:p w14:paraId="49198815"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 1</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Ficam</w:t>
      </w:r>
      <w:proofErr w:type="gramEnd"/>
      <w:r w:rsidRPr="00B25EA3">
        <w:rPr>
          <w:rFonts w:ascii="Book Antiqua" w:eastAsia="Times New Roman" w:hAnsi="Book Antiqua" w:cs="Arial"/>
          <w:color w:val="000000"/>
          <w:sz w:val="19"/>
          <w:szCs w:val="19"/>
          <w:lang w:eastAsia="pt-BR"/>
        </w:rPr>
        <w:t xml:space="preserve"> criados os cargos, funções e órgãos mencionados nesta Lei a partir de 1</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de janeiro de cada exercício mencionado no Anexo V desta Lei.</w:t>
      </w:r>
    </w:p>
    <w:p w14:paraId="7386725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lastRenderedPageBreak/>
        <w:t>§ 2</w:t>
      </w:r>
      <w:proofErr w:type="gramStart"/>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As</w:t>
      </w:r>
      <w:proofErr w:type="gramEnd"/>
      <w:r w:rsidRPr="00B25EA3">
        <w:rPr>
          <w:rFonts w:ascii="Book Antiqua" w:eastAsia="Times New Roman" w:hAnsi="Book Antiqua" w:cs="Arial"/>
          <w:color w:val="000000"/>
          <w:sz w:val="19"/>
          <w:szCs w:val="19"/>
          <w:lang w:eastAsia="pt-BR"/>
        </w:rPr>
        <w:t xml:space="preserve"> despesas mencionadas no caput deste artigo deverão constar de autorização expressa constante da lei de diretrizes orçamentárias a cada exercício, até a final implantação do Anexo V desta Lei.</w:t>
      </w:r>
    </w:p>
    <w:p w14:paraId="07DD0584"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Art. 90.  Esta Lei entra em vigor na data de sua publicação. </w:t>
      </w:r>
    </w:p>
    <w:p w14:paraId="45295C50" w14:textId="77777777" w:rsidR="00154668" w:rsidRPr="00B25EA3" w:rsidRDefault="00154668" w:rsidP="00154668">
      <w:pPr>
        <w:spacing w:before="100" w:beforeAutospacing="1" w:after="100" w:afterAutospacing="1" w:line="240" w:lineRule="auto"/>
        <w:ind w:firstLine="450"/>
        <w:jc w:val="both"/>
        <w:rPr>
          <w:rFonts w:ascii="Book Antiqua" w:eastAsia="Times New Roman" w:hAnsi="Book Antiqua" w:cs="Arial"/>
          <w:sz w:val="19"/>
          <w:szCs w:val="19"/>
          <w:lang w:eastAsia="pt-BR"/>
        </w:rPr>
      </w:pPr>
      <w:bookmarkStart w:id="9" w:name="art91"/>
      <w:bookmarkEnd w:id="9"/>
      <w:r w:rsidRPr="00B25EA3">
        <w:rPr>
          <w:rFonts w:ascii="Book Antiqua" w:eastAsia="Times New Roman" w:hAnsi="Book Antiqua" w:cs="Arial"/>
          <w:color w:val="000000"/>
          <w:sz w:val="19"/>
          <w:szCs w:val="19"/>
          <w:lang w:eastAsia="pt-BR"/>
        </w:rPr>
        <w:t xml:space="preserve">Art. 91.  Revogam-se as </w:t>
      </w:r>
      <w:hyperlink r:id="rId36" w:history="1">
        <w:r w:rsidRPr="00B25EA3">
          <w:rPr>
            <w:rFonts w:ascii="Book Antiqua" w:eastAsia="Times New Roman" w:hAnsi="Book Antiqua" w:cs="Arial"/>
            <w:color w:val="0000FF"/>
            <w:sz w:val="19"/>
            <w:szCs w:val="19"/>
            <w:u w:val="single"/>
            <w:lang w:eastAsia="pt-BR"/>
          </w:rPr>
          <w:t>Leis n</w:t>
        </w:r>
        <w:r w:rsidRPr="00B25EA3">
          <w:rPr>
            <w:rFonts w:ascii="Book Antiqua" w:eastAsia="Times New Roman" w:hAnsi="Book Antiqua" w:cs="Arial"/>
            <w:color w:val="0000FF"/>
            <w:sz w:val="19"/>
            <w:szCs w:val="19"/>
            <w:u w:val="single"/>
            <w:vertAlign w:val="superscript"/>
            <w:lang w:eastAsia="pt-BR"/>
          </w:rPr>
          <w:t>os</w:t>
        </w:r>
        <w:r w:rsidRPr="00B25EA3">
          <w:rPr>
            <w:rFonts w:ascii="Book Antiqua" w:eastAsia="Times New Roman" w:hAnsi="Book Antiqua" w:cs="Arial"/>
            <w:color w:val="0000FF"/>
            <w:sz w:val="19"/>
            <w:szCs w:val="19"/>
            <w:u w:val="single"/>
            <w:lang w:eastAsia="pt-BR"/>
          </w:rPr>
          <w:t xml:space="preserve"> 6.750, de 10 de dezembro de 1979</w:t>
        </w:r>
      </w:hyperlink>
      <w:r w:rsidRPr="00B25EA3">
        <w:rPr>
          <w:rFonts w:ascii="Book Antiqua" w:eastAsia="Times New Roman" w:hAnsi="Book Antiqua" w:cs="Arial"/>
          <w:color w:val="000000"/>
          <w:sz w:val="19"/>
          <w:szCs w:val="19"/>
          <w:lang w:eastAsia="pt-BR"/>
        </w:rPr>
        <w:t xml:space="preserve">, </w:t>
      </w:r>
      <w:hyperlink r:id="rId37" w:history="1">
        <w:r w:rsidRPr="00B25EA3">
          <w:rPr>
            <w:rFonts w:ascii="Book Antiqua" w:eastAsia="Times New Roman" w:hAnsi="Book Antiqua" w:cs="Arial"/>
            <w:color w:val="0000FF"/>
            <w:sz w:val="19"/>
            <w:szCs w:val="19"/>
            <w:u w:val="single"/>
            <w:lang w:eastAsia="pt-BR"/>
          </w:rPr>
          <w:t>8.185, de 14 de maio de 1991,</w:t>
        </w:r>
      </w:hyperlink>
      <w:r w:rsidRPr="00B25EA3">
        <w:rPr>
          <w:rFonts w:ascii="Book Antiqua" w:eastAsia="Times New Roman" w:hAnsi="Book Antiqua" w:cs="Arial"/>
          <w:color w:val="000000"/>
          <w:sz w:val="19"/>
          <w:szCs w:val="19"/>
          <w:lang w:eastAsia="pt-BR"/>
        </w:rPr>
        <w:t xml:space="preserve"> </w:t>
      </w:r>
      <w:hyperlink r:id="rId38" w:history="1">
        <w:r w:rsidRPr="00B25EA3">
          <w:rPr>
            <w:rFonts w:ascii="Book Antiqua" w:eastAsia="Times New Roman" w:hAnsi="Book Antiqua" w:cs="Arial"/>
            <w:color w:val="0000FF"/>
            <w:sz w:val="19"/>
            <w:szCs w:val="19"/>
            <w:u w:val="single"/>
            <w:lang w:eastAsia="pt-BR"/>
          </w:rPr>
          <w:t>8.407, de 10 de janeiro de 1992</w:t>
        </w:r>
      </w:hyperlink>
      <w:r w:rsidRPr="00B25EA3">
        <w:rPr>
          <w:rFonts w:ascii="Book Antiqua" w:eastAsia="Times New Roman" w:hAnsi="Book Antiqua" w:cs="Arial"/>
          <w:color w:val="000000"/>
          <w:sz w:val="19"/>
          <w:szCs w:val="19"/>
          <w:lang w:eastAsia="pt-BR"/>
        </w:rPr>
        <w:t xml:space="preserve">, e </w:t>
      </w:r>
      <w:hyperlink r:id="rId39" w:history="1">
        <w:r w:rsidRPr="00B25EA3">
          <w:rPr>
            <w:rFonts w:ascii="Book Antiqua" w:eastAsia="Times New Roman" w:hAnsi="Book Antiqua" w:cs="Arial"/>
            <w:color w:val="0000FF"/>
            <w:sz w:val="19"/>
            <w:szCs w:val="19"/>
            <w:u w:val="single"/>
            <w:lang w:eastAsia="pt-BR"/>
          </w:rPr>
          <w:t>10.801, de 10 de dezembro de 2003. </w:t>
        </w:r>
      </w:hyperlink>
    </w:p>
    <w:p w14:paraId="5EC74E37" w14:textId="77777777" w:rsidR="00154668" w:rsidRPr="00A56BD3" w:rsidRDefault="00154668" w:rsidP="00154668">
      <w:pPr>
        <w:spacing w:before="100" w:beforeAutospacing="1" w:after="100" w:afterAutospacing="1" w:line="240" w:lineRule="auto"/>
        <w:ind w:firstLine="450"/>
        <w:jc w:val="both"/>
        <w:rPr>
          <w:rFonts w:ascii="Book Antiqua" w:eastAsia="Times New Roman" w:hAnsi="Book Antiqua" w:cs="Arial"/>
          <w:sz w:val="18"/>
          <w:szCs w:val="18"/>
          <w:lang w:eastAsia="pt-BR"/>
        </w:rPr>
      </w:pPr>
      <w:r w:rsidRPr="00A56BD3">
        <w:rPr>
          <w:rFonts w:ascii="Book Antiqua" w:eastAsia="Times New Roman" w:hAnsi="Book Antiqua" w:cs="Arial"/>
          <w:color w:val="000000"/>
          <w:sz w:val="18"/>
          <w:szCs w:val="18"/>
          <w:lang w:eastAsia="pt-BR"/>
        </w:rPr>
        <w:t xml:space="preserve">Parágrafo único.  </w:t>
      </w:r>
      <w:hyperlink r:id="rId40" w:history="1">
        <w:r w:rsidRPr="00A56BD3">
          <w:rPr>
            <w:rFonts w:ascii="Book Antiqua" w:eastAsia="Times New Roman" w:hAnsi="Book Antiqua" w:cs="Arial"/>
            <w:color w:val="0000FF"/>
            <w:sz w:val="18"/>
            <w:szCs w:val="18"/>
            <w:u w:val="single"/>
            <w:lang w:eastAsia="pt-BR"/>
          </w:rPr>
          <w:t>(VETADO)</w:t>
        </w:r>
      </w:hyperlink>
      <w:r w:rsidRPr="00A56BD3">
        <w:rPr>
          <w:rFonts w:ascii="Book Antiqua" w:eastAsia="Times New Roman" w:hAnsi="Book Antiqua" w:cs="Arial"/>
          <w:color w:val="000000"/>
          <w:sz w:val="18"/>
          <w:szCs w:val="18"/>
          <w:lang w:eastAsia="pt-BR"/>
        </w:rPr>
        <w:t xml:space="preserve">  </w:t>
      </w:r>
    </w:p>
    <w:p w14:paraId="1F107610" w14:textId="77777777" w:rsidR="00154668" w:rsidRPr="00B25EA3" w:rsidRDefault="00154668" w:rsidP="00154668">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Brasília, 13 de junho de 2008; 187</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da Independência e 120</w:t>
      </w:r>
      <w:r w:rsidRPr="00B25EA3">
        <w:rPr>
          <w:rFonts w:ascii="Book Antiqua" w:eastAsia="Times New Roman" w:hAnsi="Book Antiqua" w:cs="Arial"/>
          <w:color w:val="000000"/>
          <w:sz w:val="19"/>
          <w:szCs w:val="19"/>
          <w:u w:val="single"/>
          <w:vertAlign w:val="superscript"/>
          <w:lang w:eastAsia="pt-BR"/>
        </w:rPr>
        <w:t>o</w:t>
      </w:r>
      <w:r w:rsidRPr="00B25EA3">
        <w:rPr>
          <w:rFonts w:ascii="Book Antiqua" w:eastAsia="Times New Roman" w:hAnsi="Book Antiqua" w:cs="Arial"/>
          <w:color w:val="000000"/>
          <w:sz w:val="19"/>
          <w:szCs w:val="19"/>
          <w:lang w:eastAsia="pt-BR"/>
        </w:rPr>
        <w:t xml:space="preserve"> da República.</w:t>
      </w:r>
    </w:p>
    <w:p w14:paraId="558E14BC" w14:textId="77777777" w:rsidR="00154668" w:rsidRPr="00B25EA3" w:rsidRDefault="00154668" w:rsidP="00154668">
      <w:pPr>
        <w:spacing w:before="100" w:beforeAutospacing="1" w:after="100" w:afterAutospacing="1" w:line="240" w:lineRule="auto"/>
        <w:rPr>
          <w:rFonts w:ascii="Book Antiqua" w:eastAsia="Times New Roman" w:hAnsi="Book Antiqua" w:cs="Arial"/>
          <w:sz w:val="19"/>
          <w:szCs w:val="19"/>
          <w:lang w:eastAsia="pt-BR"/>
        </w:rPr>
      </w:pPr>
      <w:r w:rsidRPr="00B25EA3">
        <w:rPr>
          <w:rFonts w:ascii="Book Antiqua" w:eastAsia="Times New Roman" w:hAnsi="Book Antiqua" w:cs="Arial"/>
          <w:color w:val="000000"/>
          <w:sz w:val="19"/>
          <w:szCs w:val="19"/>
          <w:lang w:eastAsia="pt-BR"/>
        </w:rPr>
        <w:t>LUIZ INÁCIO LULA DA SILVA</w:t>
      </w:r>
      <w:r w:rsidRPr="00B25EA3">
        <w:rPr>
          <w:rFonts w:ascii="Book Antiqua" w:eastAsia="Times New Roman" w:hAnsi="Book Antiqua" w:cs="Arial"/>
          <w:color w:val="000000"/>
          <w:sz w:val="19"/>
          <w:szCs w:val="19"/>
          <w:lang w:eastAsia="pt-BR"/>
        </w:rPr>
        <w:br/>
      </w:r>
      <w:r w:rsidRPr="00B25EA3">
        <w:rPr>
          <w:rFonts w:ascii="Book Antiqua" w:eastAsia="Times New Roman" w:hAnsi="Book Antiqua" w:cs="Arial"/>
          <w:i/>
          <w:iCs/>
          <w:color w:val="000000"/>
          <w:sz w:val="19"/>
          <w:szCs w:val="19"/>
          <w:lang w:eastAsia="pt-BR"/>
        </w:rPr>
        <w:t>Luiz Paulo Teles Ferreira Barreto</w:t>
      </w:r>
      <w:r w:rsidRPr="00B25EA3">
        <w:rPr>
          <w:rFonts w:ascii="Book Antiqua" w:eastAsia="Times New Roman" w:hAnsi="Book Antiqua" w:cs="Arial"/>
          <w:i/>
          <w:iCs/>
          <w:color w:val="000000"/>
          <w:sz w:val="19"/>
          <w:szCs w:val="19"/>
          <w:lang w:eastAsia="pt-BR"/>
        </w:rPr>
        <w:br/>
      </w:r>
      <w:r w:rsidRPr="00B25EA3">
        <w:rPr>
          <w:rFonts w:ascii="Book Antiqua" w:eastAsia="Times New Roman" w:hAnsi="Book Antiqua" w:cs="Arial"/>
          <w:i/>
          <w:iCs/>
          <w:sz w:val="19"/>
          <w:szCs w:val="19"/>
          <w:lang w:eastAsia="pt-BR"/>
        </w:rPr>
        <w:t>Paulo Bernardo Silva</w:t>
      </w:r>
      <w:r w:rsidRPr="00B25EA3">
        <w:rPr>
          <w:rFonts w:ascii="Book Antiqua" w:eastAsia="Times New Roman" w:hAnsi="Book Antiqua" w:cs="Arial"/>
          <w:i/>
          <w:iCs/>
          <w:sz w:val="19"/>
          <w:szCs w:val="19"/>
          <w:lang w:eastAsia="pt-BR"/>
        </w:rPr>
        <w:br/>
        <w:t xml:space="preserve">José </w:t>
      </w:r>
      <w:proofErr w:type="spellStart"/>
      <w:r w:rsidRPr="00B25EA3">
        <w:rPr>
          <w:rFonts w:ascii="Book Antiqua" w:eastAsia="Times New Roman" w:hAnsi="Book Antiqua" w:cs="Arial"/>
          <w:i/>
          <w:iCs/>
          <w:sz w:val="19"/>
          <w:szCs w:val="19"/>
          <w:lang w:eastAsia="pt-BR"/>
        </w:rPr>
        <w:t>Antonio</w:t>
      </w:r>
      <w:proofErr w:type="spellEnd"/>
      <w:r w:rsidRPr="00B25EA3">
        <w:rPr>
          <w:rFonts w:ascii="Book Antiqua" w:eastAsia="Times New Roman" w:hAnsi="Book Antiqua" w:cs="Arial"/>
          <w:i/>
          <w:iCs/>
          <w:sz w:val="19"/>
          <w:szCs w:val="19"/>
          <w:lang w:eastAsia="pt-BR"/>
        </w:rPr>
        <w:t xml:space="preserve"> Dias Toffoli</w:t>
      </w:r>
      <w:r w:rsidRPr="00B25EA3">
        <w:rPr>
          <w:rFonts w:ascii="Book Antiqua" w:eastAsia="Times New Roman" w:hAnsi="Book Antiqua" w:cs="Arial"/>
          <w:sz w:val="19"/>
          <w:szCs w:val="19"/>
          <w:lang w:eastAsia="pt-BR"/>
        </w:rPr>
        <w:t> </w:t>
      </w:r>
    </w:p>
    <w:p w14:paraId="46BE50BB" w14:textId="77777777" w:rsidR="00154668" w:rsidRPr="00B25EA3" w:rsidRDefault="00154668" w:rsidP="00154668">
      <w:pPr>
        <w:spacing w:before="100" w:beforeAutospacing="1" w:after="100" w:afterAutospacing="1" w:line="240" w:lineRule="auto"/>
        <w:jc w:val="both"/>
        <w:rPr>
          <w:rFonts w:ascii="Book Antiqua" w:eastAsia="Times New Roman" w:hAnsi="Book Antiqua" w:cs="Arial"/>
          <w:sz w:val="19"/>
          <w:szCs w:val="19"/>
          <w:lang w:eastAsia="pt-BR"/>
        </w:rPr>
      </w:pPr>
      <w:r w:rsidRPr="00B25EA3">
        <w:rPr>
          <w:rFonts w:ascii="Book Antiqua" w:eastAsia="Times New Roman" w:hAnsi="Book Antiqua" w:cs="Arial"/>
          <w:color w:val="FF0000"/>
          <w:sz w:val="19"/>
          <w:szCs w:val="19"/>
          <w:lang w:eastAsia="pt-BR"/>
        </w:rPr>
        <w:t>Este texto não substitui o publicado no DOU de 16.6.2008</w:t>
      </w:r>
    </w:p>
    <w:p w14:paraId="0E2BE702"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ANEXO I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42E49821"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549FFBC"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da Magistratura e Efetivos</w:t>
            </w:r>
          </w:p>
        </w:tc>
      </w:tr>
      <w:tr w:rsidR="00154668" w:rsidRPr="00B25EA3" w14:paraId="67F5C341"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6ACF2BE"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3E94B2D"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1D5C999B"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A508082"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D5EEAA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77</w:t>
            </w:r>
          </w:p>
        </w:tc>
      </w:tr>
      <w:tr w:rsidR="00154668" w:rsidRPr="00B25EA3" w14:paraId="3A0C62D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47D84BD"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 Substituto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E59E75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62</w:t>
            </w:r>
          </w:p>
        </w:tc>
      </w:tr>
      <w:tr w:rsidR="00154668" w:rsidRPr="00B25EA3" w14:paraId="799A70A7"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838F6CD"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Analista Judiciário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C60D36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1050</w:t>
            </w:r>
          </w:p>
        </w:tc>
      </w:tr>
      <w:tr w:rsidR="00154668" w:rsidRPr="00B25EA3" w14:paraId="6FA6D372"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4E0A1E4"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Técnico Judiciário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8AF7EF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1760</w:t>
            </w:r>
          </w:p>
        </w:tc>
      </w:tr>
    </w:tbl>
    <w:p w14:paraId="6E0AB712"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ANEXO II – Estrutura Judiciária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190D8EF8"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C1E14B8"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Gabinete dos Desembargadores - Reestruturação</w:t>
            </w:r>
          </w:p>
        </w:tc>
      </w:tr>
      <w:tr w:rsidR="00154668" w:rsidRPr="00B25EA3" w14:paraId="0D926BC7"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8327572"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2D0567B"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259B2C21"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53D628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Assessor de Desembargador – CJ-02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EF9861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w:t>
            </w:r>
          </w:p>
        </w:tc>
      </w:tr>
      <w:tr w:rsidR="00154668" w:rsidRPr="00B25EA3" w14:paraId="06FF5A7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CF8B1CC"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Oficial de Gabinete dos Desembargadores – 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BC9C7B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w:t>
            </w:r>
          </w:p>
        </w:tc>
      </w:tr>
    </w:tbl>
    <w:p w14:paraId="0D3EA735" w14:textId="77777777" w:rsidR="00154668" w:rsidRPr="00B25EA3" w:rsidRDefault="00154668" w:rsidP="00154668">
      <w:pPr>
        <w:spacing w:before="100" w:beforeAutospacing="1"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415A37AB"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7A1482A"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Turmas e Câmaras 2</w:t>
            </w:r>
            <w:r w:rsidRPr="00B25EA3">
              <w:rPr>
                <w:rFonts w:ascii="Book Antiqua" w:eastAsia="Times New Roman" w:hAnsi="Book Antiqua" w:cs="Times New Roman"/>
                <w:sz w:val="19"/>
                <w:szCs w:val="19"/>
                <w:u w:val="single"/>
                <w:vertAlign w:val="superscript"/>
                <w:lang w:eastAsia="pt-BR"/>
              </w:rPr>
              <w:t>o</w:t>
            </w:r>
            <w:r w:rsidRPr="00B25EA3">
              <w:rPr>
                <w:rFonts w:ascii="Book Antiqua" w:eastAsia="Times New Roman" w:hAnsi="Book Antiqua" w:cs="Times New Roman"/>
                <w:sz w:val="19"/>
                <w:szCs w:val="19"/>
                <w:lang w:eastAsia="pt-BR"/>
              </w:rPr>
              <w:t xml:space="preserve"> Grau - Criação</w:t>
            </w:r>
          </w:p>
        </w:tc>
      </w:tr>
      <w:tr w:rsidR="00154668" w:rsidRPr="00B25EA3" w14:paraId="3185AB1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D166EBE"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0A33DC6"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6517338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001B393"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C52F1E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594161E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6200773"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Oficial de Gabinete – 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5CA9EF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524E7F92"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C56355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248EA3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14C74010"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880EF57"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Auxiliar Especializado – FC-02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56A944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bl>
    <w:p w14:paraId="3AF15864"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3128534A"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7D8BF1B"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Varas Comuns e Juizados Especiais - Criação</w:t>
            </w:r>
          </w:p>
        </w:tc>
      </w:tr>
      <w:tr w:rsidR="00154668" w:rsidRPr="00B25EA3" w14:paraId="41DED3B6"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310079C"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900E1AF"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02D5E69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C6CBE7E"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2D4A54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73</w:t>
            </w:r>
          </w:p>
        </w:tc>
      </w:tr>
      <w:tr w:rsidR="00154668" w:rsidRPr="00B25EA3" w14:paraId="0A8EA066"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2FC1F79"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Oficial de Gabinete Secretário do Juiz – 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D503F0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73</w:t>
            </w:r>
          </w:p>
        </w:tc>
      </w:tr>
      <w:tr w:rsidR="00154668" w:rsidRPr="00B25EA3" w14:paraId="20025B9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CAC2D04"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Oficial de Gabinete do Substituto do Diretor – 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447C2A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73</w:t>
            </w:r>
          </w:p>
        </w:tc>
      </w:tr>
      <w:tr w:rsidR="00154668" w:rsidRPr="00B25EA3" w14:paraId="71F7BE5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580F6DE"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F8B66E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73</w:t>
            </w:r>
          </w:p>
        </w:tc>
      </w:tr>
      <w:tr w:rsidR="00154668" w:rsidRPr="00B25EA3" w14:paraId="017BD15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84D7382"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Executante – 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E5517B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73</w:t>
            </w:r>
          </w:p>
        </w:tc>
      </w:tr>
    </w:tbl>
    <w:p w14:paraId="061B2591"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044A4FAD"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A7CE42C"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Turmas Recursais dos Juizados Especiais - Criação</w:t>
            </w:r>
          </w:p>
        </w:tc>
      </w:tr>
      <w:tr w:rsidR="00154668" w:rsidRPr="00B25EA3" w14:paraId="0F0ADF77"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1DF525A"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F670A81"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1285A710"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F2BA19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7E2CAA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01EF8841"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C66D958"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lastRenderedPageBreak/>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0ACD83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r>
      <w:tr w:rsidR="00154668" w:rsidRPr="00B25EA3" w14:paraId="1EEA9B68"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D4AEA0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E00C74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48900125"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958B4BB"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B1A3C8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bl>
    <w:p w14:paraId="5788D1F0"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6AD8B28D"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6EADACD"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Vara da Infância e da Juventude – VIJ - Reestruturação</w:t>
            </w:r>
          </w:p>
        </w:tc>
      </w:tr>
      <w:tr w:rsidR="00154668" w:rsidRPr="00B25EA3" w14:paraId="461430F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646C163"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375B7AD"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0C7A26D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FA7CB74"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334D27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22890FFE"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5302419"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2E5BCCE"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771BC998"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F373EFD"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578673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42252435"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011C3A9"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FC-04</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48BCC3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39F1E7C6"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5EAD368"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CBD019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0FA158D2"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0557771"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9D3DBB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11B94A0F"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BD9397F"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77F826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bl>
    <w:p w14:paraId="0C5AE93C"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52B5CC53"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16B256BA"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Vara de Execuções Penais - VEP - Reestruturação</w:t>
            </w:r>
          </w:p>
        </w:tc>
      </w:tr>
      <w:tr w:rsidR="00154668" w:rsidRPr="00B25EA3" w14:paraId="0C27F410"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36C732E"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28B7C30"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5A8EE8C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3CACD3F"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630D60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25BD85C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784591B"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B5B399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555C3334"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2C25CBD"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56CAE0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24426282"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D253FBC"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90AF41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bl>
    <w:p w14:paraId="21C9D465"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4BA48D25"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56E5DEE3"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Vara de Execuções das Penas e Medidas Alternativas VEPEMA - Criação</w:t>
            </w:r>
          </w:p>
        </w:tc>
      </w:tr>
      <w:tr w:rsidR="00154668" w:rsidRPr="00B25EA3" w14:paraId="1137B90E"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2C7A6C0"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054D337"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18EAE286"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1C310ED"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36D087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6DCDBB2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600FCFC"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EF5FBE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1EBD8E4E"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8910F0D"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FFB176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4C43357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9090F8A"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BA60CB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bl>
    <w:p w14:paraId="49677777"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5157C56F"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15EEA85"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Contadorias-</w:t>
            </w:r>
            <w:proofErr w:type="spellStart"/>
            <w:r w:rsidRPr="00B25EA3">
              <w:rPr>
                <w:rFonts w:ascii="Book Antiqua" w:eastAsia="Times New Roman" w:hAnsi="Book Antiqua" w:cs="Times New Roman"/>
                <w:sz w:val="19"/>
                <w:szCs w:val="19"/>
                <w:lang w:eastAsia="pt-BR"/>
              </w:rPr>
              <w:t>Partidorias</w:t>
            </w:r>
            <w:proofErr w:type="spellEnd"/>
            <w:r w:rsidRPr="00B25EA3">
              <w:rPr>
                <w:rFonts w:ascii="Book Antiqua" w:eastAsia="Times New Roman" w:hAnsi="Book Antiqua" w:cs="Times New Roman"/>
                <w:sz w:val="19"/>
                <w:szCs w:val="19"/>
                <w:lang w:eastAsia="pt-BR"/>
              </w:rPr>
              <w:t>, Distribuições e Depósitos Públicos - Reestruturação</w:t>
            </w:r>
          </w:p>
        </w:tc>
      </w:tr>
      <w:tr w:rsidR="00154668" w:rsidRPr="00B25EA3" w14:paraId="3203B19C"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F3E1A5A"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C85BF2A"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7C99664F"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2C1712E"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Contador-Partidor – 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21FE4C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31107AE8"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3F6DCBD"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Distribuidor – 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07EF1D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r>
      <w:tr w:rsidR="00154668" w:rsidRPr="00B25EA3" w14:paraId="6EC0B4CB"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047D9CA"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Depositário Público – 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F7B0D7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2159E367"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1E4C7C7"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0D11D3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28</w:t>
            </w:r>
          </w:p>
        </w:tc>
      </w:tr>
      <w:tr w:rsidR="00154668" w:rsidRPr="00B25EA3" w14:paraId="0C5AD901"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075B0FA"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E13100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41</w:t>
            </w:r>
          </w:p>
        </w:tc>
      </w:tr>
      <w:tr w:rsidR="00154668" w:rsidRPr="00B25EA3" w14:paraId="50EE1931"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443A387" w14:textId="77777777" w:rsidR="00154668" w:rsidRPr="00B25EA3" w:rsidRDefault="00154668" w:rsidP="00154668">
            <w:pPr>
              <w:spacing w:before="100" w:beforeAutospacing="1"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1E5334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bl>
    <w:p w14:paraId="59494F2F" w14:textId="77777777" w:rsidR="00154668" w:rsidRPr="00B25EA3" w:rsidRDefault="00154668" w:rsidP="00154668">
      <w:pPr>
        <w:spacing w:after="100" w:afterAutospacing="1" w:line="240" w:lineRule="atLeast"/>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p w14:paraId="6C6F9B82"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ANEXO III – Estrutura Administrativa </w:t>
      </w:r>
    </w:p>
    <w:tbl>
      <w:tblPr>
        <w:tblW w:w="10500" w:type="dxa"/>
        <w:jc w:val="center"/>
        <w:tblCellMar>
          <w:left w:w="0" w:type="dxa"/>
          <w:right w:w="0" w:type="dxa"/>
        </w:tblCellMar>
        <w:tblLook w:val="04A0" w:firstRow="1" w:lastRow="0" w:firstColumn="1" w:lastColumn="0" w:noHBand="0" w:noVBand="1"/>
      </w:tblPr>
      <w:tblGrid>
        <w:gridCol w:w="8191"/>
        <w:gridCol w:w="2309"/>
      </w:tblGrid>
      <w:tr w:rsidR="00154668" w:rsidRPr="00B25EA3" w14:paraId="73647080" w14:textId="77777777" w:rsidTr="00154668">
        <w:trPr>
          <w:trHeight w:val="240"/>
          <w:jc w:val="center"/>
        </w:trPr>
        <w:tc>
          <w:tcPr>
            <w:tcW w:w="6804" w:type="dxa"/>
            <w:gridSpan w:val="2"/>
            <w:tcBorders>
              <w:top w:val="single" w:sz="4" w:space="0" w:color="auto"/>
              <w:left w:val="single" w:sz="4" w:space="0" w:color="auto"/>
              <w:bottom w:val="nil"/>
              <w:right w:val="single" w:sz="4" w:space="0" w:color="auto"/>
            </w:tcBorders>
            <w:tcMar>
              <w:top w:w="0" w:type="dxa"/>
              <w:left w:w="70" w:type="dxa"/>
              <w:bottom w:w="0" w:type="dxa"/>
              <w:right w:w="70" w:type="dxa"/>
            </w:tcMar>
            <w:hideMark/>
          </w:tcPr>
          <w:p w14:paraId="10ADB77A"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em Comissão e Funções Comissionadas</w:t>
            </w:r>
          </w:p>
        </w:tc>
      </w:tr>
      <w:tr w:rsidR="00154668" w:rsidRPr="00B25EA3" w14:paraId="0A83B062" w14:textId="77777777" w:rsidTr="00154668">
        <w:trPr>
          <w:trHeight w:val="240"/>
          <w:jc w:val="center"/>
        </w:trPr>
        <w:tc>
          <w:tcPr>
            <w:tcW w:w="6804" w:type="dxa"/>
            <w:gridSpan w:val="2"/>
            <w:tcBorders>
              <w:top w:val="nil"/>
              <w:left w:val="single" w:sz="4" w:space="0" w:color="auto"/>
              <w:bottom w:val="nil"/>
              <w:right w:val="single" w:sz="4" w:space="0" w:color="auto"/>
            </w:tcBorders>
            <w:tcMar>
              <w:top w:w="0" w:type="dxa"/>
              <w:left w:w="70" w:type="dxa"/>
              <w:bottom w:w="0" w:type="dxa"/>
              <w:right w:w="70" w:type="dxa"/>
            </w:tcMar>
            <w:hideMark/>
          </w:tcPr>
          <w:p w14:paraId="6F3CCCA4"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Instituto de Formação, Desenvolvimento Profissional e Pesquisa da Justiça do Distrito Federal e dos</w:t>
            </w:r>
          </w:p>
        </w:tc>
      </w:tr>
      <w:tr w:rsidR="00154668" w:rsidRPr="00B25EA3" w14:paraId="506E67E7" w14:textId="77777777" w:rsidTr="00154668">
        <w:trPr>
          <w:trHeight w:val="240"/>
          <w:jc w:val="center"/>
        </w:trPr>
        <w:tc>
          <w:tcPr>
            <w:tcW w:w="6804" w:type="dxa"/>
            <w:gridSpan w:val="2"/>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9125C5E"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Territórios – Criação</w:t>
            </w:r>
          </w:p>
        </w:tc>
      </w:tr>
      <w:tr w:rsidR="00154668" w:rsidRPr="00B25EA3" w14:paraId="36AC5390" w14:textId="77777777" w:rsidTr="00154668">
        <w:trPr>
          <w:jc w:val="center"/>
        </w:trPr>
        <w:tc>
          <w:tcPr>
            <w:tcW w:w="5308"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694D62C"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496" w:type="dxa"/>
            <w:tcBorders>
              <w:top w:val="nil"/>
              <w:left w:val="nil"/>
              <w:bottom w:val="single" w:sz="4" w:space="0" w:color="auto"/>
              <w:right w:val="single" w:sz="4" w:space="0" w:color="auto"/>
            </w:tcBorders>
            <w:tcMar>
              <w:top w:w="0" w:type="dxa"/>
              <w:left w:w="70" w:type="dxa"/>
              <w:bottom w:w="0" w:type="dxa"/>
              <w:right w:w="70" w:type="dxa"/>
            </w:tcMar>
            <w:hideMark/>
          </w:tcPr>
          <w:p w14:paraId="06E913E1"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1A787254" w14:textId="77777777" w:rsidTr="00154668">
        <w:trPr>
          <w:jc w:val="center"/>
        </w:trPr>
        <w:tc>
          <w:tcPr>
            <w:tcW w:w="5308"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C0E9754"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CJ-03</w:t>
            </w:r>
          </w:p>
        </w:tc>
        <w:tc>
          <w:tcPr>
            <w:tcW w:w="1496" w:type="dxa"/>
            <w:tcBorders>
              <w:top w:val="nil"/>
              <w:left w:val="nil"/>
              <w:bottom w:val="single" w:sz="4" w:space="0" w:color="auto"/>
              <w:right w:val="single" w:sz="4" w:space="0" w:color="auto"/>
            </w:tcBorders>
            <w:tcMar>
              <w:top w:w="0" w:type="dxa"/>
              <w:left w:w="70" w:type="dxa"/>
              <w:bottom w:w="0" w:type="dxa"/>
              <w:right w:w="70" w:type="dxa"/>
            </w:tcMar>
            <w:hideMark/>
          </w:tcPr>
          <w:p w14:paraId="26D0271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377C4266" w14:textId="77777777" w:rsidTr="00154668">
        <w:trPr>
          <w:jc w:val="center"/>
        </w:trPr>
        <w:tc>
          <w:tcPr>
            <w:tcW w:w="5308"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9C6B33F"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496" w:type="dxa"/>
            <w:tcBorders>
              <w:top w:val="nil"/>
              <w:left w:val="nil"/>
              <w:bottom w:val="single" w:sz="4" w:space="0" w:color="auto"/>
              <w:right w:val="single" w:sz="4" w:space="0" w:color="auto"/>
            </w:tcBorders>
            <w:tcMar>
              <w:top w:w="0" w:type="dxa"/>
              <w:left w:w="70" w:type="dxa"/>
              <w:bottom w:w="0" w:type="dxa"/>
              <w:right w:w="70" w:type="dxa"/>
            </w:tcMar>
            <w:hideMark/>
          </w:tcPr>
          <w:p w14:paraId="76D72A3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156AEBFB" w14:textId="77777777" w:rsidTr="00154668">
        <w:trPr>
          <w:jc w:val="center"/>
        </w:trPr>
        <w:tc>
          <w:tcPr>
            <w:tcW w:w="5308"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50C0D9C"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496" w:type="dxa"/>
            <w:tcBorders>
              <w:top w:val="nil"/>
              <w:left w:val="nil"/>
              <w:bottom w:val="single" w:sz="4" w:space="0" w:color="auto"/>
              <w:right w:val="single" w:sz="4" w:space="0" w:color="auto"/>
            </w:tcBorders>
            <w:tcMar>
              <w:top w:w="0" w:type="dxa"/>
              <w:left w:w="70" w:type="dxa"/>
              <w:bottom w:w="0" w:type="dxa"/>
              <w:right w:w="70" w:type="dxa"/>
            </w:tcMar>
            <w:hideMark/>
          </w:tcPr>
          <w:p w14:paraId="2A72E93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75F39017" w14:textId="77777777" w:rsidTr="00154668">
        <w:trPr>
          <w:jc w:val="center"/>
        </w:trPr>
        <w:tc>
          <w:tcPr>
            <w:tcW w:w="5308"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1EBCAB5"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496" w:type="dxa"/>
            <w:tcBorders>
              <w:top w:val="nil"/>
              <w:left w:val="nil"/>
              <w:bottom w:val="single" w:sz="4" w:space="0" w:color="auto"/>
              <w:right w:val="single" w:sz="4" w:space="0" w:color="auto"/>
            </w:tcBorders>
            <w:tcMar>
              <w:top w:w="0" w:type="dxa"/>
              <w:left w:w="70" w:type="dxa"/>
              <w:bottom w:w="0" w:type="dxa"/>
              <w:right w:w="70" w:type="dxa"/>
            </w:tcMar>
            <w:hideMark/>
          </w:tcPr>
          <w:p w14:paraId="0DCC696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10</w:t>
            </w:r>
          </w:p>
        </w:tc>
      </w:tr>
    </w:tbl>
    <w:p w14:paraId="1BEBCB1A"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5FA2E98E"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FDB6AF4"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Programa de Modernização e Aperfeiçoamento da Justiça do Distrito Federal – PROJUS - Criação</w:t>
            </w:r>
          </w:p>
        </w:tc>
      </w:tr>
      <w:tr w:rsidR="00154668" w:rsidRPr="00B25EA3" w14:paraId="29DCBA1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7E6E167"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F61E6B6"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029DCA3D"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3DC0CBA"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BE1058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6BAE990D"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A6430A4"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70AB036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4C6D705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43273B2"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lastRenderedPageBreak/>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E8D43C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bl>
    <w:p w14:paraId="1D7BDE60"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36D21E0C"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340ECCC3"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Projeto de Reestruturação da Secretaria do TJDFT – REORG</w:t>
            </w:r>
          </w:p>
        </w:tc>
      </w:tr>
      <w:tr w:rsidR="00154668" w:rsidRPr="00B25EA3" w14:paraId="61FC87FC"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5D77798"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613D5C4"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78AE54F2"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FF9A8D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7CEEED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67DADDD6"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2FDBEC0"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B8BA8E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11</w:t>
            </w:r>
          </w:p>
        </w:tc>
      </w:tr>
      <w:tr w:rsidR="00154668" w:rsidRPr="00B25EA3" w14:paraId="438817FE"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27D3EC5"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9DDF83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52</w:t>
            </w:r>
          </w:p>
        </w:tc>
      </w:tr>
      <w:tr w:rsidR="00154668" w:rsidRPr="00B25EA3" w14:paraId="367C9A3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70D461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FC-04</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346998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374DA2A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5354FCD"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943562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71</w:t>
            </w:r>
          </w:p>
        </w:tc>
      </w:tr>
      <w:tr w:rsidR="00154668" w:rsidRPr="00B25EA3" w14:paraId="26805F09"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8651A16"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9A693C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42</w:t>
            </w:r>
          </w:p>
        </w:tc>
      </w:tr>
      <w:tr w:rsidR="00154668" w:rsidRPr="00B25EA3" w14:paraId="0F9F88AB"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5CAAE05"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B82AFC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w:t>
            </w:r>
          </w:p>
        </w:tc>
      </w:tr>
    </w:tbl>
    <w:p w14:paraId="764AD452"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8217"/>
        <w:gridCol w:w="2283"/>
      </w:tblGrid>
      <w:tr w:rsidR="00154668" w:rsidRPr="00B25EA3" w14:paraId="7DED4CEB" w14:textId="77777777" w:rsidTr="00154668">
        <w:trPr>
          <w:jc w:val="center"/>
        </w:trPr>
        <w:tc>
          <w:tcPr>
            <w:tcW w:w="828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2FC04394"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Projeto de Reestruturação da Corregedoria da Justiça do DF – REORG</w:t>
            </w:r>
          </w:p>
        </w:tc>
      </w:tr>
      <w:tr w:rsidR="00154668" w:rsidRPr="00B25EA3" w14:paraId="7125FC83"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3ACD081"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7C7A586" w14:textId="77777777" w:rsidR="00154668" w:rsidRPr="00B25EA3" w:rsidRDefault="00154668" w:rsidP="00154668">
            <w:pPr>
              <w:spacing w:before="100" w:beforeAutospacing="1"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15899F8B"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95530F0"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CJ-03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443511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w:t>
            </w:r>
          </w:p>
        </w:tc>
      </w:tr>
      <w:tr w:rsidR="00154668" w:rsidRPr="00B25EA3" w14:paraId="313A3F61"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BBA4AF8"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4DB042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46203986"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29E3A77"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2B35B2F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79</w:t>
            </w:r>
          </w:p>
        </w:tc>
      </w:tr>
      <w:tr w:rsidR="00154668" w:rsidRPr="00B25EA3" w14:paraId="05070307"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D4BAA8F"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FC-04</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ADB2AD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476A946A"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90BC841"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40E65F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91</w:t>
            </w:r>
          </w:p>
        </w:tc>
      </w:tr>
      <w:tr w:rsidR="00154668" w:rsidRPr="00B25EA3" w14:paraId="563A8444"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ECC7E9F"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6228AF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64</w:t>
            </w:r>
          </w:p>
        </w:tc>
      </w:tr>
      <w:tr w:rsidR="00154668" w:rsidRPr="00B25EA3" w14:paraId="233E208E" w14:textId="77777777" w:rsidTr="00154668">
        <w:trPr>
          <w:jc w:val="center"/>
        </w:trPr>
        <w:tc>
          <w:tcPr>
            <w:tcW w:w="648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DF110AD" w14:textId="77777777" w:rsidR="00154668" w:rsidRPr="00B25EA3" w:rsidRDefault="00154668" w:rsidP="00154668">
            <w:pPr>
              <w:spacing w:before="100" w:beforeAutospacing="1" w:after="100" w:afterAutospacing="1" w:line="240" w:lineRule="atLeast"/>
              <w:jc w:val="both"/>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4198CD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34</w:t>
            </w:r>
          </w:p>
        </w:tc>
      </w:tr>
    </w:tbl>
    <w:p w14:paraId="21739D63"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p w14:paraId="6B69A279"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ANEXO IV – Quantitativo de Cartórios Judiciais </w:t>
      </w:r>
    </w:p>
    <w:tbl>
      <w:tblPr>
        <w:tblW w:w="10500" w:type="dxa"/>
        <w:jc w:val="center"/>
        <w:tblCellMar>
          <w:left w:w="0" w:type="dxa"/>
          <w:right w:w="0" w:type="dxa"/>
        </w:tblCellMar>
        <w:tblLook w:val="04A0" w:firstRow="1" w:lastRow="0" w:firstColumn="1" w:lastColumn="0" w:noHBand="0" w:noVBand="1"/>
      </w:tblPr>
      <w:tblGrid>
        <w:gridCol w:w="4547"/>
        <w:gridCol w:w="2126"/>
        <w:gridCol w:w="3827"/>
      </w:tblGrid>
      <w:tr w:rsidR="00154668" w:rsidRPr="00B25EA3" w14:paraId="2A936B33" w14:textId="77777777" w:rsidTr="00154668">
        <w:trPr>
          <w:jc w:val="center"/>
        </w:trPr>
        <w:tc>
          <w:tcPr>
            <w:tcW w:w="5650" w:type="dxa"/>
            <w:gridSpan w:val="2"/>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14:paraId="4E8AEF0C"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Situação Atual</w:t>
            </w:r>
          </w:p>
        </w:tc>
        <w:tc>
          <w:tcPr>
            <w:tcW w:w="3240" w:type="dxa"/>
            <w:tcBorders>
              <w:top w:val="single" w:sz="4" w:space="0" w:color="auto"/>
              <w:left w:val="nil"/>
              <w:bottom w:val="single" w:sz="4" w:space="0" w:color="auto"/>
              <w:right w:val="single" w:sz="4" w:space="0" w:color="auto"/>
            </w:tcBorders>
            <w:tcMar>
              <w:top w:w="0" w:type="dxa"/>
              <w:left w:w="70" w:type="dxa"/>
              <w:bottom w:w="0" w:type="dxa"/>
              <w:right w:w="70" w:type="dxa"/>
            </w:tcMar>
            <w:hideMark/>
          </w:tcPr>
          <w:p w14:paraId="43017933"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Situação Proposta</w:t>
            </w:r>
          </w:p>
        </w:tc>
      </w:tr>
      <w:tr w:rsidR="00154668" w:rsidRPr="00B25EA3" w14:paraId="4E649D38"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4845CEA"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Circunscrições</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4ED719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Varas existentes</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742BC655"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Varas a serem criadas</w:t>
            </w:r>
          </w:p>
        </w:tc>
      </w:tr>
      <w:tr w:rsidR="00154668" w:rsidRPr="00B25EA3" w14:paraId="42D66AFC"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4F04E6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Distrito Federal</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1FB9B55"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7C82D94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20</w:t>
            </w:r>
          </w:p>
        </w:tc>
      </w:tr>
      <w:tr w:rsidR="00154668" w:rsidRPr="00B25EA3" w14:paraId="2BFE5DE1"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6D3187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Especial de Brasília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B5F768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56</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78533AA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13</w:t>
            </w:r>
          </w:p>
        </w:tc>
      </w:tr>
      <w:tr w:rsidR="00154668" w:rsidRPr="00B25EA3" w14:paraId="12CF289B"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8645D9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Brazlândia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D66AC44"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06EB7AB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4A924C78"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055744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Ceilândia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95AF44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115A26E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r>
      <w:tr w:rsidR="00154668" w:rsidRPr="00B25EA3" w14:paraId="68925B6E"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98C836A"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Gama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4E9A61F5"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12</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13ACD5C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36A8DA0F"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1CA7BE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Paranoá</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FFF364F"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5CD3712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0F01C18B"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6C232B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Planaltina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32051F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69F59FD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5</w:t>
            </w:r>
          </w:p>
        </w:tc>
      </w:tr>
      <w:tr w:rsidR="00154668" w:rsidRPr="00B25EA3" w14:paraId="3006A1B4"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16A9B1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Samambaia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1CC4734"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14</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14D44FD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r>
      <w:tr w:rsidR="00154668" w:rsidRPr="00B25EA3" w14:paraId="0E87913C"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976374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Sobradinho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1733842C"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2E625C9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10831EDC"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1DB65FF"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Taguatinga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8E487C8"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5239DA9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r>
      <w:tr w:rsidR="00154668" w:rsidRPr="00B25EA3" w14:paraId="32375C83"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1438F2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Santa Maria</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67D78B9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53139B3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r>
      <w:tr w:rsidR="00154668" w:rsidRPr="00B25EA3" w14:paraId="5B835114"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0E4CFE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Núcleo Bandeirante</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3508A13E"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271E969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23E80194"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7CA57A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São Sebastião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890ED3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3AE9517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75FE52A0"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691441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Riacho Fundo</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5DEDD81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0</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0888750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601C8462" w14:textId="77777777" w:rsidTr="00154668">
        <w:trPr>
          <w:jc w:val="center"/>
        </w:trPr>
        <w:tc>
          <w:tcPr>
            <w:tcW w:w="3850"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8B4B01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Total</w:t>
            </w:r>
          </w:p>
        </w:tc>
        <w:tc>
          <w:tcPr>
            <w:tcW w:w="1800" w:type="dxa"/>
            <w:tcBorders>
              <w:top w:val="nil"/>
              <w:left w:val="nil"/>
              <w:bottom w:val="single" w:sz="4" w:space="0" w:color="auto"/>
              <w:right w:val="single" w:sz="4" w:space="0" w:color="auto"/>
            </w:tcBorders>
            <w:tcMar>
              <w:top w:w="0" w:type="dxa"/>
              <w:left w:w="70" w:type="dxa"/>
              <w:bottom w:w="0" w:type="dxa"/>
              <w:right w:w="70" w:type="dxa"/>
            </w:tcMar>
            <w:hideMark/>
          </w:tcPr>
          <w:p w14:paraId="06D47F2F"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182</w:t>
            </w:r>
          </w:p>
        </w:tc>
        <w:tc>
          <w:tcPr>
            <w:tcW w:w="3240" w:type="dxa"/>
            <w:tcBorders>
              <w:top w:val="nil"/>
              <w:left w:val="nil"/>
              <w:bottom w:val="single" w:sz="4" w:space="0" w:color="auto"/>
              <w:right w:val="single" w:sz="4" w:space="0" w:color="auto"/>
            </w:tcBorders>
            <w:tcMar>
              <w:top w:w="0" w:type="dxa"/>
              <w:left w:w="70" w:type="dxa"/>
              <w:bottom w:w="0" w:type="dxa"/>
              <w:right w:w="70" w:type="dxa"/>
            </w:tcMar>
            <w:hideMark/>
          </w:tcPr>
          <w:p w14:paraId="211FE83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73</w:t>
            </w:r>
          </w:p>
        </w:tc>
      </w:tr>
    </w:tbl>
    <w:p w14:paraId="410F8DDA"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p w14:paraId="0CC1AD67"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ANEXO V – Cronograma de Implementação</w:t>
      </w:r>
    </w:p>
    <w:tbl>
      <w:tblPr>
        <w:tblW w:w="10500" w:type="dxa"/>
        <w:jc w:val="center"/>
        <w:tblCellMar>
          <w:left w:w="0" w:type="dxa"/>
          <w:right w:w="0" w:type="dxa"/>
        </w:tblCellMar>
        <w:tblLook w:val="04A0" w:firstRow="1" w:lastRow="0" w:firstColumn="1" w:lastColumn="0" w:noHBand="0" w:noVBand="1"/>
      </w:tblPr>
      <w:tblGrid>
        <w:gridCol w:w="3963"/>
        <w:gridCol w:w="4773"/>
        <w:gridCol w:w="1764"/>
      </w:tblGrid>
      <w:tr w:rsidR="00154668" w:rsidRPr="00B25EA3" w14:paraId="5C1E2EFF" w14:textId="77777777" w:rsidTr="00154668">
        <w:trPr>
          <w:trHeight w:val="239"/>
          <w:jc w:val="center"/>
        </w:trPr>
        <w:tc>
          <w:tcPr>
            <w:tcW w:w="2572" w:type="dxa"/>
            <w:tcBorders>
              <w:top w:val="single" w:sz="4" w:space="0" w:color="auto"/>
              <w:left w:val="single" w:sz="4" w:space="0" w:color="auto"/>
              <w:bottom w:val="nil"/>
              <w:right w:val="single" w:sz="4" w:space="0" w:color="auto"/>
            </w:tcBorders>
            <w:tcMar>
              <w:top w:w="0" w:type="dxa"/>
              <w:left w:w="70" w:type="dxa"/>
              <w:bottom w:w="0" w:type="dxa"/>
              <w:right w:w="70" w:type="dxa"/>
            </w:tcMar>
            <w:hideMark/>
          </w:tcPr>
          <w:p w14:paraId="7D260DA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Destinação</w:t>
            </w:r>
          </w:p>
        </w:tc>
        <w:tc>
          <w:tcPr>
            <w:tcW w:w="3098" w:type="dxa"/>
            <w:tcBorders>
              <w:top w:val="single" w:sz="4" w:space="0" w:color="auto"/>
              <w:left w:val="nil"/>
              <w:bottom w:val="nil"/>
              <w:right w:val="single" w:sz="4" w:space="0" w:color="auto"/>
            </w:tcBorders>
            <w:tcMar>
              <w:top w:w="0" w:type="dxa"/>
              <w:left w:w="70" w:type="dxa"/>
              <w:bottom w:w="0" w:type="dxa"/>
              <w:right w:w="70" w:type="dxa"/>
            </w:tcMar>
            <w:hideMark/>
          </w:tcPr>
          <w:p w14:paraId="37E6933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Cargos Efetivos, Cargos em Comissão e </w:t>
            </w:r>
          </w:p>
        </w:tc>
        <w:tc>
          <w:tcPr>
            <w:tcW w:w="1134" w:type="dxa"/>
            <w:tcBorders>
              <w:top w:val="single" w:sz="4" w:space="0" w:color="auto"/>
              <w:left w:val="nil"/>
              <w:bottom w:val="nil"/>
              <w:right w:val="single" w:sz="4" w:space="0" w:color="auto"/>
            </w:tcBorders>
            <w:tcMar>
              <w:top w:w="0" w:type="dxa"/>
              <w:left w:w="70" w:type="dxa"/>
              <w:bottom w:w="0" w:type="dxa"/>
              <w:right w:w="70" w:type="dxa"/>
            </w:tcMar>
            <w:hideMark/>
          </w:tcPr>
          <w:p w14:paraId="23AA6CD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3C32DBE0" w14:textId="77777777" w:rsidTr="00154668">
        <w:trPr>
          <w:trHeight w:val="238"/>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CFDE400"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320950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Funções Comissionadas</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14026D9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13CFBD63" w14:textId="77777777" w:rsidTr="00154668">
        <w:trPr>
          <w:jc w:val="center"/>
        </w:trPr>
        <w:tc>
          <w:tcPr>
            <w:tcW w:w="6804" w:type="dxa"/>
            <w:gridSpan w:val="3"/>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629FCB1"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Exercício de 2008</w:t>
            </w:r>
          </w:p>
        </w:tc>
      </w:tr>
      <w:tr w:rsidR="00154668" w:rsidRPr="00B25EA3" w14:paraId="43899DD6" w14:textId="77777777" w:rsidTr="00154668">
        <w:trPr>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23A1437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Gabinete dos Desembargadores –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CA56D5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Assessor de Desembargador – CJ-02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716179C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w:t>
            </w:r>
          </w:p>
        </w:tc>
      </w:tr>
      <w:tr w:rsidR="00154668" w:rsidRPr="00B25EA3" w14:paraId="686CD56C" w14:textId="77777777" w:rsidTr="00154668">
        <w:trPr>
          <w:trHeight w:val="239"/>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1178ECC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Reestruturação – Anexo II</w:t>
            </w:r>
          </w:p>
        </w:tc>
        <w:tc>
          <w:tcPr>
            <w:tcW w:w="3098" w:type="dxa"/>
            <w:tcBorders>
              <w:top w:val="nil"/>
              <w:left w:val="nil"/>
              <w:bottom w:val="nil"/>
              <w:right w:val="single" w:sz="4" w:space="0" w:color="auto"/>
            </w:tcBorders>
            <w:tcMar>
              <w:top w:w="0" w:type="dxa"/>
              <w:left w:w="70" w:type="dxa"/>
              <w:bottom w:w="0" w:type="dxa"/>
              <w:right w:w="70" w:type="dxa"/>
            </w:tcMar>
            <w:hideMark/>
          </w:tcPr>
          <w:p w14:paraId="6720D74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dos Desembargadores – </w:t>
            </w:r>
          </w:p>
        </w:tc>
        <w:tc>
          <w:tcPr>
            <w:tcW w:w="1134" w:type="dxa"/>
            <w:tcBorders>
              <w:top w:val="nil"/>
              <w:left w:val="nil"/>
              <w:bottom w:val="nil"/>
              <w:right w:val="single" w:sz="4" w:space="0" w:color="auto"/>
            </w:tcBorders>
            <w:tcMar>
              <w:top w:w="0" w:type="dxa"/>
              <w:left w:w="70" w:type="dxa"/>
              <w:bottom w:w="0" w:type="dxa"/>
              <w:right w:w="70" w:type="dxa"/>
            </w:tcMar>
            <w:hideMark/>
          </w:tcPr>
          <w:p w14:paraId="71EE923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w:t>
            </w:r>
          </w:p>
        </w:tc>
      </w:tr>
      <w:tr w:rsidR="00154668" w:rsidRPr="00B25EA3" w14:paraId="4577F8A0" w14:textId="77777777" w:rsidTr="00154668">
        <w:trPr>
          <w:trHeight w:val="238"/>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24470F8"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6AEA0A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7456EAB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246AE2E4" w14:textId="77777777" w:rsidTr="00154668">
        <w:trPr>
          <w:trHeight w:val="239"/>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2689F32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Secretaria (1</w:t>
            </w:r>
            <w:r w:rsidRPr="00B25EA3">
              <w:rPr>
                <w:rFonts w:ascii="Book Antiqua" w:eastAsia="Times New Roman" w:hAnsi="Book Antiqua" w:cs="Times New Roman"/>
                <w:sz w:val="19"/>
                <w:szCs w:val="19"/>
                <w:u w:val="single"/>
                <w:vertAlign w:val="superscript"/>
                <w:lang w:eastAsia="pt-BR"/>
              </w:rPr>
              <w:t>a</w:t>
            </w:r>
            <w:r w:rsidRPr="00B25EA3">
              <w:rPr>
                <w:rFonts w:ascii="Book Antiqua" w:eastAsia="Times New Roman" w:hAnsi="Book Antiqua" w:cs="Times New Roman"/>
                <w:sz w:val="19"/>
                <w:szCs w:val="19"/>
                <w:lang w:eastAsia="pt-BR"/>
              </w:rPr>
              <w:t xml:space="preserve"> Etapa) – </w:t>
            </w:r>
          </w:p>
        </w:tc>
        <w:tc>
          <w:tcPr>
            <w:tcW w:w="3098" w:type="dxa"/>
            <w:tcBorders>
              <w:top w:val="nil"/>
              <w:left w:val="nil"/>
              <w:bottom w:val="nil"/>
              <w:right w:val="single" w:sz="4" w:space="0" w:color="auto"/>
            </w:tcBorders>
            <w:tcMar>
              <w:top w:w="0" w:type="dxa"/>
              <w:left w:w="70" w:type="dxa"/>
              <w:bottom w:w="0" w:type="dxa"/>
              <w:right w:w="70" w:type="dxa"/>
            </w:tcMar>
            <w:hideMark/>
          </w:tcPr>
          <w:p w14:paraId="154227F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Assessor Parlamentar da Presidência – CJ-03</w:t>
            </w:r>
          </w:p>
        </w:tc>
        <w:tc>
          <w:tcPr>
            <w:tcW w:w="1134" w:type="dxa"/>
            <w:tcBorders>
              <w:top w:val="nil"/>
              <w:left w:val="nil"/>
              <w:bottom w:val="nil"/>
              <w:right w:val="single" w:sz="4" w:space="0" w:color="auto"/>
            </w:tcBorders>
            <w:tcMar>
              <w:top w:w="0" w:type="dxa"/>
              <w:left w:w="70" w:type="dxa"/>
              <w:bottom w:w="0" w:type="dxa"/>
              <w:right w:w="70" w:type="dxa"/>
            </w:tcMar>
            <w:hideMark/>
          </w:tcPr>
          <w:p w14:paraId="2604E25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43729A49" w14:textId="77777777" w:rsidTr="00154668">
        <w:trPr>
          <w:trHeight w:val="190"/>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38F17C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Reestruturação – Anexo III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138FE3B2"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121ED23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7E025194" w14:textId="77777777" w:rsidTr="00154668">
        <w:trPr>
          <w:trHeight w:val="221"/>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1E95BF5C"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efetivos – Unidades</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1DAE1E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Analista Judiciário (Padrão SA-01)</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7519E8B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210</w:t>
            </w:r>
          </w:p>
        </w:tc>
      </w:tr>
      <w:tr w:rsidR="00154668" w:rsidRPr="00B25EA3" w14:paraId="2DFF9B57" w14:textId="77777777" w:rsidTr="00154668">
        <w:trPr>
          <w:trHeight w:val="108"/>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3A00A08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Administrativas e Judiciárias – </w:t>
            </w:r>
          </w:p>
        </w:tc>
        <w:tc>
          <w:tcPr>
            <w:tcW w:w="3098" w:type="dxa"/>
            <w:tcBorders>
              <w:top w:val="nil"/>
              <w:left w:val="nil"/>
              <w:bottom w:val="nil"/>
              <w:right w:val="single" w:sz="4" w:space="0" w:color="auto"/>
            </w:tcBorders>
            <w:tcMar>
              <w:top w:w="0" w:type="dxa"/>
              <w:left w:w="70" w:type="dxa"/>
              <w:bottom w:w="0" w:type="dxa"/>
              <w:right w:w="70" w:type="dxa"/>
            </w:tcMar>
            <w:hideMark/>
          </w:tcPr>
          <w:p w14:paraId="451AA44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Técnico Judiciário (Padrão IA-01)</w:t>
            </w:r>
          </w:p>
        </w:tc>
        <w:tc>
          <w:tcPr>
            <w:tcW w:w="1134" w:type="dxa"/>
            <w:tcBorders>
              <w:top w:val="nil"/>
              <w:left w:val="nil"/>
              <w:bottom w:val="nil"/>
              <w:right w:val="single" w:sz="4" w:space="0" w:color="auto"/>
            </w:tcBorders>
            <w:tcMar>
              <w:top w:w="0" w:type="dxa"/>
              <w:left w:w="70" w:type="dxa"/>
              <w:bottom w:w="0" w:type="dxa"/>
              <w:right w:w="70" w:type="dxa"/>
            </w:tcMar>
            <w:hideMark/>
          </w:tcPr>
          <w:p w14:paraId="2A1CCD6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352</w:t>
            </w:r>
          </w:p>
        </w:tc>
      </w:tr>
      <w:tr w:rsidR="00154668" w:rsidRPr="00B25EA3" w14:paraId="2D6C2837" w14:textId="77777777" w:rsidTr="00154668">
        <w:trPr>
          <w:trHeight w:val="153"/>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1F72CA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lastRenderedPageBreak/>
              <w:t>Anexo 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4279BB0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530978C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73117BAD" w14:textId="77777777" w:rsidTr="00154668">
        <w:trPr>
          <w:trHeight w:val="189"/>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294F945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Programa de Modernização e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6CFB40BF"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7DEFC97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6FFE83F4" w14:textId="77777777" w:rsidTr="00154668">
        <w:trPr>
          <w:trHeight w:val="79"/>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00C28FC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Aperfeiçoamento da Justiça do DF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431205AE"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2570B5E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5D001795" w14:textId="77777777" w:rsidTr="00154668">
        <w:trPr>
          <w:trHeight w:val="110"/>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219143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Criação – Anexo III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67293D19"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3419CDF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4655E06D" w14:textId="77777777" w:rsidTr="00154668">
        <w:trPr>
          <w:trHeight w:val="99"/>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6795A39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Vara da Infância e da Juventude –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2B0D5DA"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050906C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4935BD73" w14:textId="77777777" w:rsidTr="00154668">
        <w:trPr>
          <w:trHeight w:val="9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678F912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Reestruturação – Anexo 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9C0AA63"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3F555F4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0C630AD4" w14:textId="77777777" w:rsidTr="00154668">
        <w:trPr>
          <w:trHeight w:val="9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2DB1D2A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19EA028B"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41704DB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59B0ECD6" w14:textId="77777777" w:rsidTr="00154668">
        <w:trPr>
          <w:trHeight w:val="9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4EA31F3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62F13D4C"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FC-04</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5BC96EE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085CA9C6" w14:textId="77777777" w:rsidTr="00154668">
        <w:trPr>
          <w:trHeight w:val="9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737AA1CF"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429E7AC2"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54D8485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08E62776" w14:textId="77777777" w:rsidTr="00154668">
        <w:trPr>
          <w:trHeight w:val="9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65E9B4D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51CAB65A"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68C2814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38FCED8C" w14:textId="77777777" w:rsidTr="00154668">
        <w:trPr>
          <w:trHeight w:val="96"/>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08482D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69CCCBE"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7867964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0A8A12CA" w14:textId="77777777" w:rsidTr="00154668">
        <w:trPr>
          <w:trHeight w:val="171"/>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5A31DFE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Vara de Execuções Penais –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4667D57F"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1876398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39A45FFB" w14:textId="77777777" w:rsidTr="00154668">
        <w:trPr>
          <w:trHeight w:val="168"/>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6DFF96F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Reestruturação – Anexo 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14E60F0"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36E9927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011C29A1" w14:textId="77777777" w:rsidTr="00154668">
        <w:trPr>
          <w:trHeight w:val="168"/>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7202FE7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7E82238"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1F75B13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35B3BAC9" w14:textId="77777777" w:rsidTr="00154668">
        <w:trPr>
          <w:trHeight w:val="168"/>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075C42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30F1FA23"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4E15CF0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0D437E74" w14:textId="77777777" w:rsidTr="00154668">
        <w:trPr>
          <w:trHeight w:val="23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4B11899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Vara de Execuções das Penas e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AD80DCA"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4D95F77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1A32D9A2" w14:textId="77777777" w:rsidTr="00154668">
        <w:trPr>
          <w:trHeight w:val="23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7156E30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Medidas Alternativas – Criação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2D50A145"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0947952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604C15BC" w14:textId="77777777" w:rsidTr="00154668">
        <w:trPr>
          <w:trHeight w:val="23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2BD3E01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Anexo 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A497E37"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707C015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24EF91A5" w14:textId="77777777" w:rsidTr="00154668">
        <w:trPr>
          <w:trHeight w:val="236"/>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1EAB0E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3906A94"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5655642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16398049" w14:textId="77777777" w:rsidTr="00154668">
        <w:trPr>
          <w:trHeight w:val="23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15B3353F"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Instituto de Formação,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170E5E3F"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1D425EB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w:t>
            </w:r>
          </w:p>
        </w:tc>
      </w:tr>
      <w:tr w:rsidR="00154668" w:rsidRPr="00B25EA3" w14:paraId="37342FA8" w14:textId="77777777" w:rsidTr="00154668">
        <w:trPr>
          <w:trHeight w:val="23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36FB1B2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Desenvolvimento</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5A4D8E91"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6C6343F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2084BDCE" w14:textId="77777777" w:rsidTr="00154668">
        <w:trPr>
          <w:trHeight w:val="236"/>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6815057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Profissional e Pesquisa – Anexo III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98074DD"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200FFDB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4C7F62B0" w14:textId="77777777" w:rsidTr="00154668">
        <w:trPr>
          <w:trHeight w:val="236"/>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F72526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7FCF95E6"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59B6950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10</w:t>
            </w:r>
          </w:p>
        </w:tc>
      </w:tr>
      <w:tr w:rsidR="00154668" w:rsidRPr="00B25EA3" w14:paraId="7C199EA6" w14:textId="77777777" w:rsidTr="00154668">
        <w:trPr>
          <w:trHeight w:val="150"/>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4DF9E88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Contadorias-</w:t>
            </w:r>
            <w:proofErr w:type="spellStart"/>
            <w:r w:rsidRPr="00B25EA3">
              <w:rPr>
                <w:rFonts w:ascii="Book Antiqua" w:eastAsia="Times New Roman" w:hAnsi="Book Antiqua" w:cs="Times New Roman"/>
                <w:sz w:val="19"/>
                <w:szCs w:val="19"/>
                <w:lang w:eastAsia="pt-BR"/>
              </w:rPr>
              <w:t>Partidorias</w:t>
            </w:r>
            <w:proofErr w:type="spellEnd"/>
            <w:r w:rsidRPr="00B25EA3">
              <w:rPr>
                <w:rFonts w:ascii="Book Antiqua" w:eastAsia="Times New Roman" w:hAnsi="Book Antiqua" w:cs="Times New Roman"/>
                <w:sz w:val="19"/>
                <w:szCs w:val="19"/>
                <w:lang w:eastAsia="pt-BR"/>
              </w:rPr>
              <w:t xml:space="preserve">,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75A8725"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proofErr w:type="spellStart"/>
            <w:r w:rsidRPr="00B25EA3">
              <w:rPr>
                <w:rFonts w:ascii="Book Antiqua" w:eastAsia="Times New Roman" w:hAnsi="Book Antiqua" w:cs="Times New Roman"/>
                <w:sz w:val="19"/>
                <w:szCs w:val="19"/>
                <w:lang w:val="en-US" w:eastAsia="pt-BR"/>
              </w:rPr>
              <w:t>Depositário</w:t>
            </w:r>
            <w:proofErr w:type="spellEnd"/>
            <w:r w:rsidRPr="00B25EA3">
              <w:rPr>
                <w:rFonts w:ascii="Book Antiqua" w:eastAsia="Times New Roman" w:hAnsi="Book Antiqua" w:cs="Times New Roman"/>
                <w:sz w:val="19"/>
                <w:szCs w:val="19"/>
                <w:lang w:val="en-US" w:eastAsia="pt-BR"/>
              </w:rPr>
              <w:t xml:space="preserve"> Público – 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36FF52D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5241F14D" w14:textId="77777777" w:rsidTr="00154668">
        <w:trPr>
          <w:trHeight w:val="14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7DE84E5F"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Distribuições e Depósitos Públicos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54138D51"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Contador-</w:t>
            </w:r>
            <w:proofErr w:type="spellStart"/>
            <w:r w:rsidRPr="00B25EA3">
              <w:rPr>
                <w:rFonts w:ascii="Book Antiqua" w:eastAsia="Times New Roman" w:hAnsi="Book Antiqua" w:cs="Times New Roman"/>
                <w:sz w:val="19"/>
                <w:szCs w:val="19"/>
                <w:lang w:val="en-US" w:eastAsia="pt-BR"/>
              </w:rPr>
              <w:t>Partidor</w:t>
            </w:r>
            <w:proofErr w:type="spellEnd"/>
            <w:r w:rsidRPr="00B25EA3">
              <w:rPr>
                <w:rFonts w:ascii="Book Antiqua" w:eastAsia="Times New Roman" w:hAnsi="Book Antiqua" w:cs="Times New Roman"/>
                <w:sz w:val="19"/>
                <w:szCs w:val="19"/>
                <w:lang w:val="en-US" w:eastAsia="pt-BR"/>
              </w:rPr>
              <w:t xml:space="preserve"> – 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0D21518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009443E8" w14:textId="77777777" w:rsidTr="00154668">
        <w:trPr>
          <w:trHeight w:val="14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46D2EC7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Reestruturação – Anexo 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24C674BD"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proofErr w:type="spellStart"/>
            <w:r w:rsidRPr="00B25EA3">
              <w:rPr>
                <w:rFonts w:ascii="Book Antiqua" w:eastAsia="Times New Roman" w:hAnsi="Book Antiqua" w:cs="Times New Roman"/>
                <w:sz w:val="19"/>
                <w:szCs w:val="19"/>
                <w:lang w:val="en-US" w:eastAsia="pt-BR"/>
              </w:rPr>
              <w:t>Distribuidor</w:t>
            </w:r>
            <w:proofErr w:type="spellEnd"/>
            <w:r w:rsidRPr="00B25EA3">
              <w:rPr>
                <w:rFonts w:ascii="Book Antiqua" w:eastAsia="Times New Roman" w:hAnsi="Book Antiqua" w:cs="Times New Roman"/>
                <w:sz w:val="19"/>
                <w:szCs w:val="19"/>
                <w:lang w:val="en-US" w:eastAsia="pt-BR"/>
              </w:rPr>
              <w:t xml:space="preserve"> – 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6C79328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r>
      <w:tr w:rsidR="00154668" w:rsidRPr="00B25EA3" w14:paraId="00515DB3" w14:textId="77777777" w:rsidTr="00154668">
        <w:trPr>
          <w:trHeight w:val="14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52FDCD42"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6DB83CBC"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4FFEE2D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28</w:t>
            </w:r>
          </w:p>
        </w:tc>
      </w:tr>
      <w:tr w:rsidR="00154668" w:rsidRPr="00B25EA3" w14:paraId="65DE1173" w14:textId="77777777" w:rsidTr="00154668">
        <w:trPr>
          <w:trHeight w:val="14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4C845EB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D325F49"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607E3C5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41</w:t>
            </w:r>
          </w:p>
        </w:tc>
      </w:tr>
      <w:tr w:rsidR="00154668" w:rsidRPr="00B25EA3" w14:paraId="30F3CF6A" w14:textId="77777777" w:rsidTr="00154668">
        <w:trPr>
          <w:trHeight w:val="147"/>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35050E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B3D805F"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5172820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51C66AAE" w14:textId="77777777" w:rsidTr="00154668">
        <w:trPr>
          <w:trHeight w:val="159"/>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1468F32C"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Turmas Recursais dos Juizados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19459469"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proofErr w:type="spellStart"/>
            <w:r w:rsidRPr="00B25EA3">
              <w:rPr>
                <w:rFonts w:ascii="Book Antiqua" w:eastAsia="Times New Roman" w:hAnsi="Book Antiqua" w:cs="Times New Roman"/>
                <w:sz w:val="19"/>
                <w:szCs w:val="19"/>
                <w:lang w:val="en-US" w:eastAsia="pt-BR"/>
              </w:rPr>
              <w:t>Diretor</w:t>
            </w:r>
            <w:proofErr w:type="spellEnd"/>
            <w:r w:rsidRPr="00B25EA3">
              <w:rPr>
                <w:rFonts w:ascii="Book Antiqua" w:eastAsia="Times New Roman" w:hAnsi="Book Antiqua" w:cs="Times New Roman"/>
                <w:sz w:val="19"/>
                <w:szCs w:val="19"/>
                <w:lang w:val="en-US" w:eastAsia="pt-BR"/>
              </w:rPr>
              <w:t xml:space="preserve"> de </w:t>
            </w:r>
            <w:proofErr w:type="spellStart"/>
            <w:r w:rsidRPr="00B25EA3">
              <w:rPr>
                <w:rFonts w:ascii="Book Antiqua" w:eastAsia="Times New Roman" w:hAnsi="Book Antiqua" w:cs="Times New Roman"/>
                <w:sz w:val="19"/>
                <w:szCs w:val="19"/>
                <w:lang w:val="en-US" w:eastAsia="pt-BR"/>
              </w:rPr>
              <w:t>Secretaria</w:t>
            </w:r>
            <w:proofErr w:type="spellEnd"/>
            <w:r w:rsidRPr="00B25EA3">
              <w:rPr>
                <w:rFonts w:ascii="Book Antiqua" w:eastAsia="Times New Roman" w:hAnsi="Book Antiqua" w:cs="Times New Roman"/>
                <w:sz w:val="19"/>
                <w:szCs w:val="19"/>
                <w:lang w:val="en-US" w:eastAsia="pt-BR"/>
              </w:rPr>
              <w:t xml:space="preserve"> – CJ-03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1D5B472E"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4A07B9C9" w14:textId="77777777" w:rsidTr="00154668">
        <w:trPr>
          <w:trHeight w:val="15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43F76D2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Especiais – Anexo II</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06243AA2"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36E9FFD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8</w:t>
            </w:r>
          </w:p>
        </w:tc>
      </w:tr>
      <w:tr w:rsidR="00154668" w:rsidRPr="00B25EA3" w14:paraId="0F796966" w14:textId="77777777" w:rsidTr="00154668">
        <w:trPr>
          <w:trHeight w:val="157"/>
          <w:jc w:val="center"/>
        </w:trPr>
        <w:tc>
          <w:tcPr>
            <w:tcW w:w="2572" w:type="dxa"/>
            <w:tcBorders>
              <w:top w:val="nil"/>
              <w:left w:val="single" w:sz="4" w:space="0" w:color="auto"/>
              <w:bottom w:val="nil"/>
              <w:right w:val="single" w:sz="4" w:space="0" w:color="auto"/>
            </w:tcBorders>
            <w:tcMar>
              <w:top w:w="0" w:type="dxa"/>
              <w:left w:w="70" w:type="dxa"/>
              <w:bottom w:w="0" w:type="dxa"/>
              <w:right w:w="70" w:type="dxa"/>
            </w:tcMar>
            <w:hideMark/>
          </w:tcPr>
          <w:p w14:paraId="256F2B1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34D4C761"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61F1ACA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0BF1D64D" w14:textId="77777777" w:rsidTr="00154668">
        <w:trPr>
          <w:trHeight w:val="157"/>
          <w:jc w:val="center"/>
        </w:trPr>
        <w:tc>
          <w:tcPr>
            <w:tcW w:w="2572"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FCD22A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98" w:type="dxa"/>
            <w:tcBorders>
              <w:top w:val="nil"/>
              <w:left w:val="nil"/>
              <w:bottom w:val="single" w:sz="4" w:space="0" w:color="auto"/>
              <w:right w:val="single" w:sz="4" w:space="0" w:color="auto"/>
            </w:tcBorders>
            <w:tcMar>
              <w:top w:w="0" w:type="dxa"/>
              <w:left w:w="70" w:type="dxa"/>
              <w:bottom w:w="0" w:type="dxa"/>
              <w:right w:w="70" w:type="dxa"/>
            </w:tcMar>
            <w:hideMark/>
          </w:tcPr>
          <w:p w14:paraId="3BB74E24"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FC-01</w:t>
            </w:r>
          </w:p>
        </w:tc>
        <w:tc>
          <w:tcPr>
            <w:tcW w:w="1134" w:type="dxa"/>
            <w:tcBorders>
              <w:top w:val="nil"/>
              <w:left w:val="nil"/>
              <w:bottom w:val="single" w:sz="4" w:space="0" w:color="auto"/>
              <w:right w:val="single" w:sz="4" w:space="0" w:color="auto"/>
            </w:tcBorders>
            <w:tcMar>
              <w:top w:w="0" w:type="dxa"/>
              <w:left w:w="70" w:type="dxa"/>
              <w:bottom w:w="0" w:type="dxa"/>
              <w:right w:w="70" w:type="dxa"/>
            </w:tcMar>
            <w:hideMark/>
          </w:tcPr>
          <w:p w14:paraId="023D7D0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bl>
    <w:p w14:paraId="57B70544"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3833"/>
        <w:gridCol w:w="4921"/>
        <w:gridCol w:w="1746"/>
      </w:tblGrid>
      <w:tr w:rsidR="00154668" w:rsidRPr="00B25EA3" w14:paraId="2AD14E71" w14:textId="77777777" w:rsidTr="00154668">
        <w:trPr>
          <w:jc w:val="center"/>
        </w:trPr>
        <w:tc>
          <w:tcPr>
            <w:tcW w:w="2513" w:type="dxa"/>
            <w:tcBorders>
              <w:top w:val="single" w:sz="4" w:space="0" w:color="auto"/>
              <w:left w:val="single" w:sz="4" w:space="0" w:color="auto"/>
              <w:bottom w:val="nil"/>
              <w:right w:val="single" w:sz="4" w:space="0" w:color="auto"/>
            </w:tcBorders>
            <w:tcMar>
              <w:top w:w="0" w:type="dxa"/>
              <w:left w:w="70" w:type="dxa"/>
              <w:bottom w:w="0" w:type="dxa"/>
              <w:right w:w="70" w:type="dxa"/>
            </w:tcMar>
            <w:hideMark/>
          </w:tcPr>
          <w:p w14:paraId="2351E281"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Destinação</w:t>
            </w:r>
          </w:p>
        </w:tc>
        <w:tc>
          <w:tcPr>
            <w:tcW w:w="3227" w:type="dxa"/>
            <w:tcBorders>
              <w:top w:val="single" w:sz="4" w:space="0" w:color="auto"/>
              <w:left w:val="nil"/>
              <w:bottom w:val="nil"/>
              <w:right w:val="single" w:sz="4" w:space="0" w:color="auto"/>
            </w:tcBorders>
            <w:tcMar>
              <w:top w:w="0" w:type="dxa"/>
              <w:left w:w="70" w:type="dxa"/>
              <w:bottom w:w="0" w:type="dxa"/>
              <w:right w:w="70" w:type="dxa"/>
            </w:tcMar>
            <w:hideMark/>
          </w:tcPr>
          <w:p w14:paraId="176B2D22"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Efetivos, Cargos em Comissão e</w:t>
            </w:r>
          </w:p>
        </w:tc>
        <w:tc>
          <w:tcPr>
            <w:tcW w:w="1064" w:type="dxa"/>
            <w:tcBorders>
              <w:top w:val="single" w:sz="4" w:space="0" w:color="auto"/>
              <w:left w:val="nil"/>
              <w:bottom w:val="nil"/>
              <w:right w:val="single" w:sz="4" w:space="0" w:color="auto"/>
            </w:tcBorders>
            <w:tcMar>
              <w:top w:w="0" w:type="dxa"/>
              <w:left w:w="70" w:type="dxa"/>
              <w:bottom w:w="0" w:type="dxa"/>
              <w:right w:w="70" w:type="dxa"/>
            </w:tcMar>
            <w:hideMark/>
          </w:tcPr>
          <w:p w14:paraId="05AF22A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680F28FB" w14:textId="77777777" w:rsidTr="00154668">
        <w:trPr>
          <w:jc w:val="center"/>
        </w:trPr>
        <w:tc>
          <w:tcPr>
            <w:tcW w:w="2513"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ABAFC80"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32757DDD"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Funções Comissionadas</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606A4613"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3AE50807" w14:textId="77777777" w:rsidTr="00154668">
        <w:trPr>
          <w:jc w:val="center"/>
        </w:trPr>
        <w:tc>
          <w:tcPr>
            <w:tcW w:w="6804" w:type="dxa"/>
            <w:gridSpan w:val="3"/>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8A41C7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Exercício de 2009</w:t>
            </w:r>
          </w:p>
        </w:tc>
      </w:tr>
      <w:tr w:rsidR="00154668" w:rsidRPr="00B25EA3" w14:paraId="6D8B0BA9" w14:textId="77777777" w:rsidTr="00154668">
        <w:trPr>
          <w:trHeight w:val="208"/>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7F71C59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da Magistratura – Anexo I</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4AB7066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6A7D8CA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3878FE3E" w14:textId="77777777" w:rsidTr="00154668">
        <w:trPr>
          <w:trHeight w:val="239"/>
          <w:jc w:val="center"/>
        </w:trPr>
        <w:tc>
          <w:tcPr>
            <w:tcW w:w="2513"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A4B366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0273B9F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 Substituto</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2CB1B4F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15</w:t>
            </w:r>
          </w:p>
        </w:tc>
      </w:tr>
      <w:tr w:rsidR="00154668" w:rsidRPr="00B25EA3" w14:paraId="6EAE1E45" w14:textId="77777777" w:rsidTr="00154668">
        <w:trPr>
          <w:trHeight w:val="13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14BE611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Cargos efetivos – Unidades </w:t>
            </w:r>
          </w:p>
        </w:tc>
        <w:tc>
          <w:tcPr>
            <w:tcW w:w="3227" w:type="dxa"/>
            <w:tcBorders>
              <w:top w:val="nil"/>
              <w:left w:val="nil"/>
              <w:bottom w:val="nil"/>
              <w:right w:val="single" w:sz="4" w:space="0" w:color="auto"/>
            </w:tcBorders>
            <w:tcMar>
              <w:top w:w="0" w:type="dxa"/>
              <w:left w:w="70" w:type="dxa"/>
              <w:bottom w:w="0" w:type="dxa"/>
              <w:right w:w="70" w:type="dxa"/>
            </w:tcMar>
            <w:hideMark/>
          </w:tcPr>
          <w:p w14:paraId="669ED37E"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Analista Judiciário (Padrão SA-01)</w:t>
            </w:r>
          </w:p>
        </w:tc>
        <w:tc>
          <w:tcPr>
            <w:tcW w:w="1064" w:type="dxa"/>
            <w:tcBorders>
              <w:top w:val="nil"/>
              <w:left w:val="nil"/>
              <w:bottom w:val="nil"/>
              <w:right w:val="single" w:sz="4" w:space="0" w:color="auto"/>
            </w:tcBorders>
            <w:tcMar>
              <w:top w:w="0" w:type="dxa"/>
              <w:left w:w="70" w:type="dxa"/>
              <w:bottom w:w="0" w:type="dxa"/>
              <w:right w:w="70" w:type="dxa"/>
            </w:tcMar>
            <w:hideMark/>
          </w:tcPr>
          <w:p w14:paraId="76246E7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210</w:t>
            </w:r>
          </w:p>
        </w:tc>
      </w:tr>
      <w:tr w:rsidR="00154668" w:rsidRPr="00B25EA3" w14:paraId="76904175" w14:textId="77777777" w:rsidTr="00154668">
        <w:trPr>
          <w:trHeight w:val="161"/>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28CC3DDF"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Administrativas e Judiciárias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3E6E50C7"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291DC80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3CABA69B" w14:textId="77777777" w:rsidTr="00154668">
        <w:trPr>
          <w:trHeight w:val="193"/>
          <w:jc w:val="center"/>
        </w:trPr>
        <w:tc>
          <w:tcPr>
            <w:tcW w:w="2513"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172C223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Anexo I</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13284882"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Técnico Judiciário (Padrão IA-01)</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0B72582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352</w:t>
            </w:r>
          </w:p>
        </w:tc>
      </w:tr>
      <w:tr w:rsidR="00154668" w:rsidRPr="00B25EA3" w14:paraId="6FD160DD"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2023602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Corregedoria – Reestruturação –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082B80F9"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CJ-03</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07FF7FA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w:t>
            </w:r>
          </w:p>
        </w:tc>
      </w:tr>
      <w:tr w:rsidR="00154668" w:rsidRPr="00B25EA3" w14:paraId="2679B79A"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4E7E02C2"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Anexo III</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533CABB6"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599439C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w:t>
            </w:r>
          </w:p>
        </w:tc>
      </w:tr>
      <w:tr w:rsidR="00154668" w:rsidRPr="00B25EA3" w14:paraId="25CC2147"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268551C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639F4064"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6F763B4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79</w:t>
            </w:r>
          </w:p>
        </w:tc>
      </w:tr>
      <w:tr w:rsidR="00154668" w:rsidRPr="00B25EA3" w14:paraId="4337BDC7"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2325739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6ED036AD"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FC-04</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44CE8E5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w:t>
            </w:r>
          </w:p>
        </w:tc>
      </w:tr>
      <w:tr w:rsidR="00154668" w:rsidRPr="00B25EA3" w14:paraId="06BA934C"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4C78662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41F34DAB"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2DF763C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91</w:t>
            </w:r>
          </w:p>
        </w:tc>
      </w:tr>
      <w:tr w:rsidR="00154668" w:rsidRPr="00B25EA3" w14:paraId="53FAFCBD"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3EB1763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3911113E"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5ECF5BA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64</w:t>
            </w:r>
          </w:p>
        </w:tc>
      </w:tr>
      <w:tr w:rsidR="00154668" w:rsidRPr="00B25EA3" w14:paraId="0BFA624A" w14:textId="77777777" w:rsidTr="00154668">
        <w:trPr>
          <w:trHeight w:val="90"/>
          <w:jc w:val="center"/>
        </w:trPr>
        <w:tc>
          <w:tcPr>
            <w:tcW w:w="2513"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EBEC2EA"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57486632"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FC-01</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0F85682E"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34</w:t>
            </w:r>
          </w:p>
        </w:tc>
      </w:tr>
      <w:tr w:rsidR="00154668" w:rsidRPr="00B25EA3" w14:paraId="7C07B437"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1F995F7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Secretaria (2</w:t>
            </w:r>
            <w:r w:rsidRPr="00B25EA3">
              <w:rPr>
                <w:rFonts w:ascii="Book Antiqua" w:eastAsia="Times New Roman" w:hAnsi="Book Antiqua" w:cs="Times New Roman"/>
                <w:sz w:val="19"/>
                <w:szCs w:val="19"/>
                <w:u w:val="single"/>
                <w:vertAlign w:val="superscript"/>
                <w:lang w:eastAsia="pt-BR"/>
              </w:rPr>
              <w:t>a</w:t>
            </w:r>
            <w:r w:rsidRPr="00B25EA3">
              <w:rPr>
                <w:rFonts w:ascii="Book Antiqua" w:eastAsia="Times New Roman" w:hAnsi="Book Antiqua" w:cs="Times New Roman"/>
                <w:b/>
                <w:bCs/>
                <w:sz w:val="19"/>
                <w:szCs w:val="19"/>
                <w:lang w:eastAsia="pt-BR"/>
              </w:rPr>
              <w:t xml:space="preserve"> </w:t>
            </w:r>
            <w:r w:rsidRPr="00B25EA3">
              <w:rPr>
                <w:rFonts w:ascii="Book Antiqua" w:eastAsia="Times New Roman" w:hAnsi="Book Antiqua" w:cs="Times New Roman"/>
                <w:sz w:val="19"/>
                <w:szCs w:val="19"/>
                <w:lang w:eastAsia="pt-BR"/>
              </w:rPr>
              <w:t xml:space="preserve">Etapa) –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59F11780"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CJ-03</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111F623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7F0FB8E1"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4E9992D2"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Reestruturação – Anexo III</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74A27168"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CJ-02</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16E58AE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11</w:t>
            </w:r>
          </w:p>
        </w:tc>
      </w:tr>
      <w:tr w:rsidR="00154668" w:rsidRPr="00B25EA3" w14:paraId="188185DB"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1934899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0F8E8D5E"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FC-05</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6AD2152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52</w:t>
            </w:r>
          </w:p>
        </w:tc>
      </w:tr>
      <w:tr w:rsidR="00154668" w:rsidRPr="00B25EA3" w14:paraId="426CC139"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3BF8E79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56D88AAE"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FC-04</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4C4D095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w:t>
            </w:r>
          </w:p>
        </w:tc>
      </w:tr>
      <w:tr w:rsidR="00154668" w:rsidRPr="00B25EA3" w14:paraId="213A9327"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613D876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107FDF72"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FC-03</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14ABE34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71</w:t>
            </w:r>
          </w:p>
        </w:tc>
      </w:tr>
      <w:tr w:rsidR="00154668" w:rsidRPr="00B25EA3" w14:paraId="5FBCB1E4" w14:textId="77777777" w:rsidTr="00154668">
        <w:trPr>
          <w:trHeight w:val="90"/>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5F2C04C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36C01651"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val="en-US" w:eastAsia="pt-BR"/>
              </w:rPr>
              <w:t>FC-02</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0224FAF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42</w:t>
            </w:r>
          </w:p>
        </w:tc>
      </w:tr>
      <w:tr w:rsidR="00154668" w:rsidRPr="00B25EA3" w14:paraId="2B2E73C5" w14:textId="77777777" w:rsidTr="00154668">
        <w:trPr>
          <w:trHeight w:val="90"/>
          <w:jc w:val="center"/>
        </w:trPr>
        <w:tc>
          <w:tcPr>
            <w:tcW w:w="2513"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50161B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010E1A20"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FC-01</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150CE80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w:t>
            </w:r>
          </w:p>
        </w:tc>
      </w:tr>
      <w:tr w:rsidR="00154668" w:rsidRPr="00B25EA3" w14:paraId="56FEB97B" w14:textId="77777777" w:rsidTr="00154668">
        <w:trPr>
          <w:trHeight w:val="75"/>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301C0B0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Instalação de Varas – Anexo II</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3EDF94B9"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22594D7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69E79CDB" w14:textId="77777777" w:rsidTr="00154668">
        <w:trPr>
          <w:trHeight w:val="239"/>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051E944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nil"/>
              <w:right w:val="single" w:sz="4" w:space="0" w:color="auto"/>
            </w:tcBorders>
            <w:tcMar>
              <w:top w:w="0" w:type="dxa"/>
              <w:left w:w="70" w:type="dxa"/>
              <w:bottom w:w="0" w:type="dxa"/>
              <w:right w:w="70" w:type="dxa"/>
            </w:tcMar>
            <w:hideMark/>
          </w:tcPr>
          <w:p w14:paraId="012C280A"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Secretário do </w:t>
            </w:r>
          </w:p>
        </w:tc>
        <w:tc>
          <w:tcPr>
            <w:tcW w:w="1064" w:type="dxa"/>
            <w:tcBorders>
              <w:top w:val="nil"/>
              <w:left w:val="nil"/>
              <w:bottom w:val="nil"/>
              <w:right w:val="single" w:sz="4" w:space="0" w:color="auto"/>
            </w:tcBorders>
            <w:tcMar>
              <w:top w:w="0" w:type="dxa"/>
              <w:left w:w="70" w:type="dxa"/>
              <w:bottom w:w="0" w:type="dxa"/>
              <w:right w:w="70" w:type="dxa"/>
            </w:tcMar>
            <w:hideMark/>
          </w:tcPr>
          <w:p w14:paraId="1608C7D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7B3537D4" w14:textId="77777777" w:rsidTr="00154668">
        <w:trPr>
          <w:trHeight w:val="238"/>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75797EC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lastRenderedPageBreak/>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510141CD"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 FC-05</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3846479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092799A6" w14:textId="77777777" w:rsidTr="00154668">
        <w:trPr>
          <w:trHeight w:val="239"/>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43ABC74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nil"/>
              <w:right w:val="single" w:sz="4" w:space="0" w:color="auto"/>
            </w:tcBorders>
            <w:tcMar>
              <w:top w:w="0" w:type="dxa"/>
              <w:left w:w="70" w:type="dxa"/>
              <w:bottom w:w="0" w:type="dxa"/>
              <w:right w:w="70" w:type="dxa"/>
            </w:tcMar>
            <w:hideMark/>
          </w:tcPr>
          <w:p w14:paraId="300829EF"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Substituto do </w:t>
            </w:r>
          </w:p>
        </w:tc>
        <w:tc>
          <w:tcPr>
            <w:tcW w:w="1064" w:type="dxa"/>
            <w:tcBorders>
              <w:top w:val="nil"/>
              <w:left w:val="nil"/>
              <w:bottom w:val="nil"/>
              <w:right w:val="single" w:sz="4" w:space="0" w:color="auto"/>
            </w:tcBorders>
            <w:tcMar>
              <w:top w:w="0" w:type="dxa"/>
              <w:left w:w="70" w:type="dxa"/>
              <w:bottom w:w="0" w:type="dxa"/>
              <w:right w:w="70" w:type="dxa"/>
            </w:tcMar>
            <w:hideMark/>
          </w:tcPr>
          <w:p w14:paraId="443D927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062E78EE" w14:textId="77777777" w:rsidTr="00154668">
        <w:trPr>
          <w:trHeight w:val="238"/>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4F3E294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1EC3716D"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 FC-05</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4AE31F2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020CF847" w14:textId="77777777" w:rsidTr="00154668">
        <w:trPr>
          <w:trHeight w:val="75"/>
          <w:jc w:val="center"/>
        </w:trPr>
        <w:tc>
          <w:tcPr>
            <w:tcW w:w="2513" w:type="dxa"/>
            <w:tcBorders>
              <w:top w:val="nil"/>
              <w:left w:val="single" w:sz="4" w:space="0" w:color="auto"/>
              <w:bottom w:val="nil"/>
              <w:right w:val="single" w:sz="4" w:space="0" w:color="auto"/>
            </w:tcBorders>
            <w:tcMar>
              <w:top w:w="0" w:type="dxa"/>
              <w:left w:w="70" w:type="dxa"/>
              <w:bottom w:w="0" w:type="dxa"/>
              <w:right w:w="70" w:type="dxa"/>
            </w:tcMar>
            <w:hideMark/>
          </w:tcPr>
          <w:p w14:paraId="3FE1F59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5A966A81"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5780C4D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468281C6" w14:textId="77777777" w:rsidTr="00154668">
        <w:trPr>
          <w:trHeight w:val="75"/>
          <w:jc w:val="center"/>
        </w:trPr>
        <w:tc>
          <w:tcPr>
            <w:tcW w:w="2513"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69D72CA"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227" w:type="dxa"/>
            <w:tcBorders>
              <w:top w:val="nil"/>
              <w:left w:val="nil"/>
              <w:bottom w:val="single" w:sz="4" w:space="0" w:color="auto"/>
              <w:right w:val="single" w:sz="4" w:space="0" w:color="auto"/>
            </w:tcBorders>
            <w:tcMar>
              <w:top w:w="0" w:type="dxa"/>
              <w:left w:w="70" w:type="dxa"/>
              <w:bottom w:w="0" w:type="dxa"/>
              <w:right w:w="70" w:type="dxa"/>
            </w:tcMar>
            <w:hideMark/>
          </w:tcPr>
          <w:p w14:paraId="214995AA" w14:textId="77777777" w:rsidR="00154668" w:rsidRPr="00B25EA3" w:rsidRDefault="00154668" w:rsidP="00154668">
            <w:pPr>
              <w:spacing w:after="0" w:line="240" w:lineRule="atLeast"/>
              <w:ind w:right="61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Executante – FC-01</w:t>
            </w:r>
          </w:p>
        </w:tc>
        <w:tc>
          <w:tcPr>
            <w:tcW w:w="1064" w:type="dxa"/>
            <w:tcBorders>
              <w:top w:val="nil"/>
              <w:left w:val="nil"/>
              <w:bottom w:val="single" w:sz="4" w:space="0" w:color="auto"/>
              <w:right w:val="single" w:sz="4" w:space="0" w:color="auto"/>
            </w:tcBorders>
            <w:tcMar>
              <w:top w:w="0" w:type="dxa"/>
              <w:left w:w="70" w:type="dxa"/>
              <w:bottom w:w="0" w:type="dxa"/>
              <w:right w:w="70" w:type="dxa"/>
            </w:tcMar>
            <w:hideMark/>
          </w:tcPr>
          <w:p w14:paraId="1EFF62E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bl>
    <w:p w14:paraId="17B96FCF"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4328"/>
        <w:gridCol w:w="4441"/>
        <w:gridCol w:w="1731"/>
      </w:tblGrid>
      <w:tr w:rsidR="00154668" w:rsidRPr="00B25EA3" w14:paraId="49DD96BC" w14:textId="77777777" w:rsidTr="00154668">
        <w:trPr>
          <w:jc w:val="center"/>
        </w:trPr>
        <w:tc>
          <w:tcPr>
            <w:tcW w:w="2864" w:type="dxa"/>
            <w:tcBorders>
              <w:top w:val="single" w:sz="4" w:space="0" w:color="auto"/>
              <w:left w:val="single" w:sz="4" w:space="0" w:color="auto"/>
              <w:bottom w:val="nil"/>
              <w:right w:val="single" w:sz="4" w:space="0" w:color="auto"/>
            </w:tcBorders>
            <w:tcMar>
              <w:top w:w="0" w:type="dxa"/>
              <w:left w:w="70" w:type="dxa"/>
              <w:bottom w:w="0" w:type="dxa"/>
              <w:right w:w="70" w:type="dxa"/>
            </w:tcMar>
            <w:hideMark/>
          </w:tcPr>
          <w:p w14:paraId="40031ABC"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Destinação</w:t>
            </w:r>
          </w:p>
        </w:tc>
        <w:tc>
          <w:tcPr>
            <w:tcW w:w="2938" w:type="dxa"/>
            <w:tcBorders>
              <w:top w:val="single" w:sz="4" w:space="0" w:color="auto"/>
              <w:left w:val="nil"/>
              <w:bottom w:val="nil"/>
              <w:right w:val="single" w:sz="4" w:space="0" w:color="auto"/>
            </w:tcBorders>
            <w:tcMar>
              <w:top w:w="0" w:type="dxa"/>
              <w:left w:w="70" w:type="dxa"/>
              <w:bottom w:w="0" w:type="dxa"/>
              <w:right w:w="70" w:type="dxa"/>
            </w:tcMar>
            <w:hideMark/>
          </w:tcPr>
          <w:p w14:paraId="5225838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Efetivos, Cargos em Comissão e</w:t>
            </w:r>
          </w:p>
        </w:tc>
        <w:tc>
          <w:tcPr>
            <w:tcW w:w="1002" w:type="dxa"/>
            <w:tcBorders>
              <w:top w:val="single" w:sz="4" w:space="0" w:color="auto"/>
              <w:left w:val="nil"/>
              <w:bottom w:val="nil"/>
              <w:right w:val="single" w:sz="4" w:space="0" w:color="auto"/>
            </w:tcBorders>
            <w:tcMar>
              <w:top w:w="0" w:type="dxa"/>
              <w:left w:w="70" w:type="dxa"/>
              <w:bottom w:w="0" w:type="dxa"/>
              <w:right w:w="70" w:type="dxa"/>
            </w:tcMar>
            <w:hideMark/>
          </w:tcPr>
          <w:p w14:paraId="043394BC"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05994B25" w14:textId="77777777" w:rsidTr="00154668">
        <w:trPr>
          <w:jc w:val="center"/>
        </w:trPr>
        <w:tc>
          <w:tcPr>
            <w:tcW w:w="2864"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4EC8B1A"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11A1585D"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Funções Comissionadas</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75C79B2F"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2D4F2B94" w14:textId="77777777" w:rsidTr="00154668">
        <w:trPr>
          <w:jc w:val="center"/>
        </w:trPr>
        <w:tc>
          <w:tcPr>
            <w:tcW w:w="6804" w:type="dxa"/>
            <w:gridSpan w:val="3"/>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4E481A9" w14:textId="77777777" w:rsidR="00154668" w:rsidRPr="00B25EA3" w:rsidRDefault="00154668" w:rsidP="00154668">
            <w:pPr>
              <w:spacing w:after="0" w:line="240" w:lineRule="atLeast"/>
              <w:ind w:right="43"/>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Exercício de 2010</w:t>
            </w:r>
          </w:p>
        </w:tc>
      </w:tr>
      <w:tr w:rsidR="00154668" w:rsidRPr="00B25EA3" w14:paraId="76102CE2" w14:textId="77777777" w:rsidTr="00154668">
        <w:trPr>
          <w:trHeight w:val="160"/>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514797E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da Magistratura – Anexo I</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429BF354"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73D2B900"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3800B215" w14:textId="77777777" w:rsidTr="00154668">
        <w:trPr>
          <w:trHeight w:val="208"/>
          <w:jc w:val="center"/>
        </w:trPr>
        <w:tc>
          <w:tcPr>
            <w:tcW w:w="2864"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596CBEA"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6519CCE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 Substituto</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29D6FEF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15</w:t>
            </w:r>
          </w:p>
        </w:tc>
      </w:tr>
      <w:tr w:rsidR="00154668" w:rsidRPr="00B25EA3" w14:paraId="110136BA" w14:textId="77777777" w:rsidTr="00154668">
        <w:trPr>
          <w:trHeight w:val="224"/>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0DBCB3B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Cargos efetivos – Unidades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1B48008D"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Analista Judiciário (Padrão SA-01)</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3449DF1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210</w:t>
            </w:r>
          </w:p>
        </w:tc>
      </w:tr>
      <w:tr w:rsidR="00154668" w:rsidRPr="00B25EA3" w14:paraId="521C8696" w14:textId="77777777" w:rsidTr="00154668">
        <w:trPr>
          <w:trHeight w:val="271"/>
          <w:jc w:val="center"/>
        </w:trPr>
        <w:tc>
          <w:tcPr>
            <w:tcW w:w="2864"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69D333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Administrativas e Judiciárias – Anexo I</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07C2C74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Técnico Judiciário (Padrão IA-01)</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5663EA3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352</w:t>
            </w:r>
          </w:p>
        </w:tc>
      </w:tr>
      <w:tr w:rsidR="00154668" w:rsidRPr="00B25EA3" w14:paraId="5224C111" w14:textId="77777777" w:rsidTr="00154668">
        <w:trPr>
          <w:trHeight w:val="75"/>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2B63FD1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Instalação de Varas – Anexo II</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35F1119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7C3D2E4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0DABF12C" w14:textId="77777777" w:rsidTr="00154668">
        <w:trPr>
          <w:trHeight w:val="239"/>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670F856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nil"/>
              <w:right w:val="single" w:sz="4" w:space="0" w:color="auto"/>
            </w:tcBorders>
            <w:tcMar>
              <w:top w:w="0" w:type="dxa"/>
              <w:left w:w="70" w:type="dxa"/>
              <w:bottom w:w="0" w:type="dxa"/>
              <w:right w:w="70" w:type="dxa"/>
            </w:tcMar>
            <w:hideMark/>
          </w:tcPr>
          <w:p w14:paraId="597DFDFC"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Secretário do Juiz – </w:t>
            </w:r>
          </w:p>
        </w:tc>
        <w:tc>
          <w:tcPr>
            <w:tcW w:w="1002" w:type="dxa"/>
            <w:tcBorders>
              <w:top w:val="nil"/>
              <w:left w:val="nil"/>
              <w:bottom w:val="nil"/>
              <w:right w:val="single" w:sz="4" w:space="0" w:color="auto"/>
            </w:tcBorders>
            <w:tcMar>
              <w:top w:w="0" w:type="dxa"/>
              <w:left w:w="70" w:type="dxa"/>
              <w:bottom w:w="0" w:type="dxa"/>
              <w:right w:w="70" w:type="dxa"/>
            </w:tcMar>
            <w:hideMark/>
          </w:tcPr>
          <w:p w14:paraId="51859B8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1F99C647" w14:textId="77777777" w:rsidTr="00154668">
        <w:trPr>
          <w:trHeight w:val="238"/>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184FCCC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486F8CB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FC-05</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7A76189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5FBBF928" w14:textId="77777777" w:rsidTr="00154668">
        <w:trPr>
          <w:trHeight w:val="239"/>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6958437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nil"/>
              <w:right w:val="single" w:sz="4" w:space="0" w:color="auto"/>
            </w:tcBorders>
            <w:tcMar>
              <w:top w:w="0" w:type="dxa"/>
              <w:left w:w="70" w:type="dxa"/>
              <w:bottom w:w="0" w:type="dxa"/>
              <w:right w:w="70" w:type="dxa"/>
            </w:tcMar>
            <w:hideMark/>
          </w:tcPr>
          <w:p w14:paraId="7A213CD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Substituto do </w:t>
            </w:r>
          </w:p>
        </w:tc>
        <w:tc>
          <w:tcPr>
            <w:tcW w:w="1002" w:type="dxa"/>
            <w:tcBorders>
              <w:top w:val="nil"/>
              <w:left w:val="nil"/>
              <w:bottom w:val="nil"/>
              <w:right w:val="single" w:sz="4" w:space="0" w:color="auto"/>
            </w:tcBorders>
            <w:tcMar>
              <w:top w:w="0" w:type="dxa"/>
              <w:left w:w="70" w:type="dxa"/>
              <w:bottom w:w="0" w:type="dxa"/>
              <w:right w:w="70" w:type="dxa"/>
            </w:tcMar>
            <w:hideMark/>
          </w:tcPr>
          <w:p w14:paraId="6827F3A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6836C86E" w14:textId="77777777" w:rsidTr="00154668">
        <w:trPr>
          <w:trHeight w:val="238"/>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49524E0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7588E604"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 FC-05</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1FED287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5ADF9A3E" w14:textId="77777777" w:rsidTr="00154668">
        <w:trPr>
          <w:trHeight w:val="75"/>
          <w:jc w:val="center"/>
        </w:trPr>
        <w:tc>
          <w:tcPr>
            <w:tcW w:w="2864" w:type="dxa"/>
            <w:tcBorders>
              <w:top w:val="nil"/>
              <w:left w:val="single" w:sz="4" w:space="0" w:color="auto"/>
              <w:bottom w:val="nil"/>
              <w:right w:val="single" w:sz="4" w:space="0" w:color="auto"/>
            </w:tcBorders>
            <w:tcMar>
              <w:top w:w="0" w:type="dxa"/>
              <w:left w:w="70" w:type="dxa"/>
              <w:bottom w:w="0" w:type="dxa"/>
              <w:right w:w="70" w:type="dxa"/>
            </w:tcMar>
            <w:hideMark/>
          </w:tcPr>
          <w:p w14:paraId="18B40452"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4D1687E5"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74682851"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2D2656BD" w14:textId="77777777" w:rsidTr="00154668">
        <w:trPr>
          <w:trHeight w:val="75"/>
          <w:jc w:val="center"/>
        </w:trPr>
        <w:tc>
          <w:tcPr>
            <w:tcW w:w="2864"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4F2D2F3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2938" w:type="dxa"/>
            <w:tcBorders>
              <w:top w:val="nil"/>
              <w:left w:val="nil"/>
              <w:bottom w:val="single" w:sz="4" w:space="0" w:color="auto"/>
              <w:right w:val="single" w:sz="4" w:space="0" w:color="auto"/>
            </w:tcBorders>
            <w:tcMar>
              <w:top w:w="0" w:type="dxa"/>
              <w:left w:w="70" w:type="dxa"/>
              <w:bottom w:w="0" w:type="dxa"/>
              <w:right w:w="70" w:type="dxa"/>
            </w:tcMar>
            <w:hideMark/>
          </w:tcPr>
          <w:p w14:paraId="137A148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Executante – FC-01</w:t>
            </w:r>
          </w:p>
        </w:tc>
        <w:tc>
          <w:tcPr>
            <w:tcW w:w="1002" w:type="dxa"/>
            <w:tcBorders>
              <w:top w:val="nil"/>
              <w:left w:val="nil"/>
              <w:bottom w:val="single" w:sz="4" w:space="0" w:color="auto"/>
              <w:right w:val="single" w:sz="4" w:space="0" w:color="auto"/>
            </w:tcBorders>
            <w:tcMar>
              <w:top w:w="0" w:type="dxa"/>
              <w:left w:w="70" w:type="dxa"/>
              <w:bottom w:w="0" w:type="dxa"/>
              <w:right w:w="70" w:type="dxa"/>
            </w:tcMar>
            <w:hideMark/>
          </w:tcPr>
          <w:p w14:paraId="4D72189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bl>
    <w:p w14:paraId="32DA4A22"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4228"/>
        <w:gridCol w:w="4541"/>
        <w:gridCol w:w="1731"/>
      </w:tblGrid>
      <w:tr w:rsidR="00154668" w:rsidRPr="00B25EA3" w14:paraId="661631A9" w14:textId="77777777" w:rsidTr="00154668">
        <w:trPr>
          <w:jc w:val="center"/>
        </w:trPr>
        <w:tc>
          <w:tcPr>
            <w:tcW w:w="2797" w:type="dxa"/>
            <w:tcBorders>
              <w:top w:val="single" w:sz="4" w:space="0" w:color="auto"/>
              <w:left w:val="single" w:sz="4" w:space="0" w:color="auto"/>
              <w:bottom w:val="nil"/>
              <w:right w:val="single" w:sz="4" w:space="0" w:color="auto"/>
            </w:tcBorders>
            <w:tcMar>
              <w:top w:w="0" w:type="dxa"/>
              <w:left w:w="70" w:type="dxa"/>
              <w:bottom w:w="0" w:type="dxa"/>
              <w:right w:w="70" w:type="dxa"/>
            </w:tcMar>
            <w:hideMark/>
          </w:tcPr>
          <w:p w14:paraId="7B5ABA0A"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single" w:sz="4" w:space="0" w:color="auto"/>
              <w:left w:val="nil"/>
              <w:bottom w:val="nil"/>
              <w:right w:val="single" w:sz="4" w:space="0" w:color="auto"/>
            </w:tcBorders>
            <w:tcMar>
              <w:top w:w="0" w:type="dxa"/>
              <w:left w:w="70" w:type="dxa"/>
              <w:bottom w:w="0" w:type="dxa"/>
              <w:right w:w="70" w:type="dxa"/>
            </w:tcMar>
            <w:hideMark/>
          </w:tcPr>
          <w:p w14:paraId="629FFA9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Efetivos, Cargos em Comissão e</w:t>
            </w:r>
          </w:p>
        </w:tc>
        <w:tc>
          <w:tcPr>
            <w:tcW w:w="1003" w:type="dxa"/>
            <w:tcBorders>
              <w:top w:val="single" w:sz="4" w:space="0" w:color="auto"/>
              <w:left w:val="nil"/>
              <w:bottom w:val="nil"/>
              <w:right w:val="single" w:sz="4" w:space="0" w:color="auto"/>
            </w:tcBorders>
            <w:tcMar>
              <w:top w:w="0" w:type="dxa"/>
              <w:left w:w="70" w:type="dxa"/>
              <w:bottom w:w="0" w:type="dxa"/>
              <w:right w:w="70" w:type="dxa"/>
            </w:tcMar>
            <w:hideMark/>
          </w:tcPr>
          <w:p w14:paraId="2E5DF895"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656BF8E8" w14:textId="77777777" w:rsidTr="00154668">
        <w:trPr>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C7C0FCF"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3E777C3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Funções Comissionadas</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08E572A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72529402" w14:textId="77777777" w:rsidTr="00154668">
        <w:trPr>
          <w:jc w:val="center"/>
        </w:trPr>
        <w:tc>
          <w:tcPr>
            <w:tcW w:w="6804" w:type="dxa"/>
            <w:gridSpan w:val="3"/>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A38DBB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Exercício de 2011</w:t>
            </w:r>
          </w:p>
        </w:tc>
      </w:tr>
      <w:tr w:rsidR="00154668" w:rsidRPr="00B25EA3" w14:paraId="387AF0A1" w14:textId="77777777" w:rsidTr="00154668">
        <w:trPr>
          <w:trHeight w:val="111"/>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65051353"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da Magistratura – Anexo 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0EC34813"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74B0AA1C"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28EAB0D4" w14:textId="77777777" w:rsidTr="00154668">
        <w:trPr>
          <w:trHeight w:val="130"/>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F6E1F1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1EAB7D97"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 Substituto</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33FDC13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16</w:t>
            </w:r>
          </w:p>
        </w:tc>
      </w:tr>
      <w:tr w:rsidR="00154668" w:rsidRPr="00B25EA3" w14:paraId="4FDA3FD5" w14:textId="77777777" w:rsidTr="00154668">
        <w:trPr>
          <w:trHeight w:val="175"/>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4E8E77E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Cargos efetivos – Unidades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A9BA0CE"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Analista Judiciário (Padrão SA-01)</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4F74D34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210</w:t>
            </w:r>
          </w:p>
        </w:tc>
      </w:tr>
      <w:tr w:rsidR="00154668" w:rsidRPr="00B25EA3" w14:paraId="117ADEE8" w14:textId="77777777" w:rsidTr="00154668">
        <w:trPr>
          <w:trHeight w:val="207"/>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02CF9D9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Administrativas e Judiciárias – Anexo 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71DD1061"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Técnico Judiciário (Padrão IA-01)</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48CA3C5F"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352</w:t>
            </w:r>
          </w:p>
        </w:tc>
      </w:tr>
      <w:tr w:rsidR="00154668" w:rsidRPr="00B25EA3" w14:paraId="0E129D34" w14:textId="77777777" w:rsidTr="00154668">
        <w:trPr>
          <w:trHeight w:val="75"/>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31C62E5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Instalação de Varas – Anexo II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1AEBB092"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5EE18E0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51EAA445" w14:textId="77777777" w:rsidTr="00154668">
        <w:trPr>
          <w:trHeight w:val="239"/>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7B2594A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nil"/>
              <w:right w:val="single" w:sz="4" w:space="0" w:color="auto"/>
            </w:tcBorders>
            <w:tcMar>
              <w:top w:w="0" w:type="dxa"/>
              <w:left w:w="70" w:type="dxa"/>
              <w:bottom w:w="0" w:type="dxa"/>
              <w:right w:w="70" w:type="dxa"/>
            </w:tcMar>
            <w:hideMark/>
          </w:tcPr>
          <w:p w14:paraId="6BC3BBED"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Secretário do Juiz </w:t>
            </w:r>
          </w:p>
        </w:tc>
        <w:tc>
          <w:tcPr>
            <w:tcW w:w="1003" w:type="dxa"/>
            <w:tcBorders>
              <w:top w:val="nil"/>
              <w:left w:val="nil"/>
              <w:bottom w:val="nil"/>
              <w:right w:val="single" w:sz="4" w:space="0" w:color="auto"/>
            </w:tcBorders>
            <w:tcMar>
              <w:top w:w="0" w:type="dxa"/>
              <w:left w:w="70" w:type="dxa"/>
              <w:bottom w:w="0" w:type="dxa"/>
              <w:right w:w="70" w:type="dxa"/>
            </w:tcMar>
            <w:hideMark/>
          </w:tcPr>
          <w:p w14:paraId="4F0D726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7AA7F3C7" w14:textId="77777777" w:rsidTr="00154668">
        <w:trPr>
          <w:trHeight w:val="238"/>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31ACD684"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EAE4B90"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FC-05</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0F95A357"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1DD07D4D" w14:textId="77777777" w:rsidTr="00154668">
        <w:trPr>
          <w:trHeight w:val="239"/>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18401BD2"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nil"/>
              <w:right w:val="single" w:sz="4" w:space="0" w:color="auto"/>
            </w:tcBorders>
            <w:tcMar>
              <w:top w:w="0" w:type="dxa"/>
              <w:left w:w="70" w:type="dxa"/>
              <w:bottom w:w="0" w:type="dxa"/>
              <w:right w:w="70" w:type="dxa"/>
            </w:tcMar>
            <w:hideMark/>
          </w:tcPr>
          <w:p w14:paraId="6E780AF2"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Substituto do </w:t>
            </w:r>
          </w:p>
        </w:tc>
        <w:tc>
          <w:tcPr>
            <w:tcW w:w="1003" w:type="dxa"/>
            <w:tcBorders>
              <w:top w:val="nil"/>
              <w:left w:val="nil"/>
              <w:bottom w:val="nil"/>
              <w:right w:val="single" w:sz="4" w:space="0" w:color="auto"/>
            </w:tcBorders>
            <w:tcMar>
              <w:top w:w="0" w:type="dxa"/>
              <w:left w:w="70" w:type="dxa"/>
              <w:bottom w:w="0" w:type="dxa"/>
              <w:right w:w="70" w:type="dxa"/>
            </w:tcMar>
            <w:hideMark/>
          </w:tcPr>
          <w:p w14:paraId="0E48E6F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4FE1957C" w14:textId="77777777" w:rsidTr="00154668">
        <w:trPr>
          <w:trHeight w:val="238"/>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6263ACF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24EF7033"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 FC-05</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10B020A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534E1626" w14:textId="77777777" w:rsidTr="00154668">
        <w:trPr>
          <w:trHeight w:val="75"/>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1C30A8B1"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11C43E55"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309806EA"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001A7D73" w14:textId="77777777" w:rsidTr="00154668">
        <w:trPr>
          <w:trHeight w:val="75"/>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75B4932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2B7E6031"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Executante – FC-01</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2A3CF89E"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18</w:t>
            </w:r>
          </w:p>
        </w:tc>
      </w:tr>
      <w:tr w:rsidR="00154668" w:rsidRPr="00B25EA3" w14:paraId="7F0D9E4C" w14:textId="77777777" w:rsidTr="00154668">
        <w:trPr>
          <w:trHeight w:val="159"/>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134B532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Turmas e Câmaras 2</w:t>
            </w:r>
            <w:r w:rsidRPr="00B25EA3">
              <w:rPr>
                <w:rFonts w:ascii="Book Antiqua" w:eastAsia="Times New Roman" w:hAnsi="Book Antiqua" w:cs="Times New Roman"/>
                <w:sz w:val="19"/>
                <w:szCs w:val="19"/>
                <w:u w:val="single"/>
                <w:vertAlign w:val="superscript"/>
                <w:lang w:eastAsia="pt-BR"/>
              </w:rPr>
              <w:t>o</w:t>
            </w:r>
            <w:r w:rsidRPr="00B25EA3">
              <w:rPr>
                <w:rFonts w:ascii="Book Antiqua" w:eastAsia="Times New Roman" w:hAnsi="Book Antiqua" w:cs="Times New Roman"/>
                <w:sz w:val="19"/>
                <w:szCs w:val="19"/>
                <w:lang w:eastAsia="pt-BR"/>
              </w:rPr>
              <w:t xml:space="preserve"> Grau – Instalação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BC21015"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6EEFC2B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76841836" w14:textId="77777777" w:rsidTr="00154668">
        <w:trPr>
          <w:trHeight w:val="157"/>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487ED640"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Anexo II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4EE2CD7"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Oficial de Gabinete – FC-05</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003B1AE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r w:rsidR="00154668" w:rsidRPr="00B25EA3" w14:paraId="00AC37DF" w14:textId="77777777" w:rsidTr="00154668">
        <w:trPr>
          <w:trHeight w:val="157"/>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44A1B8F8"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0B41D2CC"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77408145"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6</w:t>
            </w:r>
          </w:p>
        </w:tc>
      </w:tr>
      <w:tr w:rsidR="00154668" w:rsidRPr="00B25EA3" w14:paraId="5C3F3C28" w14:textId="77777777" w:rsidTr="00154668">
        <w:trPr>
          <w:trHeight w:val="157"/>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9E8069A"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055242AD"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Auxiliar Especializado – FC-02</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3FD4A80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w:t>
            </w:r>
          </w:p>
        </w:tc>
      </w:tr>
    </w:tbl>
    <w:p w14:paraId="00F3B10A" w14:textId="77777777" w:rsidR="00154668" w:rsidRPr="00B25EA3" w:rsidRDefault="00154668" w:rsidP="00154668">
      <w:pPr>
        <w:spacing w:after="100" w:afterAutospacing="1" w:line="240" w:lineRule="atLeast"/>
        <w:jc w:val="center"/>
        <w:rPr>
          <w:rFonts w:ascii="Book Antiqua" w:eastAsia="Times New Roman" w:hAnsi="Book Antiqua" w:cs="Arial"/>
          <w:sz w:val="19"/>
          <w:szCs w:val="19"/>
          <w:lang w:eastAsia="pt-BR"/>
        </w:rPr>
      </w:pPr>
      <w:r w:rsidRPr="00B25EA3">
        <w:rPr>
          <w:rFonts w:ascii="Book Antiqua" w:eastAsia="Times New Roman" w:hAnsi="Book Antiqua" w:cs="Arial"/>
          <w:sz w:val="19"/>
          <w:szCs w:val="19"/>
          <w:lang w:eastAsia="pt-BR"/>
        </w:rPr>
        <w:t> </w:t>
      </w:r>
    </w:p>
    <w:tbl>
      <w:tblPr>
        <w:tblW w:w="10500" w:type="dxa"/>
        <w:jc w:val="center"/>
        <w:tblCellMar>
          <w:left w:w="0" w:type="dxa"/>
          <w:right w:w="0" w:type="dxa"/>
        </w:tblCellMar>
        <w:tblLook w:val="04A0" w:firstRow="1" w:lastRow="0" w:firstColumn="1" w:lastColumn="0" w:noHBand="0" w:noVBand="1"/>
      </w:tblPr>
      <w:tblGrid>
        <w:gridCol w:w="4228"/>
        <w:gridCol w:w="4541"/>
        <w:gridCol w:w="1731"/>
      </w:tblGrid>
      <w:tr w:rsidR="00154668" w:rsidRPr="00B25EA3" w14:paraId="73A722CD" w14:textId="77777777" w:rsidTr="00154668">
        <w:trPr>
          <w:jc w:val="center"/>
        </w:trPr>
        <w:tc>
          <w:tcPr>
            <w:tcW w:w="2797" w:type="dxa"/>
            <w:tcBorders>
              <w:top w:val="single" w:sz="4" w:space="0" w:color="auto"/>
              <w:left w:val="single" w:sz="4" w:space="0" w:color="auto"/>
              <w:bottom w:val="nil"/>
              <w:right w:val="single" w:sz="4" w:space="0" w:color="auto"/>
            </w:tcBorders>
            <w:tcMar>
              <w:top w:w="0" w:type="dxa"/>
              <w:left w:w="70" w:type="dxa"/>
              <w:bottom w:w="0" w:type="dxa"/>
              <w:right w:w="70" w:type="dxa"/>
            </w:tcMar>
            <w:hideMark/>
          </w:tcPr>
          <w:p w14:paraId="1FDB6C54"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Destinação</w:t>
            </w:r>
          </w:p>
        </w:tc>
        <w:tc>
          <w:tcPr>
            <w:tcW w:w="3004" w:type="dxa"/>
            <w:tcBorders>
              <w:top w:val="single" w:sz="4" w:space="0" w:color="auto"/>
              <w:left w:val="nil"/>
              <w:bottom w:val="nil"/>
              <w:right w:val="single" w:sz="4" w:space="0" w:color="auto"/>
            </w:tcBorders>
            <w:tcMar>
              <w:top w:w="0" w:type="dxa"/>
              <w:left w:w="70" w:type="dxa"/>
              <w:bottom w:w="0" w:type="dxa"/>
              <w:right w:w="70" w:type="dxa"/>
            </w:tcMar>
            <w:hideMark/>
          </w:tcPr>
          <w:p w14:paraId="3FD7A5FD"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Efetivos, Cargos em Comissão e</w:t>
            </w:r>
          </w:p>
        </w:tc>
        <w:tc>
          <w:tcPr>
            <w:tcW w:w="1003" w:type="dxa"/>
            <w:tcBorders>
              <w:top w:val="single" w:sz="4" w:space="0" w:color="auto"/>
              <w:left w:val="nil"/>
              <w:bottom w:val="nil"/>
              <w:right w:val="single" w:sz="4" w:space="0" w:color="auto"/>
            </w:tcBorders>
            <w:tcMar>
              <w:top w:w="0" w:type="dxa"/>
              <w:left w:w="70" w:type="dxa"/>
              <w:bottom w:w="0" w:type="dxa"/>
              <w:right w:w="70" w:type="dxa"/>
            </w:tcMar>
            <w:hideMark/>
          </w:tcPr>
          <w:p w14:paraId="4F07A73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Quantidade</w:t>
            </w:r>
          </w:p>
        </w:tc>
      </w:tr>
      <w:tr w:rsidR="00154668" w:rsidRPr="00B25EA3" w14:paraId="303AD397" w14:textId="77777777" w:rsidTr="00154668">
        <w:trPr>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6DEEFE4B"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049E6BC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Funções Comissionadas</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4C994D64"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71435C2F" w14:textId="77777777" w:rsidTr="00154668">
        <w:trPr>
          <w:jc w:val="center"/>
        </w:trPr>
        <w:tc>
          <w:tcPr>
            <w:tcW w:w="6804" w:type="dxa"/>
            <w:gridSpan w:val="3"/>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5BD40EA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Exercício de 2012</w:t>
            </w:r>
          </w:p>
        </w:tc>
      </w:tr>
      <w:tr w:rsidR="00154668" w:rsidRPr="00B25EA3" w14:paraId="5B49E672" w14:textId="77777777" w:rsidTr="00154668">
        <w:trPr>
          <w:trHeight w:val="253"/>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40345B67"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Cargos da Magistratura – Anexo 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33A360A6"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1DBF9F2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20</w:t>
            </w:r>
          </w:p>
        </w:tc>
      </w:tr>
      <w:tr w:rsidR="00154668" w:rsidRPr="00B25EA3" w14:paraId="39DA57FE" w14:textId="77777777" w:rsidTr="00154668">
        <w:trPr>
          <w:trHeight w:val="51"/>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3D1A9B9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0D023E9" w14:textId="77777777" w:rsidR="00154668" w:rsidRPr="00B25EA3" w:rsidRDefault="00154668" w:rsidP="00154668">
            <w:pPr>
              <w:spacing w:after="100" w:afterAutospacing="1" w:line="240" w:lineRule="atLeast"/>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Juiz de Direito Substituto</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0BFE67A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16</w:t>
            </w:r>
          </w:p>
        </w:tc>
      </w:tr>
      <w:tr w:rsidR="00154668" w:rsidRPr="00B25EA3" w14:paraId="53101498" w14:textId="77777777" w:rsidTr="00154668">
        <w:trPr>
          <w:trHeight w:val="175"/>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086E7036"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Cargos efetivos – Unidades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0FD37F4B"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Analista Judiciário (Padrão SA-01)</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3FC71226"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210</w:t>
            </w:r>
          </w:p>
        </w:tc>
      </w:tr>
      <w:tr w:rsidR="00154668" w:rsidRPr="00B25EA3" w14:paraId="0B7F963E" w14:textId="77777777" w:rsidTr="00154668">
        <w:trPr>
          <w:trHeight w:val="192"/>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AF2EE6D"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Administrativas e Judiciárias – Anexo 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4B191F5"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Técnico Judiciário (Padrão IA-01)</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6B392CF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352</w:t>
            </w:r>
          </w:p>
        </w:tc>
      </w:tr>
      <w:tr w:rsidR="00154668" w:rsidRPr="00B25EA3" w14:paraId="6D005839" w14:textId="77777777" w:rsidTr="00154668">
        <w:trPr>
          <w:trHeight w:val="75"/>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38B3822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Instalação de Varas – Anexo II</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59949311"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de Secretaria – CJ-03</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33DAD3E9"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5D3926FD" w14:textId="77777777" w:rsidTr="00154668">
        <w:trPr>
          <w:trHeight w:val="239"/>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414586F5"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nil"/>
              <w:right w:val="single" w:sz="4" w:space="0" w:color="auto"/>
            </w:tcBorders>
            <w:tcMar>
              <w:top w:w="0" w:type="dxa"/>
              <w:left w:w="70" w:type="dxa"/>
              <w:bottom w:w="0" w:type="dxa"/>
              <w:right w:w="70" w:type="dxa"/>
            </w:tcMar>
            <w:hideMark/>
          </w:tcPr>
          <w:p w14:paraId="23572F69"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Secretário do Juiz </w:t>
            </w:r>
          </w:p>
        </w:tc>
        <w:tc>
          <w:tcPr>
            <w:tcW w:w="1003" w:type="dxa"/>
            <w:tcBorders>
              <w:top w:val="nil"/>
              <w:left w:val="nil"/>
              <w:bottom w:val="nil"/>
              <w:right w:val="single" w:sz="4" w:space="0" w:color="auto"/>
            </w:tcBorders>
            <w:tcMar>
              <w:top w:w="0" w:type="dxa"/>
              <w:left w:w="70" w:type="dxa"/>
              <w:bottom w:w="0" w:type="dxa"/>
              <w:right w:w="70" w:type="dxa"/>
            </w:tcMar>
            <w:hideMark/>
          </w:tcPr>
          <w:p w14:paraId="62C290C8"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3DEFEB64" w14:textId="77777777" w:rsidTr="00154668">
        <w:trPr>
          <w:trHeight w:val="238"/>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7499AC0C"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466A3707"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FC-05</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73CDEC52"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2167BD13" w14:textId="77777777" w:rsidTr="00154668">
        <w:trPr>
          <w:trHeight w:val="239"/>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382640DB"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nil"/>
              <w:right w:val="single" w:sz="4" w:space="0" w:color="auto"/>
            </w:tcBorders>
            <w:tcMar>
              <w:top w:w="0" w:type="dxa"/>
              <w:left w:w="70" w:type="dxa"/>
              <w:bottom w:w="0" w:type="dxa"/>
              <w:right w:w="70" w:type="dxa"/>
            </w:tcMar>
            <w:hideMark/>
          </w:tcPr>
          <w:p w14:paraId="2E92F01F"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xml:space="preserve">Oficial de Gabinete – Substituto do </w:t>
            </w:r>
          </w:p>
        </w:tc>
        <w:tc>
          <w:tcPr>
            <w:tcW w:w="1003" w:type="dxa"/>
            <w:tcBorders>
              <w:top w:val="nil"/>
              <w:left w:val="nil"/>
              <w:bottom w:val="nil"/>
              <w:right w:val="single" w:sz="4" w:space="0" w:color="auto"/>
            </w:tcBorders>
            <w:tcMar>
              <w:top w:w="0" w:type="dxa"/>
              <w:left w:w="70" w:type="dxa"/>
              <w:bottom w:w="0" w:type="dxa"/>
              <w:right w:w="70" w:type="dxa"/>
            </w:tcMar>
            <w:hideMark/>
          </w:tcPr>
          <w:p w14:paraId="56129194"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75882EEF" w14:textId="77777777" w:rsidTr="00154668">
        <w:trPr>
          <w:trHeight w:val="238"/>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23CD415E"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14518739"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Diretor – FC-05</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16BD418B"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r>
      <w:tr w:rsidR="00154668" w:rsidRPr="00B25EA3" w14:paraId="2ED0FAF4" w14:textId="77777777" w:rsidTr="00154668">
        <w:trPr>
          <w:trHeight w:val="75"/>
          <w:jc w:val="center"/>
        </w:trPr>
        <w:tc>
          <w:tcPr>
            <w:tcW w:w="2797" w:type="dxa"/>
            <w:tcBorders>
              <w:top w:val="nil"/>
              <w:left w:val="single" w:sz="4" w:space="0" w:color="auto"/>
              <w:bottom w:val="nil"/>
              <w:right w:val="single" w:sz="4" w:space="0" w:color="auto"/>
            </w:tcBorders>
            <w:tcMar>
              <w:top w:w="0" w:type="dxa"/>
              <w:left w:w="70" w:type="dxa"/>
              <w:bottom w:w="0" w:type="dxa"/>
              <w:right w:w="70" w:type="dxa"/>
            </w:tcMar>
            <w:hideMark/>
          </w:tcPr>
          <w:p w14:paraId="047D84EF"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5E616CE9"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Assistente – FC-03</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5A9C074D"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r w:rsidR="00154668" w:rsidRPr="00B25EA3" w14:paraId="5CC54049" w14:textId="77777777" w:rsidTr="00154668">
        <w:trPr>
          <w:trHeight w:val="75"/>
          <w:jc w:val="center"/>
        </w:trPr>
        <w:tc>
          <w:tcPr>
            <w:tcW w:w="2797" w:type="dxa"/>
            <w:tcBorders>
              <w:top w:val="nil"/>
              <w:left w:val="single" w:sz="4" w:space="0" w:color="auto"/>
              <w:bottom w:val="single" w:sz="4" w:space="0" w:color="auto"/>
              <w:right w:val="single" w:sz="4" w:space="0" w:color="auto"/>
            </w:tcBorders>
            <w:tcMar>
              <w:top w:w="0" w:type="dxa"/>
              <w:left w:w="70" w:type="dxa"/>
              <w:bottom w:w="0" w:type="dxa"/>
              <w:right w:w="70" w:type="dxa"/>
            </w:tcMar>
            <w:hideMark/>
          </w:tcPr>
          <w:p w14:paraId="22381E49" w14:textId="77777777" w:rsidR="00154668" w:rsidRPr="00B25EA3" w:rsidRDefault="00154668" w:rsidP="00154668">
            <w:pPr>
              <w:spacing w:after="100" w:afterAutospacing="1" w:line="240" w:lineRule="atLeast"/>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 </w:t>
            </w:r>
          </w:p>
        </w:tc>
        <w:tc>
          <w:tcPr>
            <w:tcW w:w="3004" w:type="dxa"/>
            <w:tcBorders>
              <w:top w:val="nil"/>
              <w:left w:val="nil"/>
              <w:bottom w:val="single" w:sz="4" w:space="0" w:color="auto"/>
              <w:right w:val="single" w:sz="4" w:space="0" w:color="auto"/>
            </w:tcBorders>
            <w:tcMar>
              <w:top w:w="0" w:type="dxa"/>
              <w:left w:w="70" w:type="dxa"/>
              <w:bottom w:w="0" w:type="dxa"/>
              <w:right w:w="70" w:type="dxa"/>
            </w:tcMar>
            <w:hideMark/>
          </w:tcPr>
          <w:p w14:paraId="5DEEA079" w14:textId="77777777" w:rsidR="00154668" w:rsidRPr="00B25EA3" w:rsidRDefault="00154668" w:rsidP="00154668">
            <w:pPr>
              <w:spacing w:after="0" w:line="240" w:lineRule="atLeast"/>
              <w:ind w:right="252"/>
              <w:jc w:val="center"/>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Executante – FC-01</w:t>
            </w:r>
          </w:p>
        </w:tc>
        <w:tc>
          <w:tcPr>
            <w:tcW w:w="1003" w:type="dxa"/>
            <w:tcBorders>
              <w:top w:val="nil"/>
              <w:left w:val="nil"/>
              <w:bottom w:val="single" w:sz="4" w:space="0" w:color="auto"/>
              <w:right w:val="single" w:sz="4" w:space="0" w:color="auto"/>
            </w:tcBorders>
            <w:tcMar>
              <w:top w:w="0" w:type="dxa"/>
              <w:left w:w="70" w:type="dxa"/>
              <w:bottom w:w="0" w:type="dxa"/>
              <w:right w:w="70" w:type="dxa"/>
            </w:tcMar>
            <w:hideMark/>
          </w:tcPr>
          <w:p w14:paraId="268F2683" w14:textId="77777777" w:rsidR="00154668" w:rsidRPr="00B25EA3" w:rsidRDefault="00154668" w:rsidP="00154668">
            <w:pPr>
              <w:spacing w:before="100" w:beforeAutospacing="1" w:after="100" w:afterAutospacing="1" w:line="240" w:lineRule="atLeast"/>
              <w:ind w:right="43"/>
              <w:rPr>
                <w:rFonts w:ascii="Book Antiqua" w:eastAsia="Times New Roman" w:hAnsi="Book Antiqua" w:cs="Times New Roman"/>
                <w:sz w:val="19"/>
                <w:szCs w:val="19"/>
                <w:lang w:eastAsia="pt-BR"/>
              </w:rPr>
            </w:pPr>
            <w:r w:rsidRPr="00B25EA3">
              <w:rPr>
                <w:rFonts w:ascii="Book Antiqua" w:eastAsia="Times New Roman" w:hAnsi="Book Antiqua" w:cs="Times New Roman"/>
                <w:sz w:val="19"/>
                <w:szCs w:val="19"/>
                <w:lang w:eastAsia="pt-BR"/>
              </w:rPr>
              <w:t>19</w:t>
            </w:r>
          </w:p>
        </w:tc>
      </w:tr>
    </w:tbl>
    <w:p w14:paraId="79C7B469" w14:textId="42254E32" w:rsidR="00601200" w:rsidRPr="00A56BD3" w:rsidRDefault="00601200" w:rsidP="00A56BD3">
      <w:pPr>
        <w:spacing w:before="100" w:beforeAutospacing="1" w:after="100" w:afterAutospacing="1" w:line="240" w:lineRule="atLeast"/>
        <w:ind w:right="43"/>
        <w:rPr>
          <w:rFonts w:ascii="Book Antiqua" w:eastAsia="Times New Roman" w:hAnsi="Book Antiqua" w:cs="Arial"/>
          <w:sz w:val="19"/>
          <w:szCs w:val="19"/>
          <w:lang w:eastAsia="pt-BR"/>
        </w:rPr>
      </w:pPr>
    </w:p>
    <w:sectPr w:rsidR="00601200" w:rsidRPr="00A56BD3" w:rsidSect="00154668">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00"/>
    <w:rsid w:val="00053900"/>
    <w:rsid w:val="00154668"/>
    <w:rsid w:val="003301D0"/>
    <w:rsid w:val="004B7910"/>
    <w:rsid w:val="005303CC"/>
    <w:rsid w:val="00601200"/>
    <w:rsid w:val="00A56BD3"/>
    <w:rsid w:val="00B25EA3"/>
    <w:rsid w:val="00B3098E"/>
    <w:rsid w:val="00B41EB3"/>
    <w:rsid w:val="00FC08C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DE9B1"/>
  <w15:chartTrackingRefBased/>
  <w15:docId w15:val="{38150415-D78E-4CE4-B5FD-49AE661D0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154668"/>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154668"/>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154668"/>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154668"/>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154668"/>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154668"/>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54668"/>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154668"/>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154668"/>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154668"/>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154668"/>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154668"/>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154668"/>
  </w:style>
  <w:style w:type="paragraph" w:customStyle="1" w:styleId="msonormal0">
    <w:name w:val="msonormal"/>
    <w:basedOn w:val="Normal"/>
    <w:rsid w:val="001546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iperlink">
    <w:name w:val="hiperlink"/>
    <w:rsid w:val="00154668"/>
    <w:rPr>
      <w:color w:val="0000FF"/>
      <w:u w:val="single"/>
    </w:rPr>
  </w:style>
  <w:style w:type="paragraph" w:styleId="NormalWeb">
    <w:name w:val="Normal (Web)"/>
    <w:basedOn w:val="Normal"/>
    <w:uiPriority w:val="99"/>
    <w:semiHidden/>
    <w:unhideWhenUsed/>
    <w:rsid w:val="0015466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54668"/>
    <w:rPr>
      <w:b/>
      <w:bCs/>
    </w:rPr>
  </w:style>
  <w:style w:type="character" w:styleId="Hyperlink">
    <w:name w:val="Hyperlink"/>
    <w:basedOn w:val="Fontepargpadro"/>
    <w:uiPriority w:val="99"/>
    <w:semiHidden/>
    <w:unhideWhenUsed/>
    <w:rsid w:val="00154668"/>
    <w:rPr>
      <w:color w:val="0000FF"/>
      <w:u w:val="single"/>
    </w:rPr>
  </w:style>
  <w:style w:type="character" w:styleId="HiperlinkVisitado">
    <w:name w:val="FollowedHyperlink"/>
    <w:basedOn w:val="Fontepargpadro"/>
    <w:uiPriority w:val="99"/>
    <w:semiHidden/>
    <w:unhideWhenUsed/>
    <w:rsid w:val="0015466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771561">
      <w:bodyDiv w:val="1"/>
      <w:marLeft w:val="0"/>
      <w:marRight w:val="0"/>
      <w:marTop w:val="0"/>
      <w:marBottom w:val="0"/>
      <w:divBdr>
        <w:top w:val="none" w:sz="0" w:space="0" w:color="auto"/>
        <w:left w:val="none" w:sz="0" w:space="0" w:color="auto"/>
        <w:bottom w:val="none" w:sz="0" w:space="0" w:color="auto"/>
        <w:right w:val="none" w:sz="0" w:space="0" w:color="auto"/>
      </w:divBdr>
      <w:divsChild>
        <w:div w:id="756289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19/Lei/L13850.htm" TargetMode="External"/><Relationship Id="rId18" Type="http://schemas.openxmlformats.org/officeDocument/2006/relationships/hyperlink" Target="http://www.planalto.gov.br/ccivil_03/Constituicao/Constitui&#231;ao.htm" TargetMode="External"/><Relationship Id="rId26" Type="http://schemas.openxmlformats.org/officeDocument/2006/relationships/hyperlink" Target="http://www.planalto.gov.br/ccivil_03/Constituicao/Constitui&#231;ao.htm" TargetMode="External"/><Relationship Id="rId39" Type="http://schemas.openxmlformats.org/officeDocument/2006/relationships/hyperlink" Target="http://www.planalto.gov.br/ccivil_03/LEIS/2003/L10.801.htm" TargetMode="External"/><Relationship Id="rId21" Type="http://schemas.openxmlformats.org/officeDocument/2006/relationships/hyperlink" Target="http://www.planalto.gov.br/ccivil_03/LEIS/L8069.htm" TargetMode="External"/><Relationship Id="rId34" Type="http://schemas.openxmlformats.org/officeDocument/2006/relationships/hyperlink" Target="http://www.planalto.gov.br/ccivil_03/Constituicao/Constitui&#231;ao.htm" TargetMode="External"/><Relationship Id="rId42" Type="http://schemas.openxmlformats.org/officeDocument/2006/relationships/theme" Target="theme/theme1.xml"/><Relationship Id="rId7" Type="http://schemas.openxmlformats.org/officeDocument/2006/relationships/hyperlink" Target="http://www.planalto.gov.br/ccivil_03/_Ato2015-2018/2016/Lei/L13264.htm" TargetMode="External"/><Relationship Id="rId2" Type="http://schemas.openxmlformats.org/officeDocument/2006/relationships/settings" Target="settings.xml"/><Relationship Id="rId16" Type="http://schemas.openxmlformats.org/officeDocument/2006/relationships/hyperlink" Target="http://www.planalto.gov.br/ccivil_03/_Ato2019-2022/2019/Lei/L13850.htm" TargetMode="External"/><Relationship Id="rId20" Type="http://schemas.openxmlformats.org/officeDocument/2006/relationships/hyperlink" Target="http://www.planalto.gov.br/ccivil_03/LEIS/L8069.htm" TargetMode="External"/><Relationship Id="rId29" Type="http://schemas.openxmlformats.org/officeDocument/2006/relationships/hyperlink" Target="http://www.planalto.gov.br/ccivil_03/Decreto-Lei/1965-1988/Del0115.htm"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legislacao.planalto.gov.br/legisla/legislacao.nsf/Viw_Identificacao/lei%2011.697-2008?OpenDocument" TargetMode="External"/><Relationship Id="rId11" Type="http://schemas.openxmlformats.org/officeDocument/2006/relationships/hyperlink" Target="http://www.planalto.gov.br/ccivil_03/_Ato2019-2022/2019/Lei/L13850.htm" TargetMode="External"/><Relationship Id="rId24" Type="http://schemas.openxmlformats.org/officeDocument/2006/relationships/hyperlink" Target="http://www.planalto.gov.br/ccivil_03/Decreto-Lei/1965-1988/Del1003.htm" TargetMode="External"/><Relationship Id="rId32" Type="http://schemas.openxmlformats.org/officeDocument/2006/relationships/hyperlink" Target="http://www.planalto.gov.br/ccivil_03/Constituicao/Constitui&#231;ao.htm" TargetMode="External"/><Relationship Id="rId37" Type="http://schemas.openxmlformats.org/officeDocument/2006/relationships/hyperlink" Target="http://www.planalto.gov.br/ccivil_03/LEIS/L8185.htm" TargetMode="External"/><Relationship Id="rId40" Type="http://schemas.openxmlformats.org/officeDocument/2006/relationships/hyperlink" Target="http://www.planalto.gov.br/ccivil_03/_Ato2007-2010/2008/Msg/VEP-367-08.htm" TargetMode="External"/><Relationship Id="rId5" Type="http://schemas.openxmlformats.org/officeDocument/2006/relationships/hyperlink" Target="http://legislacao.planalto.gov.br/legisla/legislacao.nsf/Viw_Identificacao/lei%2011.639-2008?OpenDocument" TargetMode="External"/><Relationship Id="rId15" Type="http://schemas.openxmlformats.org/officeDocument/2006/relationships/hyperlink" Target="http://www.planalto.gov.br/ccivil_03/_Ato2019-2022/2019/Lei/L13850.htm" TargetMode="External"/><Relationship Id="rId23" Type="http://schemas.openxmlformats.org/officeDocument/2006/relationships/hyperlink" Target="http://www.planalto.gov.br/ccivil_03/Decreto-Lei/Del1002.htm" TargetMode="External"/><Relationship Id="rId28" Type="http://schemas.openxmlformats.org/officeDocument/2006/relationships/hyperlink" Target="http://www.planalto.gov.br/ccivil_03/LEIS/LCP/Lcp79.htm" TargetMode="External"/><Relationship Id="rId36" Type="http://schemas.openxmlformats.org/officeDocument/2006/relationships/hyperlink" Target="http://www.planalto.gov.br/ccivil_03/LEIS/1970-1979/L6750.htm" TargetMode="External"/><Relationship Id="rId10" Type="http://schemas.openxmlformats.org/officeDocument/2006/relationships/hyperlink" Target="http://www.planalto.gov.br/ccivil_03/_Ato2019-2022/2019/Lei/L13850.htm" TargetMode="External"/><Relationship Id="rId19" Type="http://schemas.openxmlformats.org/officeDocument/2006/relationships/hyperlink" Target="http://www.planalto.gov.br/ccivil_03/_Ato2007-2010/2008/Msg/VEP-367-08.htm" TargetMode="External"/><Relationship Id="rId31" Type="http://schemas.openxmlformats.org/officeDocument/2006/relationships/hyperlink" Target="http://www.planalto.gov.br/ccivil_03/Constituicao/Constitui&#231;ao.htm" TargetMode="External"/><Relationship Id="rId4" Type="http://schemas.openxmlformats.org/officeDocument/2006/relationships/hyperlink" Target="http://legislacao.planalto.gov.br/legisla/legislacao.nsf/Viw_Identificacao/lei%2011.697-2008?OpenDocument" TargetMode="External"/><Relationship Id="rId9" Type="http://schemas.openxmlformats.org/officeDocument/2006/relationships/hyperlink" Target="http://www.planalto.gov.br/ccivil_03/_Ato2019-2022/2019/Lei/L13850.htm" TargetMode="External"/><Relationship Id="rId14" Type="http://schemas.openxmlformats.org/officeDocument/2006/relationships/hyperlink" Target="http://www.planalto.gov.br/ccivil_03/_Ato2019-2022/2019/Lei/L13850.htm" TargetMode="External"/><Relationship Id="rId22" Type="http://schemas.openxmlformats.org/officeDocument/2006/relationships/hyperlink" Target="http://www.planalto.gov.br/ccivil_03/LEIS/L8069.htm" TargetMode="External"/><Relationship Id="rId27" Type="http://schemas.openxmlformats.org/officeDocument/2006/relationships/hyperlink" Target="http://www.planalto.gov.br/ccivil_03/Constituicao/Constitui&#231;ao.htm" TargetMode="External"/><Relationship Id="rId30" Type="http://schemas.openxmlformats.org/officeDocument/2006/relationships/hyperlink" Target="http://www.planalto.gov.br/ccivil_03/Constituicao/Constitui&#231;ao.htm" TargetMode="External"/><Relationship Id="rId35" Type="http://schemas.openxmlformats.org/officeDocument/2006/relationships/hyperlink" Target="http://www.planalto.gov.br/ccivil_03/Constituicao/Constitui&#231;ao.htm" TargetMode="External"/><Relationship Id="rId8" Type="http://schemas.openxmlformats.org/officeDocument/2006/relationships/hyperlink" Target="http://www.planalto.gov.br/ccivil_03/LEIS/LCP/Lcp35.htm" TargetMode="External"/><Relationship Id="rId3" Type="http://schemas.openxmlformats.org/officeDocument/2006/relationships/webSettings" Target="webSettings.xml"/><Relationship Id="rId12" Type="http://schemas.openxmlformats.org/officeDocument/2006/relationships/hyperlink" Target="http://www.planalto.gov.br/ccivil_03/_Ato2019-2022/2019/Lei/L13850.htm" TargetMode="External"/><Relationship Id="rId17" Type="http://schemas.openxmlformats.org/officeDocument/2006/relationships/hyperlink" Target="http://www.planalto.gov.br/ccivil_03/_Ato2019-2022/2019/Lei/L13850.htm" TargetMode="External"/><Relationship Id="rId25" Type="http://schemas.openxmlformats.org/officeDocument/2006/relationships/hyperlink" Target="http://www.planalto.gov.br/ccivil_03/_Ato2007-2010/2008/Msg/VEP-367-08.htm" TargetMode="External"/><Relationship Id="rId33" Type="http://schemas.openxmlformats.org/officeDocument/2006/relationships/hyperlink" Target="http://www.planalto.gov.br/ccivil_03/Constituicao/Constitui&#231;ao.htm" TargetMode="External"/><Relationship Id="rId38" Type="http://schemas.openxmlformats.org/officeDocument/2006/relationships/hyperlink" Target="http://www.planalto.gov.br/ccivil_03/LEIS/L840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11422</Words>
  <Characters>61684</Characters>
  <Application>Microsoft Office Word</Application>
  <DocSecurity>0</DocSecurity>
  <Lines>514</Lines>
  <Paragraphs>145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11</cp:revision>
  <dcterms:created xsi:type="dcterms:W3CDTF">2020-03-10T19:22:00Z</dcterms:created>
  <dcterms:modified xsi:type="dcterms:W3CDTF">2023-08-17T18:39:00Z</dcterms:modified>
</cp:coreProperties>
</file>