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4135"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PROCESSO ELETRÔNICO – Lei 11.419/2006</w:t>
      </w:r>
    </w:p>
    <w:p w14:paraId="40185596"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MATERIAL COM QUESTÕES DE CONCURSO e ALGUMAS REFERÊNCIAS À SÚMULAS E JULGADOS DOS TRIBUNAIS SUPERIORES</w:t>
      </w:r>
    </w:p>
    <w:p w14:paraId="00983257" w14:textId="77777777" w:rsidR="00337802" w:rsidRPr="003D743D" w:rsidRDefault="00337802" w:rsidP="00337802">
      <w:pPr>
        <w:jc w:val="center"/>
        <w:rPr>
          <w:rFonts w:ascii="Book Antiqua" w:hAnsi="Book Antiqua" w:cs="Times New Roman"/>
          <w:b/>
          <w:color w:val="FF0000"/>
          <w:sz w:val="19"/>
          <w:szCs w:val="19"/>
        </w:rPr>
      </w:pPr>
      <w:r w:rsidRPr="003D743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337802" w:rsidRPr="000157AB" w14:paraId="67DE351E" w14:textId="77777777" w:rsidTr="00EA1E89">
        <w:trPr>
          <w:trHeight w:hRule="exact" w:val="4028"/>
        </w:trPr>
        <w:tc>
          <w:tcPr>
            <w:tcW w:w="8642" w:type="dxa"/>
            <w:shd w:val="clear" w:color="auto" w:fill="E7E6E6" w:themeFill="background2"/>
          </w:tcPr>
          <w:p w14:paraId="69CFD4B9" w14:textId="0BADA1CE" w:rsidR="00D36952" w:rsidRPr="00EA1E89" w:rsidRDefault="00337802" w:rsidP="00D36952">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legislativa</w:t>
            </w:r>
            <w:r w:rsidRPr="00EA1E89">
              <w:rPr>
                <w:rFonts w:ascii="Book Antiqua" w:eastAsia="Times New Roman" w:hAnsi="Book Antiqua" w:cs="Times New Roman"/>
                <w:b/>
                <w:sz w:val="18"/>
                <w:szCs w:val="18"/>
                <w:lang w:eastAsia="pt-BR"/>
              </w:rPr>
              <w:t xml:space="preserve">: </w:t>
            </w:r>
            <w:r w:rsidR="00D36952" w:rsidRPr="00B04E55">
              <w:rPr>
                <w:rFonts w:ascii="Book Antiqua" w:eastAsia="Times New Roman" w:hAnsi="Book Antiqua" w:cs="Times New Roman"/>
                <w:b/>
                <w:color w:val="FF0000"/>
                <w:sz w:val="18"/>
                <w:szCs w:val="18"/>
                <w:highlight w:val="cyan"/>
                <w:lang w:eastAsia="pt-BR"/>
              </w:rPr>
              <w:t>Lei nº 13.793/19</w:t>
            </w:r>
            <w:r w:rsidR="00D36952" w:rsidRPr="00EA1E89">
              <w:rPr>
                <w:rFonts w:ascii="Book Antiqua" w:eastAsia="Times New Roman" w:hAnsi="Book Antiqua" w:cs="Times New Roman"/>
                <w:b/>
                <w:color w:val="FF0000"/>
                <w:sz w:val="18"/>
                <w:szCs w:val="18"/>
                <w:lang w:eastAsia="pt-BR"/>
              </w:rPr>
              <w:t xml:space="preserve"> (publicada em 0</w:t>
            </w:r>
            <w:r w:rsidR="00F94703" w:rsidRPr="00EA1E89">
              <w:rPr>
                <w:rFonts w:ascii="Book Antiqua" w:eastAsia="Times New Roman" w:hAnsi="Book Antiqua" w:cs="Times New Roman"/>
                <w:b/>
                <w:color w:val="FF0000"/>
                <w:sz w:val="18"/>
                <w:szCs w:val="18"/>
                <w:lang w:eastAsia="pt-BR"/>
              </w:rPr>
              <w:t>4</w:t>
            </w:r>
            <w:r w:rsidR="00D36952" w:rsidRPr="00EA1E89">
              <w:rPr>
                <w:rFonts w:ascii="Book Antiqua" w:eastAsia="Times New Roman" w:hAnsi="Book Antiqua" w:cs="Times New Roman"/>
                <w:b/>
                <w:color w:val="FF0000"/>
                <w:sz w:val="18"/>
                <w:szCs w:val="18"/>
                <w:lang w:eastAsia="pt-BR"/>
              </w:rPr>
              <w:t>/01/19)</w:t>
            </w:r>
            <w:r w:rsidR="00FA271E">
              <w:rPr>
                <w:rFonts w:ascii="Book Antiqua" w:eastAsia="Times New Roman" w:hAnsi="Book Antiqua" w:cs="Times New Roman"/>
                <w:b/>
                <w:color w:val="FF0000"/>
                <w:sz w:val="18"/>
                <w:szCs w:val="18"/>
                <w:lang w:eastAsia="pt-BR"/>
              </w:rPr>
              <w:t xml:space="preserve">; </w:t>
            </w:r>
            <w:r w:rsidR="00FA271E" w:rsidRPr="00912559">
              <w:rPr>
                <w:rFonts w:ascii="Book Antiqua" w:eastAsia="Times New Roman" w:hAnsi="Book Antiqua" w:cs="Times New Roman"/>
                <w:b/>
                <w:color w:val="FF0000"/>
                <w:sz w:val="18"/>
                <w:szCs w:val="18"/>
                <w:highlight w:val="cyan"/>
                <w:lang w:eastAsia="pt-BR"/>
              </w:rPr>
              <w:t>Lei nº 14.318</w:t>
            </w:r>
            <w:r w:rsidR="00FA271E" w:rsidRPr="00912559">
              <w:rPr>
                <w:rFonts w:ascii="Book Antiqua" w:eastAsia="Times New Roman" w:hAnsi="Book Antiqua" w:cs="Times New Roman"/>
                <w:b/>
                <w:color w:val="FF0000"/>
                <w:sz w:val="18"/>
                <w:szCs w:val="18"/>
                <w:lang w:eastAsia="pt-BR"/>
              </w:rPr>
              <w:t>, de 29.3.2022</w:t>
            </w:r>
            <w:r w:rsidR="00FA271E">
              <w:rPr>
                <w:rFonts w:ascii="Book Antiqua" w:eastAsia="Times New Roman" w:hAnsi="Book Antiqua" w:cs="Times New Roman"/>
                <w:b/>
                <w:color w:val="FF0000"/>
                <w:sz w:val="18"/>
                <w:szCs w:val="18"/>
                <w:lang w:eastAsia="pt-BR"/>
              </w:rPr>
              <w:t xml:space="preserve"> (vide </w:t>
            </w:r>
            <w:r w:rsidR="00FA271E" w:rsidRPr="00912559">
              <w:rPr>
                <w:rFonts w:ascii="Book Antiqua" w:eastAsia="Times New Roman" w:hAnsi="Book Antiqua" w:cs="Times New Roman"/>
                <w:b/>
                <w:color w:val="FF0000"/>
                <w:sz w:val="18"/>
                <w:szCs w:val="18"/>
                <w:lang w:eastAsia="pt-BR"/>
              </w:rPr>
              <w:t>Art. 4º Esta Lei entra em vigor após decorridos 730 (setecentos e trinta) dias de sua publicação oficial.</w:t>
            </w:r>
            <w:r w:rsidR="00FA271E">
              <w:rPr>
                <w:rFonts w:ascii="Book Antiqua" w:eastAsia="Times New Roman" w:hAnsi="Book Antiqua" w:cs="Times New Roman"/>
                <w:b/>
                <w:color w:val="FF0000"/>
                <w:sz w:val="18"/>
                <w:szCs w:val="18"/>
                <w:lang w:eastAsia="pt-BR"/>
              </w:rPr>
              <w:t>).</w:t>
            </w:r>
          </w:p>
          <w:p w14:paraId="6520A1FC" w14:textId="77777777" w:rsidR="00337802" w:rsidRPr="00EA1E89" w:rsidRDefault="00337802" w:rsidP="00C75B6B">
            <w:pPr>
              <w:jc w:val="both"/>
              <w:rPr>
                <w:rFonts w:ascii="Book Antiqua" w:eastAsia="Times New Roman" w:hAnsi="Book Antiqua" w:cs="Times New Roman"/>
                <w:b/>
                <w:sz w:val="18"/>
                <w:szCs w:val="18"/>
                <w:lang w:eastAsia="pt-BR"/>
              </w:rPr>
            </w:pPr>
          </w:p>
          <w:p w14:paraId="2FF3319D" w14:textId="2EDAECB3" w:rsidR="00144DF1" w:rsidRPr="00EA1E89" w:rsidRDefault="00144DF1"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jurisprudencial</w:t>
            </w:r>
            <w:r w:rsidRPr="00EA1E89">
              <w:rPr>
                <w:rFonts w:ascii="Book Antiqua" w:eastAsia="Times New Roman" w:hAnsi="Book Antiqua" w:cs="Times New Roman"/>
                <w:b/>
                <w:sz w:val="18"/>
                <w:szCs w:val="18"/>
                <w:lang w:eastAsia="pt-BR"/>
              </w:rPr>
              <w:t xml:space="preserve">: </w:t>
            </w:r>
            <w:r w:rsidR="00000045">
              <w:rPr>
                <w:rFonts w:ascii="Book Antiqua" w:eastAsia="Times New Roman" w:hAnsi="Book Antiqua" w:cs="Times New Roman"/>
                <w:b/>
                <w:color w:val="FF0000"/>
                <w:sz w:val="18"/>
                <w:szCs w:val="18"/>
                <w:lang w:eastAsia="pt-BR"/>
              </w:rPr>
              <w:t>11/02/2022</w:t>
            </w:r>
            <w:r w:rsidR="00C65D05" w:rsidRPr="00EA1E89">
              <w:rPr>
                <w:rFonts w:ascii="Book Antiqua" w:eastAsia="Times New Roman" w:hAnsi="Book Antiqua" w:cs="Times New Roman"/>
                <w:b/>
                <w:color w:val="FF0000"/>
                <w:sz w:val="18"/>
                <w:szCs w:val="18"/>
                <w:lang w:eastAsia="pt-BR"/>
              </w:rPr>
              <w:t xml:space="preserve"> -</w:t>
            </w:r>
            <w:r w:rsidR="00C65D05" w:rsidRPr="00EA1E89">
              <w:rPr>
                <w:rFonts w:ascii="Book Antiqua" w:eastAsia="Times New Roman" w:hAnsi="Book Antiqua" w:cs="Times New Roman"/>
                <w:b/>
                <w:sz w:val="18"/>
                <w:szCs w:val="18"/>
                <w:lang w:eastAsia="pt-BR"/>
              </w:rPr>
              <w:t xml:space="preserve"> </w:t>
            </w:r>
            <w:r w:rsidRPr="00EA1E89">
              <w:rPr>
                <w:rFonts w:ascii="Book Antiqua" w:eastAsia="Times New Roman" w:hAnsi="Book Antiqua" w:cs="Times New Roman"/>
                <w:b/>
                <w:color w:val="FF0000"/>
                <w:sz w:val="18"/>
                <w:szCs w:val="18"/>
                <w:lang w:eastAsia="pt-BR"/>
              </w:rPr>
              <w:t>Info 644 (art. 5º, §6º)</w:t>
            </w:r>
            <w:r w:rsidR="00000045">
              <w:rPr>
                <w:rFonts w:ascii="Book Antiqua" w:eastAsia="Times New Roman" w:hAnsi="Book Antiqua" w:cs="Times New Roman"/>
                <w:b/>
                <w:color w:val="FF0000"/>
                <w:sz w:val="18"/>
                <w:szCs w:val="18"/>
                <w:lang w:eastAsia="pt-BR"/>
              </w:rPr>
              <w:t>; Info 697 (art. 5º, §6º)</w:t>
            </w:r>
          </w:p>
          <w:p w14:paraId="1FC3318C" w14:textId="77777777" w:rsidR="00144DF1" w:rsidRPr="00EA1E89" w:rsidRDefault="00144DF1" w:rsidP="00C75B6B">
            <w:pPr>
              <w:jc w:val="both"/>
              <w:rPr>
                <w:rFonts w:ascii="Book Antiqua" w:eastAsia="Times New Roman" w:hAnsi="Book Antiqua" w:cs="Times New Roman"/>
                <w:b/>
                <w:sz w:val="18"/>
                <w:szCs w:val="18"/>
                <w:lang w:eastAsia="pt-BR"/>
              </w:rPr>
            </w:pPr>
          </w:p>
          <w:p w14:paraId="1E5095B6" w14:textId="620DC4A3" w:rsidR="00337802" w:rsidRPr="00EA1E89" w:rsidRDefault="00337802" w:rsidP="00C75B6B">
            <w:pPr>
              <w:jc w:val="both"/>
              <w:rPr>
                <w:rFonts w:ascii="Book Antiqua" w:eastAsia="Times New Roman" w:hAnsi="Book Antiqua" w:cs="Times New Roman"/>
                <w:b/>
                <w:color w:val="FF0000"/>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questões de concurso</w:t>
            </w:r>
            <w:r w:rsidRPr="00D32EAE">
              <w:rPr>
                <w:rFonts w:ascii="Book Antiqua" w:eastAsia="Times New Roman" w:hAnsi="Book Antiqua" w:cs="Times New Roman"/>
                <w:b/>
                <w:color w:val="FF0000"/>
                <w:sz w:val="18"/>
                <w:szCs w:val="18"/>
                <w:lang w:eastAsia="pt-BR"/>
              </w:rPr>
              <w:t xml:space="preserve">: </w:t>
            </w:r>
            <w:r w:rsidR="00A367CA">
              <w:rPr>
                <w:rFonts w:ascii="Book Antiqua" w:eastAsia="Times New Roman" w:hAnsi="Book Antiqua" w:cs="Times New Roman"/>
                <w:b/>
                <w:color w:val="FF0000"/>
                <w:sz w:val="18"/>
                <w:szCs w:val="18"/>
                <w:lang w:eastAsia="pt-BR"/>
              </w:rPr>
              <w:t>10</w:t>
            </w:r>
            <w:r w:rsidR="00E66EB6">
              <w:rPr>
                <w:rFonts w:ascii="Book Antiqua" w:eastAsia="Times New Roman" w:hAnsi="Book Antiqua" w:cs="Times New Roman"/>
                <w:b/>
                <w:color w:val="FF0000"/>
                <w:sz w:val="18"/>
                <w:szCs w:val="18"/>
                <w:lang w:eastAsia="pt-BR"/>
              </w:rPr>
              <w:t>/05/2025</w:t>
            </w:r>
            <w:r w:rsidR="000157AB" w:rsidRPr="00EA1E89">
              <w:rPr>
                <w:rFonts w:ascii="Book Antiqua" w:eastAsia="Times New Roman" w:hAnsi="Book Antiqua" w:cs="Times New Roman"/>
                <w:b/>
                <w:color w:val="FF0000"/>
                <w:sz w:val="18"/>
                <w:szCs w:val="18"/>
                <w:lang w:eastAsia="pt-BR"/>
              </w:rPr>
              <w:t>.</w:t>
            </w:r>
            <w:r w:rsidRPr="00EA1E89">
              <w:rPr>
                <w:rFonts w:ascii="Book Antiqua" w:eastAsia="Times New Roman" w:hAnsi="Book Antiqua" w:cs="Times New Roman"/>
                <w:b/>
                <w:color w:val="FF0000"/>
                <w:sz w:val="18"/>
                <w:szCs w:val="18"/>
                <w:lang w:eastAsia="pt-BR"/>
              </w:rPr>
              <w:t xml:space="preserve"> </w:t>
            </w:r>
          </w:p>
          <w:p w14:paraId="148C3665" w14:textId="77777777" w:rsidR="00337802" w:rsidRPr="00EA1E89" w:rsidRDefault="00337802" w:rsidP="00C75B6B">
            <w:pPr>
              <w:jc w:val="both"/>
              <w:rPr>
                <w:rFonts w:ascii="Book Antiqua" w:eastAsia="Times New Roman" w:hAnsi="Book Antiqua" w:cs="Times New Roman"/>
                <w:b/>
                <w:sz w:val="18"/>
                <w:szCs w:val="18"/>
                <w:lang w:eastAsia="pt-BR"/>
              </w:rPr>
            </w:pPr>
          </w:p>
          <w:p w14:paraId="620F7AE9" w14:textId="77777777" w:rsidR="00337802" w:rsidRPr="00EA1E89" w:rsidRDefault="00337802"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A1E89">
              <w:rPr>
                <w:rFonts w:ascii="Book Antiqua" w:eastAsia="Times New Roman" w:hAnsi="Book Antiqua" w:cs="Times New Roman"/>
                <w:b/>
                <w:sz w:val="18"/>
                <w:szCs w:val="18"/>
                <w:lang w:eastAsia="pt-BR"/>
              </w:rPr>
              <w:t>:</w:t>
            </w:r>
          </w:p>
          <w:p w14:paraId="06EB1BA8" w14:textId="77777777" w:rsidR="00337802" w:rsidRPr="00EA1E89" w:rsidRDefault="00337802" w:rsidP="00337802">
            <w:pPr>
              <w:pStyle w:val="PargrafodaLista"/>
              <w:numPr>
                <w:ilvl w:val="0"/>
                <w:numId w:val="2"/>
              </w:num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0000"/>
                <w:sz w:val="18"/>
                <w:szCs w:val="18"/>
                <w:lang w:eastAsia="pt-BR"/>
              </w:rPr>
              <w:t>Cores utilizadas</w:t>
            </w:r>
            <w:r w:rsidRPr="00EA1E89">
              <w:rPr>
                <w:rFonts w:ascii="Book Antiqua" w:eastAsia="Times New Roman" w:hAnsi="Book Antiqua" w:cs="Times New Roman"/>
                <w:b/>
                <w:sz w:val="18"/>
                <w:szCs w:val="18"/>
                <w:lang w:eastAsia="pt-BR"/>
              </w:rPr>
              <w:t>:</w:t>
            </w:r>
          </w:p>
          <w:p w14:paraId="0490BBCD"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green"/>
                <w:lang w:eastAsia="pt-BR"/>
              </w:rPr>
              <w:t>EM VERDE</w:t>
            </w:r>
            <w:r w:rsidRPr="00EA1E89">
              <w:rPr>
                <w:rFonts w:ascii="Book Antiqua" w:eastAsia="Times New Roman" w:hAnsi="Book Antiqua" w:cs="Times New Roman"/>
                <w:sz w:val="18"/>
                <w:szCs w:val="18"/>
                <w:lang w:eastAsia="pt-BR"/>
              </w:rPr>
              <w:t>: destaque aos títulos, capítulos, bem como outras informações relevantes, verbos, etc.</w:t>
            </w:r>
          </w:p>
          <w:p w14:paraId="3F814AB0"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magenta"/>
                <w:lang w:eastAsia="pt-BR"/>
              </w:rPr>
              <w:t>EM ROXO</w:t>
            </w:r>
            <w:r w:rsidRPr="00EA1E89">
              <w:rPr>
                <w:rFonts w:ascii="Book Antiqua" w:eastAsia="Times New Roman" w:hAnsi="Book Antiqua" w:cs="Times New Roman"/>
                <w:sz w:val="18"/>
                <w:szCs w:val="18"/>
                <w:lang w:eastAsia="pt-BR"/>
              </w:rPr>
              <w:t>: artigos que já foram cobrados em provas de concurso.</w:t>
            </w:r>
          </w:p>
          <w:p w14:paraId="5E1B2A03"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cyan"/>
                <w:lang w:eastAsia="pt-BR"/>
              </w:rPr>
              <w:t>EM AZUL</w:t>
            </w:r>
            <w:r w:rsidRPr="00EA1E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11.419/06).</w:t>
            </w:r>
          </w:p>
          <w:p w14:paraId="53279A64"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yellow"/>
                <w:lang w:eastAsia="pt-BR"/>
              </w:rPr>
              <w:t>EM AMARELO</w:t>
            </w:r>
            <w:r w:rsidRPr="00EA1E89">
              <w:rPr>
                <w:rFonts w:ascii="Book Antiqua" w:eastAsia="Times New Roman" w:hAnsi="Book Antiqua" w:cs="Times New Roman"/>
                <w:sz w:val="18"/>
                <w:szCs w:val="18"/>
                <w:lang w:eastAsia="pt-BR"/>
              </w:rPr>
              <w:t>: destaques importantes (ex.: critério pessoal)</w:t>
            </w:r>
          </w:p>
          <w:p w14:paraId="315ADE59" w14:textId="77777777" w:rsidR="00337802" w:rsidRPr="00EA1E89" w:rsidRDefault="00337802" w:rsidP="00C75B6B">
            <w:pPr>
              <w:jc w:val="both"/>
              <w:rPr>
                <w:rFonts w:ascii="Book Antiqua" w:eastAsia="Times New Roman" w:hAnsi="Book Antiqua" w:cs="Times New Roman"/>
                <w:sz w:val="18"/>
                <w:szCs w:val="18"/>
                <w:lang w:eastAsia="pt-BR"/>
              </w:rPr>
            </w:pPr>
          </w:p>
          <w:p w14:paraId="0610C504" w14:textId="77777777" w:rsidR="00337802" w:rsidRPr="00EA1E89" w:rsidRDefault="00337802" w:rsidP="00337802">
            <w:pPr>
              <w:pStyle w:val="PargrafodaLista"/>
              <w:numPr>
                <w:ilvl w:val="0"/>
                <w:numId w:val="2"/>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color w:val="FF0000"/>
                <w:sz w:val="18"/>
                <w:szCs w:val="18"/>
                <w:lang w:eastAsia="pt-BR"/>
              </w:rPr>
              <w:t>Siglas utilizadas</w:t>
            </w:r>
            <w:r w:rsidRPr="00EA1E89">
              <w:rPr>
                <w:rFonts w:ascii="Book Antiqua" w:eastAsia="Times New Roman" w:hAnsi="Book Antiqua" w:cs="Times New Roman"/>
                <w:sz w:val="18"/>
                <w:szCs w:val="18"/>
                <w:lang w:eastAsia="pt-BR"/>
              </w:rPr>
              <w:t>:</w:t>
            </w:r>
          </w:p>
          <w:p w14:paraId="4C62E545" w14:textId="77777777" w:rsidR="00337802" w:rsidRPr="00EA1E89" w:rsidRDefault="00337802" w:rsidP="00337802">
            <w:pPr>
              <w:pStyle w:val="PargrafodaLista"/>
              <w:numPr>
                <w:ilvl w:val="0"/>
                <w:numId w:val="3"/>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A1E89">
              <w:rPr>
                <w:rFonts w:ascii="Book Antiqua" w:eastAsia="Times New Roman" w:hAnsi="Book Antiqua" w:cs="Times New Roman"/>
                <w:b/>
                <w:sz w:val="18"/>
                <w:szCs w:val="18"/>
                <w:lang w:eastAsia="pt-BR"/>
              </w:rPr>
              <w:t>etc</w:t>
            </w:r>
            <w:proofErr w:type="spellEnd"/>
            <w:r w:rsidRPr="00EA1E89">
              <w:rPr>
                <w:rFonts w:ascii="Book Antiqua" w:eastAsia="Times New Roman" w:hAnsi="Book Antiqua" w:cs="Times New Roman"/>
                <w:b/>
                <w:sz w:val="18"/>
                <w:szCs w:val="18"/>
                <w:lang w:eastAsia="pt-BR"/>
              </w:rPr>
              <w:t>).</w:t>
            </w:r>
          </w:p>
          <w:p w14:paraId="09027876" w14:textId="77777777" w:rsidR="00337802" w:rsidRPr="000157AB" w:rsidRDefault="00337802" w:rsidP="00C75B6B">
            <w:pPr>
              <w:jc w:val="both"/>
              <w:rPr>
                <w:rFonts w:ascii="Book Antiqua" w:eastAsia="Times New Roman" w:hAnsi="Book Antiqua" w:cs="Times New Roman"/>
                <w:sz w:val="20"/>
                <w:szCs w:val="20"/>
                <w:lang w:eastAsia="pt-BR"/>
              </w:rPr>
            </w:pPr>
          </w:p>
          <w:p w14:paraId="3ED40C07" w14:textId="77777777" w:rsidR="00337802" w:rsidRPr="000157AB" w:rsidRDefault="00337802" w:rsidP="00337802">
            <w:pPr>
              <w:jc w:val="both"/>
              <w:rPr>
                <w:rFonts w:ascii="Book Antiqua" w:eastAsia="Times New Roman" w:hAnsi="Book Antiqua" w:cs="Times New Roman"/>
                <w:sz w:val="20"/>
                <w:szCs w:val="20"/>
                <w:lang w:eastAsia="pt-BR"/>
              </w:rPr>
            </w:pPr>
          </w:p>
        </w:tc>
      </w:tr>
    </w:tbl>
    <w:p w14:paraId="52A8B22A" w14:textId="77777777" w:rsidR="00CB79A7" w:rsidRPr="000157AB" w:rsidRDefault="00CB79A7" w:rsidP="00CB79A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157AB">
          <w:rPr>
            <w:rFonts w:ascii="Book Antiqua" w:eastAsia="Times New Roman" w:hAnsi="Book Antiqua" w:cs="Times New Roman"/>
            <w:b/>
            <w:bCs/>
            <w:color w:val="000080"/>
            <w:sz w:val="20"/>
            <w:szCs w:val="20"/>
            <w:u w:val="single"/>
            <w:lang w:eastAsia="pt-BR"/>
          </w:rPr>
          <w:t>LEI Nº 11.419,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B79A7" w:rsidRPr="000157AB" w14:paraId="71890664" w14:textId="77777777" w:rsidTr="003D743D">
        <w:trPr>
          <w:trHeight w:val="89"/>
          <w:tblCellSpacing w:w="0" w:type="dxa"/>
        </w:trPr>
        <w:tc>
          <w:tcPr>
            <w:tcW w:w="1251" w:type="pct"/>
            <w:vAlign w:val="center"/>
            <w:hideMark/>
          </w:tcPr>
          <w:p w14:paraId="2CC7CF2C" w14:textId="0F6C3367" w:rsidR="00CB79A7" w:rsidRPr="003D743D" w:rsidRDefault="00CB79A7" w:rsidP="00CB79A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0863A3A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color w:val="800000"/>
                <w:sz w:val="18"/>
                <w:szCs w:val="18"/>
                <w:lang w:eastAsia="pt-BR"/>
              </w:rPr>
              <w:t>Dispõe sobre a informatização do processo judicial; altera a Lei n</w:t>
            </w:r>
            <w:r w:rsidRPr="003D743D">
              <w:rPr>
                <w:rFonts w:ascii="Book Antiqua" w:eastAsia="Times New Roman" w:hAnsi="Book Antiqua" w:cs="Times New Roman"/>
                <w:color w:val="800000"/>
                <w:sz w:val="18"/>
                <w:szCs w:val="18"/>
                <w:u w:val="single"/>
                <w:vertAlign w:val="superscript"/>
                <w:lang w:eastAsia="pt-BR"/>
              </w:rPr>
              <w:t>o</w:t>
            </w:r>
            <w:r w:rsidRPr="003D743D">
              <w:rPr>
                <w:rFonts w:ascii="Book Antiqua" w:eastAsia="Times New Roman" w:hAnsi="Book Antiqua" w:cs="Times New Roman"/>
                <w:color w:val="800000"/>
                <w:sz w:val="18"/>
                <w:szCs w:val="18"/>
                <w:lang w:eastAsia="pt-BR"/>
              </w:rPr>
              <w:t xml:space="preserve"> 5.869, de 11 de janeiro de 1973 – Código de Processo Civil; e dá outras providências.</w:t>
            </w:r>
          </w:p>
        </w:tc>
      </w:tr>
    </w:tbl>
    <w:p w14:paraId="30C71F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O PRESIDENTE DA REPÚBLICA</w:t>
      </w:r>
      <w:r w:rsidRPr="003D743D">
        <w:rPr>
          <w:rFonts w:ascii="Book Antiqua" w:eastAsia="Times New Roman" w:hAnsi="Book Antiqua" w:cs="Times New Roman"/>
          <w:sz w:val="19"/>
          <w:szCs w:val="19"/>
          <w:lang w:eastAsia="pt-BR"/>
        </w:rPr>
        <w:t> Faço saber que o Congresso Nacional decreta e eu sanciono a seguinte Lei:</w:t>
      </w:r>
    </w:p>
    <w:p w14:paraId="6208488D"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w:t>
      </w:r>
    </w:p>
    <w:p w14:paraId="72D42DEC"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informatização do processo judicial</w:t>
      </w:r>
    </w:p>
    <w:p w14:paraId="50F2BBB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uso de meio eletrônico na tramitação de processos judiciais, comunicação de atos e transmissão de peças processuais será admitido nos termos desta Lei.</w:t>
      </w:r>
    </w:p>
    <w:p w14:paraId="0B18DEA9" w14:textId="7CF8EDD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Aplica</w:t>
      </w:r>
      <w:proofErr w:type="gramEnd"/>
      <w:r w:rsidRPr="000B0178">
        <w:rPr>
          <w:rFonts w:ascii="Book Antiqua" w:eastAsia="Times New Roman" w:hAnsi="Book Antiqua" w:cs="Times New Roman"/>
          <w:b/>
          <w:bCs/>
          <w:caps/>
          <w:sz w:val="19"/>
          <w:szCs w:val="19"/>
          <w:highlight w:val="green"/>
          <w:lang w:eastAsia="pt-BR"/>
        </w:rPr>
        <w:t>-se</w:t>
      </w:r>
      <w:r w:rsidRPr="003D743D">
        <w:rPr>
          <w:rFonts w:ascii="Book Antiqua" w:eastAsia="Times New Roman" w:hAnsi="Book Antiqua" w:cs="Times New Roman"/>
          <w:sz w:val="19"/>
          <w:szCs w:val="19"/>
          <w:lang w:eastAsia="pt-BR"/>
        </w:rPr>
        <w:t xml:space="preserve"> o </w:t>
      </w:r>
      <w:r w:rsidRPr="000B0178">
        <w:rPr>
          <w:rFonts w:ascii="Book Antiqua" w:eastAsia="Times New Roman" w:hAnsi="Book Antiqua" w:cs="Times New Roman"/>
          <w:b/>
          <w:bCs/>
          <w:sz w:val="19"/>
          <w:szCs w:val="19"/>
          <w:highlight w:val="yellow"/>
          <w:lang w:eastAsia="pt-BR"/>
        </w:rPr>
        <w:t>disposto nesta Lei</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indistintamente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aos processos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yellow"/>
          <w:lang w:eastAsia="pt-BR"/>
        </w:rPr>
        <w:t>civil</w:t>
      </w:r>
      <w:r w:rsidRPr="000B0178">
        <w:rPr>
          <w:rFonts w:ascii="Book Antiqua" w:eastAsia="Times New Roman" w:hAnsi="Book Antiqua" w:cs="Times New Roman"/>
          <w:b/>
          <w:bCs/>
          <w:sz w:val="19"/>
          <w:szCs w:val="19"/>
          <w:lang w:eastAsia="pt-BR"/>
        </w:rPr>
        <w:t xml:space="preserve">, </w:t>
      </w:r>
      <w:r w:rsidRPr="000B0178">
        <w:rPr>
          <w:rFonts w:ascii="Book Antiqua" w:eastAsia="Times New Roman" w:hAnsi="Book Antiqua" w:cs="Times New Roman"/>
          <w:b/>
          <w:bCs/>
          <w:sz w:val="19"/>
          <w:szCs w:val="19"/>
          <w:highlight w:val="yellow"/>
          <w:lang w:eastAsia="pt-BR"/>
        </w:rPr>
        <w:t>penal</w:t>
      </w:r>
      <w:r w:rsidRPr="000B0178">
        <w:rPr>
          <w:rFonts w:ascii="Book Antiqua" w:eastAsia="Times New Roman" w:hAnsi="Book Antiqua" w:cs="Times New Roman"/>
          <w:b/>
          <w:bCs/>
          <w:sz w:val="19"/>
          <w:szCs w:val="19"/>
          <w:lang w:eastAsia="pt-BR"/>
        </w:rPr>
        <w:t xml:space="preserve"> e </w:t>
      </w:r>
      <w:r w:rsidRPr="000B0178">
        <w:rPr>
          <w:rFonts w:ascii="Book Antiqua" w:eastAsia="Times New Roman" w:hAnsi="Book Antiqua" w:cs="Times New Roman"/>
          <w:b/>
          <w:bCs/>
          <w:sz w:val="19"/>
          <w:szCs w:val="19"/>
          <w:highlight w:val="yellow"/>
          <w:lang w:eastAsia="pt-BR"/>
        </w:rPr>
        <w:t>trabalhista</w:t>
      </w:r>
      <w:r w:rsidRPr="003D743D">
        <w:rPr>
          <w:rFonts w:ascii="Book Antiqua" w:eastAsia="Times New Roman" w:hAnsi="Book Antiqua" w:cs="Times New Roman"/>
          <w:sz w:val="19"/>
          <w:szCs w:val="19"/>
          <w:lang w:eastAsia="pt-BR"/>
        </w:rPr>
        <w:t xml:space="preserve">, bem como aos </w:t>
      </w:r>
      <w:r w:rsidRPr="000B0178">
        <w:rPr>
          <w:rFonts w:ascii="Book Antiqua" w:eastAsia="Times New Roman" w:hAnsi="Book Antiqua" w:cs="Times New Roman"/>
          <w:b/>
          <w:bCs/>
          <w:sz w:val="19"/>
          <w:szCs w:val="19"/>
          <w:highlight w:val="yellow"/>
          <w:lang w:eastAsia="pt-BR"/>
        </w:rPr>
        <w:t>juizados especiais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em qualquer grau de jurisdição</w:t>
      </w:r>
      <w:r w:rsidRPr="003924E9">
        <w:rPr>
          <w:rFonts w:ascii="Book Antiqua" w:eastAsia="Times New Roman" w:hAnsi="Book Antiqua" w:cs="Times New Roman"/>
          <w:sz w:val="18"/>
          <w:szCs w:val="18"/>
          <w:lang w:eastAsia="pt-BR"/>
        </w:rPr>
        <w:t>.</w:t>
      </w:r>
      <w:r w:rsidR="00EC212A" w:rsidRPr="003924E9">
        <w:rPr>
          <w:rFonts w:ascii="Book Antiqua" w:eastAsia="Times New Roman" w:hAnsi="Book Antiqua" w:cs="Times New Roman"/>
          <w:sz w:val="18"/>
          <w:szCs w:val="18"/>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p>
    <w:p w14:paraId="5422B82F"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w:t>
      </w:r>
      <w:proofErr w:type="gramEnd"/>
      <w:r w:rsidRPr="003D743D">
        <w:rPr>
          <w:rFonts w:ascii="Book Antiqua" w:eastAsia="Times New Roman" w:hAnsi="Book Antiqua" w:cs="Times New Roman"/>
          <w:b/>
          <w:sz w:val="19"/>
          <w:szCs w:val="19"/>
          <w:highlight w:val="yellow"/>
          <w:lang w:eastAsia="pt-BR"/>
        </w:rPr>
        <w:t xml:space="preserve"> o disposto nesta Lei</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considera-se</w:t>
      </w:r>
      <w:r w:rsidRPr="003D743D">
        <w:rPr>
          <w:rFonts w:ascii="Book Antiqua" w:eastAsia="Times New Roman" w:hAnsi="Book Antiqua" w:cs="Times New Roman"/>
          <w:sz w:val="19"/>
          <w:szCs w:val="19"/>
          <w:lang w:eastAsia="pt-BR"/>
        </w:rPr>
        <w:t>:</w:t>
      </w:r>
    </w:p>
    <w:p w14:paraId="5300C52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 - </w:t>
      </w:r>
      <w:proofErr w:type="gramStart"/>
      <w:r w:rsidRPr="003D743D">
        <w:rPr>
          <w:rFonts w:ascii="Book Antiqua" w:eastAsia="Times New Roman" w:hAnsi="Book Antiqua" w:cs="Times New Roman"/>
          <w:sz w:val="19"/>
          <w:szCs w:val="19"/>
          <w:lang w:eastAsia="pt-BR"/>
        </w:rPr>
        <w:t>meio</w:t>
      </w:r>
      <w:proofErr w:type="gramEnd"/>
      <w:r w:rsidRPr="003D743D">
        <w:rPr>
          <w:rFonts w:ascii="Book Antiqua" w:eastAsia="Times New Roman" w:hAnsi="Book Antiqua" w:cs="Times New Roman"/>
          <w:sz w:val="19"/>
          <w:szCs w:val="19"/>
          <w:lang w:eastAsia="pt-BR"/>
        </w:rPr>
        <w:t xml:space="preserve"> eletrônico qualquer forma de armazenamento ou tráfego de documentos e arquivos digitais;</w:t>
      </w:r>
    </w:p>
    <w:p w14:paraId="5F98607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II - </w:t>
      </w:r>
      <w:proofErr w:type="gramStart"/>
      <w:r w:rsidRPr="003D743D">
        <w:rPr>
          <w:rFonts w:ascii="Book Antiqua" w:eastAsia="Times New Roman" w:hAnsi="Book Antiqua" w:cs="Times New Roman"/>
          <w:sz w:val="19"/>
          <w:szCs w:val="19"/>
          <w:lang w:eastAsia="pt-BR"/>
        </w:rPr>
        <w:t>transmissão</w:t>
      </w:r>
      <w:proofErr w:type="gramEnd"/>
      <w:r w:rsidRPr="003D743D">
        <w:rPr>
          <w:rFonts w:ascii="Book Antiqua" w:eastAsia="Times New Roman" w:hAnsi="Book Antiqua" w:cs="Times New Roman"/>
          <w:sz w:val="19"/>
          <w:szCs w:val="19"/>
          <w:lang w:eastAsia="pt-BR"/>
        </w:rPr>
        <w:t xml:space="preserve"> eletrônica toda forma de comunicação a distância com a utilização de redes de comunicação, preferencialmente a rede mundial de computadores;</w:t>
      </w:r>
    </w:p>
    <w:p w14:paraId="73B92292" w14:textId="7B33981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8"/>
          <w:szCs w:val="18"/>
          <w:lang w:eastAsia="pt-BR"/>
        </w:rPr>
      </w:pPr>
      <w:r w:rsidRPr="0092791D">
        <w:rPr>
          <w:rFonts w:ascii="Book Antiqua" w:eastAsia="Times New Roman" w:hAnsi="Book Antiqua" w:cs="Times New Roman"/>
          <w:b/>
          <w:bCs/>
          <w:sz w:val="19"/>
          <w:szCs w:val="19"/>
          <w:lang w:eastAsia="pt-BR"/>
        </w:rPr>
        <w:t xml:space="preserve">III - </w:t>
      </w:r>
      <w:r w:rsidRPr="0092791D">
        <w:rPr>
          <w:rFonts w:ascii="Book Antiqua" w:eastAsia="Times New Roman" w:hAnsi="Book Antiqua" w:cs="Times New Roman"/>
          <w:b/>
          <w:bCs/>
          <w:caps/>
          <w:sz w:val="19"/>
          <w:szCs w:val="19"/>
          <w:shd w:val="clear" w:color="auto" w:fill="F7CAAC" w:themeFill="accent2" w:themeFillTint="66"/>
          <w:lang w:eastAsia="pt-BR"/>
        </w:rPr>
        <w:t>assinatura eletrônica</w:t>
      </w:r>
      <w:r w:rsidRPr="0092791D">
        <w:rPr>
          <w:rFonts w:ascii="Book Antiqua" w:eastAsia="Times New Roman" w:hAnsi="Book Antiqua" w:cs="Times New Roman"/>
          <w:b/>
          <w:bCs/>
          <w:sz w:val="19"/>
          <w:szCs w:val="19"/>
          <w:lang w:eastAsia="pt-BR"/>
        </w:rPr>
        <w:t xml:space="preserve"> as seguintes formas de identificação inequívoca do signatário</w:t>
      </w:r>
      <w:r w:rsidRPr="003924E9">
        <w:rPr>
          <w:rFonts w:ascii="Book Antiqua" w:eastAsia="Times New Roman" w:hAnsi="Book Antiqua" w:cs="Times New Roman"/>
          <w:b/>
          <w:bCs/>
          <w:sz w:val="18"/>
          <w:szCs w:val="18"/>
          <w:lang w:eastAsia="pt-BR"/>
        </w:rPr>
        <w:t>:</w:t>
      </w:r>
      <w:r w:rsidR="0092791D" w:rsidRPr="003924E9">
        <w:rPr>
          <w:rFonts w:ascii="Book Antiqua" w:eastAsia="Times New Roman" w:hAnsi="Book Antiqua" w:cs="Times New Roman"/>
          <w:b/>
          <w:bCs/>
          <w:sz w:val="18"/>
          <w:szCs w:val="18"/>
          <w:lang w:eastAsia="pt-BR"/>
        </w:rPr>
        <w:t xml:space="preserve"> </w:t>
      </w:r>
      <w:r w:rsidR="0092791D" w:rsidRPr="003924E9">
        <w:rPr>
          <w:rFonts w:ascii="Book Antiqua" w:eastAsia="Times New Roman" w:hAnsi="Book Antiqua" w:cs="Times New Roman"/>
          <w:b/>
          <w:bCs/>
          <w:color w:val="FF0000"/>
          <w:sz w:val="16"/>
          <w:szCs w:val="16"/>
          <w:u w:val="single"/>
          <w:lang w:eastAsia="pt-BR"/>
        </w:rPr>
        <w:t>(PGM-POA/RS-2016)</w:t>
      </w:r>
    </w:p>
    <w:p w14:paraId="2070327A" w14:textId="42008936"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sz w:val="19"/>
          <w:szCs w:val="19"/>
          <w:lang w:eastAsia="pt-BR"/>
        </w:rPr>
        <w:t xml:space="preserve">a) </w:t>
      </w:r>
      <w:r w:rsidRPr="003D743D">
        <w:rPr>
          <w:rFonts w:ascii="Book Antiqua" w:eastAsia="Times New Roman" w:hAnsi="Book Antiqua" w:cs="Times New Roman"/>
          <w:b/>
          <w:sz w:val="19"/>
          <w:szCs w:val="19"/>
          <w:highlight w:val="cyan"/>
          <w:lang w:eastAsia="pt-BR"/>
        </w:rPr>
        <w:t>assinatura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baseada em certificado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emitido por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Autoridade Certificadora credenciada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de lei específica</w:t>
      </w:r>
      <w:r w:rsidRPr="003924E9">
        <w:rPr>
          <w:rFonts w:ascii="Book Antiqua" w:eastAsia="Times New Roman" w:hAnsi="Book Antiqua" w:cs="Times New Roman"/>
          <w:sz w:val="18"/>
          <w:szCs w:val="18"/>
          <w:lang w:eastAsia="pt-BR"/>
        </w:rPr>
        <w:t>;</w:t>
      </w:r>
      <w:r w:rsidR="00623B0F" w:rsidRPr="003924E9">
        <w:rPr>
          <w:rFonts w:ascii="Book Antiqua" w:eastAsia="Times New Roman" w:hAnsi="Book Antiqua" w:cs="Times New Roman"/>
          <w:sz w:val="18"/>
          <w:szCs w:val="18"/>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p w14:paraId="0B4D3A7B" w14:textId="793130C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3D743D">
        <w:rPr>
          <w:rFonts w:ascii="Book Antiqua" w:eastAsia="Times New Roman" w:hAnsi="Book Antiqua" w:cs="Times New Roman"/>
          <w:sz w:val="19"/>
          <w:szCs w:val="19"/>
          <w:lang w:eastAsia="pt-BR"/>
        </w:rPr>
        <w:t xml:space="preserve">b) mediante </w:t>
      </w:r>
      <w:r w:rsidRPr="003D743D">
        <w:rPr>
          <w:rFonts w:ascii="Book Antiqua" w:eastAsia="Times New Roman" w:hAnsi="Book Antiqua" w:cs="Times New Roman"/>
          <w:b/>
          <w:sz w:val="19"/>
          <w:szCs w:val="19"/>
          <w:highlight w:val="cyan"/>
          <w:lang w:eastAsia="pt-BR"/>
        </w:rPr>
        <w:t>cadastro de usuário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conforme disciplinado pelos órgãos respectivos</w:t>
      </w:r>
      <w:r w:rsidRPr="003924E9">
        <w:rPr>
          <w:rFonts w:ascii="Book Antiqua" w:eastAsia="Times New Roman" w:hAnsi="Book Antiqua" w:cs="Times New Roman"/>
          <w:sz w:val="18"/>
          <w:szCs w:val="18"/>
          <w:lang w:eastAsia="pt-BR"/>
        </w:rPr>
        <w:t>.</w:t>
      </w:r>
      <w:bookmarkStart w:id="0" w:name="_Hlk517192104"/>
      <w:r w:rsidR="0092791D" w:rsidRPr="003924E9">
        <w:rPr>
          <w:rFonts w:ascii="Book Antiqua" w:eastAsia="Times New Roman" w:hAnsi="Book Antiqua" w:cs="Times New Roman"/>
          <w:sz w:val="18"/>
          <w:szCs w:val="18"/>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E929A0" w:rsidRPr="003D743D" w14:paraId="3D6CFFDF" w14:textId="77777777" w:rsidTr="00C75B6B">
        <w:tc>
          <w:tcPr>
            <w:tcW w:w="8494" w:type="dxa"/>
            <w:shd w:val="clear" w:color="auto" w:fill="CCFFFF"/>
          </w:tcPr>
          <w:p w14:paraId="2CC93117" w14:textId="77777777" w:rsidR="00E929A0" w:rsidRPr="003D743D" w:rsidRDefault="00E929A0"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lastRenderedPageBreak/>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analise a assertiva: A assinatura eletrônica compreende a assinatura digital baseada em certificado digital emitido por Autoridade Certificadora credenciada, na forma de lei específica, e, também, aquela realizada mediante cadastro de usuário no Poder Judiciário, conforme disciplinado pelos órgãos respectivos. </w:t>
            </w:r>
            <w:r w:rsidRPr="003D743D">
              <w:rPr>
                <w:rFonts w:ascii="Book Antiqua" w:eastAsia="Times New Roman" w:hAnsi="Book Antiqua" w:cs="Times New Roman"/>
                <w:b/>
                <w:sz w:val="19"/>
                <w:szCs w:val="19"/>
                <w:lang w:eastAsia="pt-BR"/>
              </w:rPr>
              <w:t xml:space="preserve">BL: art. </w:t>
            </w:r>
            <w:r w:rsidR="00D60F28" w:rsidRPr="003D743D">
              <w:rPr>
                <w:rFonts w:ascii="Book Antiqua" w:eastAsia="Times New Roman" w:hAnsi="Book Antiqua" w:cs="Times New Roman"/>
                <w:b/>
                <w:sz w:val="19"/>
                <w:szCs w:val="19"/>
                <w:lang w:eastAsia="pt-BR"/>
              </w:rPr>
              <w:t>1</w:t>
            </w:r>
            <w:r w:rsidRPr="003D743D">
              <w:rPr>
                <w:rFonts w:ascii="Book Antiqua" w:eastAsia="Times New Roman" w:hAnsi="Book Antiqua" w:cs="Times New Roman"/>
                <w:b/>
                <w:sz w:val="19"/>
                <w:szCs w:val="19"/>
                <w:lang w:eastAsia="pt-BR"/>
              </w:rPr>
              <w:t>º, Lei 11.419/06. [adaptada]</w:t>
            </w:r>
          </w:p>
        </w:tc>
      </w:tr>
    </w:tbl>
    <w:bookmarkEnd w:id="0"/>
    <w:p w14:paraId="19A0D08D" w14:textId="666BA83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Art.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b/>
          <w:bCs/>
          <w:sz w:val="19"/>
          <w:szCs w:val="19"/>
          <w:lang w:eastAsia="pt-BR"/>
        </w:rPr>
        <w:t>O</w:t>
      </w:r>
      <w:proofErr w:type="gramEnd"/>
      <w:r w:rsidRPr="0092791D">
        <w:rPr>
          <w:rFonts w:ascii="Book Antiqua" w:eastAsia="Times New Roman" w:hAnsi="Book Antiqua" w:cs="Times New Roman"/>
          <w:b/>
          <w:bCs/>
          <w:sz w:val="19"/>
          <w:szCs w:val="19"/>
          <w:lang w:eastAsia="pt-BR"/>
        </w:rPr>
        <w:t xml:space="preserve"> envio de petições, de recursos e a prática de atos processuais em geral por meio eletrônico </w:t>
      </w:r>
      <w:proofErr w:type="gramStart"/>
      <w:r w:rsidRPr="0092791D">
        <w:rPr>
          <w:rFonts w:ascii="Book Antiqua" w:eastAsia="Times New Roman" w:hAnsi="Book Antiqua" w:cs="Times New Roman"/>
          <w:b/>
          <w:bCs/>
          <w:sz w:val="19"/>
          <w:szCs w:val="19"/>
          <w:lang w:eastAsia="pt-BR"/>
        </w:rPr>
        <w:t>serão  admitidos</w:t>
      </w:r>
      <w:proofErr w:type="gramEnd"/>
      <w:r w:rsidRPr="0092791D">
        <w:rPr>
          <w:rFonts w:ascii="Book Antiqua" w:eastAsia="Times New Roman" w:hAnsi="Book Antiqua" w:cs="Times New Roman"/>
          <w:b/>
          <w:bCs/>
          <w:sz w:val="19"/>
          <w:szCs w:val="19"/>
          <w:lang w:eastAsia="pt-BR"/>
        </w:rPr>
        <w:t xml:space="preserve"> mediante uso de assinatura eletrônica, na forma do art. 1</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desta Lei, sendo obrigatório o credenciamento prévio no Poder Judiciário, conforme disciplinado pelos órgãos respectivos</w:t>
      </w:r>
      <w:r w:rsidRPr="003924E9">
        <w:rPr>
          <w:rFonts w:ascii="Book Antiqua" w:eastAsia="Times New Roman" w:hAnsi="Book Antiqua" w:cs="Times New Roman"/>
          <w:b/>
          <w:bCs/>
          <w:sz w:val="18"/>
          <w:szCs w:val="18"/>
          <w:lang w:eastAsia="pt-BR"/>
        </w:rPr>
        <w:t>.</w:t>
      </w:r>
      <w:r w:rsidR="00685893" w:rsidRPr="003924E9">
        <w:rPr>
          <w:rFonts w:ascii="Book Antiqua" w:eastAsia="Times New Roman" w:hAnsi="Book Antiqua" w:cs="Times New Roman"/>
          <w:b/>
          <w:bCs/>
          <w:sz w:val="18"/>
          <w:szCs w:val="18"/>
          <w:lang w:eastAsia="pt-BR"/>
        </w:rPr>
        <w:t xml:space="preserve"> </w:t>
      </w:r>
      <w:r w:rsidR="00CF0846" w:rsidRPr="003924E9">
        <w:rPr>
          <w:rFonts w:ascii="Book Antiqua" w:hAnsi="Book Antiqua" w:cs="Times New Roman"/>
          <w:b/>
          <w:bCs/>
          <w:color w:val="FF0000"/>
          <w:sz w:val="16"/>
          <w:szCs w:val="16"/>
          <w:u w:val="single"/>
        </w:rPr>
        <w:t xml:space="preserve">(Anal. </w:t>
      </w:r>
      <w:proofErr w:type="gramStart"/>
      <w:r w:rsidR="00CF0846" w:rsidRPr="003924E9">
        <w:rPr>
          <w:rFonts w:ascii="Book Antiqua" w:hAnsi="Book Antiqua" w:cs="Times New Roman"/>
          <w:b/>
          <w:bCs/>
          <w:color w:val="FF0000"/>
          <w:sz w:val="16"/>
          <w:szCs w:val="16"/>
          <w:u w:val="single"/>
        </w:rPr>
        <w:t>Judic./</w:t>
      </w:r>
      <w:proofErr w:type="gramEnd"/>
      <w:r w:rsidR="00CF0846" w:rsidRPr="003924E9">
        <w:rPr>
          <w:rFonts w:ascii="Book Antiqua" w:hAnsi="Book Antiqua" w:cs="Times New Roman"/>
          <w:b/>
          <w:bCs/>
          <w:color w:val="FF0000"/>
          <w:sz w:val="16"/>
          <w:szCs w:val="16"/>
          <w:u w:val="single"/>
        </w:rPr>
        <w:t>STM-2018)</w:t>
      </w:r>
    </w:p>
    <w:p w14:paraId="496D7016" w14:textId="77777777" w:rsidR="00E929A0" w:rsidRPr="003924E9" w:rsidRDefault="00CB79A7" w:rsidP="00E929A0">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credenciamento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será realizado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mediante procedimento</w:t>
      </w:r>
      <w:r w:rsidRPr="003D743D">
        <w:rPr>
          <w:rFonts w:ascii="Book Antiqua" w:eastAsia="Times New Roman" w:hAnsi="Book Antiqua" w:cs="Times New Roman"/>
          <w:b/>
          <w:sz w:val="19"/>
          <w:szCs w:val="19"/>
          <w:lang w:eastAsia="pt-BR"/>
        </w:rPr>
        <w:t xml:space="preserve"> no qual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esteja assegurada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 adequada identificação presencial do interessado</w:t>
      </w:r>
      <w:r w:rsidRPr="003924E9">
        <w:rPr>
          <w:rFonts w:ascii="Book Antiqua" w:eastAsia="Times New Roman" w:hAnsi="Book Antiqua" w:cs="Times New Roman"/>
          <w:sz w:val="16"/>
          <w:szCs w:val="16"/>
          <w:lang w:eastAsia="pt-BR"/>
        </w:rPr>
        <w:t>.</w:t>
      </w:r>
      <w:r w:rsidR="00E929A0" w:rsidRPr="003924E9">
        <w:rPr>
          <w:rFonts w:ascii="Book Antiqua" w:eastAsia="Times New Roman" w:hAnsi="Book Antiqua" w:cs="Times New Roman"/>
          <w:sz w:val="16"/>
          <w:szCs w:val="16"/>
          <w:lang w:eastAsia="pt-BR"/>
        </w:rPr>
        <w:t xml:space="preserve"> </w:t>
      </w:r>
      <w:r w:rsidR="00E929A0" w:rsidRPr="003924E9">
        <w:rPr>
          <w:rFonts w:ascii="Book Antiqua" w:eastAsia="Times New Roman" w:hAnsi="Book Antiqua" w:cs="Times New Roman"/>
          <w:b/>
          <w:color w:val="FF0000"/>
          <w:sz w:val="16"/>
          <w:szCs w:val="16"/>
          <w:u w:val="single"/>
          <w:lang w:eastAsia="pt-BR"/>
        </w:rPr>
        <w:t>(PGM-POA/RS-2016)</w:t>
      </w:r>
    </w:p>
    <w:p w14:paraId="0671E50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Ao</w:t>
      </w:r>
      <w:proofErr w:type="gramEnd"/>
      <w:r w:rsidRPr="003D743D">
        <w:rPr>
          <w:rFonts w:ascii="Book Antiqua" w:eastAsia="Times New Roman" w:hAnsi="Book Antiqua" w:cs="Times New Roman"/>
          <w:sz w:val="19"/>
          <w:szCs w:val="19"/>
          <w:lang w:eastAsia="pt-BR"/>
        </w:rPr>
        <w:t xml:space="preserve"> credenciado será atribuído registro e meio de acesso ao sistema, de modo a preservar o sigilo, a identificação e a autenticidade de suas comunicações.</w:t>
      </w:r>
    </w:p>
    <w:p w14:paraId="5A6CA3C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criar um cadastro único para o credenciamento previsto neste artigo.</w:t>
      </w:r>
    </w:p>
    <w:p w14:paraId="14D4A9EB" w14:textId="249290CA" w:rsidR="00CB79A7" w:rsidRPr="0030795C"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Consideram</w:t>
      </w:r>
      <w:proofErr w:type="gramEnd"/>
      <w:r w:rsidRPr="003D743D">
        <w:rPr>
          <w:rFonts w:ascii="Book Antiqua" w:eastAsia="Times New Roman" w:hAnsi="Book Antiqua" w:cs="Times New Roman"/>
          <w:b/>
          <w:caps/>
          <w:sz w:val="19"/>
          <w:szCs w:val="19"/>
          <w:highlight w:val="green"/>
          <w:lang w:eastAsia="pt-BR"/>
        </w:rPr>
        <w:t>-se realizados</w:t>
      </w:r>
      <w:r w:rsidRPr="003D743D">
        <w:rPr>
          <w:rFonts w:ascii="Book Antiqua" w:eastAsia="Times New Roman" w:hAnsi="Book Antiqua" w:cs="Times New Roman"/>
          <w:sz w:val="19"/>
          <w:szCs w:val="19"/>
          <w:lang w:eastAsia="pt-BR"/>
        </w:rPr>
        <w:t xml:space="preserve"> os </w:t>
      </w:r>
      <w:r w:rsidRPr="003D743D">
        <w:rPr>
          <w:rFonts w:ascii="Book Antiqua" w:eastAsia="Times New Roman" w:hAnsi="Book Antiqua" w:cs="Times New Roman"/>
          <w:b/>
          <w:sz w:val="19"/>
          <w:szCs w:val="19"/>
          <w:highlight w:val="yellow"/>
          <w:lang w:eastAsia="pt-BR"/>
        </w:rPr>
        <w:t>atos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dia e hora do seu envio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ao sistema do Poder Judiciário</w:t>
      </w:r>
      <w:r w:rsidRPr="003D743D">
        <w:rPr>
          <w:rFonts w:ascii="Book Antiqua" w:eastAsia="Times New Roman" w:hAnsi="Book Antiqua" w:cs="Times New Roman"/>
          <w:sz w:val="19"/>
          <w:szCs w:val="19"/>
          <w:lang w:eastAsia="pt-BR"/>
        </w:rPr>
        <w:t xml:space="preserve">, do que </w:t>
      </w:r>
      <w:r w:rsidRPr="003D743D">
        <w:rPr>
          <w:rFonts w:ascii="Book Antiqua" w:eastAsia="Times New Roman" w:hAnsi="Book Antiqua" w:cs="Times New Roman"/>
          <w:b/>
          <w:caps/>
          <w:sz w:val="19"/>
          <w:szCs w:val="19"/>
          <w:highlight w:val="green"/>
          <w:lang w:eastAsia="pt-BR"/>
        </w:rPr>
        <w:t>deverá ser fornecido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protocolo eletrônico</w:t>
      </w:r>
      <w:r w:rsidRPr="003924E9">
        <w:rPr>
          <w:rFonts w:ascii="Book Antiqua" w:eastAsia="Times New Roman" w:hAnsi="Book Antiqua" w:cs="Times New Roman"/>
          <w:sz w:val="16"/>
          <w:szCs w:val="16"/>
          <w:lang w:eastAsia="pt-BR"/>
        </w:rPr>
        <w:t>.</w:t>
      </w:r>
      <w:r w:rsidR="006E0F2B" w:rsidRPr="003924E9">
        <w:rPr>
          <w:rFonts w:ascii="Book Antiqua" w:eastAsia="Times New Roman" w:hAnsi="Book Antiqua" w:cs="Times New Roman"/>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(TRF1-2015)</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(PGM-POA/RS-2016)</w:t>
      </w:r>
      <w:r w:rsidR="002E09A7" w:rsidRPr="003924E9">
        <w:rPr>
          <w:rFonts w:ascii="Book Antiqua" w:eastAsia="Times New Roman" w:hAnsi="Book Antiqua" w:cs="Times New Roman"/>
          <w:b/>
          <w:color w:val="FF0000"/>
          <w:sz w:val="16"/>
          <w:szCs w:val="16"/>
          <w:lang w:eastAsia="pt-BR"/>
        </w:rPr>
        <w:t xml:space="preserve"> </w:t>
      </w:r>
      <w:r w:rsidR="002E09A7" w:rsidRPr="003924E9">
        <w:rPr>
          <w:rFonts w:ascii="Book Antiqua" w:eastAsia="Times New Roman" w:hAnsi="Book Antiqua" w:cs="Times New Roman"/>
          <w:b/>
          <w:color w:val="FF0000"/>
          <w:sz w:val="16"/>
          <w:szCs w:val="16"/>
          <w:u w:val="single"/>
          <w:lang w:eastAsia="pt-BR"/>
        </w:rPr>
        <w:t>(MPBA-2018)</w:t>
      </w:r>
      <w:r w:rsidR="0030795C">
        <w:rPr>
          <w:rFonts w:ascii="Book Antiqua" w:eastAsia="Times New Roman" w:hAnsi="Book Antiqua" w:cs="Times New Roman"/>
          <w:b/>
          <w:color w:val="FF0000"/>
          <w:sz w:val="16"/>
          <w:szCs w:val="16"/>
          <w:lang w:eastAsia="pt-BR"/>
        </w:rPr>
        <w:t xml:space="preserve"> </w:t>
      </w:r>
      <w:r w:rsidR="0030795C">
        <w:rPr>
          <w:rFonts w:ascii="Book Antiqua" w:hAnsi="Book Antiqua"/>
          <w:b/>
          <w:color w:val="FF0000"/>
          <w:sz w:val="16"/>
          <w:szCs w:val="16"/>
          <w:u w:val="single"/>
        </w:rPr>
        <w:t>(MPT-2022)</w:t>
      </w:r>
    </w:p>
    <w:tbl>
      <w:tblPr>
        <w:tblStyle w:val="Tabelacomgrade"/>
        <w:tblW w:w="0" w:type="auto"/>
        <w:shd w:val="clear" w:color="auto" w:fill="CCFFFF"/>
        <w:tblLook w:val="04A0" w:firstRow="1" w:lastRow="0" w:firstColumn="1" w:lastColumn="0" w:noHBand="0" w:noVBand="1"/>
      </w:tblPr>
      <w:tblGrid>
        <w:gridCol w:w="8494"/>
      </w:tblGrid>
      <w:tr w:rsidR="00292111" w:rsidRPr="003D743D" w14:paraId="0EF75C80" w14:textId="77777777" w:rsidTr="00464559">
        <w:tc>
          <w:tcPr>
            <w:tcW w:w="8494" w:type="dxa"/>
            <w:shd w:val="clear" w:color="auto" w:fill="CCFFFF"/>
          </w:tcPr>
          <w:p w14:paraId="198B41B7" w14:textId="77777777" w:rsidR="00292111" w:rsidRDefault="00292111" w:rsidP="004645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Os atos processuais realizados por meio eletrônico são considerados realizados no dia e hora do seu envio ao sistema do Poder Judiciário, do que deverá ser fornecido protocolo eletrônico. </w:t>
            </w:r>
            <w:r w:rsidRPr="003D743D">
              <w:rPr>
                <w:rFonts w:ascii="Book Antiqua" w:eastAsia="Times New Roman" w:hAnsi="Book Antiqua" w:cs="Times New Roman"/>
                <w:b/>
                <w:sz w:val="19"/>
                <w:szCs w:val="19"/>
                <w:lang w:eastAsia="pt-BR"/>
              </w:rPr>
              <w:t>BL: art. 3º, Lei 11.419/06.</w:t>
            </w:r>
          </w:p>
          <w:p w14:paraId="3D8769EC" w14:textId="541ED886" w:rsidR="002E09A7" w:rsidRPr="002E09A7" w:rsidRDefault="002E09A7" w:rsidP="0046455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09A7">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No que se refere aos atos de comunicação processual no processo penal, assinale a opção correta</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A lei referente à informatização do processo judicial (Lei 11.419/06) incide no processo penal e determina que se considerem realizados os atos processuais por meio eletrônico no dia e hora do seu envio ao sistema do Poder Judiciário.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1º, §1º c/c art.</w:t>
            </w:r>
            <w:r w:rsidRPr="003D743D">
              <w:rPr>
                <w:rFonts w:ascii="Book Antiqua" w:eastAsia="Times New Roman" w:hAnsi="Book Antiqua" w:cs="Times New Roman"/>
                <w:b/>
                <w:sz w:val="19"/>
                <w:szCs w:val="19"/>
                <w:lang w:eastAsia="pt-BR"/>
              </w:rPr>
              <w:t xml:space="preserve"> 3º, Lei 11.419/06.</w:t>
            </w:r>
          </w:p>
        </w:tc>
      </w:tr>
    </w:tbl>
    <w:p w14:paraId="42A46534" w14:textId="07BB970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Quando a </w:t>
      </w:r>
      <w:r w:rsidRPr="003D743D">
        <w:rPr>
          <w:rFonts w:ascii="Book Antiqua" w:eastAsia="Times New Roman" w:hAnsi="Book Antiqua" w:cs="Times New Roman"/>
          <w:b/>
          <w:sz w:val="19"/>
          <w:szCs w:val="19"/>
          <w:highlight w:val="yellow"/>
          <w:lang w:eastAsia="pt-BR"/>
        </w:rPr>
        <w:t>petição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for enviada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para atender prazo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b/>
          <w:caps/>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tempestivas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as transmitidas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até as 24 (vinte e quatro) horas do seu último dia</w:t>
      </w:r>
      <w:r w:rsidRPr="003924E9">
        <w:rPr>
          <w:rFonts w:ascii="Book Antiqua" w:eastAsia="Times New Roman" w:hAnsi="Book Antiqua" w:cs="Times New Roman"/>
          <w:sz w:val="18"/>
          <w:szCs w:val="18"/>
          <w:lang w:eastAsia="pt-BR"/>
        </w:rPr>
        <w:t>.</w:t>
      </w:r>
      <w:r w:rsidR="00D32EAE">
        <w:rPr>
          <w:rFonts w:ascii="Book Antiqua" w:eastAsia="Times New Roman" w:hAnsi="Book Antiqua" w:cs="Times New Roman"/>
          <w:sz w:val="18"/>
          <w:szCs w:val="18"/>
          <w:lang w:eastAsia="pt-BR"/>
        </w:rPr>
        <w:t xml:space="preserve"> </w:t>
      </w:r>
      <w:r w:rsidR="00D32EAE">
        <w:rPr>
          <w:rFonts w:ascii="Book Antiqua" w:hAnsi="Book Antiqua"/>
          <w:b/>
          <w:color w:val="FF0000"/>
          <w:sz w:val="16"/>
          <w:szCs w:val="16"/>
          <w:u w:val="single"/>
        </w:rPr>
        <w:t>(PGESP-2009)</w:t>
      </w:r>
      <w:r w:rsidR="000157AB" w:rsidRPr="003924E9">
        <w:rPr>
          <w:rFonts w:ascii="Book Antiqua" w:eastAsia="Times New Roman" w:hAnsi="Book Antiqua" w:cs="Times New Roman"/>
          <w:sz w:val="18"/>
          <w:szCs w:val="18"/>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C212A" w:rsidRPr="003924E9">
        <w:rPr>
          <w:rFonts w:ascii="Book Antiqua" w:eastAsia="Times New Roman" w:hAnsi="Book Antiqua" w:cs="Times New Roman"/>
          <w:b/>
          <w:color w:val="FF0000"/>
          <w:sz w:val="16"/>
          <w:szCs w:val="16"/>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(MPMG-2014)</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(PGM-Goiânia-2015)</w:t>
      </w:r>
      <w:r w:rsidR="001E2804" w:rsidRPr="003924E9">
        <w:rPr>
          <w:rFonts w:ascii="Book Antiqua" w:eastAsia="Times New Roman" w:hAnsi="Book Antiqua" w:cs="Times New Roman"/>
          <w:b/>
          <w:color w:val="FF0000"/>
          <w:sz w:val="16"/>
          <w:szCs w:val="16"/>
          <w:lang w:eastAsia="pt-BR"/>
        </w:rPr>
        <w:t xml:space="preserve"> </w:t>
      </w:r>
      <w:r w:rsidR="001E2804" w:rsidRPr="003924E9">
        <w:rPr>
          <w:rFonts w:ascii="Book Antiqua" w:eastAsia="Times New Roman" w:hAnsi="Book Antiqua" w:cs="Times New Roman"/>
          <w:b/>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6E0F2B" w:rsidRPr="003D743D" w14:paraId="7BC53056" w14:textId="77777777" w:rsidTr="00093737">
        <w:tc>
          <w:tcPr>
            <w:tcW w:w="8494" w:type="dxa"/>
            <w:shd w:val="clear" w:color="auto" w:fill="CCFFFF"/>
          </w:tcPr>
          <w:p w14:paraId="37CB5967" w14:textId="681E6F4E" w:rsidR="00623B0F" w:rsidRDefault="00623B0F" w:rsidP="00623B0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PGM-Goiânia/GO-2015-UFG</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inaugurou oficialmente no Brasil o processo eletrônico, buscando disciplinar a informatização do processo judicial. Nos termos da legislação aplicável ao processo eletrônico, os prazos processuais têm início no primeiro dia útil que seguir ao considerado como data da publicação, sendo tempestiva a petição eletrônica que for transmitida até as 24 horas do último dia do respectivo prazo. </w:t>
            </w:r>
            <w:r w:rsidRPr="003D743D">
              <w:rPr>
                <w:rFonts w:ascii="Book Antiqua" w:eastAsia="Times New Roman" w:hAnsi="Book Antiqua" w:cs="Times New Roman"/>
                <w:b/>
                <w:sz w:val="19"/>
                <w:szCs w:val="19"/>
                <w:lang w:eastAsia="pt-BR"/>
              </w:rPr>
              <w:t>BL: art. 3º, § único, Lei 11.419/06.</w:t>
            </w:r>
          </w:p>
          <w:p w14:paraId="72A0EC62" w14:textId="663C431C" w:rsidR="004026E0" w:rsidRPr="004026E0" w:rsidRDefault="004026E0" w:rsidP="00623B0F">
            <w:pPr>
              <w:spacing w:before="100" w:beforeAutospacing="1" w:after="100" w:afterAutospacing="1" w:line="240" w:lineRule="atLeast"/>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26E0">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26E0">
              <w:rPr>
                <w:rFonts w:ascii="Book Antiqua" w:eastAsia="Times New Roman" w:hAnsi="Book Antiqua" w:cs="Times New Roman"/>
                <w:sz w:val="19"/>
                <w:szCs w:val="19"/>
                <w:lang w:eastAsia="pt-BR"/>
              </w:rPr>
              <w:t>As regras de informatização do processo judicial preveem que quando a petição eletrônica for enviada para atender a prazo processual, serão consideradas tempestivas as transmitidas até as 24 horas do seu último dia.</w:t>
            </w:r>
            <w:r>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3º, § único, Lei 11.419/06.</w:t>
            </w:r>
          </w:p>
          <w:p w14:paraId="0F319246" w14:textId="77777777" w:rsidR="006E0F2B" w:rsidRPr="003D743D" w:rsidRDefault="006E0F2B" w:rsidP="006E0F2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PGEPE-2009-CESPE</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dos atos processuais transmitidos por fax e do processo eletrônico, assinale a opção correta: Deve ser considerada tempestiva apelação transmitida por meio eletrônico, se a transmissão ocorrer até o último minuto do último dia do prazo, ainda que se tenha encerrado o expediente forense. </w:t>
            </w:r>
            <w:r w:rsidRPr="003D743D">
              <w:rPr>
                <w:rFonts w:ascii="Book Antiqua" w:eastAsia="Times New Roman" w:hAnsi="Book Antiqua" w:cs="Times New Roman"/>
                <w:b/>
                <w:sz w:val="19"/>
                <w:szCs w:val="19"/>
                <w:lang w:eastAsia="pt-BR"/>
              </w:rPr>
              <w:t>BL: art. 3º, § único, Lei 11.419/06.</w:t>
            </w:r>
          </w:p>
        </w:tc>
      </w:tr>
    </w:tbl>
    <w:p w14:paraId="56DC5A3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II</w:t>
      </w:r>
    </w:p>
    <w:p w14:paraId="5E7CC28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comunicação eletrônica dos atos processuais</w:t>
      </w:r>
    </w:p>
    <w:p w14:paraId="733F5569" w14:textId="2191D870" w:rsidR="00CB79A7" w:rsidRPr="004A52B8"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lastRenderedPageBreak/>
        <w:t>Art.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4A52B8">
        <w:rPr>
          <w:rFonts w:ascii="Book Antiqua" w:eastAsia="Times New Roman" w:hAnsi="Book Antiqua" w:cs="Times New Roman"/>
          <w:b/>
          <w:bCs/>
          <w:sz w:val="19"/>
          <w:szCs w:val="19"/>
          <w:lang w:eastAsia="pt-BR"/>
        </w:rPr>
        <w:t>Os</w:t>
      </w:r>
      <w:proofErr w:type="gramEnd"/>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tribunais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poderão criar</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Diário da Justiça eletrônico</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yellow"/>
          <w:lang w:eastAsia="pt-BR"/>
        </w:rPr>
        <w:t>disponibilizado em sítio da rede mundial de computadores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para publicação de atos judiciais</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administrativos próprios</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dos órgãos a eles subordinados</w:t>
      </w:r>
      <w:r w:rsidRPr="004A52B8">
        <w:rPr>
          <w:rFonts w:ascii="Book Antiqua" w:eastAsia="Times New Roman" w:hAnsi="Book Antiqua" w:cs="Times New Roman"/>
          <w:b/>
          <w:bCs/>
          <w:sz w:val="19"/>
          <w:szCs w:val="19"/>
          <w:lang w:eastAsia="pt-BR"/>
        </w:rPr>
        <w:t xml:space="preserve">, bem como </w:t>
      </w:r>
      <w:r w:rsidRPr="004A52B8">
        <w:rPr>
          <w:rFonts w:ascii="Book Antiqua" w:eastAsia="Times New Roman" w:hAnsi="Book Antiqua" w:cs="Times New Roman"/>
          <w:b/>
          <w:bCs/>
          <w:sz w:val="19"/>
          <w:szCs w:val="19"/>
          <w:highlight w:val="cyan"/>
          <w:lang w:eastAsia="pt-BR"/>
        </w:rPr>
        <w:t>comunicações em geral</w:t>
      </w:r>
      <w:r w:rsidRPr="004A52B8">
        <w:rPr>
          <w:rFonts w:ascii="Book Antiqua" w:eastAsia="Times New Roman" w:hAnsi="Book Antiqua" w:cs="Times New Roman"/>
          <w:b/>
          <w:bCs/>
          <w:sz w:val="18"/>
          <w:szCs w:val="18"/>
          <w:lang w:eastAsia="pt-BR"/>
        </w:rPr>
        <w:t>.</w:t>
      </w:r>
      <w:r w:rsidR="005A2590" w:rsidRPr="004A52B8">
        <w:rPr>
          <w:rFonts w:ascii="Book Antiqua" w:eastAsia="Times New Roman" w:hAnsi="Book Antiqua" w:cs="Times New Roman"/>
          <w:b/>
          <w:bCs/>
          <w:sz w:val="18"/>
          <w:szCs w:val="18"/>
          <w:lang w:eastAsia="pt-BR"/>
        </w:rPr>
        <w:t xml:space="preserve"> </w:t>
      </w:r>
      <w:r w:rsidR="005A2590" w:rsidRPr="004A52B8">
        <w:rPr>
          <w:rFonts w:ascii="Book Antiqua" w:eastAsia="Times New Roman" w:hAnsi="Book Antiqua" w:cs="Times New Roman"/>
          <w:b/>
          <w:bCs/>
          <w:color w:val="FF0000"/>
          <w:sz w:val="16"/>
          <w:szCs w:val="16"/>
          <w:u w:val="single"/>
          <w:lang w:eastAsia="pt-BR"/>
        </w:rPr>
        <w:t>(TRT8-2014)</w:t>
      </w:r>
      <w:r w:rsidR="00F04E90" w:rsidRPr="004A52B8">
        <w:rPr>
          <w:rFonts w:ascii="Book Antiqua" w:eastAsia="Times New Roman" w:hAnsi="Book Antiqua" w:cs="Times New Roman"/>
          <w:b/>
          <w:bCs/>
          <w:color w:val="FF0000"/>
          <w:sz w:val="16"/>
          <w:szCs w:val="16"/>
          <w:lang w:eastAsia="pt-BR"/>
        </w:rPr>
        <w:t xml:space="preserve"> </w:t>
      </w:r>
      <w:r w:rsidR="00F04E90" w:rsidRPr="004A52B8">
        <w:rPr>
          <w:rFonts w:ascii="Book Antiqua" w:hAnsi="Book Antiqua" w:cs="Times New Roman"/>
          <w:b/>
          <w:bCs/>
          <w:color w:val="FF0000"/>
          <w:sz w:val="16"/>
          <w:szCs w:val="16"/>
          <w:u w:val="single"/>
        </w:rPr>
        <w:t>(DPESP-2015)</w:t>
      </w:r>
      <w:r w:rsidR="000A0F08" w:rsidRPr="004A52B8">
        <w:rPr>
          <w:rFonts w:ascii="Book Antiqua" w:eastAsia="Times New Roman" w:hAnsi="Book Antiqua" w:cs="Times New Roman"/>
          <w:b/>
          <w:bCs/>
          <w:color w:val="FF0000"/>
          <w:sz w:val="16"/>
          <w:szCs w:val="16"/>
          <w:lang w:eastAsia="pt-BR"/>
        </w:rPr>
        <w:t xml:space="preserve"> </w:t>
      </w:r>
      <w:bookmarkStart w:id="1" w:name="_Hlk9174773"/>
      <w:r w:rsidR="000A0F08" w:rsidRPr="004A52B8">
        <w:rPr>
          <w:rFonts w:ascii="Book Antiqua" w:eastAsia="Times New Roman" w:hAnsi="Book Antiqua" w:cs="Times New Roman"/>
          <w:b/>
          <w:bCs/>
          <w:color w:val="FF0000"/>
          <w:sz w:val="16"/>
          <w:szCs w:val="16"/>
          <w:u w:val="single"/>
          <w:lang w:eastAsia="pt-BR"/>
        </w:rPr>
        <w:t>(MPSC-2016)</w:t>
      </w:r>
      <w:bookmarkEnd w:id="1"/>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eastAsia="Times New Roman" w:hAnsi="Book Antiqua" w:cs="Times New Roman"/>
          <w:b/>
          <w:bCs/>
          <w:color w:val="FF0000"/>
          <w:sz w:val="16"/>
          <w:szCs w:val="16"/>
          <w:u w:val="single"/>
          <w:lang w:eastAsia="pt-BR"/>
        </w:rPr>
        <w:t>(PGM-POA/RS-2016)</w:t>
      </w:r>
      <w:r w:rsidR="00CF0846" w:rsidRPr="004A52B8">
        <w:rPr>
          <w:rFonts w:ascii="Book Antiqua" w:eastAsia="Times New Roman" w:hAnsi="Book Antiqua" w:cs="Times New Roman"/>
          <w:b/>
          <w:bCs/>
          <w:color w:val="FF0000"/>
          <w:sz w:val="16"/>
          <w:szCs w:val="16"/>
          <w:lang w:eastAsia="pt-BR"/>
        </w:rPr>
        <w:t xml:space="preserve"> </w:t>
      </w:r>
      <w:r w:rsidR="00CF0846" w:rsidRPr="004A52B8">
        <w:rPr>
          <w:rFonts w:ascii="Book Antiqua" w:hAnsi="Book Antiqua" w:cs="Times New Roman"/>
          <w:b/>
          <w:bCs/>
          <w:color w:val="FF0000"/>
          <w:sz w:val="16"/>
          <w:szCs w:val="16"/>
          <w:u w:val="single"/>
        </w:rPr>
        <w:t xml:space="preserve">(Anal. </w:t>
      </w:r>
      <w:proofErr w:type="gramStart"/>
      <w:r w:rsidR="00CF0846" w:rsidRPr="004A52B8">
        <w:rPr>
          <w:rFonts w:ascii="Book Antiqua" w:hAnsi="Book Antiqua" w:cs="Times New Roman"/>
          <w:b/>
          <w:bCs/>
          <w:color w:val="FF0000"/>
          <w:sz w:val="16"/>
          <w:szCs w:val="16"/>
          <w:u w:val="single"/>
        </w:rPr>
        <w:t>Judic./</w:t>
      </w:r>
      <w:proofErr w:type="gramEnd"/>
      <w:r w:rsidR="00CF0846" w:rsidRPr="004A52B8">
        <w:rPr>
          <w:rFonts w:ascii="Book Antiqua" w:hAnsi="Book Antiqua" w:cs="Times New Roman"/>
          <w:b/>
          <w:bCs/>
          <w:color w:val="FF0000"/>
          <w:sz w:val="16"/>
          <w:szCs w:val="16"/>
          <w:u w:val="single"/>
        </w:rPr>
        <w:t>STM-2018)</w:t>
      </w:r>
      <w:r w:rsidR="007A2283" w:rsidRPr="004A52B8">
        <w:rPr>
          <w:rFonts w:ascii="Book Antiqua" w:hAnsi="Book Antiqua" w:cs="Times New Roman"/>
          <w:b/>
          <w:bCs/>
          <w:color w:val="FF0000"/>
          <w:sz w:val="16"/>
          <w:szCs w:val="16"/>
        </w:rPr>
        <w:t xml:space="preserve"> </w:t>
      </w:r>
      <w:r w:rsidR="007A2283" w:rsidRPr="004A52B8">
        <w:rPr>
          <w:rFonts w:ascii="Book Antiqua" w:hAnsi="Book Antiqua"/>
          <w:b/>
          <w:bCs/>
          <w:color w:val="FF0000"/>
          <w:sz w:val="16"/>
          <w:szCs w:val="16"/>
          <w:u w:val="single"/>
        </w:rPr>
        <w:t>(PGERO</w:t>
      </w:r>
      <w:r w:rsidR="007A2283" w:rsidRPr="003924E9">
        <w:rPr>
          <w:rFonts w:ascii="Book Antiqua" w:hAnsi="Book Antiqua"/>
          <w:b/>
          <w:color w:val="FF0000"/>
          <w:sz w:val="16"/>
          <w:szCs w:val="16"/>
          <w:u w:val="single"/>
        </w:rPr>
        <w:t>-2022)</w:t>
      </w:r>
      <w:r w:rsidR="004A52B8">
        <w:rPr>
          <w:rFonts w:ascii="Book Antiqua" w:hAnsi="Book Antiqua"/>
          <w:b/>
          <w:color w:val="FF0000"/>
          <w:sz w:val="16"/>
          <w:szCs w:val="16"/>
        </w:rPr>
        <w:t xml:space="preserve"> </w:t>
      </w:r>
      <w:r w:rsidR="004A52B8">
        <w:rPr>
          <w:rFonts w:ascii="Book Antiqua" w:hAnsi="Book Antiqua"/>
          <w:b/>
          <w:color w:val="FF0000"/>
          <w:sz w:val="16"/>
          <w:szCs w:val="16"/>
          <w:u w:val="single"/>
        </w:rPr>
        <w:t>(PGM-Cachoeiro do Itapemirim/ES-2024)</w:t>
      </w:r>
    </w:p>
    <w:tbl>
      <w:tblPr>
        <w:tblStyle w:val="Tabelacomgrade"/>
        <w:tblW w:w="0" w:type="auto"/>
        <w:shd w:val="clear" w:color="auto" w:fill="CCFFFF"/>
        <w:tblLook w:val="04A0" w:firstRow="1" w:lastRow="0" w:firstColumn="1" w:lastColumn="0" w:noHBand="0" w:noVBand="1"/>
      </w:tblPr>
      <w:tblGrid>
        <w:gridCol w:w="8494"/>
      </w:tblGrid>
      <w:tr w:rsidR="00337802" w:rsidRPr="003D743D" w14:paraId="5EDF5441" w14:textId="77777777" w:rsidTr="00337802">
        <w:tc>
          <w:tcPr>
            <w:tcW w:w="8494" w:type="dxa"/>
            <w:shd w:val="clear" w:color="auto" w:fill="CCFFFF"/>
          </w:tcPr>
          <w:p w14:paraId="5FBC88F7" w14:textId="77777777" w:rsidR="00337802" w:rsidRPr="003D743D" w:rsidRDefault="00337802"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Os tribunais poderão criar Diário da Justiça eletrônico, disponibilizado em sítio da rede mundial de computadores, para publicação de atos judiciais e administrativos próprios e dos órgãos a eles subordinados, bem como comunicações em geral. </w:t>
            </w:r>
            <w:r w:rsidRPr="003D743D">
              <w:rPr>
                <w:rFonts w:ascii="Book Antiqua" w:eastAsia="Times New Roman" w:hAnsi="Book Antiqua" w:cs="Times New Roman"/>
                <w:b/>
                <w:sz w:val="19"/>
                <w:szCs w:val="19"/>
                <w:lang w:eastAsia="pt-BR"/>
              </w:rPr>
              <w:t>BL: art. 4º, Lei 11.419/06.</w:t>
            </w:r>
          </w:p>
        </w:tc>
      </w:tr>
    </w:tbl>
    <w:p w14:paraId="38B02A5D"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sítio e o conteúdo das publicações de que trata este artigo deverão ser assinados digitalmente com base em certificado emitido por Autoridade Certificadora credenciada na forma da lei específica.</w:t>
      </w:r>
    </w:p>
    <w:p w14:paraId="59560913" w14:textId="27FA40C4" w:rsidR="00CB79A7" w:rsidRPr="004A52B8"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4A52B8">
        <w:rPr>
          <w:rFonts w:ascii="Book Antiqua" w:eastAsia="Times New Roman" w:hAnsi="Book Antiqua" w:cs="Times New Roman"/>
          <w:b/>
          <w:bCs/>
          <w:sz w:val="19"/>
          <w:szCs w:val="19"/>
          <w:lang w:eastAsia="pt-BR"/>
        </w:rPr>
        <w:t>A</w:t>
      </w:r>
      <w:proofErr w:type="gramEnd"/>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publicação eletrônica</w:t>
      </w:r>
      <w:r w:rsidRPr="004A52B8">
        <w:rPr>
          <w:rFonts w:ascii="Book Antiqua" w:eastAsia="Times New Roman" w:hAnsi="Book Antiqua" w:cs="Times New Roman"/>
          <w:b/>
          <w:bCs/>
          <w:caps/>
          <w:sz w:val="19"/>
          <w:szCs w:val="19"/>
          <w:lang w:eastAsia="pt-BR"/>
        </w:rPr>
        <w:t xml:space="preserve"> </w:t>
      </w:r>
      <w:r w:rsidRPr="004A52B8">
        <w:rPr>
          <w:rFonts w:ascii="Book Antiqua" w:eastAsia="Times New Roman" w:hAnsi="Book Antiqua" w:cs="Times New Roman"/>
          <w:b/>
          <w:bCs/>
          <w:sz w:val="19"/>
          <w:szCs w:val="19"/>
          <w:highlight w:val="yellow"/>
          <w:lang w:eastAsia="pt-BR"/>
        </w:rPr>
        <w:t>na forma deste artigo</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substitui</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qualquer outro meio</w:t>
      </w:r>
      <w:r w:rsidRPr="004A52B8">
        <w:rPr>
          <w:rFonts w:ascii="Book Antiqua" w:eastAsia="Times New Roman" w:hAnsi="Book Antiqua" w:cs="Times New Roman"/>
          <w:b/>
          <w:bCs/>
          <w:sz w:val="19"/>
          <w:szCs w:val="19"/>
          <w:lang w:eastAsia="pt-BR"/>
        </w:rPr>
        <w:t xml:space="preserve"> e </w:t>
      </w:r>
      <w:r w:rsidRPr="004A52B8">
        <w:rPr>
          <w:rFonts w:ascii="Book Antiqua" w:eastAsia="Times New Roman" w:hAnsi="Book Antiqua" w:cs="Times New Roman"/>
          <w:b/>
          <w:bCs/>
          <w:sz w:val="19"/>
          <w:szCs w:val="19"/>
          <w:highlight w:val="cyan"/>
          <w:lang w:eastAsia="pt-BR"/>
        </w:rPr>
        <w:t>publicação oficial</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shd w:val="clear" w:color="auto" w:fill="F7CAAC" w:themeFill="accent2" w:themeFillTint="66"/>
          <w:lang w:eastAsia="pt-BR"/>
        </w:rPr>
        <w:t>para quaisquer efeitos legais</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à exceção</w:t>
      </w:r>
      <w:r w:rsidRPr="004A52B8">
        <w:rPr>
          <w:rFonts w:ascii="Book Antiqua" w:eastAsia="Times New Roman" w:hAnsi="Book Antiqua" w:cs="Times New Roman"/>
          <w:b/>
          <w:bCs/>
          <w:caps/>
          <w:sz w:val="19"/>
          <w:szCs w:val="19"/>
          <w:lang w:eastAsia="pt-BR"/>
        </w:rPr>
        <w:t xml:space="preserve"> </w:t>
      </w:r>
      <w:r w:rsidRPr="004A52B8">
        <w:rPr>
          <w:rFonts w:ascii="Book Antiqua" w:eastAsia="Times New Roman" w:hAnsi="Book Antiqua" w:cs="Times New Roman"/>
          <w:b/>
          <w:bCs/>
          <w:sz w:val="19"/>
          <w:szCs w:val="19"/>
          <w:highlight w:val="cyan"/>
          <w:lang w:eastAsia="pt-BR"/>
        </w:rPr>
        <w:t>dos casos</w:t>
      </w:r>
      <w:r w:rsidRPr="004A52B8">
        <w:rPr>
          <w:rFonts w:ascii="Book Antiqua" w:eastAsia="Times New Roman" w:hAnsi="Book Antiqua" w:cs="Times New Roman"/>
          <w:b/>
          <w:bCs/>
          <w:sz w:val="19"/>
          <w:szCs w:val="19"/>
          <w:lang w:eastAsia="pt-BR"/>
        </w:rPr>
        <w:t xml:space="preserve"> que, </w:t>
      </w:r>
      <w:r w:rsidRPr="004A52B8">
        <w:rPr>
          <w:rFonts w:ascii="Book Antiqua" w:eastAsia="Times New Roman" w:hAnsi="Book Antiqua" w:cs="Times New Roman"/>
          <w:b/>
          <w:bCs/>
          <w:sz w:val="19"/>
          <w:szCs w:val="19"/>
          <w:highlight w:val="yellow"/>
          <w:lang w:eastAsia="pt-BR"/>
        </w:rPr>
        <w:t>por lei</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caps/>
          <w:sz w:val="19"/>
          <w:szCs w:val="19"/>
          <w:highlight w:val="green"/>
          <w:lang w:eastAsia="pt-BR"/>
        </w:rPr>
        <w:t>exigem</w:t>
      </w:r>
      <w:r w:rsidRPr="004A52B8">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sz w:val="19"/>
          <w:szCs w:val="19"/>
          <w:highlight w:val="cyan"/>
          <w:lang w:eastAsia="pt-BR"/>
        </w:rPr>
        <w:t>intimação</w:t>
      </w:r>
      <w:r w:rsidRPr="004A52B8">
        <w:rPr>
          <w:rFonts w:ascii="Book Antiqua" w:eastAsia="Times New Roman" w:hAnsi="Book Antiqua" w:cs="Times New Roman"/>
          <w:b/>
          <w:bCs/>
          <w:sz w:val="19"/>
          <w:szCs w:val="19"/>
          <w:lang w:eastAsia="pt-BR"/>
        </w:rPr>
        <w:t xml:space="preserve"> ou </w:t>
      </w:r>
      <w:r w:rsidRPr="004A52B8">
        <w:rPr>
          <w:rFonts w:ascii="Book Antiqua" w:eastAsia="Times New Roman" w:hAnsi="Book Antiqua" w:cs="Times New Roman"/>
          <w:b/>
          <w:bCs/>
          <w:sz w:val="19"/>
          <w:szCs w:val="19"/>
          <w:highlight w:val="cyan"/>
          <w:lang w:eastAsia="pt-BR"/>
        </w:rPr>
        <w:t>vista pessoal</w:t>
      </w:r>
      <w:r w:rsidRPr="004A52B8">
        <w:rPr>
          <w:rFonts w:ascii="Book Antiqua" w:eastAsia="Times New Roman" w:hAnsi="Book Antiqua" w:cs="Times New Roman"/>
          <w:b/>
          <w:bCs/>
          <w:sz w:val="18"/>
          <w:szCs w:val="18"/>
          <w:lang w:eastAsia="pt-BR"/>
        </w:rPr>
        <w:t>.</w:t>
      </w:r>
      <w:r w:rsidR="00C04FD9" w:rsidRPr="004A52B8">
        <w:rPr>
          <w:rFonts w:ascii="Book Antiqua" w:eastAsia="Times New Roman" w:hAnsi="Book Antiqua" w:cs="Times New Roman"/>
          <w:b/>
          <w:bCs/>
          <w:sz w:val="18"/>
          <w:szCs w:val="18"/>
          <w:lang w:eastAsia="pt-BR"/>
        </w:rPr>
        <w:t xml:space="preserve"> </w:t>
      </w:r>
      <w:r w:rsidR="00C04FD9" w:rsidRPr="004A52B8">
        <w:rPr>
          <w:rFonts w:ascii="Book Antiqua" w:eastAsia="Times New Roman" w:hAnsi="Book Antiqua" w:cs="Times New Roman"/>
          <w:b/>
          <w:bCs/>
          <w:color w:val="FF0000"/>
          <w:sz w:val="16"/>
          <w:szCs w:val="16"/>
          <w:u w:val="single"/>
          <w:lang w:eastAsia="pt-BR"/>
        </w:rPr>
        <w:t>(PGEAM-2010)</w:t>
      </w:r>
      <w:r w:rsidR="006F331B" w:rsidRPr="004A52B8">
        <w:rPr>
          <w:rFonts w:ascii="Book Antiqua" w:eastAsia="Times New Roman" w:hAnsi="Book Antiqua" w:cs="Times New Roman"/>
          <w:b/>
          <w:bCs/>
          <w:color w:val="FF0000"/>
          <w:sz w:val="16"/>
          <w:szCs w:val="16"/>
          <w:lang w:eastAsia="pt-BR"/>
        </w:rPr>
        <w:t xml:space="preserve"> </w:t>
      </w:r>
      <w:r w:rsidR="006F331B" w:rsidRPr="004A52B8">
        <w:rPr>
          <w:rFonts w:ascii="Book Antiqua" w:eastAsia="Times New Roman" w:hAnsi="Book Antiqua" w:cs="Times New Roman"/>
          <w:b/>
          <w:bCs/>
          <w:color w:val="FF0000"/>
          <w:sz w:val="16"/>
          <w:szCs w:val="16"/>
          <w:u w:val="single"/>
          <w:lang w:eastAsia="pt-BR"/>
        </w:rPr>
        <w:t>(MPGO-2012)</w:t>
      </w:r>
      <w:r w:rsidR="00EC212A" w:rsidRPr="004A52B8">
        <w:rPr>
          <w:rFonts w:ascii="Book Antiqua" w:eastAsia="Times New Roman" w:hAnsi="Book Antiqua" w:cs="Times New Roman"/>
          <w:b/>
          <w:bCs/>
          <w:color w:val="FF0000"/>
          <w:sz w:val="16"/>
          <w:szCs w:val="16"/>
          <w:lang w:eastAsia="pt-BR"/>
        </w:rPr>
        <w:t xml:space="preserve"> </w:t>
      </w:r>
      <w:r w:rsidR="00F04E90" w:rsidRPr="004A52B8">
        <w:rPr>
          <w:rFonts w:ascii="Book Antiqua" w:hAnsi="Book Antiqua" w:cs="Times New Roman"/>
          <w:b/>
          <w:bCs/>
          <w:color w:val="FF0000"/>
          <w:sz w:val="16"/>
          <w:szCs w:val="16"/>
          <w:u w:val="single"/>
        </w:rPr>
        <w:t>(DPESP-2015)</w:t>
      </w:r>
      <w:r w:rsidR="000A0F08" w:rsidRPr="004A52B8">
        <w:rPr>
          <w:rFonts w:ascii="Book Antiqua" w:eastAsia="Times New Roman" w:hAnsi="Book Antiqua" w:cs="Times New Roman"/>
          <w:b/>
          <w:bCs/>
          <w:color w:val="FF0000"/>
          <w:sz w:val="16"/>
          <w:szCs w:val="16"/>
          <w:lang w:eastAsia="pt-BR"/>
        </w:rPr>
        <w:t xml:space="preserve"> </w:t>
      </w:r>
      <w:r w:rsidR="000A0F08" w:rsidRPr="004A52B8">
        <w:rPr>
          <w:rFonts w:ascii="Book Antiqua" w:eastAsia="Times New Roman" w:hAnsi="Book Antiqua" w:cs="Times New Roman"/>
          <w:b/>
          <w:bCs/>
          <w:color w:val="FF0000"/>
          <w:sz w:val="16"/>
          <w:szCs w:val="16"/>
          <w:u w:val="single"/>
          <w:lang w:eastAsia="pt-BR"/>
        </w:rPr>
        <w:t>(MPSC-2016)</w:t>
      </w:r>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eastAsia="Times New Roman" w:hAnsi="Book Antiqua" w:cs="Times New Roman"/>
          <w:b/>
          <w:bCs/>
          <w:color w:val="FF0000"/>
          <w:sz w:val="16"/>
          <w:szCs w:val="16"/>
          <w:u w:val="single"/>
          <w:lang w:eastAsia="pt-BR"/>
        </w:rPr>
        <w:t>(PGM-POA/RS-2016</w:t>
      </w:r>
      <w:r w:rsidR="0092791D" w:rsidRPr="004A52B8">
        <w:rPr>
          <w:rFonts w:ascii="Book Antiqua" w:eastAsia="Times New Roman" w:hAnsi="Book Antiqua" w:cs="Times New Roman"/>
          <w:b/>
          <w:bCs/>
          <w:color w:val="FF0000"/>
          <w:sz w:val="16"/>
          <w:szCs w:val="16"/>
          <w:u w:val="single"/>
          <w:lang w:eastAsia="pt-BR"/>
        </w:rPr>
        <w:t>/2022</w:t>
      </w:r>
      <w:r w:rsidR="007A2283" w:rsidRPr="004A52B8">
        <w:rPr>
          <w:rFonts w:ascii="Book Antiqua" w:eastAsia="Times New Roman" w:hAnsi="Book Antiqua" w:cs="Times New Roman"/>
          <w:b/>
          <w:bCs/>
          <w:color w:val="FF0000"/>
          <w:sz w:val="16"/>
          <w:szCs w:val="16"/>
          <w:u w:val="single"/>
          <w:lang w:eastAsia="pt-BR"/>
        </w:rPr>
        <w:t>)</w:t>
      </w:r>
      <w:r w:rsidR="007A2283" w:rsidRPr="004A52B8">
        <w:rPr>
          <w:rFonts w:ascii="Book Antiqua" w:eastAsia="Times New Roman" w:hAnsi="Book Antiqua" w:cs="Times New Roman"/>
          <w:b/>
          <w:bCs/>
          <w:color w:val="FF0000"/>
          <w:sz w:val="16"/>
          <w:szCs w:val="16"/>
          <w:lang w:eastAsia="pt-BR"/>
        </w:rPr>
        <w:t xml:space="preserve"> </w:t>
      </w:r>
      <w:r w:rsidR="007A2283" w:rsidRPr="004A52B8">
        <w:rPr>
          <w:rFonts w:ascii="Book Antiqua" w:hAnsi="Book Antiqua"/>
          <w:b/>
          <w:bCs/>
          <w:color w:val="FF0000"/>
          <w:sz w:val="16"/>
          <w:szCs w:val="16"/>
          <w:u w:val="single"/>
        </w:rPr>
        <w:t>(PGERO-2022)</w:t>
      </w:r>
      <w:r w:rsidR="0030795C" w:rsidRPr="004A52B8">
        <w:rPr>
          <w:rFonts w:ascii="Book Antiqua" w:hAnsi="Book Antiqua"/>
          <w:b/>
          <w:bCs/>
          <w:color w:val="FF0000"/>
          <w:sz w:val="16"/>
          <w:szCs w:val="16"/>
        </w:rPr>
        <w:t xml:space="preserve"> </w:t>
      </w:r>
      <w:r w:rsidR="0030795C" w:rsidRPr="004A52B8">
        <w:rPr>
          <w:rFonts w:ascii="Book Antiqua" w:hAnsi="Book Antiqua"/>
          <w:b/>
          <w:bCs/>
          <w:color w:val="FF0000"/>
          <w:sz w:val="16"/>
          <w:szCs w:val="16"/>
          <w:u w:val="single"/>
        </w:rPr>
        <w:t>(MPT-2022)</w:t>
      </w:r>
      <w:r w:rsidR="00E66EB6" w:rsidRPr="004A52B8">
        <w:rPr>
          <w:rFonts w:ascii="Book Antiqua" w:hAnsi="Book Antiqua"/>
          <w:b/>
          <w:bCs/>
          <w:color w:val="FF0000"/>
          <w:sz w:val="16"/>
          <w:szCs w:val="16"/>
        </w:rPr>
        <w:t xml:space="preserve"> </w:t>
      </w:r>
      <w:r w:rsidR="00E66EB6" w:rsidRPr="004A52B8">
        <w:rPr>
          <w:rFonts w:ascii="Book Antiqua" w:hAnsi="Book Antiqua"/>
          <w:b/>
          <w:bCs/>
          <w:color w:val="FF0000"/>
          <w:sz w:val="16"/>
          <w:szCs w:val="16"/>
          <w:u w:val="single"/>
        </w:rPr>
        <w:t>(Cartórios/TJSC-2023)</w:t>
      </w:r>
      <w:r w:rsidR="004A52B8">
        <w:rPr>
          <w:rFonts w:ascii="Book Antiqua" w:hAnsi="Book Antiqua"/>
          <w:b/>
          <w:bCs/>
          <w:color w:val="FF0000"/>
          <w:sz w:val="16"/>
          <w:szCs w:val="16"/>
        </w:rPr>
        <w:t xml:space="preserve"> </w:t>
      </w:r>
      <w:r w:rsidR="004A52B8">
        <w:rPr>
          <w:rFonts w:ascii="Book Antiqua" w:hAnsi="Book Antiqua"/>
          <w:b/>
          <w:color w:val="FF0000"/>
          <w:sz w:val="16"/>
          <w:szCs w:val="16"/>
          <w:u w:val="single"/>
        </w:rPr>
        <w:t>(PGM-Cachoeiro do Itapemirim/ES-2024)</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7FEBD38" w14:textId="77777777" w:rsidTr="00C75B6B">
        <w:tc>
          <w:tcPr>
            <w:tcW w:w="8494" w:type="dxa"/>
            <w:shd w:val="clear" w:color="auto" w:fill="CCFFFF"/>
          </w:tcPr>
          <w:p w14:paraId="78177BA5" w14:textId="3B05304B" w:rsidR="007A2283" w:rsidRDefault="007A2283"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A2283">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Com relação ao processo judicial eletrônico e às normativas constantes na Lei n.º 11.419/2006 e no Código de Processo Civil de 2015, assinale a opção correta</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A publicação eletrônica, desde que feita na forma da lei, substitui outros meios de publicação oficial, exceto os casos em que a lei exige intimação pessoal.</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4EBC24FD" w14:textId="2905F66F" w:rsidR="0092791D" w:rsidRPr="007A2283" w:rsidRDefault="0092791D" w:rsidP="00C75B6B">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 publicação eletrônica substitui qualquer outro meio e publicação oficial, para quaisquer efeitos legais, à exceção dos casos que, por lei, exigem intimação ou vista pessoal.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54A70F31" w14:textId="751102F9" w:rsidR="00A76A44" w:rsidRPr="003D743D" w:rsidRDefault="00A76A44"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A publicação eletrônica realizada pelo Diário de Justiça eletrônico substitui qualquer outro meio e publicação oficial, para quaisquer efeitos legais, à exceção dos casos que, por lei, exigem intimação ou vista pessoal.  </w:t>
            </w:r>
            <w:r w:rsidRPr="003D743D">
              <w:rPr>
                <w:rFonts w:ascii="Book Antiqua" w:eastAsia="Times New Roman" w:hAnsi="Book Antiqua" w:cs="Times New Roman"/>
                <w:b/>
                <w:sz w:val="19"/>
                <w:szCs w:val="19"/>
                <w:lang w:eastAsia="pt-BR"/>
              </w:rPr>
              <w:t>BL: art. 4º,</w:t>
            </w:r>
            <w:r w:rsidR="007A2283">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tc>
      </w:tr>
    </w:tbl>
    <w:p w14:paraId="72ADCED4" w14:textId="0F8A5517" w:rsidR="00CB79A7" w:rsidRPr="00062C8B"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w:t>
      </w:r>
      <w:proofErr w:type="gramEnd"/>
      <w:r w:rsidRPr="003D743D">
        <w:rPr>
          <w:rFonts w:ascii="Book Antiqua" w:eastAsia="Times New Roman" w:hAnsi="Book Antiqua" w:cs="Times New Roman"/>
          <w:b/>
          <w:caps/>
          <w:sz w:val="19"/>
          <w:szCs w:val="19"/>
          <w:highlight w:val="green"/>
          <w:lang w:eastAsia="pt-BR"/>
        </w:rPr>
        <w:t>-se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FFFFF" w:themeFill="background1"/>
          <w:lang w:eastAsia="pt-BR"/>
        </w:rPr>
        <w:t xml:space="preserve">como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o primeiro dia útil seguinte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da disponibilização da informação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cyan"/>
          <w:lang w:eastAsia="pt-BR"/>
        </w:rPr>
        <w:t>no Diário da Justiça eletrônico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7F1F82" w:rsidRPr="003924E9">
        <w:rPr>
          <w:rFonts w:ascii="Book Antiqua" w:eastAsia="Times New Roman" w:hAnsi="Book Antiqua" w:cs="Times New Roman"/>
          <w:b/>
          <w:color w:val="FF0000"/>
          <w:sz w:val="16"/>
          <w:szCs w:val="16"/>
          <w:lang w:eastAsia="pt-BR"/>
        </w:rPr>
        <w:t xml:space="preserve"> </w:t>
      </w:r>
      <w:r w:rsidR="007F1F82" w:rsidRPr="003924E9">
        <w:rPr>
          <w:rFonts w:ascii="Book Antiqua" w:hAnsi="Book Antiqua" w:cs="Times New Roman"/>
          <w:b/>
          <w:color w:val="FF0000"/>
          <w:sz w:val="16"/>
          <w:szCs w:val="16"/>
          <w:u w:val="single"/>
        </w:rPr>
        <w:t>(DPEMA-2015)</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bookmarkStart w:id="2" w:name="_Hlk517192003"/>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r w:rsidR="00062C8B">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1C6F40A" w14:textId="77777777" w:rsidTr="00C75B6B">
        <w:tc>
          <w:tcPr>
            <w:tcW w:w="8494" w:type="dxa"/>
            <w:shd w:val="clear" w:color="auto" w:fill="CCFFFF"/>
          </w:tcPr>
          <w:bookmarkEnd w:id="2"/>
          <w:p w14:paraId="10E491C8"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p w14:paraId="2BB95563"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000D857E" w14:textId="77777777" w:rsidR="000A0F08" w:rsidRPr="003D743D" w:rsidRDefault="00A76A44"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tc>
      </w:tr>
    </w:tbl>
    <w:p w14:paraId="688CDF20" w14:textId="6D11B5C0" w:rsidR="00A76A44" w:rsidRPr="00062C8B" w:rsidRDefault="00CB79A7" w:rsidP="00A76A44">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Os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prazos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terão início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primeiro dia útil que seguir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considerado como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623B0F" w:rsidRPr="003924E9">
        <w:rPr>
          <w:rFonts w:ascii="Book Antiqua" w:eastAsia="Times New Roman" w:hAnsi="Book Antiqua" w:cs="Times New Roman"/>
          <w:b/>
          <w:color w:val="FF0000"/>
          <w:sz w:val="16"/>
          <w:szCs w:val="16"/>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2007CD" w:rsidRPr="003924E9">
        <w:rPr>
          <w:rFonts w:ascii="Book Antiqua" w:eastAsia="Times New Roman" w:hAnsi="Book Antiqua" w:cs="Times New Roman"/>
          <w:sz w:val="16"/>
          <w:szCs w:val="16"/>
          <w:lang w:eastAsia="pt-BR"/>
        </w:rPr>
        <w:t xml:space="preserve"> </w:t>
      </w:r>
      <w:r w:rsidR="002007CD" w:rsidRPr="003924E9">
        <w:rPr>
          <w:rFonts w:ascii="Book Antiqua" w:eastAsia="Times New Roman" w:hAnsi="Book Antiqua" w:cs="Times New Roman"/>
          <w:b/>
          <w:color w:val="FF0000"/>
          <w:sz w:val="16"/>
          <w:szCs w:val="16"/>
          <w:u w:val="single"/>
          <w:lang w:eastAsia="pt-BR"/>
        </w:rPr>
        <w:t>(MPDFT-2013)</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bookmarkStart w:id="3" w:name="_Hlk171687662"/>
      <w:r w:rsidR="00062C8B">
        <w:rPr>
          <w:rFonts w:ascii="Book Antiqua" w:eastAsia="Times New Roman" w:hAnsi="Book Antiqua" w:cs="Times New Roman"/>
          <w:b/>
          <w:color w:val="FF0000"/>
          <w:sz w:val="16"/>
          <w:szCs w:val="16"/>
          <w:u w:val="single"/>
          <w:lang w:eastAsia="pt-BR"/>
        </w:rPr>
        <w:t>(DPERO-2023)</w:t>
      </w:r>
      <w:bookmarkEnd w:id="3"/>
    </w:p>
    <w:tbl>
      <w:tblPr>
        <w:tblStyle w:val="Tabelacomgrade"/>
        <w:tblW w:w="0" w:type="auto"/>
        <w:shd w:val="clear" w:color="auto" w:fill="CCFFFF"/>
        <w:tblLook w:val="04A0" w:firstRow="1" w:lastRow="0" w:firstColumn="1" w:lastColumn="0" w:noHBand="0" w:noVBand="1"/>
      </w:tblPr>
      <w:tblGrid>
        <w:gridCol w:w="8494"/>
      </w:tblGrid>
      <w:tr w:rsidR="00A76A44" w:rsidRPr="003D743D" w14:paraId="6EE353BA" w14:textId="77777777" w:rsidTr="00C75B6B">
        <w:tc>
          <w:tcPr>
            <w:tcW w:w="8494" w:type="dxa"/>
            <w:shd w:val="clear" w:color="auto" w:fill="CCFFFF"/>
          </w:tcPr>
          <w:p w14:paraId="7F58BEA4"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quarta-feira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0A9688A0"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4C041D18" w14:textId="77777777" w:rsidR="00A76A44" w:rsidRPr="003D743D" w:rsidRDefault="00A76A44" w:rsidP="00C75B6B">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intimação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54DCF9AF" w14:textId="77777777" w:rsidR="000A0F08" w:rsidRPr="003D743D" w:rsidRDefault="000A0F08" w:rsidP="00C75B6B">
            <w:pPr>
              <w:jc w:val="both"/>
              <w:rPr>
                <w:rFonts w:ascii="Book Antiqua" w:eastAsia="Times New Roman" w:hAnsi="Book Antiqua" w:cs="Times New Roman"/>
                <w:sz w:val="19"/>
                <w:szCs w:val="19"/>
                <w:lang w:eastAsia="pt-BR"/>
              </w:rPr>
            </w:pPr>
          </w:p>
          <w:p w14:paraId="3C6391DB" w14:textId="6D8D4B8B"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i/>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Dica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Sequência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PROCESSO ELETRÔNICO</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shd w:val="clear" w:color="auto" w:fill="F7CAAC" w:themeFill="accent2" w:themeFillTint="66"/>
                <w:lang w:eastAsia="pt-BR"/>
              </w:rPr>
              <w:t>NCPC</w:t>
            </w:r>
            <w:r w:rsidRPr="003D743D">
              <w:rPr>
                <w:rFonts w:ascii="Book Antiqua" w:eastAsia="Times New Roman" w:hAnsi="Book Antiqua" w:cs="Times New Roman"/>
                <w:sz w:val="19"/>
                <w:szCs w:val="19"/>
                <w:lang w:eastAsia="pt-BR"/>
              </w:rPr>
              <w:t xml:space="preserve"> (coincidem, neste aspecto). </w:t>
            </w:r>
          </w:p>
          <w:p w14:paraId="52DF4BE2"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1) Disponibilidade no D.J.E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02 de agosto de 2017);</w:t>
            </w:r>
          </w:p>
          <w:p w14:paraId="5B6F0853"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2) Data da publicação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03 de agosto de 2017 - dia útil seguinte);</w:t>
            </w:r>
          </w:p>
          <w:p w14:paraId="4D9F2F38"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3) Contagem do Prazo processual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04 de agosto de 2017 - dia útil seguinte).</w:t>
            </w:r>
          </w:p>
        </w:tc>
      </w:tr>
    </w:tbl>
    <w:p w14:paraId="2210055A" w14:textId="77777777" w:rsidR="00D60F28" w:rsidRPr="003D743D" w:rsidRDefault="00D60F28" w:rsidP="00D60F28">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60F28" w:rsidRPr="003D743D" w14:paraId="25EA306A" w14:textId="77777777" w:rsidTr="00AA5127">
        <w:tc>
          <w:tcPr>
            <w:tcW w:w="8494" w:type="dxa"/>
            <w:shd w:val="clear" w:color="auto" w:fill="CCFFFF"/>
          </w:tcPr>
          <w:p w14:paraId="5BAA0E0F" w14:textId="315A5E0F" w:rsidR="00D60F28" w:rsidRPr="003D743D" w:rsidRDefault="00D60F28" w:rsidP="00AA5127">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MPF-2013</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Entendeu o STJ que que </w:t>
            </w:r>
            <w:r w:rsidRPr="003D743D">
              <w:rPr>
                <w:rFonts w:ascii="Book Antiqua" w:eastAsia="Times New Roman" w:hAnsi="Book Antiqua" w:cs="Times New Roman"/>
                <w:bCs/>
                <w:i/>
                <w:sz w:val="19"/>
                <w:szCs w:val="19"/>
                <w:lang w:eastAsia="pt-BR"/>
              </w:rPr>
              <w:t>“Para os efeitos da fluência dos prazos processuais, a Lei nº 11.419, de 2006, distingue a informação no Diário da Justiça eletrônico da publicação do que nela se contém. Considera-se como data da publicação o primeiro dia útil seguinte ao da informação (art. 4º, § 3º). Já o início dos prazos processuais se dá no primeiro dia útil que se seguir àquele considerado como data da publicação (art. 4º, § 4º)”</w:t>
            </w:r>
            <w:r w:rsidRPr="003D743D">
              <w:rPr>
                <w:rFonts w:ascii="Book Antiqua" w:eastAsia="Times New Roman" w:hAnsi="Book Antiqua" w:cs="Times New Roman"/>
                <w:bCs/>
                <w:sz w:val="19"/>
                <w:szCs w:val="19"/>
                <w:lang w:eastAsia="pt-BR"/>
              </w:rPr>
              <w:t xml:space="preserve">. (STJ, Corte Especial, </w:t>
            </w:r>
            <w:proofErr w:type="spellStart"/>
            <w:r w:rsidRPr="003D743D">
              <w:rPr>
                <w:rFonts w:ascii="Book Antiqua" w:eastAsia="Times New Roman" w:hAnsi="Book Antiqua" w:cs="Times New Roman"/>
                <w:bCs/>
                <w:sz w:val="19"/>
                <w:szCs w:val="19"/>
                <w:lang w:eastAsia="pt-BR"/>
              </w:rPr>
              <w:t>AgRg</w:t>
            </w:r>
            <w:proofErr w:type="spellEnd"/>
            <w:r w:rsidRPr="003D743D">
              <w:rPr>
                <w:rFonts w:ascii="Book Antiqua" w:eastAsia="Times New Roman" w:hAnsi="Book Antiqua" w:cs="Times New Roman"/>
                <w:bCs/>
                <w:sz w:val="19"/>
                <w:szCs w:val="19"/>
                <w:lang w:eastAsia="pt-BR"/>
              </w:rPr>
              <w:t xml:space="preserve"> nos </w:t>
            </w:r>
            <w:proofErr w:type="spellStart"/>
            <w:r w:rsidRPr="003D743D">
              <w:rPr>
                <w:rFonts w:ascii="Book Antiqua" w:eastAsia="Times New Roman" w:hAnsi="Book Antiqua" w:cs="Times New Roman"/>
                <w:bCs/>
                <w:sz w:val="19"/>
                <w:szCs w:val="19"/>
                <w:lang w:eastAsia="pt-BR"/>
              </w:rPr>
              <w:t>EAREsp</w:t>
            </w:r>
            <w:proofErr w:type="spellEnd"/>
            <w:r w:rsidRPr="003D743D">
              <w:rPr>
                <w:rFonts w:ascii="Book Antiqua" w:eastAsia="Times New Roman" w:hAnsi="Book Antiqua" w:cs="Times New Roman"/>
                <w:bCs/>
                <w:sz w:val="19"/>
                <w:szCs w:val="19"/>
                <w:lang w:eastAsia="pt-BR"/>
              </w:rPr>
              <w:t>: 21851/SP, Rel. Min. Ari Pargendler, j. 17/4/13).</w:t>
            </w:r>
          </w:p>
        </w:tc>
      </w:tr>
    </w:tbl>
    <w:p w14:paraId="2450199E" w14:textId="77777777" w:rsidR="00D60F28" w:rsidRPr="003D743D" w:rsidRDefault="00D60F28" w:rsidP="00A76A44">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76A44" w:rsidRPr="003D743D" w14:paraId="65C708C9" w14:textId="77777777" w:rsidTr="00C75B6B">
        <w:tc>
          <w:tcPr>
            <w:tcW w:w="8494" w:type="dxa"/>
            <w:shd w:val="clear" w:color="auto" w:fill="CCFFFF"/>
          </w:tcPr>
          <w:p w14:paraId="2FF3845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DICA</w:t>
            </w:r>
            <w:r w:rsidRPr="003D743D">
              <w:rPr>
                <w:rFonts w:ascii="Book Antiqua" w:eastAsia="Times New Roman" w:hAnsi="Book Antiqua" w:cs="Times New Roman"/>
                <w:sz w:val="19"/>
                <w:szCs w:val="19"/>
                <w:lang w:eastAsia="pt-BR"/>
              </w:rPr>
              <w:t>:</w:t>
            </w:r>
            <w:r w:rsidRPr="003D743D">
              <w:rPr>
                <w:sz w:val="19"/>
                <w:szCs w:val="19"/>
              </w:rPr>
              <w:t xml:space="preserve"> </w:t>
            </w:r>
            <w:r w:rsidRPr="003D743D">
              <w:rPr>
                <w:rFonts w:ascii="Book Antiqua" w:eastAsia="Times New Roman" w:hAnsi="Book Antiqua" w:cs="Times New Roman"/>
                <w:sz w:val="19"/>
                <w:szCs w:val="19"/>
                <w:lang w:eastAsia="pt-BR"/>
              </w:rPr>
              <w:t>A contagem dos prazos de acordo com a Lei do Processo Eletrônico (Lei 11.419/06) ocorre da seguinte forma:</w:t>
            </w:r>
          </w:p>
          <w:p w14:paraId="2C28AB17" w14:textId="77777777" w:rsidR="00A76A44" w:rsidRPr="003D743D" w:rsidRDefault="00A76A44" w:rsidP="00A76A44">
            <w:pPr>
              <w:jc w:val="both"/>
              <w:rPr>
                <w:rFonts w:ascii="Book Antiqua" w:eastAsia="Times New Roman" w:hAnsi="Book Antiqua" w:cs="Times New Roman"/>
                <w:sz w:val="19"/>
                <w:szCs w:val="19"/>
                <w:lang w:eastAsia="pt-BR"/>
              </w:rPr>
            </w:pPr>
          </w:p>
          <w:p w14:paraId="2F384EA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 xml:space="preserve">Disponibiliza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 xml:space="preserve">Publica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Tem início</w:t>
            </w:r>
            <w:r w:rsidRPr="003D743D">
              <w:rPr>
                <w:rFonts w:ascii="Book Antiqua" w:eastAsia="Times New Roman" w:hAnsi="Book Antiqua" w:cs="Times New Roman"/>
                <w:sz w:val="19"/>
                <w:szCs w:val="19"/>
                <w:lang w:eastAsia="pt-BR"/>
              </w:rPr>
              <w:t>.</w:t>
            </w:r>
          </w:p>
          <w:p w14:paraId="1E2E001D"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Dia útil seguinte            Dia útil seguinte</w:t>
            </w:r>
          </w:p>
        </w:tc>
      </w:tr>
    </w:tbl>
    <w:p w14:paraId="1FA90653" w14:textId="77777777" w:rsidR="00A76A44" w:rsidRPr="003D743D" w:rsidRDefault="00A76A44" w:rsidP="00A76A44">
      <w:pPr>
        <w:spacing w:after="0" w:line="240" w:lineRule="auto"/>
        <w:ind w:firstLine="448"/>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449F" w:rsidRPr="003D743D" w14:paraId="511A56F0" w14:textId="77777777" w:rsidTr="00F1449F">
        <w:tc>
          <w:tcPr>
            <w:tcW w:w="8494" w:type="dxa"/>
            <w:shd w:val="clear" w:color="auto" w:fill="CCFFFF"/>
          </w:tcPr>
          <w:p w14:paraId="326468EF" w14:textId="77777777" w:rsidR="00F1449F" w:rsidRPr="003D743D" w:rsidRDefault="00F1449F" w:rsidP="00F144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TJRR-2008-FCC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Os prazos processuais, no caso de publicação eletrônica têm início no primeiro dia útil que se seguir ao considerado como data de publicação. </w:t>
            </w:r>
            <w:r w:rsidRPr="003D743D">
              <w:rPr>
                <w:rFonts w:ascii="Book Antiqua" w:eastAsia="Times New Roman" w:hAnsi="Book Antiqua" w:cs="Times New Roman"/>
                <w:b/>
                <w:sz w:val="19"/>
                <w:szCs w:val="19"/>
                <w:lang w:eastAsia="pt-BR"/>
              </w:rPr>
              <w:t>BL: art. 4º, §4º</w:t>
            </w:r>
            <w:r w:rsidR="00E9333A"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lang w:eastAsia="pt-BR"/>
              </w:rPr>
              <w:t xml:space="preserve"> Lei 11.419.</w:t>
            </w:r>
          </w:p>
        </w:tc>
      </w:tr>
    </w:tbl>
    <w:p w14:paraId="7A862547" w14:textId="77777777" w:rsidR="00CB79A7" w:rsidRPr="003D743D" w:rsidRDefault="00CB79A7" w:rsidP="00E66EB6">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5</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criação do Diário da Justiça eletrônico deverá ser acompanhada de ampla divulgação, e o ato administrativo correspondente será publicado durante 30 (trinta) dias no diário oficial em uso.</w:t>
      </w:r>
    </w:p>
    <w:p w14:paraId="07510ACF" w14:textId="32816D34" w:rsidR="00CB79A7" w:rsidRPr="00A367CA" w:rsidRDefault="00CB79A7" w:rsidP="00E66EB6">
      <w:pPr>
        <w:spacing w:before="100" w:beforeAutospacing="1" w:after="100" w:afterAutospacing="1" w:line="240" w:lineRule="auto"/>
        <w:ind w:firstLine="448"/>
        <w:jc w:val="both"/>
        <w:rPr>
          <w:rFonts w:ascii="Book Antiqua" w:hAnsi="Book Antiqua"/>
          <w:b/>
          <w:color w:val="FF0000"/>
          <w:sz w:val="16"/>
          <w:szCs w:val="16"/>
        </w:rPr>
      </w:pPr>
      <w:r w:rsidRPr="003D743D">
        <w:rPr>
          <w:rFonts w:ascii="Book Antiqua" w:eastAsia="Times New Roman" w:hAnsi="Book Antiqua" w:cs="Times New Roman"/>
          <w:b/>
          <w:sz w:val="19"/>
          <w:szCs w:val="19"/>
          <w:highlight w:val="magenta"/>
          <w:lang w:eastAsia="pt-BR"/>
        </w:rPr>
        <w:t>Art. 5</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E66EB6">
        <w:rPr>
          <w:rFonts w:ascii="Book Antiqua" w:eastAsia="Times New Roman" w:hAnsi="Book Antiqua" w:cs="Times New Roman"/>
          <w:b/>
          <w:caps/>
          <w:sz w:val="19"/>
          <w:szCs w:val="19"/>
          <w:shd w:val="clear" w:color="auto" w:fill="F7CAAC" w:themeFill="accent2" w:themeFillTint="66"/>
          <w:lang w:eastAsia="pt-BR"/>
        </w:rPr>
        <w:t>As</w:t>
      </w:r>
      <w:proofErr w:type="gramEnd"/>
      <w:r w:rsidRPr="00E66EB6">
        <w:rPr>
          <w:rFonts w:ascii="Book Antiqua" w:eastAsia="Times New Roman" w:hAnsi="Book Antiqua" w:cs="Times New Roman"/>
          <w:b/>
          <w:caps/>
          <w:sz w:val="19"/>
          <w:szCs w:val="19"/>
          <w:shd w:val="clear" w:color="auto" w:fill="F7CAAC" w:themeFill="accent2" w:themeFillTint="66"/>
          <w:lang w:eastAsia="pt-BR"/>
        </w:rPr>
        <w:t xml:space="preserve"> intimações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caps/>
          <w:sz w:val="19"/>
          <w:szCs w:val="19"/>
          <w:highlight w:val="green"/>
          <w:lang w:eastAsia="pt-BR"/>
        </w:rPr>
        <w:t>serão feitas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por meio eletrônico em portal próprio</w:t>
      </w:r>
      <w:r w:rsidRPr="00E66EB6">
        <w:rPr>
          <w:rFonts w:ascii="Book Antiqua" w:eastAsia="Times New Roman" w:hAnsi="Book Antiqua" w:cs="Times New Roman"/>
          <w:b/>
          <w:sz w:val="19"/>
          <w:szCs w:val="19"/>
          <w:lang w:eastAsia="pt-BR"/>
        </w:rPr>
        <w:t xml:space="preserve"> aos que se cadastrarem na forma do art. 2</w:t>
      </w:r>
      <w:r w:rsidRPr="00E66EB6">
        <w:rPr>
          <w:rFonts w:ascii="Book Antiqua" w:eastAsia="Times New Roman" w:hAnsi="Book Antiqua" w:cs="Times New Roman"/>
          <w:b/>
          <w:sz w:val="19"/>
          <w:szCs w:val="19"/>
          <w:u w:val="single"/>
          <w:vertAlign w:val="superscript"/>
          <w:lang w:eastAsia="pt-BR"/>
        </w:rPr>
        <w:t>o</w:t>
      </w:r>
      <w:r w:rsidRPr="00E66EB6">
        <w:rPr>
          <w:rFonts w:ascii="Book Antiqua" w:eastAsia="Times New Roman" w:hAnsi="Book Antiqua" w:cs="Times New Roman"/>
          <w:b/>
          <w:sz w:val="19"/>
          <w:szCs w:val="19"/>
          <w:lang w:eastAsia="pt-BR"/>
        </w:rPr>
        <w:t xml:space="preserve"> desta Lei, </w:t>
      </w:r>
      <w:r w:rsidRPr="00E66EB6">
        <w:rPr>
          <w:rFonts w:ascii="Book Antiqua" w:eastAsia="Times New Roman" w:hAnsi="Book Antiqua" w:cs="Times New Roman"/>
          <w:b/>
          <w:caps/>
          <w:sz w:val="19"/>
          <w:szCs w:val="19"/>
          <w:highlight w:val="green"/>
          <w:lang w:eastAsia="pt-BR"/>
        </w:rPr>
        <w:t>dispensando-se</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yellow"/>
          <w:lang w:eastAsia="pt-BR"/>
        </w:rPr>
        <w:t>a publicação no órgão oficial</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inclusive eletrônico</w:t>
      </w:r>
      <w:r w:rsidRPr="00E66EB6">
        <w:rPr>
          <w:rFonts w:ascii="Book Antiqua" w:eastAsia="Times New Roman" w:hAnsi="Book Antiqua" w:cs="Times New Roman"/>
          <w:b/>
          <w:sz w:val="18"/>
          <w:szCs w:val="18"/>
          <w:lang w:eastAsia="pt-BR"/>
        </w:rPr>
        <w:t>.</w:t>
      </w:r>
      <w:r w:rsidR="006F331B" w:rsidRPr="00E66EB6">
        <w:rPr>
          <w:rFonts w:ascii="Book Antiqua" w:eastAsia="Times New Roman" w:hAnsi="Book Antiqua" w:cs="Times New Roman"/>
          <w:b/>
          <w:sz w:val="18"/>
          <w:szCs w:val="18"/>
          <w:lang w:eastAsia="pt-BR"/>
        </w:rPr>
        <w:t xml:space="preserve"> </w:t>
      </w:r>
      <w:r w:rsidR="006F331B" w:rsidRPr="00E66EB6">
        <w:rPr>
          <w:rFonts w:ascii="Book Antiqua" w:eastAsia="Times New Roman" w:hAnsi="Book Antiqua" w:cs="Times New Roman"/>
          <w:b/>
          <w:color w:val="FF0000"/>
          <w:sz w:val="16"/>
          <w:szCs w:val="16"/>
          <w:u w:val="single"/>
          <w:lang w:eastAsia="pt-BR"/>
        </w:rPr>
        <w:t>(MPGO-2012)</w:t>
      </w:r>
      <w:r w:rsidR="00BD04BB" w:rsidRPr="00E66EB6">
        <w:rPr>
          <w:rFonts w:ascii="Book Antiqua" w:eastAsia="Times New Roman" w:hAnsi="Book Antiqua" w:cs="Times New Roman"/>
          <w:b/>
          <w:sz w:val="16"/>
          <w:szCs w:val="16"/>
          <w:lang w:eastAsia="pt-BR"/>
        </w:rPr>
        <w:t xml:space="preserve"> </w:t>
      </w:r>
      <w:r w:rsidR="00BD04BB" w:rsidRPr="00E66EB6">
        <w:rPr>
          <w:rFonts w:ascii="Book Antiqua" w:hAnsi="Book Antiqua" w:cs="Times New Roman"/>
          <w:b/>
          <w:color w:val="FF0000"/>
          <w:sz w:val="16"/>
          <w:szCs w:val="16"/>
          <w:u w:val="single"/>
        </w:rPr>
        <w:t>(PGEPI-2014)</w:t>
      </w:r>
      <w:r w:rsidR="00F04E90" w:rsidRPr="00E66EB6">
        <w:rPr>
          <w:rFonts w:ascii="Book Antiqua" w:hAnsi="Book Antiqua" w:cs="Times New Roman"/>
          <w:b/>
          <w:color w:val="FF0000"/>
          <w:sz w:val="16"/>
          <w:szCs w:val="16"/>
        </w:rPr>
        <w:t xml:space="preserve"> </w:t>
      </w:r>
      <w:r w:rsidR="00F04E90" w:rsidRPr="00E66EB6">
        <w:rPr>
          <w:rFonts w:ascii="Book Antiqua" w:hAnsi="Book Antiqua" w:cs="Times New Roman"/>
          <w:b/>
          <w:color w:val="FF0000"/>
          <w:sz w:val="16"/>
          <w:szCs w:val="16"/>
          <w:u w:val="single"/>
        </w:rPr>
        <w:t>(DPESP-2015)</w:t>
      </w:r>
      <w:r w:rsidR="00512850" w:rsidRPr="00E66EB6">
        <w:rPr>
          <w:rFonts w:ascii="Book Antiqua" w:hAnsi="Book Antiqua" w:cs="Times New Roman"/>
          <w:b/>
          <w:color w:val="FF0000"/>
          <w:sz w:val="16"/>
          <w:szCs w:val="16"/>
        </w:rPr>
        <w:t xml:space="preserve"> </w:t>
      </w:r>
      <w:r w:rsidR="00512850" w:rsidRPr="00E66EB6">
        <w:rPr>
          <w:rFonts w:ascii="Book Antiqua" w:hAnsi="Book Antiqua" w:cs="Times New Roman"/>
          <w:b/>
          <w:color w:val="FF0000"/>
          <w:sz w:val="16"/>
          <w:szCs w:val="16"/>
          <w:u w:val="single"/>
        </w:rPr>
        <w:t>(PGERS-2015)</w:t>
      </w:r>
      <w:r w:rsidR="00512850" w:rsidRPr="00E66EB6">
        <w:rPr>
          <w:rFonts w:ascii="Book Antiqua" w:hAnsi="Book Antiqua" w:cs="Times New Roman"/>
          <w:b/>
          <w:color w:val="FF0000"/>
          <w:sz w:val="16"/>
          <w:szCs w:val="16"/>
        </w:rPr>
        <w:t xml:space="preserve"> </w:t>
      </w:r>
      <w:bookmarkStart w:id="4" w:name="_Hlk103258395"/>
      <w:r w:rsidR="00512850" w:rsidRPr="00E66EB6">
        <w:rPr>
          <w:rFonts w:ascii="Book Antiqua" w:hAnsi="Book Antiqua" w:cs="Times New Roman"/>
          <w:b/>
          <w:color w:val="FF0000"/>
          <w:sz w:val="16"/>
          <w:szCs w:val="16"/>
          <w:u w:val="single"/>
        </w:rPr>
        <w:t>(TRT2-2016)</w:t>
      </w:r>
      <w:bookmarkEnd w:id="4"/>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(PGM-POA/RS-2016)</w:t>
      </w:r>
      <w:r w:rsidR="00EA1E89" w:rsidRPr="00E66EB6">
        <w:rPr>
          <w:rFonts w:ascii="Book Antiqua" w:hAnsi="Book Antiqua" w:cs="Times New Roman"/>
          <w:b/>
          <w:color w:val="FF0000"/>
          <w:sz w:val="16"/>
          <w:szCs w:val="16"/>
        </w:rPr>
        <w:t xml:space="preserve"> </w:t>
      </w:r>
      <w:r w:rsidR="00EA1E89" w:rsidRPr="00E66EB6">
        <w:rPr>
          <w:rFonts w:ascii="Book Antiqua" w:eastAsia="Times New Roman" w:hAnsi="Book Antiqua" w:cs="Times New Roman"/>
          <w:b/>
          <w:color w:val="FF0000"/>
          <w:sz w:val="16"/>
          <w:szCs w:val="16"/>
          <w:lang w:eastAsia="pt-BR"/>
        </w:rPr>
        <w:t>(</w:t>
      </w:r>
      <w:r w:rsidR="00EA1E89" w:rsidRPr="00E66EB6">
        <w:rPr>
          <w:rFonts w:ascii="Book Antiqua" w:eastAsia="Times New Roman" w:hAnsi="Book Antiqua" w:cs="Times New Roman"/>
          <w:b/>
          <w:color w:val="FF0000"/>
          <w:sz w:val="16"/>
          <w:szCs w:val="16"/>
          <w:u w:val="single"/>
          <w:lang w:eastAsia="pt-BR"/>
        </w:rPr>
        <w:t xml:space="preserve">Anal. </w:t>
      </w:r>
      <w:proofErr w:type="gramStart"/>
      <w:r w:rsidR="00EA1E89" w:rsidRPr="00E66EB6">
        <w:rPr>
          <w:rFonts w:ascii="Book Antiqua" w:eastAsia="Times New Roman" w:hAnsi="Book Antiqua" w:cs="Times New Roman"/>
          <w:b/>
          <w:color w:val="FF0000"/>
          <w:sz w:val="16"/>
          <w:szCs w:val="16"/>
          <w:u w:val="single"/>
          <w:lang w:eastAsia="pt-BR"/>
        </w:rPr>
        <w:t>Judic./</w:t>
      </w:r>
      <w:proofErr w:type="gramEnd"/>
      <w:r w:rsidR="00EA1E89" w:rsidRPr="00E66EB6">
        <w:rPr>
          <w:rFonts w:ascii="Book Antiqua" w:eastAsia="Times New Roman" w:hAnsi="Book Antiqua" w:cs="Times New Roman"/>
          <w:b/>
          <w:color w:val="FF0000"/>
          <w:sz w:val="16"/>
          <w:szCs w:val="16"/>
          <w:u w:val="single"/>
          <w:lang w:eastAsia="pt-BR"/>
        </w:rPr>
        <w:t>TJPE-2017</w:t>
      </w:r>
      <w:r w:rsidR="00EA1E89" w:rsidRPr="00E66EB6">
        <w:rPr>
          <w:rFonts w:ascii="Book Antiqua" w:eastAsia="Times New Roman" w:hAnsi="Book Antiqua" w:cs="Times New Roman"/>
          <w:b/>
          <w:color w:val="FF0000"/>
          <w:sz w:val="16"/>
          <w:szCs w:val="16"/>
          <w:lang w:eastAsia="pt-BR"/>
        </w:rPr>
        <w:t>)</w:t>
      </w:r>
      <w:r w:rsidR="0091210E" w:rsidRPr="00E66EB6">
        <w:rPr>
          <w:rFonts w:ascii="Book Antiqua" w:eastAsia="Times New Roman" w:hAnsi="Book Antiqua" w:cs="Times New Roman"/>
          <w:b/>
          <w:color w:val="FF0000"/>
          <w:sz w:val="16"/>
          <w:szCs w:val="16"/>
          <w:lang w:eastAsia="pt-BR"/>
        </w:rPr>
        <w:t xml:space="preserve"> </w:t>
      </w:r>
      <w:bookmarkStart w:id="5" w:name="_Hlk89179296"/>
      <w:r w:rsidR="0091210E" w:rsidRPr="00E66EB6">
        <w:rPr>
          <w:rFonts w:ascii="Book Antiqua" w:eastAsia="Times New Roman" w:hAnsi="Book Antiqua" w:cs="Times New Roman"/>
          <w:b/>
          <w:color w:val="FF0000"/>
          <w:sz w:val="16"/>
          <w:szCs w:val="16"/>
          <w:u w:val="single"/>
          <w:lang w:eastAsia="pt-BR"/>
        </w:rPr>
        <w:t>(DPEAM-2018)</w:t>
      </w:r>
      <w:bookmarkEnd w:id="5"/>
      <w:r w:rsidR="00CF0846" w:rsidRPr="00E66EB6">
        <w:rPr>
          <w:rFonts w:ascii="Book Antiqua" w:eastAsia="Times New Roman" w:hAnsi="Book Antiqua" w:cs="Times New Roman"/>
          <w:b/>
          <w:color w:val="FF0000"/>
          <w:sz w:val="16"/>
          <w:szCs w:val="16"/>
          <w:lang w:eastAsia="pt-BR"/>
        </w:rPr>
        <w:t xml:space="preserve"> </w:t>
      </w:r>
      <w:r w:rsidR="00CF0846" w:rsidRPr="00E66EB6">
        <w:rPr>
          <w:rFonts w:ascii="Book Antiqua" w:hAnsi="Book Antiqua" w:cs="Times New Roman"/>
          <w:b/>
          <w:color w:val="FF0000"/>
          <w:sz w:val="16"/>
          <w:szCs w:val="16"/>
          <w:u w:val="single"/>
        </w:rPr>
        <w:t xml:space="preserve">(Anal. </w:t>
      </w:r>
      <w:proofErr w:type="gramStart"/>
      <w:r w:rsidR="00CF0846" w:rsidRPr="00E66EB6">
        <w:rPr>
          <w:rFonts w:ascii="Book Antiqua" w:hAnsi="Book Antiqua" w:cs="Times New Roman"/>
          <w:b/>
          <w:color w:val="FF0000"/>
          <w:sz w:val="16"/>
          <w:szCs w:val="16"/>
          <w:u w:val="single"/>
        </w:rPr>
        <w:t>Judic./</w:t>
      </w:r>
      <w:proofErr w:type="gramEnd"/>
      <w:r w:rsidR="00CF0846" w:rsidRPr="00E66EB6">
        <w:rPr>
          <w:rFonts w:ascii="Book Antiqua" w:hAnsi="Book Antiqua" w:cs="Times New Roman"/>
          <w:b/>
          <w:color w:val="FF0000"/>
          <w:sz w:val="16"/>
          <w:szCs w:val="16"/>
          <w:u w:val="single"/>
        </w:rPr>
        <w:t>STM-2018)</w:t>
      </w:r>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(Cartórios/TJSC-2023)</w:t>
      </w:r>
      <w:r w:rsidR="00C66DFD" w:rsidRPr="00E66EB6">
        <w:rPr>
          <w:rFonts w:ascii="Book Antiqua" w:hAnsi="Book Antiqua" w:cs="Times New Roman"/>
          <w:b/>
          <w:color w:val="FF0000"/>
          <w:sz w:val="16"/>
          <w:szCs w:val="16"/>
        </w:rPr>
        <w:t xml:space="preserve"> </w:t>
      </w:r>
      <w:r w:rsidR="00C66DFD" w:rsidRPr="00E66EB6">
        <w:rPr>
          <w:rFonts w:ascii="Book Antiqua" w:hAnsi="Book Antiqua"/>
          <w:b/>
          <w:color w:val="FF0000"/>
          <w:sz w:val="16"/>
          <w:szCs w:val="16"/>
          <w:u w:val="single"/>
        </w:rPr>
        <w:t>(MPSC-2021</w:t>
      </w:r>
      <w:r w:rsidR="00E66EB6">
        <w:rPr>
          <w:rFonts w:ascii="Book Antiqua" w:hAnsi="Book Antiqua"/>
          <w:b/>
          <w:color w:val="FF0000"/>
          <w:sz w:val="16"/>
          <w:szCs w:val="16"/>
          <w:u w:val="single"/>
        </w:rPr>
        <w:t>/2024</w:t>
      </w:r>
      <w:r w:rsidR="00C66DFD" w:rsidRPr="00E66EB6">
        <w:rPr>
          <w:rFonts w:ascii="Book Antiqua" w:hAnsi="Book Antiqua"/>
          <w:b/>
          <w:color w:val="FF0000"/>
          <w:sz w:val="16"/>
          <w:szCs w:val="16"/>
          <w:u w:val="single"/>
        </w:rPr>
        <w:t>)</w:t>
      </w:r>
      <w:r w:rsidR="00A367CA">
        <w:rPr>
          <w:rFonts w:ascii="Book Antiqua" w:hAnsi="Book Antiqua"/>
          <w:b/>
          <w:color w:val="FF0000"/>
          <w:sz w:val="16"/>
          <w:szCs w:val="16"/>
        </w:rPr>
        <w:t xml:space="preserve"> </w:t>
      </w:r>
      <w:bookmarkStart w:id="6" w:name="_Hlk216266014"/>
      <w:r w:rsidR="00A367CA">
        <w:rPr>
          <w:rFonts w:ascii="Book Antiqua" w:hAnsi="Book Antiqua"/>
          <w:b/>
          <w:color w:val="FF0000"/>
          <w:sz w:val="16"/>
          <w:szCs w:val="16"/>
          <w:u w:val="single"/>
        </w:rPr>
        <w:t>(PGM-Cachoeiro do Itapemirim/ES-2024)</w:t>
      </w:r>
      <w:bookmarkEnd w:id="6"/>
    </w:p>
    <w:tbl>
      <w:tblPr>
        <w:tblStyle w:val="Tabelacomgrade"/>
        <w:tblW w:w="0" w:type="auto"/>
        <w:shd w:val="clear" w:color="auto" w:fill="CCFFFF"/>
        <w:tblLook w:val="04A0" w:firstRow="1" w:lastRow="0" w:firstColumn="1" w:lastColumn="0" w:noHBand="0" w:noVBand="1"/>
      </w:tblPr>
      <w:tblGrid>
        <w:gridCol w:w="8494"/>
      </w:tblGrid>
      <w:tr w:rsidR="00E66EB6" w:rsidRPr="003D743D" w14:paraId="3011FD45" w14:textId="77777777" w:rsidTr="004772E8">
        <w:tc>
          <w:tcPr>
            <w:tcW w:w="8494" w:type="dxa"/>
            <w:shd w:val="clear" w:color="auto" w:fill="CCFFFF"/>
          </w:tcPr>
          <w:p w14:paraId="4749CE13" w14:textId="02963C22" w:rsidR="00A367CA" w:rsidRPr="00A367CA" w:rsidRDefault="00A367CA" w:rsidP="00A367CA">
            <w:pPr>
              <w:jc w:val="both"/>
              <w:rPr>
                <w:rFonts w:ascii="Book Antiqua" w:eastAsia="Times New Roman" w:hAnsi="Book Antiqua" w:cs="Times New Roman"/>
                <w:b/>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PGM-Cachoeiro do Itapemirim/ES-2024</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bCs/>
                <w:i/>
                <w:color w:val="FF0000"/>
                <w:sz w:val="19"/>
                <w:szCs w:val="19"/>
                <w:highlight w:val="green"/>
                <w:lang w:eastAsia="pt-BR"/>
              </w:rPr>
              <w:t>CESPE</w:t>
            </w:r>
            <w:r w:rsidRPr="003D743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4A52B8">
              <w:rPr>
                <w:rFonts w:ascii="Book Antiqua" w:eastAsia="Times New Roman" w:hAnsi="Book Antiqua" w:cs="Times New Roman"/>
                <w:b/>
                <w:bCs/>
                <w:i/>
                <w:iCs/>
                <w:sz w:val="19"/>
                <w:szCs w:val="19"/>
                <w:highlight w:val="green"/>
                <w:u w:val="single"/>
                <w:lang w:eastAsia="pt-BR"/>
              </w:rPr>
              <w:t>É</w:t>
            </w:r>
            <w:r w:rsidRPr="00A367CA">
              <w:rPr>
                <w:rFonts w:ascii="Book Antiqua" w:eastAsia="Times New Roman" w:hAnsi="Book Antiqua" w:cs="Times New Roman"/>
                <w:b/>
                <w:bCs/>
                <w:i/>
                <w:iCs/>
                <w:sz w:val="19"/>
                <w:szCs w:val="19"/>
                <w:u w:val="single"/>
                <w:lang w:eastAsia="pt-BR"/>
              </w:rPr>
              <w:t xml:space="preserve"> </w:t>
            </w:r>
            <w:r w:rsidRPr="004A52B8">
              <w:rPr>
                <w:rFonts w:ascii="Book Antiqua" w:eastAsia="Times New Roman" w:hAnsi="Book Antiqua" w:cs="Times New Roman"/>
                <w:b/>
                <w:bCs/>
                <w:i/>
                <w:iCs/>
                <w:sz w:val="19"/>
                <w:szCs w:val="19"/>
                <w:u w:val="single"/>
                <w:shd w:val="clear" w:color="auto" w:fill="F7CAAC" w:themeFill="accent2" w:themeFillTint="66"/>
                <w:lang w:eastAsia="pt-BR"/>
              </w:rPr>
              <w:t>nula</w:t>
            </w:r>
            <w:r w:rsidRPr="00A367CA">
              <w:rPr>
                <w:rFonts w:ascii="Book Antiqua" w:eastAsia="Times New Roman" w:hAnsi="Book Antiqua" w:cs="Times New Roman"/>
                <w:b/>
                <w:bCs/>
                <w:i/>
                <w:iCs/>
                <w:sz w:val="19"/>
                <w:szCs w:val="19"/>
                <w:u w:val="single"/>
                <w:lang w:eastAsia="pt-BR"/>
              </w:rPr>
              <w:t xml:space="preserve"> a modificação ou alternância do meio de intimação eletrônica (Portal ou Diário eletrônico) pelos Tribunais, durante a tramitação processual, sem aviso prévio, causando prejuízo às partes</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b/>
                <w:bCs/>
                <w:sz w:val="19"/>
                <w:szCs w:val="19"/>
                <w:lang w:eastAsia="pt-BR"/>
              </w:rPr>
              <w:t>Caso hipotético: Regina ajuizou ação contra Madalena.</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Durante a tramitação do processo, todas as intimações ocorreram por meio do Portal Eletrônico.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Ao final, o pedido foi julgado procedente.</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Inconformada, Madalena interpôs apelação.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Na peça recursal, o advogado de Madalena requereu que o julgamento ocorresse, no Tribunal de Justiça, de forma presencial (e não virtual), para que pudesse realizar sustentação oral.</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Esse pedido do advogado foi acolhido pelo Desembargador Relator, que determinou a inclusão do feito em pauta de julgamento presencial.</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O advogado de Madalena tomou conhecimento dessa decisão do Relator por meio de intimação realizada pelo Portal Eletrônico (assim como havia ocorrido durante todo o processo).</w:t>
            </w:r>
            <w:r>
              <w:rPr>
                <w:rFonts w:ascii="Book Antiqua" w:eastAsia="Times New Roman" w:hAnsi="Book Antiqua" w:cs="Times New Roman"/>
                <w:b/>
                <w:bCs/>
                <w:sz w:val="19"/>
                <w:szCs w:val="19"/>
                <w:lang w:eastAsia="pt-BR"/>
              </w:rPr>
              <w:t xml:space="preserve"> </w:t>
            </w:r>
            <w:proofErr w:type="gramStart"/>
            <w:r w:rsidRPr="00A367CA">
              <w:rPr>
                <w:rFonts w:ascii="Book Antiqua" w:eastAsia="Times New Roman" w:hAnsi="Book Antiqua" w:cs="Times New Roman"/>
                <w:b/>
                <w:bCs/>
                <w:sz w:val="19"/>
                <w:szCs w:val="19"/>
                <w:lang w:eastAsia="pt-BR"/>
              </w:rPr>
              <w:t>Em</w:t>
            </w:r>
            <w:proofErr w:type="gramEnd"/>
            <w:r w:rsidRPr="00A367CA">
              <w:rPr>
                <w:rFonts w:ascii="Book Antiqua" w:eastAsia="Times New Roman" w:hAnsi="Book Antiqua" w:cs="Times New Roman"/>
                <w:b/>
                <w:bCs/>
                <w:sz w:val="19"/>
                <w:szCs w:val="19"/>
                <w:lang w:eastAsia="pt-BR"/>
              </w:rPr>
              <w:t xml:space="preserve"> seguida, o advogado ficou acompanhando o Portal Eletrônico e aguardando a intimação da pauta com a data do julgamento.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No entanto, para surpresa do advogado de Madalena, três meses depois, a intimação que ele recebeu no Portal Eletrônico foi a de que o julgamento da apelação havia ocorrido na semana anterior e que o Tribunal de Justiça havia desprovido o recurso, confirmando a sentença.</w:t>
            </w:r>
          </w:p>
          <w:p w14:paraId="6B9206F3" w14:textId="2A0A8F96" w:rsidR="00A367CA" w:rsidRDefault="00A367CA" w:rsidP="00A367CA">
            <w:pPr>
              <w:jc w:val="both"/>
              <w:rPr>
                <w:rFonts w:ascii="Book Antiqua" w:eastAsia="Times New Roman" w:hAnsi="Book Antiqua" w:cs="Times New Roman"/>
                <w:b/>
                <w:bCs/>
                <w:sz w:val="19"/>
                <w:szCs w:val="19"/>
                <w:lang w:eastAsia="pt-BR"/>
              </w:rPr>
            </w:pPr>
            <w:r w:rsidRPr="00A367CA">
              <w:rPr>
                <w:rFonts w:ascii="Book Antiqua" w:eastAsia="Times New Roman" w:hAnsi="Book Antiqua" w:cs="Times New Roman"/>
                <w:b/>
                <w:bCs/>
                <w:sz w:val="19"/>
                <w:szCs w:val="19"/>
                <w:lang w:eastAsia="pt-BR"/>
              </w:rPr>
              <w:t>O STJ reconheceu a nulidade do julgamento da apelação.</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Se as intimações do feito vinham sendo intimada por meio do Portal eletrônico, não é possível que o Poder Judiciário, de inopino e sem prévio aviso aos interessados, altere o meio utilizado e faça</w:t>
            </w:r>
            <w:r>
              <w:rPr>
                <w:rFonts w:ascii="Book Antiqua" w:eastAsia="Times New Roman" w:hAnsi="Book Antiqua" w:cs="Times New Roman"/>
                <w:b/>
                <w:bCs/>
                <w:sz w:val="19"/>
                <w:szCs w:val="19"/>
                <w:lang w:eastAsia="pt-BR"/>
              </w:rPr>
              <w:t xml:space="preserve"> </w:t>
            </w:r>
            <w:r w:rsidRPr="00A367CA">
              <w:rPr>
                <w:rFonts w:ascii="Book Antiqua" w:eastAsia="Times New Roman" w:hAnsi="Book Antiqua" w:cs="Times New Roman"/>
                <w:b/>
                <w:bCs/>
                <w:sz w:val="19"/>
                <w:szCs w:val="19"/>
                <w:lang w:eastAsia="pt-BR"/>
              </w:rPr>
              <w:t>a publicação exclusivamente no Diário de Justiça eletrônico, surpreendendo a parte e seu representante e causando-lhe prejuízo, já que não pode comparecer ao julgamento e proferir sustentação oral</w:t>
            </w:r>
            <w:r w:rsidRPr="00A367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 xml:space="preserve">, </w:t>
            </w:r>
            <w:r w:rsidRPr="00A367CA">
              <w:rPr>
                <w:rFonts w:ascii="Book Antiqua" w:eastAsia="Times New Roman" w:hAnsi="Book Antiqua" w:cs="Times New Roman"/>
                <w:sz w:val="19"/>
                <w:szCs w:val="19"/>
                <w:lang w:eastAsia="pt-BR"/>
              </w:rPr>
              <w:t>REsp 2018319-RJ, Rel. Min. João Otávio de Noronha, j</w:t>
            </w:r>
            <w:r>
              <w:rPr>
                <w:rFonts w:ascii="Book Antiqua" w:eastAsia="Times New Roman" w:hAnsi="Book Antiqua" w:cs="Times New Roman"/>
                <w:sz w:val="19"/>
                <w:szCs w:val="19"/>
                <w:lang w:eastAsia="pt-BR"/>
              </w:rPr>
              <w:t>.</w:t>
            </w:r>
            <w:r w:rsidRPr="00A367CA">
              <w:rPr>
                <w:rFonts w:ascii="Book Antiqua" w:eastAsia="Times New Roman" w:hAnsi="Book Antiqua" w:cs="Times New Roman"/>
                <w:sz w:val="19"/>
                <w:szCs w:val="19"/>
                <w:lang w:eastAsia="pt-BR"/>
              </w:rPr>
              <w:t xml:space="preserve"> 20/2/24</w:t>
            </w:r>
            <w:r w:rsidRPr="00A367CA">
              <w:rPr>
                <w:rFonts w:ascii="Book Antiqua" w:eastAsia="Times New Roman" w:hAnsi="Book Antiqua" w:cs="Times New Roman"/>
                <w:b/>
                <w:bCs/>
                <w:sz w:val="19"/>
                <w:szCs w:val="19"/>
                <w:lang w:eastAsia="pt-BR"/>
              </w:rPr>
              <w:t xml:space="preserve"> (Info 801).</w:t>
            </w:r>
          </w:p>
          <w:tbl>
            <w:tblPr>
              <w:tblStyle w:val="Tabelacomgrade"/>
              <w:tblW w:w="0" w:type="auto"/>
              <w:tblLook w:val="04A0" w:firstRow="1" w:lastRow="0" w:firstColumn="1" w:lastColumn="0" w:noHBand="0" w:noVBand="1"/>
            </w:tblPr>
            <w:tblGrid>
              <w:gridCol w:w="8268"/>
            </w:tblGrid>
            <w:tr w:rsidR="00A367CA" w14:paraId="230DB283" w14:textId="77777777" w:rsidTr="00365D09">
              <w:tc>
                <w:tcPr>
                  <w:tcW w:w="8268" w:type="dxa"/>
                  <w:shd w:val="clear" w:color="auto" w:fill="FFFFFF" w:themeFill="background1"/>
                </w:tcPr>
                <w:p w14:paraId="43EE2362" w14:textId="775D48AC"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A367CA">
                    <w:rPr>
                      <w:rFonts w:ascii="Book Antiqua" w:hAnsi="Book Antiqua"/>
                      <w:b/>
                      <w:i/>
                      <w:sz w:val="18"/>
                      <w:szCs w:val="18"/>
                      <w:u w:val="single"/>
                    </w:rPr>
                    <w:t>Formas mais comuns de intimação</w:t>
                  </w:r>
                  <w:r>
                    <w:rPr>
                      <w:rFonts w:ascii="Book Antiqua" w:hAnsi="Book Antiqua"/>
                      <w:bCs/>
                      <w:iCs/>
                      <w:sz w:val="18"/>
                      <w:szCs w:val="18"/>
                    </w:rPr>
                    <w:t xml:space="preserve">: </w:t>
                  </w:r>
                  <w:r w:rsidRPr="00A367CA">
                    <w:rPr>
                      <w:rFonts w:ascii="Book Antiqua" w:hAnsi="Book Antiqua"/>
                      <w:bCs/>
                      <w:iCs/>
                      <w:sz w:val="18"/>
                      <w:szCs w:val="18"/>
                    </w:rPr>
                    <w:t>As duas formas mais comuns de intimação atualmente são as seguintes:</w:t>
                  </w:r>
                  <w:r>
                    <w:rPr>
                      <w:rFonts w:ascii="Book Antiqua" w:hAnsi="Book Antiqua"/>
                      <w:bCs/>
                      <w:iCs/>
                      <w:sz w:val="18"/>
                      <w:szCs w:val="18"/>
                    </w:rPr>
                    <w:t xml:space="preserve"> </w:t>
                  </w:r>
                  <w:r w:rsidRPr="00A367CA">
                    <w:rPr>
                      <w:rFonts w:ascii="Book Antiqua" w:hAnsi="Book Antiqua"/>
                      <w:bCs/>
                      <w:iCs/>
                      <w:sz w:val="18"/>
                      <w:szCs w:val="18"/>
                    </w:rPr>
                    <w:t>a) Diário da Justiça eletrônico;</w:t>
                  </w:r>
                  <w:r>
                    <w:rPr>
                      <w:rFonts w:ascii="Book Antiqua" w:hAnsi="Book Antiqua"/>
                      <w:bCs/>
                      <w:iCs/>
                      <w:sz w:val="18"/>
                      <w:szCs w:val="18"/>
                    </w:rPr>
                    <w:t xml:space="preserve"> </w:t>
                  </w:r>
                  <w:r w:rsidRPr="00A367CA">
                    <w:rPr>
                      <w:rFonts w:ascii="Book Antiqua" w:hAnsi="Book Antiqua"/>
                      <w:bCs/>
                      <w:iCs/>
                      <w:sz w:val="18"/>
                      <w:szCs w:val="18"/>
                    </w:rPr>
                    <w:t>b) Intimação eletrônica (por meio de Portal Eletrônico – portal de intimações).</w:t>
                  </w:r>
                  <w:r>
                    <w:rPr>
                      <w:rFonts w:ascii="Book Antiqua" w:hAnsi="Book Antiqua"/>
                      <w:bCs/>
                      <w:iCs/>
                      <w:sz w:val="18"/>
                      <w:szCs w:val="18"/>
                    </w:rPr>
                    <w:t xml:space="preserve"> </w:t>
                  </w:r>
                  <w:r w:rsidRPr="00A367CA">
                    <w:rPr>
                      <w:rFonts w:ascii="Book Antiqua" w:hAnsi="Book Antiqua"/>
                      <w:bCs/>
                      <w:iCs/>
                      <w:sz w:val="18"/>
                      <w:szCs w:val="18"/>
                    </w:rPr>
                    <w:t>Essas duas espécies de intimação estão previstas na Lei nº 11.419/2006 (Lei do Processo Judicial Eletrônico).</w:t>
                  </w:r>
                </w:p>
                <w:p w14:paraId="25393ED8" w14:textId="37A55BD4"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Diário da Justiça eletrônico (</w:t>
                  </w:r>
                  <w:proofErr w:type="spellStart"/>
                  <w:r w:rsidRPr="00A367CA">
                    <w:rPr>
                      <w:rFonts w:ascii="Book Antiqua" w:hAnsi="Book Antiqua"/>
                      <w:b/>
                      <w:i/>
                      <w:sz w:val="18"/>
                      <w:szCs w:val="18"/>
                      <w:u w:val="single"/>
                    </w:rPr>
                    <w:t>DJe</w:t>
                  </w:r>
                  <w:proofErr w:type="spellEnd"/>
                  <w:r w:rsidRPr="00A367CA">
                    <w:rPr>
                      <w:rFonts w:ascii="Book Antiqua" w:hAnsi="Book Antiqua"/>
                      <w:b/>
                      <w:i/>
                      <w:sz w:val="18"/>
                      <w:szCs w:val="18"/>
                      <w:u w:val="single"/>
                    </w:rPr>
                    <w:t>)</w:t>
                  </w:r>
                  <w:r>
                    <w:rPr>
                      <w:rFonts w:ascii="Book Antiqua" w:hAnsi="Book Antiqua"/>
                      <w:bCs/>
                      <w:iCs/>
                      <w:sz w:val="18"/>
                      <w:szCs w:val="18"/>
                    </w:rPr>
                    <w:t xml:space="preserve">: </w:t>
                  </w:r>
                  <w:r w:rsidRPr="00A367CA">
                    <w:rPr>
                      <w:rFonts w:ascii="Book Antiqua" w:hAnsi="Book Antiqua"/>
                      <w:bCs/>
                      <w:iCs/>
                      <w:sz w:val="18"/>
                      <w:szCs w:val="18"/>
                    </w:rPr>
                    <w:t xml:space="preserve">É como se fosse o antigo Diário Oficial, no entanto, agora não mais em papel e sim por meio de um site que divulga as intimações em </w:t>
                  </w:r>
                  <w:proofErr w:type="spellStart"/>
                  <w:r w:rsidRPr="00A367CA">
                    <w:rPr>
                      <w:rFonts w:ascii="Book Antiqua" w:hAnsi="Book Antiqua"/>
                      <w:bCs/>
                      <w:iCs/>
                      <w:sz w:val="18"/>
                      <w:szCs w:val="18"/>
                    </w:rPr>
                    <w:t>pdf</w:t>
                  </w:r>
                  <w:proofErr w:type="spellEnd"/>
                  <w:r w:rsidRPr="00A367CA">
                    <w:rPr>
                      <w:rFonts w:ascii="Book Antiqua" w:hAnsi="Book Antiqua"/>
                      <w:bCs/>
                      <w:iCs/>
                      <w:sz w:val="18"/>
                      <w:szCs w:val="18"/>
                    </w:rPr>
                    <w:t xml:space="preserve"> ou página de internet (</w:t>
                  </w:r>
                  <w:proofErr w:type="spellStart"/>
                  <w:r w:rsidRPr="00A367CA">
                    <w:rPr>
                      <w:rFonts w:ascii="Book Antiqua" w:hAnsi="Book Antiqua"/>
                      <w:bCs/>
                      <w:iCs/>
                      <w:sz w:val="18"/>
                      <w:szCs w:val="18"/>
                    </w:rPr>
                    <w:t>html</w:t>
                  </w:r>
                  <w:proofErr w:type="spellEnd"/>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Apenas para você entender melhor, é como se fosse o papel, porém agora veiculado na internet. Assim, todos os dias úteis é publicado um Diário Oficial com os números dos processos e os nomes dos advogados.</w:t>
                  </w:r>
                  <w:r>
                    <w:rPr>
                      <w:rFonts w:ascii="Book Antiqua" w:hAnsi="Book Antiqua"/>
                      <w:bCs/>
                      <w:iCs/>
                      <w:sz w:val="18"/>
                      <w:szCs w:val="18"/>
                    </w:rPr>
                    <w:t xml:space="preserve"> </w:t>
                  </w:r>
                  <w:r w:rsidRPr="00A367CA">
                    <w:rPr>
                      <w:rFonts w:ascii="Book Antiqua" w:hAnsi="Book Antiqua"/>
                      <w:bCs/>
                      <w:iCs/>
                      <w:sz w:val="18"/>
                      <w:szCs w:val="18"/>
                    </w:rPr>
                    <w:t>Encontra-se previsto no art. 4º da Lei 11.419/06</w:t>
                  </w:r>
                  <w:r>
                    <w:rPr>
                      <w:rFonts w:ascii="Book Antiqua" w:hAnsi="Book Antiqua"/>
                      <w:bCs/>
                      <w:iCs/>
                      <w:sz w:val="18"/>
                      <w:szCs w:val="18"/>
                    </w:rPr>
                    <w:t xml:space="preserve">: </w:t>
                  </w:r>
                  <w:r w:rsidRPr="00A367CA">
                    <w:rPr>
                      <w:rFonts w:ascii="Book Antiqua" w:hAnsi="Book Antiqua"/>
                      <w:bCs/>
                      <w:i/>
                      <w:sz w:val="18"/>
                      <w:szCs w:val="18"/>
                    </w:rPr>
                    <w:t>“</w:t>
                  </w:r>
                  <w:r w:rsidRPr="00A367CA">
                    <w:rPr>
                      <w:rFonts w:ascii="Book Antiqua" w:hAnsi="Book Antiqua"/>
                      <w:bCs/>
                      <w:i/>
                      <w:sz w:val="18"/>
                      <w:szCs w:val="18"/>
                    </w:rPr>
                    <w:t>Art. 4º Os tribunais poderão criar Diário da Justiça eletrônico, disponibilizado em sítio da rede mundial de computadores, para publicação de atos judiciais e administrativos próprios e dos órgãos a eles subordinados, bem como comunicações em geral.</w:t>
                  </w:r>
                  <w:r w:rsidRPr="00A367CA">
                    <w:rPr>
                      <w:rFonts w:ascii="Book Antiqua" w:hAnsi="Book Antiqua"/>
                      <w:bCs/>
                      <w:i/>
                      <w:sz w:val="18"/>
                      <w:szCs w:val="18"/>
                    </w:rPr>
                    <w:t xml:space="preserve"> </w:t>
                  </w:r>
                  <w:r w:rsidRPr="00A367CA">
                    <w:rPr>
                      <w:rFonts w:ascii="Book Antiqua" w:hAnsi="Book Antiqua"/>
                      <w:bCs/>
                      <w:i/>
                      <w:sz w:val="18"/>
                      <w:szCs w:val="18"/>
                    </w:rPr>
                    <w:t>(...)</w:t>
                  </w:r>
                  <w:r w:rsidRPr="00A367CA">
                    <w:rPr>
                      <w:rFonts w:ascii="Book Antiqua" w:hAnsi="Book Antiqua"/>
                      <w:bCs/>
                      <w:i/>
                      <w:sz w:val="18"/>
                      <w:szCs w:val="18"/>
                    </w:rPr>
                    <w:t xml:space="preserve"> </w:t>
                  </w:r>
                  <w:r w:rsidRPr="00A367CA">
                    <w:rPr>
                      <w:rFonts w:ascii="Book Antiqua" w:hAnsi="Book Antiqua"/>
                      <w:bCs/>
                      <w:i/>
                      <w:sz w:val="18"/>
                      <w:szCs w:val="18"/>
                    </w:rPr>
                    <w:t>§ 2º A publicação eletrônica na forma deste artigo substitui qualquer outro meio e publicação oficial, para quaisquer efeitos legais, à exceção dos casos que, por lei, exigem intimação ou vista pessoal.</w:t>
                  </w:r>
                  <w:r w:rsidRPr="00A367CA">
                    <w:rPr>
                      <w:rFonts w:ascii="Book Antiqua" w:hAnsi="Book Antiqua"/>
                      <w:bCs/>
                      <w:i/>
                      <w:sz w:val="18"/>
                      <w:szCs w:val="18"/>
                    </w:rPr>
                    <w:t>”</w:t>
                  </w:r>
                </w:p>
                <w:p w14:paraId="35733731" w14:textId="2E79B262" w:rsid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Intimação eletrônica (Portal de Intimação eletrônica – Portal Eletrônico)</w:t>
                  </w:r>
                  <w:r>
                    <w:rPr>
                      <w:rFonts w:ascii="Book Antiqua" w:hAnsi="Book Antiqua"/>
                      <w:bCs/>
                      <w:iCs/>
                      <w:sz w:val="18"/>
                      <w:szCs w:val="18"/>
                    </w:rPr>
                    <w:t xml:space="preserve">: </w:t>
                  </w:r>
                  <w:r w:rsidRPr="00A367CA">
                    <w:rPr>
                      <w:rFonts w:ascii="Book Antiqua" w:hAnsi="Book Antiqua"/>
                      <w:bCs/>
                      <w:iCs/>
                      <w:sz w:val="18"/>
                      <w:szCs w:val="18"/>
                    </w:rPr>
                    <w:t xml:space="preserve">É um sistema criado pelos Tribunais por meio do qual o advogado se cadastra em </w:t>
                  </w:r>
                  <w:r w:rsidRPr="00A367CA">
                    <w:rPr>
                      <w:rFonts w:ascii="Book Antiqua" w:hAnsi="Book Antiqua"/>
                      <w:bCs/>
                      <w:iCs/>
                      <w:sz w:val="18"/>
                      <w:szCs w:val="18"/>
                    </w:rPr>
                    <w:lastRenderedPageBreak/>
                    <w:t>um site e, a partir daí, recebe intimações sobre os processos em que atua.</w:t>
                  </w:r>
                  <w:r>
                    <w:rPr>
                      <w:rFonts w:ascii="Book Antiqua" w:hAnsi="Book Antiqua"/>
                      <w:bCs/>
                      <w:iCs/>
                      <w:sz w:val="18"/>
                      <w:szCs w:val="18"/>
                    </w:rPr>
                    <w:t xml:space="preserve"> </w:t>
                  </w:r>
                  <w:r w:rsidRPr="00A367CA">
                    <w:rPr>
                      <w:rFonts w:ascii="Book Antiqua" w:hAnsi="Book Antiqua"/>
                      <w:bCs/>
                      <w:iCs/>
                      <w:sz w:val="18"/>
                      <w:szCs w:val="18"/>
                    </w:rPr>
                    <w:t>Foi disciplinado pelo art. 5º da Lei 11.419/06</w:t>
                  </w:r>
                  <w:r>
                    <w:rPr>
                      <w:rFonts w:ascii="Book Antiqua" w:hAnsi="Book Antiqua"/>
                      <w:bCs/>
                      <w:iCs/>
                      <w:sz w:val="18"/>
                      <w:szCs w:val="18"/>
                    </w:rPr>
                    <w:t>.</w:t>
                  </w:r>
                </w:p>
                <w:p w14:paraId="0C999FDF" w14:textId="77777777" w:rsidR="00A367CA" w:rsidRDefault="00A367CA" w:rsidP="00A367CA">
                  <w:pPr>
                    <w:jc w:val="both"/>
                    <w:rPr>
                      <w:rFonts w:ascii="Book Antiqua" w:hAnsi="Book Antiqua"/>
                      <w:bCs/>
                      <w:iCs/>
                      <w:sz w:val="18"/>
                      <w:szCs w:val="18"/>
                    </w:rPr>
                  </w:pPr>
                </w:p>
                <w:tbl>
                  <w:tblPr>
                    <w:tblStyle w:val="Tabelacomgrade"/>
                    <w:tblW w:w="0" w:type="auto"/>
                    <w:tblLook w:val="04A0" w:firstRow="1" w:lastRow="0" w:firstColumn="1" w:lastColumn="0" w:noHBand="0" w:noVBand="1"/>
                  </w:tblPr>
                  <w:tblGrid>
                    <w:gridCol w:w="4021"/>
                    <w:gridCol w:w="4021"/>
                  </w:tblGrid>
                  <w:tr w:rsidR="00A367CA" w14:paraId="30D50F9E" w14:textId="77777777" w:rsidTr="00A367CA">
                    <w:tc>
                      <w:tcPr>
                        <w:tcW w:w="4021" w:type="dxa"/>
                        <w:shd w:val="clear" w:color="auto" w:fill="FFF2CC" w:themeFill="accent4" w:themeFillTint="33"/>
                      </w:tcPr>
                      <w:p w14:paraId="2BE64B6B" w14:textId="0F7D6A0C" w:rsidR="00A367CA" w:rsidRPr="00A367CA" w:rsidRDefault="00A367CA" w:rsidP="00A367CA">
                        <w:pPr>
                          <w:jc w:val="center"/>
                          <w:rPr>
                            <w:rFonts w:ascii="Book Antiqua" w:hAnsi="Book Antiqua"/>
                            <w:b/>
                            <w:iCs/>
                            <w:sz w:val="18"/>
                            <w:szCs w:val="18"/>
                          </w:rPr>
                        </w:pPr>
                        <w:r w:rsidRPr="00A367CA">
                          <w:rPr>
                            <w:rFonts w:ascii="Book Antiqua" w:hAnsi="Book Antiqua"/>
                            <w:b/>
                            <w:iCs/>
                            <w:sz w:val="18"/>
                            <w:szCs w:val="18"/>
                          </w:rPr>
                          <w:t>Diário Eletrônico de Justiça (art. 4º)</w:t>
                        </w:r>
                      </w:p>
                    </w:tc>
                    <w:tc>
                      <w:tcPr>
                        <w:tcW w:w="4021" w:type="dxa"/>
                        <w:shd w:val="clear" w:color="auto" w:fill="FFF2CC" w:themeFill="accent4" w:themeFillTint="33"/>
                      </w:tcPr>
                      <w:p w14:paraId="3CE824B5" w14:textId="7F40B457" w:rsidR="00A367CA" w:rsidRPr="00A367CA" w:rsidRDefault="00A367CA" w:rsidP="00A367CA">
                        <w:pPr>
                          <w:jc w:val="center"/>
                          <w:rPr>
                            <w:rFonts w:ascii="Book Antiqua" w:hAnsi="Book Antiqua"/>
                            <w:b/>
                            <w:iCs/>
                            <w:sz w:val="18"/>
                            <w:szCs w:val="18"/>
                          </w:rPr>
                        </w:pPr>
                        <w:r w:rsidRPr="00A367CA">
                          <w:rPr>
                            <w:rFonts w:ascii="Book Antiqua" w:hAnsi="Book Antiqua"/>
                            <w:b/>
                            <w:iCs/>
                            <w:sz w:val="18"/>
                            <w:szCs w:val="18"/>
                          </w:rPr>
                          <w:t>Portal Eletrônico (art. 5º)</w:t>
                        </w:r>
                      </w:p>
                    </w:tc>
                  </w:tr>
                  <w:tr w:rsidR="00A367CA" w14:paraId="6A49B50B" w14:textId="77777777" w:rsidTr="00A367CA">
                    <w:tc>
                      <w:tcPr>
                        <w:tcW w:w="4021" w:type="dxa"/>
                      </w:tcPr>
                      <w:p w14:paraId="78C4EE65" w14:textId="7D0E4A3E" w:rsidR="00A367CA" w:rsidRDefault="00A367CA" w:rsidP="00A367CA">
                        <w:pPr>
                          <w:jc w:val="both"/>
                          <w:rPr>
                            <w:rFonts w:ascii="Book Antiqua" w:hAnsi="Book Antiqua"/>
                            <w:bCs/>
                            <w:iCs/>
                            <w:sz w:val="18"/>
                            <w:szCs w:val="18"/>
                          </w:rPr>
                        </w:pPr>
                        <w:r w:rsidRPr="00A367CA">
                          <w:rPr>
                            <w:rFonts w:ascii="Book Antiqua" w:hAnsi="Book Antiqua"/>
                            <w:bCs/>
                            <w:iCs/>
                            <w:sz w:val="18"/>
                            <w:szCs w:val="18"/>
                          </w:rPr>
                          <w:t>Envolve a inserção da informação em diário publicado periodicamente. O servidor insere a informação no jornal eletrônico do Tribunal, o qual é disponibilizado, em regra, ao final do dia.</w:t>
                        </w:r>
                      </w:p>
                    </w:tc>
                    <w:tc>
                      <w:tcPr>
                        <w:tcW w:w="4021" w:type="dxa"/>
                      </w:tcPr>
                      <w:p w14:paraId="423477D7"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Implica o envio da comunicação por intermédio de um sistema eletrônico de controle de processos, cada vez mais utilizado no âmbito do Poder Judiciário.</w:t>
                        </w:r>
                      </w:p>
                      <w:p w14:paraId="2D8CB5C8"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A comunicação do ato processual ocorre “por dentro” do sistema informatizado.</w:t>
                        </w:r>
                      </w:p>
                      <w:p w14:paraId="35FA9C44" w14:textId="045A07CC" w:rsidR="00A367CA" w:rsidRDefault="00A367CA" w:rsidP="00A367CA">
                        <w:pPr>
                          <w:jc w:val="both"/>
                          <w:rPr>
                            <w:rFonts w:ascii="Book Antiqua" w:hAnsi="Book Antiqua"/>
                            <w:bCs/>
                            <w:iCs/>
                            <w:sz w:val="18"/>
                            <w:szCs w:val="18"/>
                          </w:rPr>
                        </w:pPr>
                        <w:r w:rsidRPr="00A367CA">
                          <w:rPr>
                            <w:rFonts w:ascii="Book Antiqua" w:hAnsi="Book Antiqua"/>
                            <w:bCs/>
                            <w:iCs/>
                            <w:sz w:val="18"/>
                            <w:szCs w:val="18"/>
                          </w:rPr>
                          <w:t>O advogado, devidamente cadastrado, acessa o processo judicial eletrônico e é intimado.</w:t>
                        </w:r>
                      </w:p>
                    </w:tc>
                  </w:tr>
                  <w:tr w:rsidR="00A367CA" w14:paraId="36D52043" w14:textId="77777777" w:rsidTr="00A367CA">
                    <w:tc>
                      <w:tcPr>
                        <w:tcW w:w="4021" w:type="dxa"/>
                      </w:tcPr>
                      <w:p w14:paraId="228FA6A0"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Há regra específica segundo a qual a publicação do ato judicial é considerada no dia seguinte ao da disponibilização, marcando o começo dos prazos processuais.</w:t>
                        </w:r>
                      </w:p>
                      <w:p w14:paraId="78671BF8"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Os prazos são contados com a exclusão do dia do começo e com a inclusão do dia do término.</w:t>
                        </w:r>
                      </w:p>
                      <w:p w14:paraId="28B346C2" w14:textId="3B14AE7F" w:rsidR="00A367CA" w:rsidRDefault="00A367CA" w:rsidP="00A367CA">
                        <w:pPr>
                          <w:jc w:val="both"/>
                          <w:rPr>
                            <w:rFonts w:ascii="Book Antiqua" w:hAnsi="Book Antiqua"/>
                            <w:bCs/>
                            <w:iCs/>
                            <w:sz w:val="18"/>
                            <w:szCs w:val="18"/>
                          </w:rPr>
                        </w:pPr>
                        <w:r w:rsidRPr="00A367CA">
                          <w:rPr>
                            <w:rFonts w:ascii="Book Antiqua" w:hAnsi="Book Antiqua"/>
                            <w:bCs/>
                            <w:iCs/>
                            <w:sz w:val="18"/>
                            <w:szCs w:val="18"/>
                          </w:rPr>
                          <w:t>Logo, o primeiro dia do prazo ocorre apenas no dia seguinte ao considerado como data da publicação.</w:t>
                        </w:r>
                      </w:p>
                    </w:tc>
                    <w:tc>
                      <w:tcPr>
                        <w:tcW w:w="4021" w:type="dxa"/>
                      </w:tcPr>
                      <w:p w14:paraId="4D865757"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Há um prazo de 10 dias para acesso à informação. Após o envio da intimação pelo processo judicial eletrônico, a parte tem 10 dias para consultar o teor da informação.</w:t>
                        </w:r>
                      </w:p>
                      <w:p w14:paraId="433152F6" w14:textId="77777777"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Caso consulte a informação dentro desse lapso temporal, o ato judicial será considerado publicado no dia da consulta, dando-se início ao cômputo do prazo a partir do primeiro dia subsequente.</w:t>
                        </w:r>
                      </w:p>
                      <w:p w14:paraId="00AE3934" w14:textId="383B0CC9" w:rsidR="00A367CA" w:rsidRDefault="00A367CA" w:rsidP="00A367CA">
                        <w:pPr>
                          <w:jc w:val="both"/>
                          <w:rPr>
                            <w:rFonts w:ascii="Book Antiqua" w:hAnsi="Book Antiqua"/>
                            <w:bCs/>
                            <w:iCs/>
                            <w:sz w:val="18"/>
                            <w:szCs w:val="18"/>
                          </w:rPr>
                        </w:pPr>
                        <w:r w:rsidRPr="00A367CA">
                          <w:rPr>
                            <w:rFonts w:ascii="Book Antiqua" w:hAnsi="Book Antiqua"/>
                            <w:bCs/>
                            <w:iCs/>
                            <w:sz w:val="18"/>
                            <w:szCs w:val="18"/>
                          </w:rPr>
                          <w:t>Caso não consulte nos 10 dias previstos, a intimação será automática, de maneira que será considerada realizada na data do término desse prazo, independentemente de consulta, iniciando-se, a seguir, a contagem do prazo processual.</w:t>
                        </w:r>
                      </w:p>
                    </w:tc>
                  </w:tr>
                </w:tbl>
                <w:p w14:paraId="6A8F16BC" w14:textId="794C4C9A"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Feitos esses esclarecimentos, imagine a seguinte situação hipotética</w:t>
                  </w:r>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Regina ajuizou ação contra Madalena.</w:t>
                  </w:r>
                  <w:r>
                    <w:rPr>
                      <w:rFonts w:ascii="Book Antiqua" w:hAnsi="Book Antiqua"/>
                      <w:bCs/>
                      <w:iCs/>
                      <w:sz w:val="18"/>
                      <w:szCs w:val="18"/>
                    </w:rPr>
                    <w:t xml:space="preserve"> </w:t>
                  </w:r>
                  <w:r w:rsidRPr="00A367CA">
                    <w:rPr>
                      <w:rFonts w:ascii="Book Antiqua" w:hAnsi="Book Antiqua"/>
                      <w:bCs/>
                      <w:iCs/>
                      <w:sz w:val="18"/>
                      <w:szCs w:val="18"/>
                    </w:rPr>
                    <w:t>A ação foi distribuída e regularmente processada.</w:t>
                  </w:r>
                  <w:r>
                    <w:rPr>
                      <w:rFonts w:ascii="Book Antiqua" w:hAnsi="Book Antiqua"/>
                      <w:bCs/>
                      <w:iCs/>
                      <w:sz w:val="18"/>
                      <w:szCs w:val="18"/>
                    </w:rPr>
                    <w:t xml:space="preserve"> </w:t>
                  </w:r>
                  <w:r w:rsidRPr="00A367CA">
                    <w:rPr>
                      <w:rFonts w:ascii="Book Antiqua" w:hAnsi="Book Antiqua"/>
                      <w:bCs/>
                      <w:iCs/>
                      <w:sz w:val="18"/>
                      <w:szCs w:val="18"/>
                    </w:rPr>
                    <w:t>Durante a tramitação do processo, todas as intimações dos advogados de ambas as partes ocorreram por meio do Portal Eletrônico.</w:t>
                  </w:r>
                  <w:r>
                    <w:rPr>
                      <w:rFonts w:ascii="Book Antiqua" w:hAnsi="Book Antiqua"/>
                      <w:bCs/>
                      <w:iCs/>
                      <w:sz w:val="18"/>
                      <w:szCs w:val="18"/>
                    </w:rPr>
                    <w:t xml:space="preserve"> </w:t>
                  </w:r>
                  <w:r w:rsidRPr="00A367CA">
                    <w:rPr>
                      <w:rFonts w:ascii="Book Antiqua" w:hAnsi="Book Antiqua"/>
                      <w:bCs/>
                      <w:iCs/>
                      <w:sz w:val="18"/>
                      <w:szCs w:val="18"/>
                    </w:rPr>
                    <w:t>Ao final, o pedido foi julgado procedente.</w:t>
                  </w:r>
                  <w:r>
                    <w:rPr>
                      <w:rFonts w:ascii="Book Antiqua" w:hAnsi="Book Antiqua"/>
                      <w:bCs/>
                      <w:iCs/>
                      <w:sz w:val="18"/>
                      <w:szCs w:val="18"/>
                    </w:rPr>
                    <w:t xml:space="preserve"> </w:t>
                  </w:r>
                  <w:r w:rsidRPr="00A367CA">
                    <w:rPr>
                      <w:rFonts w:ascii="Book Antiqua" w:hAnsi="Book Antiqua"/>
                      <w:bCs/>
                      <w:iCs/>
                      <w:sz w:val="18"/>
                      <w:szCs w:val="18"/>
                    </w:rPr>
                    <w:t>Inconformada, Madalena interpôs apelação.</w:t>
                  </w:r>
                  <w:r>
                    <w:rPr>
                      <w:rFonts w:ascii="Book Antiqua" w:hAnsi="Book Antiqua"/>
                      <w:bCs/>
                      <w:iCs/>
                      <w:sz w:val="18"/>
                      <w:szCs w:val="18"/>
                    </w:rPr>
                    <w:t xml:space="preserve"> </w:t>
                  </w:r>
                  <w:r w:rsidRPr="00A367CA">
                    <w:rPr>
                      <w:rFonts w:ascii="Book Antiqua" w:hAnsi="Book Antiqua"/>
                      <w:bCs/>
                      <w:iCs/>
                      <w:sz w:val="18"/>
                      <w:szCs w:val="18"/>
                    </w:rPr>
                    <w:t>Na peça recursal, o advogado de Madalena requereu que o julgamento ocorresse, no Tribunal de Justiça, de forma presencial (e não virtual), para que pudesse realizar sustentação oral.</w:t>
                  </w:r>
                  <w:r>
                    <w:rPr>
                      <w:rFonts w:ascii="Book Antiqua" w:hAnsi="Book Antiqua"/>
                      <w:bCs/>
                      <w:iCs/>
                      <w:sz w:val="18"/>
                      <w:szCs w:val="18"/>
                    </w:rPr>
                    <w:t xml:space="preserve"> </w:t>
                  </w:r>
                  <w:r w:rsidRPr="00A367CA">
                    <w:rPr>
                      <w:rFonts w:ascii="Book Antiqua" w:hAnsi="Book Antiqua"/>
                      <w:bCs/>
                      <w:iCs/>
                      <w:sz w:val="18"/>
                      <w:szCs w:val="18"/>
                    </w:rPr>
                    <w:t>Esse pedido do advogado foi acolhido pelo Desembargador Relator, que determinou a inclusão do feito em pauta de julgamento presencial.</w:t>
                  </w:r>
                  <w:r>
                    <w:rPr>
                      <w:rFonts w:ascii="Book Antiqua" w:hAnsi="Book Antiqua"/>
                      <w:bCs/>
                      <w:iCs/>
                      <w:sz w:val="18"/>
                      <w:szCs w:val="18"/>
                    </w:rPr>
                    <w:t xml:space="preserve"> </w:t>
                  </w:r>
                  <w:r w:rsidRPr="00A367CA">
                    <w:rPr>
                      <w:rFonts w:ascii="Book Antiqua" w:hAnsi="Book Antiqua"/>
                      <w:bCs/>
                      <w:iCs/>
                      <w:sz w:val="18"/>
                      <w:szCs w:val="18"/>
                    </w:rPr>
                    <w:t>O advogado de Madalena tomou conhecimento dessa decisão do Relator por meio de intimação realizada pelo Portal Eletrônico (assim como havia ocorrido durante todo o processo).</w:t>
                  </w:r>
                  <w:r>
                    <w:rPr>
                      <w:rFonts w:ascii="Book Antiqua" w:hAnsi="Book Antiqua"/>
                      <w:bCs/>
                      <w:iCs/>
                      <w:sz w:val="18"/>
                      <w:szCs w:val="18"/>
                    </w:rPr>
                    <w:t xml:space="preserve"> </w:t>
                  </w:r>
                  <w:r w:rsidRPr="00A367CA">
                    <w:rPr>
                      <w:rFonts w:ascii="Book Antiqua" w:hAnsi="Book Antiqua"/>
                      <w:bCs/>
                      <w:iCs/>
                      <w:sz w:val="18"/>
                      <w:szCs w:val="18"/>
                    </w:rPr>
                    <w:t>Em seguida, o advogado ficou acompanhando o Portal Eletrônico e aguardando a intimação da pauta com a data do julgamento.</w:t>
                  </w:r>
                  <w:r>
                    <w:rPr>
                      <w:rFonts w:ascii="Book Antiqua" w:hAnsi="Book Antiqua"/>
                      <w:bCs/>
                      <w:iCs/>
                      <w:sz w:val="18"/>
                      <w:szCs w:val="18"/>
                    </w:rPr>
                    <w:t xml:space="preserve"> </w:t>
                  </w:r>
                  <w:r w:rsidRPr="00A367CA">
                    <w:rPr>
                      <w:rFonts w:ascii="Book Antiqua" w:hAnsi="Book Antiqua"/>
                      <w:bCs/>
                      <w:iCs/>
                      <w:sz w:val="18"/>
                      <w:szCs w:val="18"/>
                    </w:rPr>
                    <w:t>No entanto, para surpresa do advogado de Madalena, três meses depois, a intimação que ele recebeu no Portal Eletrônico foi a de que o julgamento da apelação havia ocorrido na semana anterior e que o Tribunal de Justiça havia desprovido o recurso, confirmando a sentença.</w:t>
                  </w:r>
                  <w:r>
                    <w:rPr>
                      <w:rFonts w:ascii="Book Antiqua" w:hAnsi="Book Antiqua"/>
                      <w:bCs/>
                      <w:iCs/>
                      <w:sz w:val="18"/>
                      <w:szCs w:val="18"/>
                    </w:rPr>
                    <w:t xml:space="preserve"> </w:t>
                  </w:r>
                  <w:r w:rsidRPr="00A367CA">
                    <w:rPr>
                      <w:rFonts w:ascii="Book Antiqua" w:hAnsi="Book Antiqua"/>
                      <w:bCs/>
                      <w:iCs/>
                      <w:sz w:val="18"/>
                      <w:szCs w:val="18"/>
                    </w:rPr>
                    <w:t>Inconformado, o advogado de Madalena preparou e deu entrada em embargos de declaração.</w:t>
                  </w:r>
                  <w:r>
                    <w:rPr>
                      <w:rFonts w:ascii="Book Antiqua" w:hAnsi="Book Antiqua"/>
                      <w:bCs/>
                      <w:iCs/>
                      <w:sz w:val="18"/>
                      <w:szCs w:val="18"/>
                    </w:rPr>
                    <w:t xml:space="preserve"> </w:t>
                  </w:r>
                  <w:r w:rsidRPr="00A367CA">
                    <w:rPr>
                      <w:rFonts w:ascii="Book Antiqua" w:hAnsi="Book Antiqua"/>
                      <w:bCs/>
                      <w:iCs/>
                      <w:sz w:val="18"/>
                      <w:szCs w:val="18"/>
                    </w:rPr>
                    <w:t>Alegou que ficou esperando ser intimado, no Portal Eletrônico, do dia da sessão de julgamento da apelação. Como não foi intimado dessa data, não conseguiu realizar sustentação oral, o que gerou prejuízos à parte.</w:t>
                  </w:r>
                  <w:r>
                    <w:rPr>
                      <w:rFonts w:ascii="Book Antiqua" w:hAnsi="Book Antiqua"/>
                      <w:bCs/>
                      <w:iCs/>
                      <w:sz w:val="18"/>
                      <w:szCs w:val="18"/>
                    </w:rPr>
                    <w:t xml:space="preserve"> </w:t>
                  </w:r>
                  <w:r w:rsidRPr="00A367CA">
                    <w:rPr>
                      <w:rFonts w:ascii="Book Antiqua" w:hAnsi="Book Antiqua"/>
                      <w:bCs/>
                      <w:iCs/>
                      <w:sz w:val="18"/>
                      <w:szCs w:val="18"/>
                    </w:rPr>
                    <w:t>Requereu</w:t>
                  </w:r>
                  <w:r>
                    <w:rPr>
                      <w:rFonts w:ascii="Book Antiqua" w:hAnsi="Book Antiqua"/>
                      <w:bCs/>
                      <w:iCs/>
                      <w:sz w:val="18"/>
                      <w:szCs w:val="18"/>
                    </w:rPr>
                    <w:t xml:space="preserve"> </w:t>
                  </w:r>
                  <w:r w:rsidRPr="00A367CA">
                    <w:rPr>
                      <w:rFonts w:ascii="Book Antiqua" w:hAnsi="Book Antiqua"/>
                      <w:bCs/>
                      <w:iCs/>
                      <w:sz w:val="18"/>
                      <w:szCs w:val="18"/>
                    </w:rPr>
                    <w:t>a anulação do acórdão e a designação de nova data para o julgamento, com prévia intimação pelo Portal Eletrônico.</w:t>
                  </w:r>
                  <w:r>
                    <w:rPr>
                      <w:rFonts w:ascii="Book Antiqua" w:hAnsi="Book Antiqua"/>
                      <w:bCs/>
                      <w:iCs/>
                      <w:sz w:val="18"/>
                      <w:szCs w:val="18"/>
                    </w:rPr>
                    <w:t xml:space="preserve"> </w:t>
                  </w:r>
                  <w:r w:rsidRPr="00A367CA">
                    <w:rPr>
                      <w:rFonts w:ascii="Book Antiqua" w:hAnsi="Book Antiqua"/>
                      <w:bCs/>
                      <w:iCs/>
                      <w:sz w:val="18"/>
                      <w:szCs w:val="18"/>
                    </w:rPr>
                    <w:t>O TJ rejeitou os embargos de declaração sob o argumento de que houve sim intimação do advogado a respeito da data de julgamento da apelação, mas esta intimação se deu por meio do Diário da Justiça Eletrônico.</w:t>
                  </w:r>
                  <w:r>
                    <w:rPr>
                      <w:rFonts w:ascii="Book Antiqua" w:hAnsi="Book Antiqua"/>
                      <w:bCs/>
                      <w:iCs/>
                      <w:sz w:val="18"/>
                      <w:szCs w:val="18"/>
                    </w:rPr>
                    <w:t xml:space="preserve"> </w:t>
                  </w:r>
                  <w:r w:rsidRPr="00A367CA">
                    <w:rPr>
                      <w:rFonts w:ascii="Book Antiqua" w:hAnsi="Book Antiqua"/>
                      <w:bCs/>
                      <w:iCs/>
                      <w:sz w:val="18"/>
                      <w:szCs w:val="18"/>
                    </w:rPr>
                    <w:t>O acórdão destacou, ainda, que a publicação exclusiva no Diário Eletrônico se traduz em meio idôneo de intimação, de modo que não haveria que falar em nulidade, mesmo porque não há, no CPC, previsão legal que comine nulidade por intimação realizada por meio diverso do Portal Eletrônico.</w:t>
                  </w:r>
                </w:p>
                <w:p w14:paraId="5C503D56" w14:textId="7EF08F3F" w:rsidR="00A367CA" w:rsidRPr="00A367CA" w:rsidRDefault="00A367CA"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
                      <w:i/>
                      <w:sz w:val="18"/>
                      <w:szCs w:val="18"/>
                      <w:u w:val="single"/>
                    </w:rPr>
                    <w:t>Resumindo o que aconteceu até aqui</w:t>
                  </w:r>
                  <w:r w:rsidRPr="00A367CA">
                    <w:rPr>
                      <w:rFonts w:ascii="Book Antiqua" w:hAnsi="Book Antiqua"/>
                      <w:bCs/>
                      <w:iCs/>
                      <w:sz w:val="18"/>
                      <w:szCs w:val="18"/>
                    </w:rPr>
                    <w:t>:</w:t>
                  </w:r>
                  <w:r>
                    <w:rPr>
                      <w:rFonts w:ascii="Book Antiqua" w:hAnsi="Book Antiqua"/>
                      <w:bCs/>
                      <w:iCs/>
                      <w:sz w:val="18"/>
                      <w:szCs w:val="18"/>
                    </w:rPr>
                    <w:t xml:space="preserve"> </w:t>
                  </w:r>
                  <w:r w:rsidRPr="00A367CA">
                    <w:rPr>
                      <w:rFonts w:ascii="Book Antiqua" w:hAnsi="Book Antiqua"/>
                      <w:bCs/>
                      <w:iCs/>
                      <w:sz w:val="18"/>
                      <w:szCs w:val="18"/>
                    </w:rPr>
                    <w:t>Durante todo o processo, a intimação foi feita por meio do Portal Eletrônico.</w:t>
                  </w:r>
                  <w:r>
                    <w:rPr>
                      <w:rFonts w:ascii="Book Antiqua" w:hAnsi="Book Antiqua"/>
                      <w:bCs/>
                      <w:iCs/>
                      <w:sz w:val="18"/>
                      <w:szCs w:val="18"/>
                    </w:rPr>
                    <w:t xml:space="preserve"> </w:t>
                  </w:r>
                  <w:r w:rsidRPr="00A367CA">
                    <w:rPr>
                      <w:rFonts w:ascii="Book Antiqua" w:hAnsi="Book Antiqua"/>
                      <w:bCs/>
                      <w:iCs/>
                      <w:sz w:val="18"/>
                      <w:szCs w:val="18"/>
                    </w:rPr>
                    <w:t>A intimação da data do julgamento da apelação, contudo, foi realizada por meio do Diário Eletrônico;</w:t>
                  </w:r>
                  <w:r>
                    <w:rPr>
                      <w:rFonts w:ascii="Book Antiqua" w:hAnsi="Book Antiqua"/>
                      <w:bCs/>
                      <w:iCs/>
                      <w:sz w:val="18"/>
                      <w:szCs w:val="18"/>
                    </w:rPr>
                    <w:t xml:space="preserve"> </w:t>
                  </w:r>
                </w:p>
                <w:p w14:paraId="3BAC5E23" w14:textId="6110A231" w:rsidR="00A367CA" w:rsidRPr="00A367CA" w:rsidRDefault="004A52B8"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00A367CA" w:rsidRPr="004A52B8">
                    <w:rPr>
                      <w:rFonts w:ascii="Book Antiqua" w:hAnsi="Book Antiqua"/>
                      <w:b/>
                      <w:i/>
                      <w:sz w:val="18"/>
                      <w:szCs w:val="18"/>
                      <w:u w:val="single"/>
                    </w:rPr>
                    <w:t>Essa mudança na forma de intimação gerou nulidade? Houve vício na intimação da pauta de julgamento, uma vez que, no curso do processo, todas as intimações se deram por meio do Portal Eletrônico e a publicação da pauta de julgamento foi a única comunicação que se deu por meio diverso (</w:t>
                  </w:r>
                  <w:proofErr w:type="spellStart"/>
                  <w:r w:rsidR="00A367CA" w:rsidRPr="004A52B8">
                    <w:rPr>
                      <w:rFonts w:ascii="Book Antiqua" w:hAnsi="Book Antiqua"/>
                      <w:b/>
                      <w:i/>
                      <w:sz w:val="18"/>
                      <w:szCs w:val="18"/>
                      <w:u w:val="single"/>
                    </w:rPr>
                    <w:t>DJe</w:t>
                  </w:r>
                  <w:proofErr w:type="spellEnd"/>
                  <w:r w:rsidR="00A367CA" w:rsidRPr="004A52B8">
                    <w:rPr>
                      <w:rFonts w:ascii="Book Antiqua" w:hAnsi="Book Antiqua"/>
                      <w:b/>
                      <w:i/>
                      <w:sz w:val="18"/>
                      <w:szCs w:val="18"/>
                      <w:u w:val="single"/>
                    </w:rPr>
                    <w:t>)?</w:t>
                  </w:r>
                  <w:r>
                    <w:rPr>
                      <w:rFonts w:ascii="Book Antiqua" w:hAnsi="Book Antiqua"/>
                      <w:bCs/>
                      <w:iCs/>
                      <w:sz w:val="18"/>
                      <w:szCs w:val="18"/>
                    </w:rPr>
                    <w:t xml:space="preserve"> </w:t>
                  </w:r>
                  <w:r w:rsidR="00A367CA" w:rsidRPr="004A52B8">
                    <w:rPr>
                      <w:rFonts w:ascii="Book Antiqua" w:hAnsi="Book Antiqua"/>
                      <w:b/>
                      <w:iCs/>
                      <w:sz w:val="18"/>
                      <w:szCs w:val="18"/>
                      <w:highlight w:val="magenta"/>
                    </w:rPr>
                    <w:t>SIM</w:t>
                  </w:r>
                  <w:r w:rsidR="00A367CA" w:rsidRPr="00A367CA">
                    <w:rPr>
                      <w:rFonts w:ascii="Book Antiqua" w:hAnsi="Book Antiqua"/>
                      <w:bCs/>
                      <w:iCs/>
                      <w:sz w:val="18"/>
                      <w:szCs w:val="18"/>
                    </w:rPr>
                    <w:t>.</w:t>
                  </w:r>
                  <w:r>
                    <w:rPr>
                      <w:rFonts w:ascii="Book Antiqua" w:hAnsi="Book Antiqua"/>
                      <w:bCs/>
                      <w:iCs/>
                      <w:sz w:val="18"/>
                      <w:szCs w:val="18"/>
                    </w:rPr>
                    <w:t xml:space="preserve"> </w:t>
                  </w:r>
                  <w:r w:rsidR="00A367CA" w:rsidRPr="00A367CA">
                    <w:rPr>
                      <w:rFonts w:ascii="Book Antiqua" w:hAnsi="Book Antiqua"/>
                      <w:bCs/>
                      <w:iCs/>
                      <w:sz w:val="18"/>
                      <w:szCs w:val="18"/>
                    </w:rPr>
                    <w:t>A 4ª Turma do STJ anulou o acórdão proferido pelo Tribunal de Justiça no recurso de apelação determinando que a Corte estadual proceda a novo julgamento com a devida intimação do advogado por meio do Portal eletrônico.</w:t>
                  </w:r>
                </w:p>
                <w:p w14:paraId="5EB896FB" w14:textId="39F1036E" w:rsidR="00A367CA" w:rsidRPr="00A367CA" w:rsidRDefault="004A52B8" w:rsidP="00A367CA">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00A367CA" w:rsidRPr="004A52B8">
                    <w:rPr>
                      <w:rFonts w:ascii="Book Antiqua" w:hAnsi="Book Antiqua"/>
                      <w:b/>
                      <w:i/>
                      <w:sz w:val="18"/>
                      <w:szCs w:val="18"/>
                      <w:u w:val="single"/>
                    </w:rPr>
                    <w:t>Os principais fundamentos do acórdão são os seguintes</w:t>
                  </w:r>
                  <w:r w:rsidR="00A367CA" w:rsidRPr="00A367CA">
                    <w:rPr>
                      <w:rFonts w:ascii="Book Antiqua" w:hAnsi="Book Antiqua"/>
                      <w:bCs/>
                      <w:iCs/>
                      <w:sz w:val="18"/>
                      <w:szCs w:val="18"/>
                    </w:rPr>
                    <w:t>:</w:t>
                  </w:r>
                </w:p>
                <w:p w14:paraId="6413DC2D" w14:textId="0756108D"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Modalidades de intimação eletrônica e a jurisprudência do STJ</w:t>
                  </w:r>
                  <w:r>
                    <w:rPr>
                      <w:rFonts w:ascii="Book Antiqua" w:hAnsi="Book Antiqua"/>
                      <w:bCs/>
                      <w:iCs/>
                      <w:sz w:val="18"/>
                      <w:szCs w:val="18"/>
                    </w:rPr>
                    <w:t xml:space="preserve">: </w:t>
                  </w:r>
                  <w:r w:rsidR="00A367CA" w:rsidRPr="00A367CA">
                    <w:rPr>
                      <w:rFonts w:ascii="Book Antiqua" w:hAnsi="Book Antiqua"/>
                      <w:bCs/>
                      <w:iCs/>
                      <w:sz w:val="18"/>
                      <w:szCs w:val="18"/>
                    </w:rPr>
                    <w:t>São modalidades de intimação eletrônica tanto as realizadas por meio dos Portais de Sistemas Eletrônicos disponibilizados pelos Tribunais quanto as efetivadas através do Diário de Justiça eletrônico, a primeira prevista na Lei 11.419/06 e, a segunda, no C</w:t>
                  </w:r>
                  <w:r>
                    <w:rPr>
                      <w:rFonts w:ascii="Book Antiqua" w:hAnsi="Book Antiqua"/>
                      <w:bCs/>
                      <w:iCs/>
                      <w:sz w:val="18"/>
                      <w:szCs w:val="18"/>
                    </w:rPr>
                    <w:t>PC</w:t>
                  </w:r>
                  <w:r w:rsidR="00A367CA" w:rsidRPr="00A367CA">
                    <w:rPr>
                      <w:rFonts w:ascii="Book Antiqua" w:hAnsi="Book Antiqua"/>
                      <w:bCs/>
                      <w:iCs/>
                      <w:sz w:val="18"/>
                      <w:szCs w:val="18"/>
                    </w:rPr>
                    <w:t>.</w:t>
                  </w:r>
                  <w:r>
                    <w:rPr>
                      <w:rFonts w:ascii="Book Antiqua" w:hAnsi="Book Antiqua"/>
                      <w:bCs/>
                      <w:iCs/>
                      <w:sz w:val="18"/>
                      <w:szCs w:val="18"/>
                    </w:rPr>
                    <w:t xml:space="preserve"> </w:t>
                  </w:r>
                  <w:r w:rsidR="00A367CA" w:rsidRPr="00A367CA">
                    <w:rPr>
                      <w:rFonts w:ascii="Book Antiqua" w:hAnsi="Book Antiqua"/>
                      <w:bCs/>
                      <w:iCs/>
                      <w:sz w:val="18"/>
                      <w:szCs w:val="18"/>
                    </w:rPr>
                    <w:t>Interpretando esses dois dispositivos legais, a Corte Especial do STJ, no julgamento do ARESP 1663952/RJ, consolidou entendimento no sentido de que</w:t>
                  </w:r>
                  <w:r>
                    <w:rPr>
                      <w:rFonts w:ascii="Book Antiqua" w:hAnsi="Book Antiqua"/>
                      <w:bCs/>
                      <w:iCs/>
                      <w:sz w:val="18"/>
                      <w:szCs w:val="18"/>
                    </w:rPr>
                    <w:t xml:space="preserve"> </w:t>
                  </w:r>
                  <w:r w:rsidR="00A367CA" w:rsidRPr="00A367CA">
                    <w:rPr>
                      <w:rFonts w:ascii="Book Antiqua" w:hAnsi="Book Antiqua"/>
                      <w:bCs/>
                      <w:iCs/>
                      <w:sz w:val="18"/>
                      <w:szCs w:val="18"/>
                    </w:rPr>
                    <w:t>“</w:t>
                  </w:r>
                  <w:r w:rsidR="00A367CA" w:rsidRPr="004A52B8">
                    <w:rPr>
                      <w:rFonts w:ascii="Book Antiqua" w:hAnsi="Book Antiqua"/>
                      <w:bCs/>
                      <w:i/>
                      <w:sz w:val="18"/>
                      <w:szCs w:val="18"/>
                    </w:rPr>
                    <w:t xml:space="preserve">sempre que a </w:t>
                  </w:r>
                  <w:r w:rsidR="00A367CA" w:rsidRPr="004A52B8">
                    <w:rPr>
                      <w:rFonts w:ascii="Book Antiqua" w:hAnsi="Book Antiqua"/>
                      <w:bCs/>
                      <w:i/>
                      <w:sz w:val="18"/>
                      <w:szCs w:val="18"/>
                    </w:rPr>
                    <w:lastRenderedPageBreak/>
                    <w:t xml:space="preserve">modalidade de intimação pelo Portal Eletrônico (art. 5º da Lei 11.419/06) for prevista e aplicável em determinado Tribunal para os advogados devidamente cadastrados, deve esta prevalecer sobre a tradicional intimação pelo </w:t>
                  </w:r>
                  <w:proofErr w:type="spellStart"/>
                  <w:r w:rsidR="00A367CA" w:rsidRPr="004A52B8">
                    <w:rPr>
                      <w:rFonts w:ascii="Book Antiqua" w:hAnsi="Book Antiqua"/>
                      <w:bCs/>
                      <w:i/>
                      <w:sz w:val="18"/>
                      <w:szCs w:val="18"/>
                    </w:rPr>
                    <w:t>DJe</w:t>
                  </w:r>
                  <w:proofErr w:type="spellEnd"/>
                  <w:r w:rsidR="00A367CA" w:rsidRPr="00A367CA">
                    <w:rPr>
                      <w:rFonts w:ascii="Book Antiqua" w:hAnsi="Book Antiqua"/>
                      <w:bCs/>
                      <w:iCs/>
                      <w:sz w:val="18"/>
                      <w:szCs w:val="18"/>
                    </w:rPr>
                    <w:t xml:space="preserve">” (STJ. Corte Especial. </w:t>
                  </w:r>
                  <w:proofErr w:type="spellStart"/>
                  <w:r w:rsidR="00A367CA" w:rsidRPr="00A367CA">
                    <w:rPr>
                      <w:rFonts w:ascii="Book Antiqua" w:hAnsi="Book Antiqua"/>
                      <w:bCs/>
                      <w:iCs/>
                      <w:sz w:val="18"/>
                      <w:szCs w:val="18"/>
                    </w:rPr>
                    <w:t>EAREsp</w:t>
                  </w:r>
                  <w:proofErr w:type="spellEnd"/>
                  <w:r w:rsidR="00A367CA" w:rsidRPr="00A367CA">
                    <w:rPr>
                      <w:rFonts w:ascii="Book Antiqua" w:hAnsi="Book Antiqua"/>
                      <w:bCs/>
                      <w:iCs/>
                      <w:sz w:val="18"/>
                      <w:szCs w:val="18"/>
                    </w:rPr>
                    <w:t xml:space="preserve"> 1663952-RJ, Rel. Min. Raul Araújo, j</w:t>
                  </w:r>
                  <w:r>
                    <w:rPr>
                      <w:rFonts w:ascii="Book Antiqua" w:hAnsi="Book Antiqua"/>
                      <w:bCs/>
                      <w:iCs/>
                      <w:sz w:val="18"/>
                      <w:szCs w:val="18"/>
                    </w:rPr>
                    <w:t>.</w:t>
                  </w:r>
                  <w:r w:rsidR="00A367CA" w:rsidRPr="00A367CA">
                    <w:rPr>
                      <w:rFonts w:ascii="Book Antiqua" w:hAnsi="Book Antiqua"/>
                      <w:bCs/>
                      <w:iCs/>
                      <w:sz w:val="18"/>
                      <w:szCs w:val="18"/>
                    </w:rPr>
                    <w:t xml:space="preserve"> 19/05/21. Info 697).</w:t>
                  </w:r>
                  <w:r>
                    <w:rPr>
                      <w:rFonts w:ascii="Book Antiqua" w:hAnsi="Book Antiqua"/>
                      <w:bCs/>
                      <w:iCs/>
                      <w:sz w:val="18"/>
                      <w:szCs w:val="18"/>
                    </w:rPr>
                    <w:t xml:space="preserve"> </w:t>
                  </w:r>
                  <w:r w:rsidR="00A367CA" w:rsidRPr="00A367CA">
                    <w:rPr>
                      <w:rFonts w:ascii="Book Antiqua" w:hAnsi="Book Antiqua"/>
                      <w:bCs/>
                      <w:iCs/>
                      <w:sz w:val="18"/>
                      <w:szCs w:val="18"/>
                    </w:rPr>
                    <w:t xml:space="preserve">Importante ressaltar que, nesse julgamento da Corte Especial, a controvérsia versava sobre uma dupla intimação. Isso significa que a parte tinha sido intimada tanto pelo Portal Eletrônico, como também pelo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Assim, a partir do entendimento supramencionado, a Corte Especial estabeleceu que, em caso de dupla intimação, deveria prevalecer a intimação realizada pelo Portal eletrônico. O STJ decidiu assim para garantir a credibilidade e a eficiência dos sistemas eletrônicos, privilegiar a boa-fé e a confiança dos operadores jurídicos nos sistemas informatizados do processo eletrônico, aí incluindo a expectativa do advogado cadastrado de que as intimações do processo em que atua sejam efetivadas por meio do respectivo portal, dentre outras.</w:t>
                  </w:r>
                </w:p>
                <w:p w14:paraId="1D01A1D1" w14:textId="77997F9E"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Caso concreto é diferente</w:t>
                  </w:r>
                  <w:r>
                    <w:rPr>
                      <w:rFonts w:ascii="Book Antiqua" w:hAnsi="Book Antiqua"/>
                      <w:bCs/>
                      <w:iCs/>
                      <w:sz w:val="18"/>
                      <w:szCs w:val="18"/>
                    </w:rPr>
                    <w:t xml:space="preserve">: </w:t>
                  </w:r>
                  <w:r w:rsidR="00A367CA" w:rsidRPr="00A367CA">
                    <w:rPr>
                      <w:rFonts w:ascii="Book Antiqua" w:hAnsi="Book Antiqua"/>
                      <w:bCs/>
                      <w:iCs/>
                      <w:sz w:val="18"/>
                      <w:szCs w:val="18"/>
                    </w:rPr>
                    <w:t>O caso concreto aqui tratando (envolvendo o advogado de Madalena)</w:t>
                  </w:r>
                  <w:r>
                    <w:rPr>
                      <w:rFonts w:ascii="Book Antiqua" w:hAnsi="Book Antiqua"/>
                      <w:bCs/>
                      <w:iCs/>
                      <w:sz w:val="18"/>
                      <w:szCs w:val="18"/>
                    </w:rPr>
                    <w:t xml:space="preserve"> </w:t>
                  </w:r>
                  <w:r w:rsidR="00A367CA" w:rsidRPr="00A367CA">
                    <w:rPr>
                      <w:rFonts w:ascii="Book Antiqua" w:hAnsi="Book Antiqua"/>
                      <w:bCs/>
                      <w:iCs/>
                      <w:sz w:val="18"/>
                      <w:szCs w:val="18"/>
                    </w:rPr>
                    <w:t xml:space="preserve">é diferente daquele enfrentado pela Corte Especial no </w:t>
                  </w:r>
                  <w:proofErr w:type="spellStart"/>
                  <w:r w:rsidR="00A367CA" w:rsidRPr="00A367CA">
                    <w:rPr>
                      <w:rFonts w:ascii="Book Antiqua" w:hAnsi="Book Antiqua"/>
                      <w:bCs/>
                      <w:iCs/>
                      <w:sz w:val="18"/>
                      <w:szCs w:val="18"/>
                    </w:rPr>
                    <w:t>EAREsp</w:t>
                  </w:r>
                  <w:proofErr w:type="spellEnd"/>
                  <w:r w:rsidR="00A367CA" w:rsidRPr="00A367CA">
                    <w:rPr>
                      <w:rFonts w:ascii="Book Antiqua" w:hAnsi="Book Antiqua"/>
                      <w:bCs/>
                      <w:iCs/>
                      <w:sz w:val="18"/>
                      <w:szCs w:val="18"/>
                    </w:rPr>
                    <w:t xml:space="preserve"> 1663952-RJ. Isso porque na situação aqui analisada não se trata de dupla intimação em modalidades eletrônicas diversas. O que ocorreu na hipótese em exame foi a intimação realizada exclusivamente no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a despeito de todas as intimações anteriores e posteriores terem ocorrido pelo meio eletrônico.</w:t>
                  </w:r>
                  <w:r>
                    <w:rPr>
                      <w:rFonts w:ascii="Book Antiqua" w:hAnsi="Book Antiqua"/>
                      <w:bCs/>
                      <w:iCs/>
                      <w:sz w:val="18"/>
                      <w:szCs w:val="18"/>
                    </w:rPr>
                    <w:t xml:space="preserve"> </w:t>
                  </w:r>
                  <w:r w:rsidR="00A367CA" w:rsidRPr="00A367CA">
                    <w:rPr>
                      <w:rFonts w:ascii="Book Antiqua" w:hAnsi="Book Antiqua"/>
                      <w:bCs/>
                      <w:iCs/>
                      <w:sz w:val="18"/>
                      <w:szCs w:val="18"/>
                    </w:rPr>
                    <w:t>Em outras palavras, o que estava em discussão não era a validade de outros tipos intimação e, sim, se, durante a tramitação processual, havendo opção dentre as modalidades eletrônicas citadas - intimação pelo Portal ou pelo Diário eletrônico -, os Tribunais poderiam optar por qualquer delas ou mesmo alternar as modalidades, ora fazendo-as através dos respectivos portais, ora através de disponibilização da publicação no Diário de Justiça eletrônico, sem qualquer justificativa para tanto.</w:t>
                  </w:r>
                  <w:r>
                    <w:rPr>
                      <w:rFonts w:ascii="Book Antiqua" w:hAnsi="Book Antiqua"/>
                      <w:bCs/>
                      <w:iCs/>
                      <w:sz w:val="18"/>
                      <w:szCs w:val="18"/>
                    </w:rPr>
                    <w:t xml:space="preserve"> </w:t>
                  </w:r>
                </w:p>
                <w:p w14:paraId="363895AB" w14:textId="681649F0" w:rsidR="00A367CA" w:rsidRPr="00A367CA" w:rsidRDefault="00A367CA" w:rsidP="00A367CA">
                  <w:pPr>
                    <w:jc w:val="both"/>
                    <w:rPr>
                      <w:rFonts w:ascii="Book Antiqua" w:hAnsi="Book Antiqua"/>
                      <w:bCs/>
                      <w:iCs/>
                      <w:sz w:val="18"/>
                      <w:szCs w:val="18"/>
                    </w:rPr>
                  </w:pPr>
                  <w:r w:rsidRPr="00A367CA">
                    <w:rPr>
                      <w:rFonts w:ascii="Book Antiqua" w:hAnsi="Book Antiqua"/>
                      <w:bCs/>
                      <w:iCs/>
                      <w:sz w:val="18"/>
                      <w:szCs w:val="18"/>
                    </w:rPr>
                    <w:t xml:space="preserve"> </w:t>
                  </w:r>
                  <w:r w:rsidR="004A52B8">
                    <w:rPr>
                      <w:rFonts w:ascii="Book Antiqua" w:hAnsi="Book Antiqua"/>
                      <w:bCs/>
                      <w:iCs/>
                      <w:sz w:val="18"/>
                      <w:szCs w:val="18"/>
                    </w:rPr>
                    <w:t>-</w:t>
                  </w:r>
                  <w:r w:rsidRPr="004A52B8">
                    <w:rPr>
                      <w:rFonts w:ascii="Book Antiqua" w:hAnsi="Book Antiqua"/>
                      <w:b/>
                      <w:i/>
                      <w:sz w:val="18"/>
                      <w:szCs w:val="18"/>
                      <w:u w:val="single"/>
                    </w:rPr>
                    <w:t>Alternância dos meios de intimação x princípios da boa-fé processual e da não surpresa</w:t>
                  </w:r>
                  <w:r w:rsidR="004A52B8">
                    <w:rPr>
                      <w:rFonts w:ascii="Book Antiqua" w:hAnsi="Book Antiqua"/>
                      <w:b/>
                      <w:iCs/>
                      <w:sz w:val="18"/>
                      <w:szCs w:val="18"/>
                    </w:rPr>
                    <w:t xml:space="preserve">: </w:t>
                  </w:r>
                  <w:r w:rsidRPr="00A367CA">
                    <w:rPr>
                      <w:rFonts w:ascii="Book Antiqua" w:hAnsi="Book Antiqua"/>
                      <w:bCs/>
                      <w:iCs/>
                      <w:sz w:val="18"/>
                      <w:szCs w:val="18"/>
                    </w:rPr>
                    <w:t>No caso concreto, o advogado de Madalena efetuou o cadastramento, a fim de viabilizar o seu acesso ao sistema de processos eletrônicos do TJ, habilitando-o a receber a intimação por meio do Portal Eletrônico. Tanto isso é verdade que a intimação da decisão que determinou a retirada do processo da sessão virtual para inclusão em pauta presencial foi realizada através do Portal. Isso significa que todas as intimações referentes a esse processo deveriam se dar da mesma forma, qual seja, pelo Portal, não se justificando a modificação ou a alternância de meio, sem um motivo justificável. Quando o Tribunal de Justiça alterou, sem aviso prévio e sem motivo justificável, a forma de intimação, ele violou o princípio da boa-fé processual, da previsibilidade e da não surpresa.</w:t>
                  </w:r>
                  <w:r w:rsidR="004A52B8">
                    <w:rPr>
                      <w:rFonts w:ascii="Book Antiqua" w:hAnsi="Book Antiqua"/>
                      <w:bCs/>
                      <w:iCs/>
                      <w:sz w:val="18"/>
                      <w:szCs w:val="18"/>
                    </w:rPr>
                    <w:t xml:space="preserve"> </w:t>
                  </w:r>
                  <w:r w:rsidRPr="00A367CA">
                    <w:rPr>
                      <w:rFonts w:ascii="Book Antiqua" w:hAnsi="Book Antiqua"/>
                      <w:bCs/>
                      <w:iCs/>
                      <w:sz w:val="18"/>
                      <w:szCs w:val="18"/>
                    </w:rPr>
                    <w:t xml:space="preserve">Frise-se que pode haver necessidade de que determinada intimação seja feita por Oficial de Justiça ou por carta e que outras, sejam por meios eletrônicos (Portal ou </w:t>
                  </w:r>
                  <w:proofErr w:type="spellStart"/>
                  <w:r w:rsidRPr="00A367CA">
                    <w:rPr>
                      <w:rFonts w:ascii="Book Antiqua" w:hAnsi="Book Antiqua"/>
                      <w:bCs/>
                      <w:iCs/>
                      <w:sz w:val="18"/>
                      <w:szCs w:val="18"/>
                    </w:rPr>
                    <w:t>DJe</w:t>
                  </w:r>
                  <w:proofErr w:type="spellEnd"/>
                  <w:r w:rsidRPr="00A367CA">
                    <w:rPr>
                      <w:rFonts w:ascii="Book Antiqua" w:hAnsi="Book Antiqua"/>
                      <w:bCs/>
                      <w:iCs/>
                      <w:sz w:val="18"/>
                      <w:szCs w:val="18"/>
                    </w:rPr>
                    <w:t>). A legislação processual civil e a Lei de processos eletrônicos coexistem harmonicamente. O que não se pode admitir é que, tramitando um processo por meio eletrônico, o advogado que se cadastrou e esteja apto no Portal eletrônico seja intimado por meio dessa modalidade e, sem notícia da indisponibilidade do sistema ou de qualquer outro problema que justifique a mudança, seja intimado exclusivamente através do Diário de Justiça eletrônico.</w:t>
                  </w:r>
                </w:p>
                <w:p w14:paraId="3FE3D922" w14:textId="7069704A" w:rsidR="00A367CA" w:rsidRPr="00A367CA" w:rsidRDefault="004A52B8" w:rsidP="00A367CA">
                  <w:pPr>
                    <w:jc w:val="both"/>
                    <w:rPr>
                      <w:rFonts w:ascii="Book Antiqua" w:hAnsi="Book Antiqua"/>
                      <w:bCs/>
                      <w:iCs/>
                      <w:sz w:val="18"/>
                      <w:szCs w:val="18"/>
                    </w:rPr>
                  </w:pPr>
                  <w:r>
                    <w:rPr>
                      <w:rFonts w:ascii="Book Antiqua" w:hAnsi="Book Antiqua"/>
                      <w:bCs/>
                      <w:iCs/>
                      <w:sz w:val="18"/>
                      <w:szCs w:val="18"/>
                    </w:rPr>
                    <w:t>-</w:t>
                  </w:r>
                  <w:r w:rsidR="00A367CA" w:rsidRPr="004A52B8">
                    <w:rPr>
                      <w:rFonts w:ascii="Book Antiqua" w:hAnsi="Book Antiqua"/>
                      <w:b/>
                      <w:i/>
                      <w:sz w:val="18"/>
                      <w:szCs w:val="18"/>
                      <w:u w:val="single"/>
                    </w:rPr>
                    <w:t>Do princípio da não surpresa x regramento legal</w:t>
                  </w:r>
                  <w:r>
                    <w:rPr>
                      <w:rFonts w:ascii="Book Antiqua" w:hAnsi="Book Antiqua"/>
                      <w:bCs/>
                      <w:iCs/>
                      <w:sz w:val="18"/>
                      <w:szCs w:val="18"/>
                    </w:rPr>
                    <w:t xml:space="preserve">: </w:t>
                  </w:r>
                  <w:r w:rsidR="00A367CA" w:rsidRPr="00A367CA">
                    <w:rPr>
                      <w:rFonts w:ascii="Book Antiqua" w:hAnsi="Book Antiqua"/>
                      <w:bCs/>
                      <w:iCs/>
                      <w:sz w:val="18"/>
                      <w:szCs w:val="18"/>
                    </w:rPr>
                    <w:t xml:space="preserve">Assim, dadas as peculiaridades fáticas do presente caso, resta evidente que a intimação realizada pelo </w:t>
                  </w:r>
                  <w:proofErr w:type="spellStart"/>
                  <w:r w:rsidR="00A367CA" w:rsidRPr="00A367CA">
                    <w:rPr>
                      <w:rFonts w:ascii="Book Antiqua" w:hAnsi="Book Antiqua"/>
                      <w:bCs/>
                      <w:iCs/>
                      <w:sz w:val="18"/>
                      <w:szCs w:val="18"/>
                    </w:rPr>
                    <w:t>DJe</w:t>
                  </w:r>
                  <w:proofErr w:type="spellEnd"/>
                  <w:r w:rsidR="00A367CA" w:rsidRPr="00A367CA">
                    <w:rPr>
                      <w:rFonts w:ascii="Book Antiqua" w:hAnsi="Book Antiqua"/>
                      <w:bCs/>
                      <w:iCs/>
                      <w:sz w:val="18"/>
                      <w:szCs w:val="18"/>
                    </w:rPr>
                    <w:t xml:space="preserve"> não alcançou sua finalidade por ter sido feita em substituição à forma de intimação até</w:t>
                  </w:r>
                  <w:r>
                    <w:rPr>
                      <w:rFonts w:ascii="Book Antiqua" w:hAnsi="Book Antiqua"/>
                      <w:bCs/>
                      <w:iCs/>
                      <w:sz w:val="18"/>
                      <w:szCs w:val="18"/>
                    </w:rPr>
                    <w:t xml:space="preserve"> </w:t>
                  </w:r>
                  <w:r w:rsidR="00A367CA" w:rsidRPr="00A367CA">
                    <w:rPr>
                      <w:rFonts w:ascii="Book Antiqua" w:hAnsi="Book Antiqua"/>
                      <w:bCs/>
                      <w:iCs/>
                      <w:sz w:val="18"/>
                      <w:szCs w:val="18"/>
                    </w:rPr>
                    <w:t>então realizada, qual seja, a intimação eletrônica feita pelo Portal de Processo eletrônico. Houve, portanto, uma quebra do padrão das intimações dos atos processuais sem qualquer justificativa.</w:t>
                  </w:r>
                  <w:r>
                    <w:rPr>
                      <w:rFonts w:ascii="Book Antiqua" w:hAnsi="Book Antiqua"/>
                      <w:bCs/>
                      <w:iCs/>
                      <w:sz w:val="18"/>
                      <w:szCs w:val="18"/>
                    </w:rPr>
                    <w:t xml:space="preserve"> </w:t>
                  </w:r>
                  <w:r w:rsidR="00A367CA" w:rsidRPr="00A367CA">
                    <w:rPr>
                      <w:rFonts w:ascii="Book Antiqua" w:hAnsi="Book Antiqua"/>
                      <w:bCs/>
                      <w:iCs/>
                      <w:sz w:val="18"/>
                      <w:szCs w:val="18"/>
                    </w:rPr>
                    <w:t>Essa alternância injustificada causa imprevisibilidade, gera descrédito nos sistemas eletrônicos, e, no caso, prejuízo para o jurisdicionado, já que seu advogado, que estava aguardando a intimação pelo Portal, não proferiu sustentação oral na sessão de julgamento, cuja data só foi tornada pública quando da disponibilização do Diário de Justiça eletrônico.</w:t>
                  </w:r>
                  <w:r>
                    <w:rPr>
                      <w:rFonts w:ascii="Book Antiqua" w:hAnsi="Book Antiqua"/>
                      <w:bCs/>
                      <w:iCs/>
                      <w:sz w:val="18"/>
                      <w:szCs w:val="18"/>
                    </w:rPr>
                    <w:t xml:space="preserve"> </w:t>
                  </w:r>
                  <w:r w:rsidR="00A367CA" w:rsidRPr="00A367CA">
                    <w:rPr>
                      <w:rFonts w:ascii="Book Antiqua" w:hAnsi="Book Antiqua"/>
                      <w:bCs/>
                      <w:iCs/>
                      <w:sz w:val="18"/>
                      <w:szCs w:val="18"/>
                    </w:rPr>
                    <w:t>Ora, a prática do ato por modo diverso do até então realizado permite o entendimento de que ele não alcançou sua finalidade, que era a de dar ciência inequívoca ao receptor da informação (parte ou advogado). O defeito foi alegado na primeira oportunidade que a recorrente teve para se manifestar, qual seja, após a publicação do acórdão proferido na apelação.</w:t>
                  </w:r>
                  <w:r>
                    <w:rPr>
                      <w:rFonts w:ascii="Book Antiqua" w:hAnsi="Book Antiqua"/>
                      <w:bCs/>
                      <w:iCs/>
                      <w:sz w:val="18"/>
                      <w:szCs w:val="18"/>
                    </w:rPr>
                    <w:t xml:space="preserve"> </w:t>
                  </w:r>
                  <w:r w:rsidR="00A367CA" w:rsidRPr="00A367CA">
                    <w:rPr>
                      <w:rFonts w:ascii="Book Antiqua" w:hAnsi="Book Antiqua"/>
                      <w:bCs/>
                      <w:iCs/>
                      <w:sz w:val="18"/>
                      <w:szCs w:val="18"/>
                    </w:rPr>
                    <w:t>O que se extrai dos atos judiciais é que, especificamente para aquele ato - a intimação da data do julgamento do recurso -, o TJ modificou a sistemática até então adotada e intimou a parte apenas pelo Diário de Justiça eletrônico.</w:t>
                  </w:r>
                </w:p>
              </w:tc>
            </w:tr>
          </w:tbl>
          <w:p w14:paraId="0FBE1A31" w14:textId="77777777" w:rsidR="00A367CA" w:rsidRDefault="00A367CA" w:rsidP="004772E8">
            <w:pPr>
              <w:jc w:val="both"/>
              <w:rPr>
                <w:rFonts w:ascii="Book Antiqua" w:eastAsia="Times New Roman" w:hAnsi="Book Antiqua" w:cs="Times New Roman"/>
                <w:b/>
                <w:bCs/>
                <w:i/>
                <w:color w:val="FF0000"/>
                <w:sz w:val="19"/>
                <w:szCs w:val="19"/>
                <w:lang w:eastAsia="pt-BR"/>
              </w:rPr>
            </w:pPr>
          </w:p>
          <w:p w14:paraId="7F84454E" w14:textId="449D8F5F" w:rsidR="00E66EB6" w:rsidRDefault="00E66EB6" w:rsidP="004772E8">
            <w:pPr>
              <w:jc w:val="both"/>
              <w:rPr>
                <w:rFonts w:ascii="Book Antiqua" w:eastAsia="Times New Roman" w:hAnsi="Book Antiqua" w:cs="Times New Roman"/>
                <w:b/>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Cartórios/TJSC-2023</w:t>
            </w:r>
            <w:r>
              <w:rPr>
                <w:rFonts w:ascii="Book Antiqua" w:eastAsia="Times New Roman" w:hAnsi="Book Antiqua" w:cs="Times New Roman"/>
                <w:b/>
                <w:bCs/>
                <w:i/>
                <w:color w:val="FF0000"/>
                <w:sz w:val="19"/>
                <w:szCs w:val="19"/>
                <w:lang w:eastAsia="pt-BR"/>
              </w:rPr>
              <w:t>: #</w:t>
            </w:r>
            <w:r w:rsidRPr="001A2AD8">
              <w:rPr>
                <w:rFonts w:ascii="Book Antiqua" w:eastAsia="Times New Roman" w:hAnsi="Book Antiqua" w:cs="Times New Roman"/>
                <w:b/>
                <w:bCs/>
                <w:i/>
                <w:color w:val="FF0000"/>
                <w:sz w:val="19"/>
                <w:szCs w:val="19"/>
                <w:highlight w:val="green"/>
                <w:lang w:eastAsia="pt-BR"/>
              </w:rPr>
              <w:t>MPSC-2024</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FGV</w:t>
            </w:r>
            <w:r w:rsidRPr="003D743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00045">
              <w:rPr>
                <w:rFonts w:ascii="Book Antiqua" w:eastAsia="Times New Roman" w:hAnsi="Book Antiqua" w:cs="Times New Roman"/>
                <w:b/>
                <w:bCs/>
                <w:i/>
                <w:iCs/>
                <w:sz w:val="19"/>
                <w:szCs w:val="19"/>
                <w:u w:val="single"/>
                <w:lang w:eastAsia="pt-BR"/>
              </w:rPr>
              <w:t>Se houver duplicidade de intimações, ou seja, o advogado for intimado tanto pelo Diário de Justiça Eletrônico como também pelo Portal Eletrônico de Intimação, qual deverá prevalecer?</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O termo inicial de contagem dos prazos processuais, em caso de duplicidade de intimações eletrônicas, dá-se com a realizada pelo portal eletrônico, que prevalece sobre a publicação no Diário da Justiça (</w:t>
            </w:r>
            <w:proofErr w:type="spellStart"/>
            <w:r w:rsidRPr="00000045">
              <w:rPr>
                <w:rFonts w:ascii="Book Antiqua" w:eastAsia="Times New Roman" w:hAnsi="Book Antiqua" w:cs="Times New Roman"/>
                <w:b/>
                <w:bCs/>
                <w:sz w:val="19"/>
                <w:szCs w:val="19"/>
                <w:lang w:eastAsia="pt-BR"/>
              </w:rPr>
              <w:t>DJe</w:t>
            </w:r>
            <w:proofErr w:type="spellEnd"/>
            <w:r w:rsidRPr="0000004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sz w:val="19"/>
                <w:szCs w:val="19"/>
                <w:lang w:eastAsia="pt-BR"/>
              </w:rPr>
              <w:t xml:space="preserve">STJ. Corte Especial. </w:t>
            </w:r>
            <w:proofErr w:type="spellStart"/>
            <w:r w:rsidRPr="00000045">
              <w:rPr>
                <w:rFonts w:ascii="Book Antiqua" w:eastAsia="Times New Roman" w:hAnsi="Book Antiqua" w:cs="Times New Roman"/>
                <w:sz w:val="19"/>
                <w:szCs w:val="19"/>
                <w:lang w:eastAsia="pt-BR"/>
              </w:rPr>
              <w:t>EAREsp</w:t>
            </w:r>
            <w:proofErr w:type="spellEnd"/>
            <w:r w:rsidRPr="00000045">
              <w:rPr>
                <w:rFonts w:ascii="Book Antiqua" w:eastAsia="Times New Roman" w:hAnsi="Book Antiqua" w:cs="Times New Roman"/>
                <w:sz w:val="19"/>
                <w:szCs w:val="19"/>
                <w:lang w:eastAsia="pt-BR"/>
              </w:rPr>
              <w:t xml:space="preserve"> 1663952-RJ, Rel. Min. Raul Araújo, j</w:t>
            </w:r>
            <w:r>
              <w:rPr>
                <w:rFonts w:ascii="Book Antiqua" w:eastAsia="Times New Roman" w:hAnsi="Book Antiqua" w:cs="Times New Roman"/>
                <w:sz w:val="19"/>
                <w:szCs w:val="19"/>
                <w:lang w:eastAsia="pt-BR"/>
              </w:rPr>
              <w:t>.</w:t>
            </w:r>
            <w:r w:rsidRPr="00000045">
              <w:rPr>
                <w:rFonts w:ascii="Book Antiqua" w:eastAsia="Times New Roman" w:hAnsi="Book Antiqua" w:cs="Times New Roman"/>
                <w:sz w:val="19"/>
                <w:szCs w:val="19"/>
                <w:lang w:eastAsia="pt-BR"/>
              </w:rPr>
              <w:t xml:space="preserve"> 19/05/21</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(Info 697).</w:t>
            </w:r>
          </w:p>
          <w:tbl>
            <w:tblPr>
              <w:tblStyle w:val="Tabelacomgrade"/>
              <w:tblW w:w="0" w:type="auto"/>
              <w:tblLook w:val="04A0" w:firstRow="1" w:lastRow="0" w:firstColumn="1" w:lastColumn="0" w:noHBand="0" w:noVBand="1"/>
            </w:tblPr>
            <w:tblGrid>
              <w:gridCol w:w="8268"/>
            </w:tblGrid>
            <w:tr w:rsidR="00E66EB6" w14:paraId="5BE83531" w14:textId="77777777" w:rsidTr="004772E8">
              <w:tc>
                <w:tcPr>
                  <w:tcW w:w="8268" w:type="dxa"/>
                  <w:shd w:val="clear" w:color="auto" w:fill="FFFFFF" w:themeFill="background1"/>
                </w:tcPr>
                <w:p w14:paraId="4DFFF54B" w14:textId="77777777" w:rsidR="00E66EB6" w:rsidRDefault="00E66EB6" w:rsidP="004772E8">
                  <w:pPr>
                    <w:jc w:val="both"/>
                    <w:rPr>
                      <w:rFonts w:ascii="Book Antiqua" w:eastAsia="Times New Roman" w:hAnsi="Book Antiqua" w:cs="Times New Roman"/>
                      <w:b/>
                      <w:bCs/>
                      <w:sz w:val="18"/>
                      <w:szCs w:val="18"/>
                      <w:lang w:eastAsia="pt-BR"/>
                    </w:rPr>
                  </w:pP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b/>
                      <w:bCs/>
                      <w:sz w:val="18"/>
                      <w:szCs w:val="18"/>
                      <w:highlight w:val="yellow"/>
                      <w:lang w:eastAsia="pt-BR"/>
                    </w:rPr>
                    <w:t>MPSC-2024</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1A2AD8">
                    <w:rPr>
                      <w:rFonts w:ascii="Book Antiqua" w:eastAsia="Times New Roman" w:hAnsi="Book Antiqua" w:cs="Times New Roman"/>
                      <w:sz w:val="18"/>
                      <w:szCs w:val="18"/>
                      <w:lang w:eastAsia="pt-BR"/>
                    </w:rPr>
                    <w:t>O termo inicial de contagem dos prazos processuais, em caso de duplicidade de intimações feita por meio eletrônico, dá-se com a realização pelo portal eletrônico, que prevalece sobre a publicação no Diário da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p w14:paraId="1063B374" w14:textId="39422C1C" w:rsidR="00E66EB6" w:rsidRPr="001A2AD8" w:rsidRDefault="00E66EB6" w:rsidP="004772E8">
                  <w:pPr>
                    <w:jc w:val="both"/>
                    <w:rPr>
                      <w:rFonts w:ascii="Book Antiqua" w:eastAsia="Times New Roman" w:hAnsi="Book Antiqua" w:cs="Times New Roman"/>
                      <w:b/>
                      <w:bCs/>
                      <w:color w:val="FF0000"/>
                      <w:sz w:val="19"/>
                      <w:szCs w:val="19"/>
                      <w:lang w:eastAsia="pt-BR"/>
                    </w:rPr>
                  </w:pPr>
                  <w:r w:rsidRPr="001A2AD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Cartórios/TJSC-2023-FGV</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E66EB6">
                    <w:rPr>
                      <w:rFonts w:ascii="Book Antiqua" w:eastAsia="Times New Roman" w:hAnsi="Book Antiqua" w:cs="Times New Roman"/>
                      <w:sz w:val="18"/>
                      <w:szCs w:val="18"/>
                      <w:lang w:eastAsia="pt-BR"/>
                    </w:rPr>
                    <w:t>De acordo com a jurisprudência dominante no STJ, na hipótese de duplicidade de intimações do advogado da parte ocorridas em diferentes datas, por meio do Diário de Justiça Eletrônico e do Portal Eletrônico de Intimação, deve prevalecer a intimação</w:t>
                  </w:r>
                  <w:r>
                    <w:rPr>
                      <w:rFonts w:ascii="Book Antiqua" w:eastAsia="Times New Roman" w:hAnsi="Book Antiqua" w:cs="Times New Roman"/>
                      <w:sz w:val="18"/>
                      <w:szCs w:val="18"/>
                      <w:lang w:eastAsia="pt-BR"/>
                    </w:rPr>
                    <w:t xml:space="preserve">: </w:t>
                  </w:r>
                  <w:r w:rsidRPr="00E66EB6">
                    <w:rPr>
                      <w:rFonts w:ascii="Book Antiqua" w:eastAsia="Times New Roman" w:hAnsi="Book Antiqua" w:cs="Times New Roman"/>
                      <w:sz w:val="18"/>
                      <w:szCs w:val="18"/>
                      <w:lang w:eastAsia="pt-BR"/>
                    </w:rPr>
                    <w:t>realizada por meio do Portal Eletrônico de Intimação</w:t>
                  </w:r>
                  <w:r w:rsidRPr="001A2AD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tc>
            </w:tr>
          </w:tbl>
          <w:p w14:paraId="764D80A6" w14:textId="77777777" w:rsidR="00E66EB6" w:rsidRDefault="00E66EB6" w:rsidP="004772E8">
            <w:pPr>
              <w:jc w:val="both"/>
              <w:rPr>
                <w:rFonts w:ascii="Book Antiqua" w:eastAsia="Times New Roman" w:hAnsi="Book Antiqua" w:cs="Times New Roman"/>
                <w:b/>
                <w:bCs/>
                <w:i/>
                <w:color w:val="FF0000"/>
                <w:sz w:val="19"/>
                <w:szCs w:val="19"/>
                <w:lang w:eastAsia="pt-BR"/>
              </w:rPr>
            </w:pPr>
          </w:p>
          <w:p w14:paraId="164D5712" w14:textId="53460532" w:rsidR="00E66EB6" w:rsidRPr="003D743D" w:rsidRDefault="00E66EB6" w:rsidP="004772E8">
            <w:pPr>
              <w:jc w:val="both"/>
              <w:rPr>
                <w:rFonts w:ascii="Book Antiqua" w:eastAsia="Times New Roman" w:hAnsi="Book Antiqua" w:cs="Times New Roman"/>
                <w:bCs/>
                <w:sz w:val="19"/>
                <w:szCs w:val="19"/>
                <w:lang w:eastAsia="pt-BR"/>
              </w:rPr>
            </w:pPr>
          </w:p>
        </w:tc>
      </w:tr>
    </w:tbl>
    <w:p w14:paraId="663955A2" w14:textId="77777777" w:rsidR="00E66EB6" w:rsidRPr="00E66EB6" w:rsidRDefault="00E66EB6" w:rsidP="00E66EB6">
      <w:pPr>
        <w:spacing w:after="0" w:line="240" w:lineRule="auto"/>
        <w:ind w:firstLine="448"/>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B3678" w:rsidRPr="003D743D" w14:paraId="00D9EAD5" w14:textId="77777777" w:rsidTr="00464559">
        <w:tc>
          <w:tcPr>
            <w:tcW w:w="8494" w:type="dxa"/>
            <w:shd w:val="clear" w:color="auto" w:fill="CCFFFF"/>
          </w:tcPr>
          <w:p w14:paraId="4B185DF9" w14:textId="77777777" w:rsidR="001B3678" w:rsidRPr="003D743D" w:rsidRDefault="001B3678" w:rsidP="001B3678">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tange à comunicação eletrônica dos atos processuais, assinale a alternativa correta: As intimações serão feitas por meio eletrônico em portal próprio aos que se cadastrarem perante o respectivo órgão do Poder Judiciário, dispensando-se a publicação no órgão oficial, inclusive eletrônico. </w:t>
            </w:r>
            <w:r w:rsidRPr="003D743D">
              <w:rPr>
                <w:rFonts w:ascii="Book Antiqua" w:eastAsia="Times New Roman" w:hAnsi="Book Antiqua" w:cs="Times New Roman"/>
                <w:b/>
                <w:sz w:val="19"/>
                <w:szCs w:val="19"/>
                <w:lang w:eastAsia="pt-BR"/>
              </w:rPr>
              <w:t>BL: art. 5º, Lei 11.419/06.</w:t>
            </w:r>
          </w:p>
        </w:tc>
      </w:tr>
    </w:tbl>
    <w:p w14:paraId="4312AAE5" w14:textId="037170F1"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Considerar</w:t>
      </w:r>
      <w:proofErr w:type="gramEnd"/>
      <w:r w:rsidRPr="003D743D">
        <w:rPr>
          <w:rFonts w:ascii="Book Antiqua" w:eastAsia="Times New Roman" w:hAnsi="Book Antiqua" w:cs="Times New Roman"/>
          <w:b/>
          <w:caps/>
          <w:sz w:val="19"/>
          <w:szCs w:val="19"/>
          <w:highlight w:val="green"/>
          <w:lang w:eastAsia="pt-BR"/>
        </w:rPr>
        <w:t>-se-á</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realizada a intimação no dia</w:t>
      </w:r>
      <w:r w:rsidRPr="003D743D">
        <w:rPr>
          <w:rFonts w:ascii="Book Antiqua" w:eastAsia="Times New Roman" w:hAnsi="Book Antiqua" w:cs="Times New Roman"/>
          <w:sz w:val="19"/>
          <w:szCs w:val="19"/>
          <w:lang w:eastAsia="pt-BR"/>
        </w:rPr>
        <w:t xml:space="preserve"> em que o </w:t>
      </w:r>
      <w:r w:rsidRPr="003D743D">
        <w:rPr>
          <w:rFonts w:ascii="Book Antiqua" w:eastAsia="Times New Roman" w:hAnsi="Book Antiqua" w:cs="Times New Roman"/>
          <w:b/>
          <w:sz w:val="19"/>
          <w:szCs w:val="19"/>
          <w:highlight w:val="yellow"/>
          <w:lang w:eastAsia="pt-BR"/>
        </w:rPr>
        <w:t>intimando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efetivar</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caps/>
          <w:sz w:val="19"/>
          <w:szCs w:val="19"/>
          <w:shd w:val="clear" w:color="auto" w:fill="F7CAAC" w:themeFill="accent2" w:themeFillTint="66"/>
          <w:lang w:eastAsia="pt-BR"/>
        </w:rPr>
        <w:t>consulta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teor da intimação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certificando-se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nos autos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 sua realização</w:t>
      </w:r>
      <w:r w:rsidRPr="003924E9">
        <w:rPr>
          <w:rFonts w:ascii="Book Antiqua" w:eastAsia="Times New Roman" w:hAnsi="Book Antiqua" w:cs="Times New Roman"/>
          <w:sz w:val="18"/>
          <w:szCs w:val="18"/>
          <w:lang w:eastAsia="pt-BR"/>
        </w:rPr>
        <w:t>.</w:t>
      </w:r>
      <w:r w:rsidR="00F04E90" w:rsidRPr="003924E9">
        <w:rPr>
          <w:rFonts w:ascii="Book Antiqua" w:eastAsia="Times New Roman" w:hAnsi="Book Antiqua" w:cs="Times New Roman"/>
          <w:sz w:val="18"/>
          <w:szCs w:val="18"/>
          <w:lang w:eastAsia="pt-BR"/>
        </w:rPr>
        <w:t xml:space="preserve"> </w:t>
      </w:r>
      <w:bookmarkStart w:id="7" w:name="_Hlk83987383"/>
      <w:r w:rsidR="00F04E90" w:rsidRPr="003924E9">
        <w:rPr>
          <w:rFonts w:ascii="Book Antiqua" w:hAnsi="Book Antiqua" w:cs="Times New Roman"/>
          <w:b/>
          <w:color w:val="FF0000"/>
          <w:sz w:val="16"/>
          <w:szCs w:val="16"/>
          <w:u w:val="single"/>
        </w:rPr>
        <w:t>(DPESP-2015)</w:t>
      </w:r>
      <w:bookmarkEnd w:id="7"/>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(PGERS-2015)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(TRT2-2016)</w:t>
      </w:r>
      <w:r w:rsidR="00A418B0"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r w:rsidR="0091210E" w:rsidRPr="003924E9">
        <w:rPr>
          <w:rFonts w:ascii="Book Antiqua" w:eastAsia="Times New Roman" w:hAnsi="Book Antiqua" w:cs="Times New Roman"/>
          <w:b/>
          <w:bCs/>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92791D" w:rsidRPr="003924E9">
        <w:rPr>
          <w:rFonts w:ascii="Book Antiqua" w:hAnsi="Book Antiqua"/>
          <w:b/>
          <w:color w:val="FF0000"/>
          <w:sz w:val="16"/>
          <w:szCs w:val="16"/>
        </w:rPr>
        <w:t xml:space="preserve"> </w:t>
      </w:r>
      <w:r w:rsidR="0092791D" w:rsidRPr="003924E9">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A418B0" w:rsidRPr="003D743D" w14:paraId="437700A3" w14:textId="77777777" w:rsidTr="00C62119">
        <w:tc>
          <w:tcPr>
            <w:tcW w:w="8494" w:type="dxa"/>
            <w:shd w:val="clear" w:color="auto" w:fill="CCFFFF"/>
          </w:tcPr>
          <w:p w14:paraId="3E32F1E7" w14:textId="77777777" w:rsidR="00A418B0" w:rsidRPr="003D743D" w:rsidRDefault="00A418B0" w:rsidP="00C6211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PGERS-2015-FUNDATEC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dispõe sobre a informatização do processo judicial e o uso de meio eletrônico na tramitação de processos judiciais, comunicação de atos e transmissão de peças processuais. Sobre esse assunto, analise a seguinte assertiva: Considera-se realizada a intimação no dia em que o intimando efetivar a consulta eletrônica ao teor da intimação, certificando-se nos autos a sua realização. </w:t>
            </w:r>
            <w:r w:rsidRPr="003D743D">
              <w:rPr>
                <w:rFonts w:ascii="Book Antiqua" w:eastAsia="Times New Roman" w:hAnsi="Book Antiqua" w:cs="Times New Roman"/>
                <w:b/>
                <w:sz w:val="19"/>
                <w:szCs w:val="19"/>
                <w:lang w:eastAsia="pt-BR"/>
              </w:rPr>
              <w:t>BL: art. 5º, Lei 11.419/06.</w:t>
            </w:r>
          </w:p>
        </w:tc>
      </w:tr>
    </w:tbl>
    <w:p w14:paraId="47603F43" w14:textId="70707B17"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2</w:t>
      </w:r>
      <w:proofErr w:type="gramStart"/>
      <w:r w:rsidRPr="006862B3">
        <w:rPr>
          <w:rFonts w:ascii="Book Antiqua" w:eastAsia="Times New Roman" w:hAnsi="Book Antiqua" w:cs="Times New Roman"/>
          <w:b/>
          <w:bCs/>
          <w:sz w:val="19"/>
          <w:szCs w:val="19"/>
          <w:highlight w:val="magenta"/>
          <w:u w:val="single"/>
          <w:vertAlign w:val="superscript"/>
          <w:lang w:eastAsia="pt-BR"/>
        </w:rPr>
        <w:t>o</w:t>
      </w:r>
      <w:r w:rsidRPr="006862B3">
        <w:rPr>
          <w:rFonts w:ascii="Book Antiqua" w:eastAsia="Times New Roman" w:hAnsi="Book Antiqua" w:cs="Times New Roman"/>
          <w:b/>
          <w:bCs/>
          <w:sz w:val="19"/>
          <w:szCs w:val="19"/>
          <w:lang w:eastAsia="pt-BR"/>
        </w:rPr>
        <w:t> </w:t>
      </w:r>
      <w:r w:rsidRPr="003D743D">
        <w:rPr>
          <w:rFonts w:ascii="Book Antiqua" w:eastAsia="Times New Roman" w:hAnsi="Book Antiqua" w:cs="Times New Roman"/>
          <w:sz w:val="19"/>
          <w:szCs w:val="19"/>
          <w:lang w:eastAsia="pt-BR"/>
        </w:rPr>
        <w:t xml:space="preserve"> Na</w:t>
      </w:r>
      <w:proofErr w:type="gramEnd"/>
      <w:r w:rsidRPr="003D743D">
        <w:rPr>
          <w:rFonts w:ascii="Book Antiqua" w:eastAsia="Times New Roman" w:hAnsi="Book Antiqua" w:cs="Times New Roman"/>
          <w:sz w:val="19"/>
          <w:szCs w:val="19"/>
          <w:lang w:eastAsia="pt-BR"/>
        </w:rPr>
        <w:t xml:space="preserve"> hipótese do § 1</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nos casos em que a consulta se dê em dia não útil, a intimação será considerada como realizada </w:t>
      </w:r>
      <w:r w:rsidRPr="006862B3">
        <w:rPr>
          <w:rFonts w:ascii="Book Antiqua" w:eastAsia="Times New Roman" w:hAnsi="Book Antiqua" w:cs="Times New Roman"/>
          <w:b/>
          <w:bCs/>
          <w:sz w:val="19"/>
          <w:szCs w:val="19"/>
          <w:highlight w:val="cyan"/>
          <w:lang w:eastAsia="pt-BR"/>
        </w:rPr>
        <w:t>no primeiro dia útil seguinte</w:t>
      </w:r>
      <w:r w:rsidRPr="003924E9">
        <w:rPr>
          <w:rFonts w:ascii="Book Antiqua" w:eastAsia="Times New Roman" w:hAnsi="Book Antiqua" w:cs="Times New Roman"/>
          <w:sz w:val="16"/>
          <w:szCs w:val="16"/>
          <w:lang w:eastAsia="pt-BR"/>
        </w:rPr>
        <w:t>.</w:t>
      </w:r>
      <w:r w:rsidR="006862B3"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5267C335" w14:textId="7D92D19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w:t>
      </w:r>
      <w:r w:rsidRPr="00DC160E">
        <w:rPr>
          <w:rFonts w:ascii="Book Antiqua" w:eastAsia="Times New Roman" w:hAnsi="Book Antiqua" w:cs="Times New Roman"/>
          <w:b/>
          <w:bCs/>
          <w:sz w:val="19"/>
          <w:szCs w:val="19"/>
          <w:lang w:eastAsia="pt-BR"/>
        </w:rPr>
        <w:t>consulta referida nos §§ 1</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e 2</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deste artigo </w:t>
      </w:r>
      <w:r w:rsidRPr="00DC160E">
        <w:rPr>
          <w:rFonts w:ascii="Book Antiqua" w:eastAsia="Times New Roman" w:hAnsi="Book Antiqua" w:cs="Times New Roman"/>
          <w:b/>
          <w:bCs/>
          <w:caps/>
          <w:sz w:val="19"/>
          <w:szCs w:val="19"/>
          <w:highlight w:val="green"/>
          <w:lang w:eastAsia="pt-BR"/>
        </w:rPr>
        <w:t>deverá ser feita</w:t>
      </w:r>
      <w:r w:rsidRPr="00DC160E">
        <w:rPr>
          <w:rFonts w:ascii="Book Antiqua" w:eastAsia="Times New Roman" w:hAnsi="Book Antiqua" w:cs="Times New Roman"/>
          <w:b/>
          <w:bCs/>
          <w:sz w:val="19"/>
          <w:szCs w:val="19"/>
          <w:lang w:eastAsia="pt-BR"/>
        </w:rPr>
        <w:t xml:space="preserve"> em </w:t>
      </w:r>
      <w:r w:rsidRPr="00DC160E">
        <w:rPr>
          <w:rFonts w:ascii="Book Antiqua" w:eastAsia="Times New Roman" w:hAnsi="Book Antiqua" w:cs="Times New Roman"/>
          <w:b/>
          <w:bCs/>
          <w:sz w:val="19"/>
          <w:szCs w:val="19"/>
          <w:highlight w:val="yellow"/>
          <w:lang w:eastAsia="pt-BR"/>
        </w:rPr>
        <w:t>até 10 (dez) dias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caps/>
          <w:sz w:val="19"/>
          <w:szCs w:val="19"/>
          <w:shd w:val="clear" w:color="auto" w:fill="F7CAAC" w:themeFill="accent2" w:themeFillTint="66"/>
          <w:lang w:eastAsia="pt-BR"/>
        </w:rPr>
        <w:t>corridos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yellow"/>
          <w:lang w:eastAsia="pt-BR"/>
        </w:rPr>
        <w:t>contados da data do envio da intimação</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cyan"/>
          <w:lang w:eastAsia="pt-BR"/>
        </w:rPr>
        <w:t>sob pena de considerar-se a intimação automaticamente realizada na data do término desse prazo</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(PGEMT-2016)</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1210E" w:rsidRPr="003924E9">
        <w:rPr>
          <w:rFonts w:ascii="Book Antiqua" w:eastAsia="Times New Roman" w:hAnsi="Book Antiqua" w:cs="Times New Roman"/>
          <w:b/>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F0846" w:rsidRPr="003924E9">
        <w:rPr>
          <w:rFonts w:ascii="Book Antiqua" w:eastAsia="Times New Roman" w:hAnsi="Book Antiqua" w:cs="Times New Roman"/>
          <w:b/>
          <w:color w:val="FF0000"/>
          <w:sz w:val="16"/>
          <w:szCs w:val="16"/>
          <w:lang w:eastAsia="pt-BR"/>
        </w:rPr>
        <w:t xml:space="preserve"> </w:t>
      </w:r>
      <w:r w:rsidR="00CF0846" w:rsidRPr="003924E9">
        <w:rPr>
          <w:rFonts w:ascii="Book Antiqua" w:hAnsi="Book Antiqua" w:cs="Times New Roman"/>
          <w:b/>
          <w:color w:val="FF0000"/>
          <w:sz w:val="16"/>
          <w:szCs w:val="16"/>
          <w:u w:val="single"/>
        </w:rPr>
        <w:t xml:space="preserve">(Anal. </w:t>
      </w:r>
      <w:proofErr w:type="gramStart"/>
      <w:r w:rsidR="00CF0846" w:rsidRPr="003924E9">
        <w:rPr>
          <w:rFonts w:ascii="Book Antiqua" w:hAnsi="Book Antiqua" w:cs="Times New Roman"/>
          <w:b/>
          <w:color w:val="FF0000"/>
          <w:sz w:val="16"/>
          <w:szCs w:val="16"/>
          <w:u w:val="single"/>
        </w:rPr>
        <w:t>Judic./</w:t>
      </w:r>
      <w:proofErr w:type="gramEnd"/>
      <w:r w:rsidR="00CF0846" w:rsidRPr="003924E9">
        <w:rPr>
          <w:rFonts w:ascii="Book Antiqua" w:hAnsi="Book Antiqua" w:cs="Times New Roman"/>
          <w:b/>
          <w:color w:val="FF0000"/>
          <w:sz w:val="16"/>
          <w:szCs w:val="16"/>
          <w:u w:val="single"/>
        </w:rPr>
        <w:t>STM-2018)</w:t>
      </w:r>
      <w:r w:rsidR="00DC160E" w:rsidRPr="003924E9">
        <w:rPr>
          <w:rFonts w:ascii="Book Antiqua" w:hAnsi="Book Antiqua" w:cs="Times New Roman"/>
          <w:b/>
          <w:color w:val="FF0000"/>
          <w:sz w:val="16"/>
          <w:szCs w:val="16"/>
        </w:rPr>
        <w:t xml:space="preserve"> </w:t>
      </w:r>
      <w:r w:rsidR="00DC160E" w:rsidRPr="003924E9">
        <w:rPr>
          <w:rFonts w:ascii="Book Antiqua" w:eastAsia="Times New Roman" w:hAnsi="Book Antiqua" w:cs="Arial"/>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F61F8B" w:rsidRPr="003D743D" w14:paraId="541AF9C9" w14:textId="77777777" w:rsidTr="00F61F8B">
        <w:tc>
          <w:tcPr>
            <w:tcW w:w="8494" w:type="dxa"/>
            <w:shd w:val="clear" w:color="auto" w:fill="CCFFFF"/>
          </w:tcPr>
          <w:p w14:paraId="2C901246" w14:textId="77777777" w:rsidR="00F61F8B" w:rsidRDefault="00F61F8B"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PGEMT-2016-FCC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20/6/16 (segunda-feira), foi enviada à </w:t>
            </w:r>
            <w:r w:rsidR="00EA1E89" w:rsidRPr="003D743D">
              <w:rPr>
                <w:rFonts w:ascii="Book Antiqua" w:eastAsia="Times New Roman" w:hAnsi="Book Antiqua" w:cs="Times New Roman"/>
                <w:sz w:val="19"/>
                <w:szCs w:val="19"/>
                <w:lang w:eastAsia="pt-BR"/>
              </w:rPr>
              <w:t>PGE</w:t>
            </w:r>
            <w:r w:rsidRPr="003D743D">
              <w:rPr>
                <w:rFonts w:ascii="Book Antiqua" w:eastAsia="Times New Roman" w:hAnsi="Book Antiqua" w:cs="Times New Roman"/>
                <w:sz w:val="19"/>
                <w:szCs w:val="19"/>
                <w:lang w:eastAsia="pt-BR"/>
              </w:rPr>
              <w:t xml:space="preserve"> do Mato Grosso, por meio de portal próprio, intimação eletrônica de sentença de mérito contrária à Fazenda Pública. Diante desta situação hipotética, considerando o prazo para o recurso cabível e as prerrogativas da Fazenda Pública, o prazo recursal é de </w:t>
            </w:r>
            <w:r w:rsidR="00EA1E89" w:rsidRPr="003D743D">
              <w:rPr>
                <w:rFonts w:ascii="Book Antiqua" w:eastAsia="Times New Roman" w:hAnsi="Book Antiqua" w:cs="Times New Roman"/>
                <w:sz w:val="19"/>
                <w:szCs w:val="19"/>
                <w:lang w:eastAsia="pt-BR"/>
              </w:rPr>
              <w:t>30</w:t>
            </w:r>
            <w:r w:rsidRPr="003D743D">
              <w:rPr>
                <w:rFonts w:ascii="Book Antiqua" w:eastAsia="Times New Roman" w:hAnsi="Book Antiqua" w:cs="Times New Roman"/>
                <w:sz w:val="19"/>
                <w:szCs w:val="19"/>
                <w:lang w:eastAsia="pt-BR"/>
              </w:rPr>
              <w:t xml:space="preserve"> úteis e terá início apenas depois de dez dias, contados a partir do envio da intimação ao portal, caso o Procurador não tenha consultado o teor da intimação antes deste prazo. </w:t>
            </w:r>
            <w:r w:rsidRPr="003D743D">
              <w:rPr>
                <w:rFonts w:ascii="Book Antiqua" w:eastAsia="Times New Roman" w:hAnsi="Book Antiqua" w:cs="Times New Roman"/>
                <w:b/>
                <w:sz w:val="19"/>
                <w:szCs w:val="19"/>
                <w:lang w:eastAsia="pt-BR"/>
              </w:rPr>
              <w:t>BL: art. 183 do NCPC c/c art. 5º, §3º da Lei 11.419</w:t>
            </w:r>
            <w:r w:rsidR="002F7BE8" w:rsidRPr="003D743D">
              <w:rPr>
                <w:rFonts w:ascii="Book Antiqua" w:eastAsia="Times New Roman" w:hAnsi="Book Antiqua" w:cs="Times New Roman"/>
                <w:b/>
                <w:sz w:val="19"/>
                <w:szCs w:val="19"/>
                <w:lang w:eastAsia="pt-BR"/>
              </w:rPr>
              <w:t>/06</w:t>
            </w:r>
            <w:r w:rsidRPr="003D743D">
              <w:rPr>
                <w:rFonts w:ascii="Book Antiqua" w:eastAsia="Times New Roman" w:hAnsi="Book Antiqua" w:cs="Times New Roman"/>
                <w:b/>
                <w:sz w:val="19"/>
                <w:szCs w:val="19"/>
                <w:lang w:eastAsia="pt-BR"/>
              </w:rPr>
              <w:t>.</w:t>
            </w:r>
          </w:p>
          <w:p w14:paraId="71B8A83C" w14:textId="67D71D68" w:rsidR="00F04E90" w:rsidRPr="00F04E90" w:rsidRDefault="00F04E90" w:rsidP="00CB79A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E90">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Em um processo eletrônico, foi disponibilizada intimação eletrônica no Portal do Tribunal de Justiça do Estado de São Paulo, destinada ao Defensor Público responsável. A intimação se referia a decisão que deferia ao Defensor o prazo de 05 dias para manifestação. Diante desta situação, e levando-se em consideração o disposto na Lei 11.419/06 (Lei do Processo Eletrônico), o prazo de 05 dias para a manifestação terá início</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 xml:space="preserve">quando o Defensor Público efetivar consulta eletrônica do teor da intimação ou, caso não o faça no prazo de 10 </w:t>
            </w:r>
            <w:r>
              <w:rPr>
                <w:rFonts w:ascii="Book Antiqua" w:eastAsia="Times New Roman" w:hAnsi="Book Antiqua" w:cs="Times New Roman"/>
                <w:bCs/>
                <w:sz w:val="19"/>
                <w:szCs w:val="19"/>
                <w:lang w:eastAsia="pt-BR"/>
              </w:rPr>
              <w:t>d</w:t>
            </w:r>
            <w:r w:rsidRPr="00F04E90">
              <w:rPr>
                <w:rFonts w:ascii="Book Antiqua" w:eastAsia="Times New Roman" w:hAnsi="Book Antiqua" w:cs="Times New Roman"/>
                <w:bCs/>
                <w:sz w:val="19"/>
                <w:szCs w:val="19"/>
                <w:lang w:eastAsia="pt-BR"/>
              </w:rPr>
              <w:t>ias a partir do envio da intimação eletrônica, a intimação será considerada automaticamente realizada após este prazo.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5º, §</w:t>
            </w:r>
            <w:r>
              <w:rPr>
                <w:rFonts w:ascii="Book Antiqua" w:eastAsia="Times New Roman" w:hAnsi="Book Antiqua" w:cs="Times New Roman"/>
                <w:b/>
                <w:sz w:val="19"/>
                <w:szCs w:val="19"/>
                <w:lang w:eastAsia="pt-BR"/>
              </w:rPr>
              <w:t xml:space="preserve">§1º e </w:t>
            </w:r>
            <w:r w:rsidRPr="003D743D">
              <w:rPr>
                <w:rFonts w:ascii="Book Antiqua" w:eastAsia="Times New Roman" w:hAnsi="Book Antiqua" w:cs="Times New Roman"/>
                <w:b/>
                <w:sz w:val="19"/>
                <w:szCs w:val="19"/>
                <w:lang w:eastAsia="pt-BR"/>
              </w:rPr>
              <w:t>3º da Lei 11.419/06.</w:t>
            </w:r>
          </w:p>
        </w:tc>
      </w:tr>
    </w:tbl>
    <w:p w14:paraId="29ED74C1" w14:textId="0ACB56F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4</w:t>
      </w:r>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w:t>
      </w:r>
      <w:r w:rsidRPr="0092791D">
        <w:rPr>
          <w:rFonts w:ascii="Book Antiqua" w:eastAsia="Times New Roman" w:hAnsi="Book Antiqua" w:cs="Times New Roman"/>
          <w:b/>
          <w:bCs/>
          <w:sz w:val="19"/>
          <w:szCs w:val="19"/>
          <w:lang w:eastAsia="pt-BR"/>
        </w:rPr>
        <w:t xml:space="preserve">Em caráter informativo, </w:t>
      </w:r>
      <w:r w:rsidRPr="0092791D">
        <w:rPr>
          <w:rFonts w:ascii="Book Antiqua" w:eastAsia="Times New Roman" w:hAnsi="Book Antiqua" w:cs="Times New Roman"/>
          <w:b/>
          <w:bCs/>
          <w:caps/>
          <w:sz w:val="19"/>
          <w:szCs w:val="19"/>
          <w:highlight w:val="green"/>
          <w:lang w:eastAsia="pt-BR"/>
        </w:rPr>
        <w:t>poderá ser efetivada</w:t>
      </w:r>
      <w:r w:rsidRPr="0092791D">
        <w:rPr>
          <w:rFonts w:ascii="Book Antiqua" w:eastAsia="Times New Roman" w:hAnsi="Book Antiqua" w:cs="Times New Roman"/>
          <w:b/>
          <w:bCs/>
          <w:sz w:val="19"/>
          <w:szCs w:val="19"/>
          <w:lang w:eastAsia="pt-BR"/>
        </w:rPr>
        <w:t xml:space="preserve"> remessa de correspondência eletrônica, comunicando o envio da intimação e a abertura automática do prazo processual nos termos do § 3</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deste artigo, </w:t>
      </w:r>
      <w:r w:rsidRPr="0092791D">
        <w:rPr>
          <w:rFonts w:ascii="Book Antiqua" w:eastAsia="Times New Roman" w:hAnsi="Book Antiqua" w:cs="Times New Roman"/>
          <w:b/>
          <w:bCs/>
          <w:sz w:val="19"/>
          <w:szCs w:val="19"/>
          <w:highlight w:val="cyan"/>
          <w:lang w:eastAsia="pt-BR"/>
        </w:rPr>
        <w:t>aos que manifestarem interesse por esse serviço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2791D" w:rsidRPr="003924E9">
        <w:rPr>
          <w:rFonts w:ascii="Book Antiqua" w:eastAsia="Times New Roman" w:hAnsi="Book Antiqua" w:cs="Times New Roman"/>
          <w:b/>
          <w:color w:val="FF0000"/>
          <w:sz w:val="16"/>
          <w:szCs w:val="16"/>
          <w:u w:val="single"/>
          <w:lang w:eastAsia="pt-BR"/>
        </w:rPr>
        <w:t>/2022</w:t>
      </w:r>
      <w:r w:rsidR="00B353BE" w:rsidRPr="003924E9">
        <w:rPr>
          <w:rFonts w:ascii="Book Antiqua" w:eastAsia="Times New Roman" w:hAnsi="Book Antiqua" w:cs="Times New Roman"/>
          <w:b/>
          <w:color w:val="FF0000"/>
          <w:sz w:val="16"/>
          <w:szCs w:val="16"/>
          <w:u w:val="single"/>
          <w:lang w:eastAsia="pt-BR"/>
        </w:rPr>
        <w:t>)</w:t>
      </w:r>
    </w:p>
    <w:p w14:paraId="15A4D6B3" w14:textId="184D8F7A"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b/>
          <w:bCs/>
          <w:sz w:val="18"/>
          <w:szCs w:val="18"/>
          <w:u w:val="single"/>
          <w:lang w:eastAsia="pt-BR"/>
        </w:rPr>
      </w:pPr>
      <w:r w:rsidRPr="0078176A">
        <w:rPr>
          <w:rFonts w:ascii="Book Antiqua" w:eastAsia="Times New Roman" w:hAnsi="Book Antiqua" w:cs="Times New Roman"/>
          <w:b/>
          <w:bCs/>
          <w:sz w:val="19"/>
          <w:szCs w:val="19"/>
          <w:highlight w:val="magenta"/>
          <w:lang w:eastAsia="pt-BR"/>
        </w:rPr>
        <w:t>§ 5</w:t>
      </w:r>
      <w:proofErr w:type="gramStart"/>
      <w:r w:rsidRPr="0078176A">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Nos</w:t>
      </w:r>
      <w:proofErr w:type="gramEnd"/>
      <w:r w:rsidRPr="0078176A">
        <w:rPr>
          <w:rFonts w:ascii="Book Antiqua" w:eastAsia="Times New Roman" w:hAnsi="Book Antiqua" w:cs="Times New Roman"/>
          <w:b/>
          <w:bCs/>
          <w:caps/>
          <w:sz w:val="19"/>
          <w:szCs w:val="19"/>
          <w:shd w:val="clear" w:color="auto" w:fill="F7CAAC" w:themeFill="accent2" w:themeFillTint="66"/>
          <w:lang w:eastAsia="pt-BR"/>
        </w:rPr>
        <w:t xml:space="preserve"> casos urgentes</w:t>
      </w:r>
      <w:r w:rsidRPr="003D743D">
        <w:rPr>
          <w:rFonts w:ascii="Book Antiqua" w:eastAsia="Times New Roman" w:hAnsi="Book Antiqua" w:cs="Times New Roman"/>
          <w:sz w:val="19"/>
          <w:szCs w:val="19"/>
          <w:lang w:eastAsia="pt-BR"/>
        </w:rPr>
        <w:t xml:space="preserve"> em que a </w:t>
      </w:r>
      <w:r w:rsidRPr="0078176A">
        <w:rPr>
          <w:rFonts w:ascii="Book Antiqua" w:eastAsia="Times New Roman" w:hAnsi="Book Antiqua" w:cs="Times New Roman"/>
          <w:b/>
          <w:bCs/>
          <w:sz w:val="19"/>
          <w:szCs w:val="19"/>
          <w:highlight w:val="cyan"/>
          <w:lang w:eastAsia="pt-BR"/>
        </w:rPr>
        <w:t>intimação feita</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highlight w:val="green"/>
          <w:lang w:eastAsia="pt-BR"/>
        </w:rPr>
        <w:t>possa causar</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prejuízo</w:t>
      </w:r>
      <w:r w:rsidRPr="003D743D">
        <w:rPr>
          <w:rFonts w:ascii="Book Antiqua" w:eastAsia="Times New Roman" w:hAnsi="Book Antiqua" w:cs="Times New Roman"/>
          <w:sz w:val="19"/>
          <w:szCs w:val="19"/>
          <w:lang w:eastAsia="pt-BR"/>
        </w:rPr>
        <w:t xml:space="preserve"> a </w:t>
      </w:r>
      <w:r w:rsidRPr="0078176A">
        <w:rPr>
          <w:rFonts w:ascii="Book Antiqua" w:eastAsia="Times New Roman" w:hAnsi="Book Antiqua" w:cs="Times New Roman"/>
          <w:b/>
          <w:bCs/>
          <w:sz w:val="19"/>
          <w:szCs w:val="19"/>
          <w:highlight w:val="yellow"/>
          <w:lang w:eastAsia="pt-BR"/>
        </w:rPr>
        <w:t>quaisquer das partes</w:t>
      </w:r>
      <w:r w:rsidRPr="003D743D">
        <w:rPr>
          <w:rFonts w:ascii="Book Antiqua" w:eastAsia="Times New Roman" w:hAnsi="Book Antiqua" w:cs="Times New Roman"/>
          <w:sz w:val="19"/>
          <w:szCs w:val="19"/>
          <w:lang w:eastAsia="pt-BR"/>
        </w:rPr>
        <w:t xml:space="preserve"> ou </w:t>
      </w:r>
      <w:r w:rsidRPr="0078176A">
        <w:rPr>
          <w:rFonts w:ascii="Book Antiqua" w:eastAsia="Times New Roman" w:hAnsi="Book Antiqua" w:cs="Times New Roman"/>
          <w:b/>
          <w:bCs/>
          <w:sz w:val="19"/>
          <w:szCs w:val="19"/>
          <w:highlight w:val="yellow"/>
          <w:lang w:eastAsia="pt-BR"/>
        </w:rPr>
        <w:t>nos casos em que for evidenciada qualquer tentativa de burla ao sistema</w:t>
      </w:r>
      <w:r w:rsidRPr="003D743D">
        <w:rPr>
          <w:rFonts w:ascii="Book Antiqua" w:eastAsia="Times New Roman" w:hAnsi="Book Antiqua" w:cs="Times New Roman"/>
          <w:sz w:val="19"/>
          <w:szCs w:val="19"/>
          <w:lang w:eastAsia="pt-BR"/>
        </w:rPr>
        <w:t xml:space="preserve">, o </w:t>
      </w:r>
      <w:r w:rsidRPr="0078176A">
        <w:rPr>
          <w:rFonts w:ascii="Book Antiqua" w:eastAsia="Times New Roman" w:hAnsi="Book Antiqua" w:cs="Times New Roman"/>
          <w:b/>
          <w:bCs/>
          <w:caps/>
          <w:sz w:val="19"/>
          <w:szCs w:val="19"/>
          <w:shd w:val="clear" w:color="auto" w:fill="F7CAAC" w:themeFill="accent2" w:themeFillTint="66"/>
          <w:lang w:eastAsia="pt-BR"/>
        </w:rPr>
        <w:t>ato processual</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highlight w:val="green"/>
          <w:lang w:eastAsia="pt-BR"/>
        </w:rPr>
        <w:t>deverá ser realizado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cyan"/>
          <w:lang w:eastAsia="pt-BR"/>
        </w:rPr>
        <w:t>por outro meio que atinja a sua finalidade</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conforme determinado pelo juiz</w:t>
      </w:r>
      <w:r w:rsidRPr="003924E9">
        <w:rPr>
          <w:rFonts w:ascii="Book Antiqua" w:eastAsia="Times New Roman" w:hAnsi="Book Antiqua" w:cs="Times New Roman"/>
          <w:sz w:val="16"/>
          <w:szCs w:val="16"/>
          <w:lang w:eastAsia="pt-BR"/>
        </w:rPr>
        <w:t>.</w:t>
      </w:r>
      <w:r w:rsidR="00512850" w:rsidRPr="003924E9">
        <w:rPr>
          <w:rFonts w:ascii="Book Antiqua" w:eastAsia="Times New Roman" w:hAnsi="Book Antiqua" w:cs="Times New Roman"/>
          <w:sz w:val="16"/>
          <w:szCs w:val="16"/>
          <w:lang w:eastAsia="pt-BR"/>
        </w:rPr>
        <w:t xml:space="preserve"> </w:t>
      </w:r>
      <w:r w:rsidR="00512850" w:rsidRPr="003924E9">
        <w:rPr>
          <w:rFonts w:ascii="Book Antiqua" w:hAnsi="Book Antiqua" w:cs="Times New Roman"/>
          <w:b/>
          <w:color w:val="FF0000"/>
          <w:sz w:val="16"/>
          <w:szCs w:val="16"/>
          <w:u w:val="single"/>
        </w:rPr>
        <w:t>(TRT2-2016)</w:t>
      </w:r>
      <w:r w:rsidR="0078176A" w:rsidRPr="003924E9">
        <w:rPr>
          <w:rFonts w:ascii="Book Antiqua" w:eastAsia="Times New Roman" w:hAnsi="Book Antiqua" w:cs="Times New Roman"/>
          <w:sz w:val="16"/>
          <w:szCs w:val="16"/>
          <w:lang w:eastAsia="pt-BR"/>
        </w:rPr>
        <w:t xml:space="preserve"> </w:t>
      </w:r>
      <w:r w:rsidR="0078176A" w:rsidRPr="003924E9">
        <w:rPr>
          <w:rFonts w:ascii="Book Antiqua" w:eastAsia="Times New Roman" w:hAnsi="Book Antiqua" w:cs="Times New Roman"/>
          <w:b/>
          <w:bCs/>
          <w:color w:val="FF0000"/>
          <w:sz w:val="16"/>
          <w:szCs w:val="16"/>
          <w:u w:val="single"/>
          <w:lang w:eastAsia="pt-BR"/>
        </w:rPr>
        <w:t>(MPMS-2018)</w:t>
      </w:r>
    </w:p>
    <w:p w14:paraId="6FCD488C" w14:textId="575966D4" w:rsidR="00CB79A7" w:rsidRPr="001A2AD8" w:rsidRDefault="00CB79A7" w:rsidP="00E66EB6">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3D743D">
        <w:rPr>
          <w:rFonts w:ascii="Book Antiqua" w:eastAsia="Times New Roman" w:hAnsi="Book Antiqua" w:cs="Times New Roman"/>
          <w:b/>
          <w:sz w:val="19"/>
          <w:szCs w:val="19"/>
          <w:highlight w:val="magenta"/>
          <w:lang w:eastAsia="pt-BR"/>
        </w:rPr>
        <w: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intimações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feitas</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da </w:t>
      </w:r>
      <w:r w:rsidRPr="003D743D">
        <w:rPr>
          <w:rFonts w:ascii="Book Antiqua" w:eastAsia="Times New Roman" w:hAnsi="Book Antiqua" w:cs="Times New Roman"/>
          <w:b/>
          <w:sz w:val="19"/>
          <w:szCs w:val="19"/>
          <w:highlight w:val="yellow"/>
          <w:lang w:eastAsia="pt-BR"/>
        </w:rPr>
        <w:t>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pessoais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 todos os efeitos legais</w:t>
      </w:r>
      <w:r w:rsidRPr="003924E9">
        <w:rPr>
          <w:rFonts w:ascii="Book Antiqua" w:eastAsia="Times New Roman" w:hAnsi="Book Antiqua" w:cs="Times New Roman"/>
          <w:sz w:val="18"/>
          <w:szCs w:val="18"/>
          <w:lang w:eastAsia="pt-BR"/>
        </w:rPr>
        <w:t>.</w:t>
      </w:r>
      <w:r w:rsidR="006F331B" w:rsidRPr="003924E9">
        <w:rPr>
          <w:rFonts w:ascii="Book Antiqua" w:eastAsia="Times New Roman" w:hAnsi="Book Antiqua" w:cs="Times New Roman"/>
          <w:sz w:val="18"/>
          <w:szCs w:val="18"/>
          <w:lang w:eastAsia="pt-BR"/>
        </w:rPr>
        <w:t xml:space="preserve"> </w:t>
      </w:r>
      <w:bookmarkStart w:id="8" w:name="_Hlk65932766"/>
      <w:r w:rsidR="006F331B" w:rsidRPr="003924E9">
        <w:rPr>
          <w:rFonts w:ascii="Book Antiqua" w:eastAsia="Times New Roman" w:hAnsi="Book Antiqua" w:cs="Times New Roman"/>
          <w:b/>
          <w:color w:val="FF0000"/>
          <w:sz w:val="16"/>
          <w:szCs w:val="16"/>
          <w:u w:val="single"/>
          <w:lang w:eastAsia="pt-BR"/>
        </w:rPr>
        <w:t>(MPGO-2012)</w:t>
      </w:r>
      <w:bookmarkEnd w:id="8"/>
      <w:r w:rsidR="002638ED" w:rsidRPr="003924E9">
        <w:rPr>
          <w:rFonts w:ascii="Book Antiqua" w:eastAsia="Times New Roman" w:hAnsi="Book Antiqua" w:cs="Times New Roman"/>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BD04BB" w:rsidRPr="003924E9">
        <w:rPr>
          <w:rFonts w:ascii="Book Antiqua" w:eastAsia="Times New Roman" w:hAnsi="Book Antiqua" w:cs="Times New Roman"/>
          <w:sz w:val="16"/>
          <w:szCs w:val="16"/>
          <w:lang w:eastAsia="pt-BR"/>
        </w:rPr>
        <w:t xml:space="preserve"> </w:t>
      </w:r>
      <w:r w:rsidR="00BD04BB" w:rsidRPr="003924E9">
        <w:rPr>
          <w:rFonts w:ascii="Book Antiqua" w:hAnsi="Book Antiqua" w:cs="Times New Roman"/>
          <w:b/>
          <w:color w:val="FF0000"/>
          <w:sz w:val="16"/>
          <w:szCs w:val="16"/>
          <w:u w:val="single"/>
        </w:rPr>
        <w:t>(PGEPI-2014)</w:t>
      </w:r>
      <w:r w:rsidR="00F04E90" w:rsidRPr="003924E9">
        <w:rPr>
          <w:rFonts w:ascii="Book Antiqua" w:hAnsi="Book Antiqua" w:cs="Times New Roman"/>
          <w:b/>
          <w:color w:val="FF0000"/>
          <w:sz w:val="16"/>
          <w:szCs w:val="16"/>
        </w:rPr>
        <w:t xml:space="preserve"> </w:t>
      </w:r>
      <w:r w:rsidR="00F04E9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(MPMS-2018)</w:t>
      </w:r>
      <w:r w:rsidR="00E66EB6">
        <w:rPr>
          <w:rFonts w:ascii="Book Antiqua" w:hAnsi="Book Antiqua" w:cs="Times New Roman"/>
          <w:b/>
          <w:color w:val="FF0000"/>
          <w:sz w:val="16"/>
          <w:szCs w:val="16"/>
        </w:rPr>
        <w:t xml:space="preserve"> </w:t>
      </w:r>
      <w:r w:rsidR="00E66EB6">
        <w:rPr>
          <w:rFonts w:ascii="Book Antiqua" w:hAnsi="Book Antiqua"/>
          <w:b/>
          <w:color w:val="FF0000"/>
          <w:sz w:val="16"/>
          <w:szCs w:val="16"/>
          <w:u w:val="single"/>
        </w:rPr>
        <w:t>(Cartórios/TJSC-2023)</w:t>
      </w:r>
      <w:r w:rsidR="001A2AD8">
        <w:rPr>
          <w:rFonts w:ascii="Book Antiqua" w:hAnsi="Book Antiqua" w:cs="Times New Roman"/>
          <w:b/>
          <w:color w:val="FF0000"/>
          <w:sz w:val="16"/>
          <w:szCs w:val="16"/>
        </w:rPr>
        <w:t xml:space="preserve"> </w:t>
      </w:r>
      <w:r w:rsidR="001A2AD8">
        <w:rPr>
          <w:rFonts w:ascii="Book Antiqua" w:hAnsi="Book Antiqua" w:cs="Times New Roman"/>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144DF1" w:rsidRPr="003D743D" w14:paraId="0DABE942" w14:textId="77777777" w:rsidTr="00BE05C7">
        <w:tc>
          <w:tcPr>
            <w:tcW w:w="8494" w:type="dxa"/>
            <w:shd w:val="clear" w:color="auto" w:fill="CCFFFF"/>
          </w:tcPr>
          <w:p w14:paraId="3165138E" w14:textId="34EB7F69" w:rsidR="00144DF1" w:rsidRPr="003D743D" w:rsidRDefault="00144DF1" w:rsidP="00433B87">
            <w:pPr>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sidR="00000045">
              <w:rPr>
                <w:rFonts w:ascii="Book Antiqua" w:eastAsia="Times New Roman" w:hAnsi="Book Antiqua" w:cs="Times New Roman"/>
                <w:b/>
                <w:bCs/>
                <w:i/>
                <w:color w:val="FF0000"/>
                <w:sz w:val="19"/>
                <w:szCs w:val="19"/>
                <w:lang w:eastAsia="pt-BR"/>
              </w:rPr>
              <w:t>: #</w:t>
            </w:r>
            <w:r w:rsidR="00000045"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w:t>
            </w:r>
            <w:r w:rsidRPr="003D743D">
              <w:rPr>
                <w:rFonts w:ascii="Book Antiqua" w:hAnsi="Book Antiqua" w:cs="Times New Roman"/>
                <w:b/>
                <w:bCs/>
                <w:color w:val="000000"/>
                <w:sz w:val="19"/>
                <w:szCs w:val="19"/>
                <w:highlight w:val="yellow"/>
              </w:rPr>
              <w:t>É valida a intimação</w:t>
            </w:r>
            <w:r w:rsidRPr="003D743D">
              <w:rPr>
                <w:rFonts w:ascii="Book Antiqua" w:hAnsi="Book Antiqua" w:cs="Times New Roman"/>
                <w:b/>
                <w:bCs/>
                <w:color w:val="000000"/>
                <w:sz w:val="19"/>
                <w:szCs w:val="19"/>
              </w:rPr>
              <w:t xml:space="preserve"> da </w:t>
            </w:r>
            <w:r w:rsidRPr="003D743D">
              <w:rPr>
                <w:rFonts w:ascii="Book Antiqua" w:hAnsi="Book Antiqua" w:cs="Times New Roman"/>
                <w:b/>
                <w:bCs/>
                <w:color w:val="000000"/>
                <w:sz w:val="19"/>
                <w:szCs w:val="19"/>
                <w:shd w:val="clear" w:color="auto" w:fill="F7CAAC" w:themeFill="accent2" w:themeFillTint="66"/>
              </w:rPr>
              <w:t>Empresa Brasileira de Correios e Telégrafos</w:t>
            </w:r>
            <w:r w:rsidRPr="003D743D">
              <w:rPr>
                <w:rFonts w:ascii="Book Antiqua" w:hAnsi="Book Antiqua" w:cs="Times New Roman"/>
                <w:b/>
                <w:bCs/>
                <w:color w:val="000000"/>
                <w:sz w:val="19"/>
                <w:szCs w:val="19"/>
              </w:rPr>
              <w:t xml:space="preserve"> - ECT </w:t>
            </w:r>
            <w:r w:rsidRPr="003D743D">
              <w:rPr>
                <w:rFonts w:ascii="Book Antiqua" w:hAnsi="Book Antiqua" w:cs="Times New Roman"/>
                <w:b/>
                <w:bCs/>
                <w:color w:val="000000"/>
                <w:sz w:val="19"/>
                <w:szCs w:val="19"/>
                <w:highlight w:val="yellow"/>
              </w:rPr>
              <w:t xml:space="preserve">realizada na pessoa do advogado cadastrado no sistema </w:t>
            </w:r>
            <w:proofErr w:type="spellStart"/>
            <w:r w:rsidRPr="003D743D">
              <w:rPr>
                <w:rFonts w:ascii="Book Antiqua" w:hAnsi="Book Antiqua" w:cs="Times New Roman"/>
                <w:b/>
                <w:bCs/>
                <w:color w:val="000000"/>
                <w:sz w:val="19"/>
                <w:szCs w:val="19"/>
                <w:highlight w:val="yellow"/>
              </w:rPr>
              <w:t>PJe</w:t>
            </w:r>
            <w:proofErr w:type="spellEnd"/>
            <w:r w:rsidRPr="003D743D">
              <w:rPr>
                <w:rFonts w:ascii="Book Antiqua" w:hAnsi="Book Antiqua" w:cs="Times New Roman"/>
                <w:b/>
                <w:bCs/>
                <w:color w:val="000000"/>
                <w:sz w:val="19"/>
                <w:szCs w:val="19"/>
              </w:rPr>
              <w:t xml:space="preserve">. O art. 12 do Decreto-Lei 509/69 atribui à ECT os privilégios concedidos à Fazenda Pública no concernente, dentre outros, a foro, prazos e custas processuais, </w:t>
            </w:r>
            <w:r w:rsidRPr="003D743D">
              <w:rPr>
                <w:rFonts w:ascii="Book Antiqua" w:hAnsi="Book Antiqua" w:cs="Times New Roman"/>
                <w:b/>
                <w:bCs/>
                <w:color w:val="000000"/>
                <w:sz w:val="19"/>
                <w:szCs w:val="19"/>
                <w:highlight w:val="green"/>
              </w:rPr>
              <w:t>não fazendo qualquer referência à prerrogativa de intimação pessoal</w:t>
            </w:r>
            <w:r w:rsidRPr="003D743D">
              <w:rPr>
                <w:rFonts w:ascii="Book Antiqua" w:hAnsi="Book Antiqua" w:cs="Times New Roman"/>
                <w:b/>
                <w:bCs/>
                <w:color w:val="000000"/>
                <w:sz w:val="19"/>
                <w:szCs w:val="19"/>
              </w:rPr>
              <w:t xml:space="preserve">. Em se tratando de </w:t>
            </w:r>
            <w:r w:rsidRPr="003D743D">
              <w:rPr>
                <w:rFonts w:ascii="Book Antiqua" w:hAnsi="Book Antiqua" w:cs="Times New Roman"/>
                <w:b/>
                <w:bCs/>
                <w:color w:val="000000"/>
                <w:sz w:val="19"/>
                <w:szCs w:val="19"/>
                <w:shd w:val="clear" w:color="auto" w:fill="F7CAAC" w:themeFill="accent2" w:themeFillTint="66"/>
              </w:rPr>
              <w:t>processo eletrônico</w:t>
            </w:r>
            <w:r w:rsidRPr="003D743D">
              <w:rPr>
                <w:rFonts w:ascii="Book Antiqua" w:hAnsi="Book Antiqua" w:cs="Times New Roman"/>
                <w:b/>
                <w:bCs/>
                <w:color w:val="000000"/>
                <w:sz w:val="19"/>
                <w:szCs w:val="19"/>
              </w:rPr>
              <w:t xml:space="preserve">, prevê o § 6º do art. 5º da Lei 11.419/06 que as </w:t>
            </w:r>
            <w:r w:rsidRPr="003D743D">
              <w:rPr>
                <w:rFonts w:ascii="Book Antiqua" w:hAnsi="Book Antiqua" w:cs="Times New Roman"/>
                <w:b/>
                <w:bCs/>
                <w:color w:val="000000"/>
                <w:sz w:val="19"/>
                <w:szCs w:val="19"/>
                <w:highlight w:val="yellow"/>
              </w:rPr>
              <w:t>intimações feitas por meio eletrônico aos devida e previamente cadastrados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inclusive da Fazenda Pública</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serão consideradas pessoais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para todos os efeitos legais</w:t>
            </w:r>
            <w:r w:rsidRPr="003D743D">
              <w:rPr>
                <w:rFonts w:ascii="Book Antiqua" w:hAnsi="Book Antiqua" w:cs="Times New Roman"/>
                <w:b/>
                <w:bCs/>
                <w:color w:val="000000"/>
                <w:sz w:val="19"/>
                <w:szCs w:val="19"/>
              </w:rPr>
              <w:t>.</w:t>
            </w:r>
            <w:r w:rsidR="00433B87" w:rsidRPr="003D743D">
              <w:rPr>
                <w:rFonts w:ascii="Book Antiqua" w:hAnsi="Book Antiqua" w:cs="Times New Roman"/>
                <w:b/>
                <w:bCs/>
                <w:color w:val="000000"/>
                <w:sz w:val="19"/>
                <w:szCs w:val="19"/>
              </w:rPr>
              <w:t xml:space="preserve"> Em outras palavras, </w:t>
            </w:r>
            <w:r w:rsidR="00433B87" w:rsidRPr="003D743D">
              <w:rPr>
                <w:rFonts w:ascii="Book Antiqua" w:hAnsi="Book Antiqua" w:cs="Times New Roman"/>
                <w:b/>
                <w:bCs/>
                <w:color w:val="000000"/>
                <w:sz w:val="19"/>
                <w:szCs w:val="19"/>
                <w:highlight w:val="yellow"/>
              </w:rPr>
              <w:t>a intimação por meio eletrônico</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highlight w:val="green"/>
              </w:rPr>
              <w:t>realizada em nome dos advogados e procuradores</w:t>
            </w:r>
            <w:r w:rsidR="00433B87" w:rsidRPr="003D743D">
              <w:rPr>
                <w:rFonts w:ascii="Book Antiqua" w:hAnsi="Book Antiqua" w:cs="Times New Roman"/>
                <w:b/>
                <w:bCs/>
                <w:color w:val="000000"/>
                <w:sz w:val="19"/>
                <w:szCs w:val="19"/>
              </w:rPr>
              <w:t xml:space="preserve"> e </w:t>
            </w:r>
            <w:r w:rsidR="00433B87" w:rsidRPr="003D743D">
              <w:rPr>
                <w:rFonts w:ascii="Book Antiqua" w:hAnsi="Book Antiqua" w:cs="Times New Roman"/>
                <w:b/>
                <w:bCs/>
                <w:color w:val="000000"/>
                <w:sz w:val="19"/>
                <w:szCs w:val="19"/>
                <w:highlight w:val="green"/>
              </w:rPr>
              <w:t>previamente cadastrados</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shd w:val="clear" w:color="auto" w:fill="F7CAAC" w:themeFill="accent2" w:themeFillTint="66"/>
              </w:rPr>
              <w:t>é tida como pessoal</w:t>
            </w:r>
            <w:r w:rsidR="00433B87" w:rsidRPr="003D743D">
              <w:rPr>
                <w:rFonts w:ascii="Book Antiqua" w:hAnsi="Book Antiqua" w:cs="Times New Roman"/>
                <w:b/>
                <w:bCs/>
                <w:color w:val="000000"/>
                <w:sz w:val="19"/>
                <w:szCs w:val="19"/>
              </w:rPr>
              <w:t xml:space="preserve"> e se considera realizada no dia em que efetivada a consulta eletrônica ao seu teor </w:t>
            </w:r>
            <w:r w:rsidR="00433B87" w:rsidRPr="003D743D">
              <w:rPr>
                <w:rFonts w:ascii="Book Antiqua" w:hAnsi="Book Antiqua" w:cs="Times New Roman"/>
                <w:b/>
                <w:bCs/>
                <w:color w:val="000000"/>
                <w:sz w:val="19"/>
                <w:szCs w:val="19"/>
              </w:rPr>
              <w:lastRenderedPageBreak/>
              <w:t xml:space="preserve">ou no dia em que escoado o prazo de 10 dias corridos para fazê-lo. </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Se o advogado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no momento em que ajuizou a ação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fez o cadastro em nome próprio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não pode, posteriormente</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alegar a nulidade da intimação realizada na sua pessoa</w:t>
            </w:r>
            <w:r w:rsidRPr="003D743D">
              <w:rPr>
                <w:rFonts w:ascii="Book Antiqua" w:hAnsi="Book Antiqua" w:cs="Times New Roman"/>
                <w:b/>
                <w:bCs/>
                <w:color w:val="000000"/>
                <w:sz w:val="19"/>
                <w:szCs w:val="19"/>
              </w:rPr>
              <w:t xml:space="preserve">, e não na da entidade que representa, </w:t>
            </w:r>
            <w:r w:rsidRPr="003D743D">
              <w:rPr>
                <w:rFonts w:ascii="Book Antiqua" w:hAnsi="Book Antiqua" w:cs="Times New Roman"/>
                <w:b/>
                <w:bCs/>
                <w:color w:val="000000"/>
                <w:sz w:val="19"/>
                <w:szCs w:val="19"/>
                <w:shd w:val="clear" w:color="auto" w:fill="F7CAAC" w:themeFill="accent2" w:themeFillTint="66"/>
              </w:rPr>
              <w:t>para se eximir da responsabilidade de acompanhar o andamento do processo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 xml:space="preserve">a partir da consulta assídua ao sistema </w:t>
            </w:r>
            <w:proofErr w:type="spellStart"/>
            <w:r w:rsidRPr="003D743D">
              <w:rPr>
                <w:rFonts w:ascii="Book Antiqua" w:hAnsi="Book Antiqua" w:cs="Times New Roman"/>
                <w:b/>
                <w:bCs/>
                <w:color w:val="000000"/>
                <w:sz w:val="19"/>
                <w:szCs w:val="19"/>
                <w:highlight w:val="green"/>
              </w:rPr>
              <w:t>PJe</w:t>
            </w:r>
            <w:proofErr w:type="spellEnd"/>
            <w:r w:rsidRPr="003D743D">
              <w:rPr>
                <w:rFonts w:ascii="Book Antiqua" w:hAnsi="Book Antiqua" w:cs="Times New Roman"/>
                <w:b/>
                <w:bCs/>
                <w:color w:val="000000"/>
                <w:sz w:val="19"/>
                <w:szCs w:val="19"/>
              </w:rPr>
              <w:t xml:space="preserve">. </w:t>
            </w:r>
            <w:r w:rsidRPr="003D743D">
              <w:rPr>
                <w:rFonts w:ascii="Book Antiqua" w:hAnsi="Book Antiqua" w:cs="Times New Roman"/>
                <w:bCs/>
                <w:color w:val="000000"/>
                <w:sz w:val="19"/>
                <w:szCs w:val="19"/>
              </w:rPr>
              <w:t>STJ. 3ª T. REsp 1574008-SE, Rel. Min. Nancy Andrighi, j. 12/03/19</w:t>
            </w:r>
            <w:r w:rsidRPr="003D743D">
              <w:rPr>
                <w:rFonts w:ascii="Book Antiqua" w:hAnsi="Book Antiqua" w:cs="Times New Roman"/>
                <w:b/>
                <w:bCs/>
                <w:color w:val="000000"/>
                <w:sz w:val="19"/>
                <w:szCs w:val="19"/>
              </w:rPr>
              <w:t xml:space="preserve"> (Info 644).</w:t>
            </w:r>
          </w:p>
        </w:tc>
      </w:tr>
    </w:tbl>
    <w:p w14:paraId="5FF6431F" w14:textId="77777777" w:rsidR="0078176A" w:rsidRDefault="0078176A" w:rsidP="0078176A">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78176A" w14:paraId="2F5686C3" w14:textId="77777777" w:rsidTr="0078176A">
        <w:tc>
          <w:tcPr>
            <w:tcW w:w="8494" w:type="dxa"/>
            <w:shd w:val="clear" w:color="auto" w:fill="CCFFFF"/>
          </w:tcPr>
          <w:p w14:paraId="0579DE6C" w14:textId="26751019" w:rsidR="0078176A" w:rsidRPr="0078176A" w:rsidRDefault="0078176A" w:rsidP="00377CCA">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76A">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 respeito dos atos processuais e da comunicação dos atos processuais no direito processual civil, sob a perspectiva do advento do processo judicial eletrônico, analise a afirmaç</w:t>
            </w:r>
            <w:r>
              <w:rPr>
                <w:rFonts w:ascii="Book Antiqua" w:eastAsia="Times New Roman" w:hAnsi="Book Antiqua" w:cs="Times New Roman"/>
                <w:sz w:val="19"/>
                <w:szCs w:val="19"/>
                <w:lang w:eastAsia="pt-BR"/>
              </w:rPr>
              <w:t>ão</w:t>
            </w:r>
            <w:r w:rsidRPr="0078176A">
              <w:rPr>
                <w:rFonts w:ascii="Book Antiqua" w:eastAsia="Times New Roman" w:hAnsi="Book Antiqua" w:cs="Times New Roman"/>
                <w:sz w:val="19"/>
                <w:szCs w:val="19"/>
                <w:lang w:eastAsia="pt-BR"/>
              </w:rPr>
              <w:t xml:space="preserve"> que segue</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As intimações eletrônicas realizadas por meio de portal próprio, na forma do art. 5º da Lei 11.419/06, serão consideradas pessoais para todos os efeitos legais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§6º, Lei 11419.</w:t>
            </w:r>
          </w:p>
        </w:tc>
      </w:tr>
    </w:tbl>
    <w:p w14:paraId="17204512" w14:textId="40820E38"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Art.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Observadas</w:t>
      </w:r>
      <w:proofErr w:type="gramEnd"/>
      <w:r w:rsidRPr="003D743D">
        <w:rPr>
          <w:rFonts w:ascii="Book Antiqua" w:eastAsia="Times New Roman" w:hAnsi="Book Antiqua" w:cs="Times New Roman"/>
          <w:sz w:val="19"/>
          <w:szCs w:val="19"/>
          <w:lang w:eastAsia="pt-BR"/>
        </w:rPr>
        <w:t xml:space="preserve"> as formas e as cautelas </w:t>
      </w:r>
      <w:r w:rsidRPr="0078176A">
        <w:rPr>
          <w:rFonts w:ascii="Book Antiqua" w:eastAsia="Times New Roman" w:hAnsi="Book Antiqua" w:cs="Times New Roman"/>
          <w:b/>
          <w:bCs/>
          <w:sz w:val="19"/>
          <w:szCs w:val="19"/>
          <w:highlight w:val="yellow"/>
          <w:lang w:eastAsia="pt-BR"/>
        </w:rPr>
        <w:t>do art. 5</w:t>
      </w:r>
      <w:r w:rsidRPr="0078176A">
        <w:rPr>
          <w:rFonts w:ascii="Book Antiqua" w:eastAsia="Times New Roman" w:hAnsi="Book Antiqua" w:cs="Times New Roman"/>
          <w:b/>
          <w:bCs/>
          <w:sz w:val="19"/>
          <w:szCs w:val="19"/>
          <w:highlight w:val="yellow"/>
          <w:u w:val="single"/>
          <w:vertAlign w:val="superscript"/>
          <w:lang w:eastAsia="pt-BR"/>
        </w:rPr>
        <w:t>o</w:t>
      </w:r>
      <w:r w:rsidRPr="0078176A">
        <w:rPr>
          <w:rFonts w:ascii="Book Antiqua" w:eastAsia="Times New Roman" w:hAnsi="Book Antiqua" w:cs="Times New Roman"/>
          <w:b/>
          <w:bCs/>
          <w:sz w:val="19"/>
          <w:szCs w:val="19"/>
          <w:highlight w:val="yellow"/>
          <w:lang w:eastAsia="pt-BR"/>
        </w:rPr>
        <w:t xml:space="preserve"> desta Lei</w:t>
      </w:r>
      <w:r w:rsidRPr="003D743D">
        <w:rPr>
          <w:rFonts w:ascii="Book Antiqua" w:eastAsia="Times New Roman" w:hAnsi="Book Antiqua" w:cs="Times New Roman"/>
          <w:sz w:val="19"/>
          <w:szCs w:val="19"/>
          <w:lang w:eastAsia="pt-BR"/>
        </w:rPr>
        <w:t xml:space="preserve">, as citações,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excetuadas</w:t>
      </w:r>
      <w:r w:rsidRPr="003D743D">
        <w:rPr>
          <w:rFonts w:ascii="Book Antiqua" w:eastAsia="Times New Roman" w:hAnsi="Book Antiqua" w:cs="Times New Roman"/>
          <w:sz w:val="19"/>
          <w:szCs w:val="19"/>
          <w:lang w:eastAsia="pt-BR"/>
        </w:rPr>
        <w:t xml:space="preserve"> as </w:t>
      </w:r>
      <w:r w:rsidRPr="000B0178">
        <w:rPr>
          <w:rFonts w:ascii="Book Antiqua" w:eastAsia="Times New Roman" w:hAnsi="Book Antiqua" w:cs="Times New Roman"/>
          <w:b/>
          <w:bCs/>
          <w:sz w:val="19"/>
          <w:szCs w:val="19"/>
          <w:highlight w:val="cyan"/>
          <w:lang w:eastAsia="pt-BR"/>
        </w:rPr>
        <w:t>dos Direitos Processuais Criminal</w:t>
      </w:r>
      <w:r w:rsidRPr="003D743D">
        <w:rPr>
          <w:rFonts w:ascii="Book Antiqua" w:eastAsia="Times New Roman" w:hAnsi="Book Antiqua" w:cs="Times New Roman"/>
          <w:sz w:val="19"/>
          <w:szCs w:val="19"/>
          <w:lang w:eastAsia="pt-BR"/>
        </w:rPr>
        <w:t xml:space="preserve"> e </w:t>
      </w:r>
      <w:r w:rsidRPr="000B0178">
        <w:rPr>
          <w:rFonts w:ascii="Book Antiqua" w:eastAsia="Times New Roman" w:hAnsi="Book Antiqua" w:cs="Times New Roman"/>
          <w:b/>
          <w:bCs/>
          <w:sz w:val="19"/>
          <w:szCs w:val="19"/>
          <w:highlight w:val="cyan"/>
          <w:lang w:eastAsia="pt-BR"/>
        </w:rPr>
        <w:t>Infracional</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poderão ser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desde que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sz w:val="19"/>
          <w:szCs w:val="19"/>
          <w:highlight w:val="yellow"/>
          <w:lang w:eastAsia="pt-BR"/>
        </w:rPr>
        <w:t>a íntegra dos autos</w:t>
      </w:r>
      <w:r w:rsidRPr="003D743D">
        <w:rPr>
          <w:rFonts w:ascii="Book Antiqua" w:eastAsia="Times New Roman" w:hAnsi="Book Antiqua" w:cs="Times New Roman"/>
          <w:b/>
          <w:sz w:val="19"/>
          <w:szCs w:val="19"/>
          <w:lang w:eastAsia="pt-BR"/>
        </w:rPr>
        <w:t xml:space="preserve"> </w:t>
      </w:r>
      <w:r w:rsidRPr="000B0178">
        <w:rPr>
          <w:rFonts w:ascii="Book Antiqua" w:eastAsia="Times New Roman" w:hAnsi="Book Antiqua" w:cs="Times New Roman"/>
          <w:b/>
          <w:caps/>
          <w:sz w:val="19"/>
          <w:szCs w:val="19"/>
          <w:highlight w:val="green"/>
          <w:lang w:eastAsia="pt-BR"/>
        </w:rPr>
        <w:t>seja</w:t>
      </w:r>
      <w:r w:rsidRPr="000B0178">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cyan"/>
          <w:lang w:eastAsia="pt-BR"/>
        </w:rPr>
        <w:t>acessível</w:t>
      </w:r>
      <w:r w:rsidRPr="003D743D">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yellow"/>
          <w:lang w:eastAsia="pt-BR"/>
        </w:rPr>
        <w:t>ao citando</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6F331B" w:rsidRPr="003924E9">
        <w:rPr>
          <w:rFonts w:ascii="Book Antiqua" w:eastAsia="Times New Roman" w:hAnsi="Book Antiqua" w:cs="Times New Roman"/>
          <w:b/>
          <w:color w:val="FF0000"/>
          <w:sz w:val="16"/>
          <w:szCs w:val="16"/>
          <w:lang w:eastAsia="pt-BR"/>
        </w:rPr>
        <w:t xml:space="preserve"> </w:t>
      </w:r>
      <w:r w:rsidR="006F331B" w:rsidRPr="003924E9">
        <w:rPr>
          <w:rFonts w:ascii="Book Antiqua" w:eastAsia="Times New Roman" w:hAnsi="Book Antiqua" w:cs="Times New Roman"/>
          <w:b/>
          <w:color w:val="FF0000"/>
          <w:sz w:val="16"/>
          <w:szCs w:val="16"/>
          <w:u w:val="single"/>
          <w:lang w:eastAsia="pt-BR"/>
        </w:rPr>
        <w:t>(MPGO-2012)</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E66B73" w:rsidRPr="003924E9">
        <w:rPr>
          <w:rFonts w:ascii="Book Antiqua" w:eastAsia="Times New Roman" w:hAnsi="Book Antiqua" w:cs="Times New Roman"/>
          <w:b/>
          <w:color w:val="FF0000"/>
          <w:sz w:val="16"/>
          <w:szCs w:val="16"/>
          <w:lang w:eastAsia="pt-BR"/>
        </w:rPr>
        <w:t xml:space="preserve"> </w:t>
      </w:r>
      <w:r w:rsidR="00E66B73" w:rsidRPr="003924E9">
        <w:rPr>
          <w:rFonts w:ascii="Book Antiqua" w:eastAsia="Times New Roman" w:hAnsi="Book Antiqua" w:cs="Times New Roman"/>
          <w:b/>
          <w:color w:val="FF0000"/>
          <w:sz w:val="16"/>
          <w:szCs w:val="16"/>
          <w:u w:val="single"/>
          <w:lang w:eastAsia="pt-BR"/>
        </w:rPr>
        <w:t xml:space="preserve">(Anal. </w:t>
      </w:r>
      <w:proofErr w:type="gramStart"/>
      <w:r w:rsidR="00E66B73" w:rsidRPr="003924E9">
        <w:rPr>
          <w:rFonts w:ascii="Book Antiqua" w:eastAsia="Times New Roman" w:hAnsi="Book Antiqua" w:cs="Times New Roman"/>
          <w:b/>
          <w:color w:val="FF0000"/>
          <w:sz w:val="16"/>
          <w:szCs w:val="16"/>
          <w:u w:val="single"/>
          <w:lang w:eastAsia="pt-BR"/>
        </w:rPr>
        <w:t>Judic./</w:t>
      </w:r>
      <w:proofErr w:type="gramEnd"/>
      <w:r w:rsidR="00E66B73" w:rsidRPr="003924E9">
        <w:rPr>
          <w:rFonts w:ascii="Book Antiqua" w:eastAsia="Times New Roman" w:hAnsi="Book Antiqua" w:cs="Times New Roman"/>
          <w:b/>
          <w:color w:val="FF0000"/>
          <w:sz w:val="16"/>
          <w:szCs w:val="16"/>
          <w:u w:val="single"/>
          <w:lang w:eastAsia="pt-BR"/>
        </w:rPr>
        <w:t>TRERS-2015)</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C0690F1" w14:textId="49420A84" w:rsidR="00CB79A7" w:rsidRPr="00D142F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xml:space="preserve">Art. </w:t>
      </w:r>
      <w:r w:rsidRPr="0092791D">
        <w:rPr>
          <w:rFonts w:ascii="Book Antiqua" w:eastAsia="Times New Roman" w:hAnsi="Book Antiqua" w:cs="Times New Roman"/>
          <w:b/>
          <w:sz w:val="19"/>
          <w:szCs w:val="19"/>
          <w:highlight w:val="magenta"/>
          <w:lang w:eastAsia="pt-BR"/>
        </w:rPr>
        <w:t>7</w:t>
      </w:r>
      <w:proofErr w:type="gramStart"/>
      <w:r w:rsidRPr="0092791D">
        <w:rPr>
          <w:rFonts w:ascii="Book Antiqua" w:eastAsia="Times New Roman" w:hAnsi="Book Antiqua" w:cs="Times New Roman"/>
          <w:b/>
          <w:sz w:val="19"/>
          <w:szCs w:val="19"/>
          <w:highlight w:val="magenta"/>
          <w:u w:val="single"/>
          <w:vertAlign w:val="superscript"/>
          <w:lang w:eastAsia="pt-BR"/>
        </w:rPr>
        <w:t>o</w:t>
      </w:r>
      <w:r w:rsidRPr="0092791D">
        <w:rPr>
          <w:rFonts w:ascii="Book Antiqua" w:eastAsia="Times New Roman" w:hAnsi="Book Antiqua" w:cs="Times New Roman"/>
          <w:b/>
          <w:sz w:val="19"/>
          <w:szCs w:val="19"/>
          <w:lang w:eastAsia="pt-BR"/>
        </w:rPr>
        <w:t>  As</w:t>
      </w:r>
      <w:proofErr w:type="gramEnd"/>
      <w:r w:rsidRPr="0092791D">
        <w:rPr>
          <w:rFonts w:ascii="Book Antiqua" w:eastAsia="Times New Roman" w:hAnsi="Book Antiqua" w:cs="Times New Roman"/>
          <w:b/>
          <w:sz w:val="19"/>
          <w:szCs w:val="19"/>
          <w:lang w:eastAsia="pt-BR"/>
        </w:rPr>
        <w:t xml:space="preserve"> cartas precatórias, rogatórias, de ordem e, de um modo geral, todas as comunicações oficiais que transitem entre órgãos do Poder Judiciário, bem como entre os deste e os dos demais Poderes, </w:t>
      </w:r>
      <w:r w:rsidRPr="0092791D">
        <w:rPr>
          <w:rFonts w:ascii="Book Antiqua" w:eastAsia="Times New Roman" w:hAnsi="Book Antiqua" w:cs="Times New Roman"/>
          <w:b/>
          <w:caps/>
          <w:sz w:val="19"/>
          <w:szCs w:val="19"/>
          <w:highlight w:val="green"/>
          <w:lang w:eastAsia="pt-BR"/>
        </w:rPr>
        <w:t>serão feitas</w:t>
      </w:r>
      <w:r w:rsidRPr="0092791D">
        <w:rPr>
          <w:rFonts w:ascii="Book Antiqua" w:eastAsia="Times New Roman" w:hAnsi="Book Antiqua" w:cs="Times New Roman"/>
          <w:b/>
          <w:sz w:val="19"/>
          <w:szCs w:val="19"/>
          <w:lang w:eastAsia="pt-BR"/>
        </w:rPr>
        <w:t xml:space="preserve"> </w:t>
      </w:r>
      <w:r w:rsidRPr="0092791D">
        <w:rPr>
          <w:rFonts w:ascii="Book Antiqua" w:eastAsia="Times New Roman" w:hAnsi="Book Antiqua" w:cs="Times New Roman"/>
          <w:b/>
          <w:sz w:val="19"/>
          <w:szCs w:val="19"/>
          <w:highlight w:val="cyan"/>
          <w:lang w:eastAsia="pt-BR"/>
        </w:rPr>
        <w:t>preferentemente por meio eletrônico</w:t>
      </w:r>
      <w:r w:rsidRPr="003924E9">
        <w:rPr>
          <w:rFonts w:ascii="Book Antiqua" w:eastAsia="Times New Roman" w:hAnsi="Book Antiqua" w:cs="Times New Roman"/>
          <w:sz w:val="16"/>
          <w:szCs w:val="16"/>
          <w:lang w:eastAsia="pt-BR"/>
        </w:rPr>
        <w:t>.</w:t>
      </w:r>
      <w:r w:rsidR="00C04FD9" w:rsidRPr="003924E9">
        <w:rPr>
          <w:rFonts w:ascii="Book Antiqua" w:eastAsia="Times New Roman" w:hAnsi="Book Antiqua" w:cs="Times New Roman"/>
          <w:sz w:val="16"/>
          <w:szCs w:val="16"/>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C60A3D" w:rsidRPr="003924E9">
        <w:rPr>
          <w:rFonts w:ascii="Book Antiqua" w:eastAsia="Times New Roman" w:hAnsi="Book Antiqua" w:cs="Times New Roman"/>
          <w:b/>
          <w:color w:val="FF0000"/>
          <w:sz w:val="16"/>
          <w:szCs w:val="16"/>
          <w:lang w:eastAsia="pt-BR"/>
        </w:rPr>
        <w:t xml:space="preserve"> </w:t>
      </w:r>
      <w:r w:rsidR="00C60A3D" w:rsidRPr="003924E9">
        <w:rPr>
          <w:rFonts w:ascii="Book Antiqua" w:eastAsia="Times New Roman" w:hAnsi="Book Antiqua" w:cs="Times New Roman"/>
          <w:b/>
          <w:color w:val="FF0000"/>
          <w:sz w:val="16"/>
          <w:szCs w:val="16"/>
          <w:u w:val="single"/>
          <w:lang w:eastAsia="pt-BR"/>
        </w:rPr>
        <w:t>(MPMG-2013)</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EA1E89" w:rsidRPr="003924E9">
        <w:rPr>
          <w:rFonts w:ascii="Book Antiqua" w:eastAsia="Times New Roman" w:hAnsi="Book Antiqua" w:cs="Times New Roman"/>
          <w:b/>
          <w:color w:val="FF0000"/>
          <w:sz w:val="16"/>
          <w:szCs w:val="16"/>
          <w:lang w:eastAsia="pt-BR"/>
        </w:rPr>
        <w:t>)</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(PGM-POA/RS-2022)</w:t>
      </w:r>
      <w:r w:rsidR="00D142FC">
        <w:rPr>
          <w:rFonts w:ascii="Book Antiqua" w:eastAsia="Times New Roman" w:hAnsi="Book Antiqua" w:cs="Times New Roman"/>
          <w:b/>
          <w:color w:val="FF0000"/>
          <w:sz w:val="16"/>
          <w:szCs w:val="16"/>
          <w:lang w:eastAsia="pt-BR"/>
        </w:rPr>
        <w:t xml:space="preserve"> </w:t>
      </w:r>
      <w:r w:rsidR="00D142FC">
        <w:rPr>
          <w:rFonts w:ascii="Book Antiqua" w:hAnsi="Book Antiqua"/>
          <w:b/>
          <w:bCs/>
          <w:color w:val="FF0000"/>
          <w:sz w:val="16"/>
          <w:szCs w:val="16"/>
          <w:u w:val="single"/>
        </w:rPr>
        <w:t xml:space="preserve">(Anal. </w:t>
      </w:r>
      <w:proofErr w:type="gramStart"/>
      <w:r w:rsidR="00D142FC">
        <w:rPr>
          <w:rFonts w:ascii="Book Antiqua" w:hAnsi="Book Antiqua"/>
          <w:b/>
          <w:bCs/>
          <w:color w:val="FF0000"/>
          <w:sz w:val="16"/>
          <w:szCs w:val="16"/>
          <w:u w:val="single"/>
        </w:rPr>
        <w:t>Judic./</w:t>
      </w:r>
      <w:proofErr w:type="gramEnd"/>
      <w:r w:rsidR="00D142FC">
        <w:rPr>
          <w:rFonts w:ascii="Book Antiqua" w:hAnsi="Book Antiqua"/>
          <w:b/>
          <w:bCs/>
          <w:color w:val="FF0000"/>
          <w:sz w:val="16"/>
          <w:szCs w:val="16"/>
          <w:u w:val="single"/>
        </w:rPr>
        <w:t>TRT8-2022)</w:t>
      </w:r>
    </w:p>
    <w:tbl>
      <w:tblPr>
        <w:tblStyle w:val="Tabelacomgrade"/>
        <w:tblW w:w="0" w:type="auto"/>
        <w:tblLook w:val="04A0" w:firstRow="1" w:lastRow="0" w:firstColumn="1" w:lastColumn="0" w:noHBand="0" w:noVBand="1"/>
      </w:tblPr>
      <w:tblGrid>
        <w:gridCol w:w="8494"/>
      </w:tblGrid>
      <w:tr w:rsidR="0092791D" w14:paraId="5D015A0D" w14:textId="77777777" w:rsidTr="0092791D">
        <w:tc>
          <w:tcPr>
            <w:tcW w:w="8494" w:type="dxa"/>
            <w:shd w:val="clear" w:color="auto" w:fill="CCFFFF"/>
          </w:tcPr>
          <w:p w14:paraId="43DBA979" w14:textId="1B2787CE" w:rsidR="0092791D" w:rsidRDefault="0092791D" w:rsidP="0092791D">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As cartas precatórias, rogatórias e de ordem, serão feitas preferentemente 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43D">
              <w:rPr>
                <w:rFonts w:ascii="Book Antiqua" w:eastAsia="Times New Roman" w:hAnsi="Book Antiqua" w:cs="Times New Roman"/>
                <w:b/>
                <w:sz w:val="19"/>
                <w:szCs w:val="19"/>
                <w:lang w:eastAsia="pt-BR"/>
              </w:rPr>
              <w:t>º, Lei 11.419/06.</w:t>
            </w:r>
          </w:p>
        </w:tc>
      </w:tr>
    </w:tbl>
    <w:p w14:paraId="32F33961"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IIi</w:t>
      </w:r>
    </w:p>
    <w:p w14:paraId="37ED112F"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do processo eletrônico</w:t>
      </w:r>
    </w:p>
    <w:p w14:paraId="1CB914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8</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desenvolver sistemas eletrônicos de processamento de ações judiciais por meio de autos total ou parcialmente digitais, utilizando, preferencialmente, a rede mundial de computadores e acesso por meio de redes internas e externas.</w:t>
      </w:r>
      <w:r w:rsidR="000157AB" w:rsidRPr="003D743D">
        <w:rPr>
          <w:rFonts w:ascii="Book Antiqua" w:eastAsia="Times New Roman" w:hAnsi="Book Antiqua" w:cs="Times New Roman"/>
          <w:sz w:val="19"/>
          <w:szCs w:val="19"/>
          <w:lang w:eastAsia="pt-BR"/>
        </w:rPr>
        <w:t xml:space="preserve"> </w:t>
      </w:r>
    </w:p>
    <w:p w14:paraId="03612AA4" w14:textId="636C736A"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Todos os atos processuais</w:t>
      </w:r>
      <w:r w:rsidRPr="003D743D">
        <w:rPr>
          <w:rFonts w:ascii="Book Antiqua" w:eastAsia="Times New Roman" w:hAnsi="Book Antiqua" w:cs="Times New Roman"/>
          <w:sz w:val="19"/>
          <w:szCs w:val="19"/>
          <w:lang w:eastAsia="pt-BR"/>
        </w:rPr>
        <w:t xml:space="preserve"> do </w:t>
      </w:r>
      <w:r w:rsidRPr="003D743D">
        <w:rPr>
          <w:rFonts w:ascii="Book Antiqua" w:eastAsia="Times New Roman" w:hAnsi="Book Antiqua" w:cs="Times New Roman"/>
          <w:b/>
          <w:sz w:val="19"/>
          <w:szCs w:val="19"/>
          <w:highlight w:val="yellow"/>
          <w:lang w:eastAsia="pt-BR"/>
        </w:rPr>
        <w:t>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assinados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eletronicamente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estabelecida nesta Lei</w:t>
      </w:r>
      <w:r w:rsidRPr="003924E9">
        <w:rPr>
          <w:rFonts w:ascii="Book Antiqua" w:eastAsia="Times New Roman" w:hAnsi="Book Antiqua" w:cs="Times New Roman"/>
          <w:sz w:val="16"/>
          <w:szCs w:val="16"/>
          <w:lang w:eastAsia="pt-BR"/>
        </w:rPr>
        <w:t>.</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p>
    <w:p w14:paraId="41AD8156" w14:textId="450457C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9</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No</w:t>
      </w:r>
      <w:proofErr w:type="gramEnd"/>
      <w:r w:rsidRPr="003D743D">
        <w:rPr>
          <w:rFonts w:ascii="Book Antiqua" w:eastAsia="Times New Roman" w:hAnsi="Book Antiqua" w:cs="Times New Roman"/>
          <w:b/>
          <w:bCs/>
          <w:sz w:val="19"/>
          <w:szCs w:val="19"/>
          <w:highlight w:val="cyan"/>
          <w:lang w:eastAsia="pt-BR"/>
        </w:rPr>
        <w:t xml:space="preserve"> 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todas as citações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intimações</w:t>
      </w:r>
      <w:r w:rsidRPr="003D743D">
        <w:rPr>
          <w:rFonts w:ascii="Book Antiqua" w:eastAsia="Times New Roman" w:hAnsi="Book Antiqua" w:cs="Times New Roman"/>
          <w:b/>
          <w:sz w:val="19"/>
          <w:szCs w:val="19"/>
          <w:lang w:eastAsia="pt-BR"/>
        </w:rPr>
        <w:t xml:space="preserve"> e </w:t>
      </w:r>
      <w:r w:rsidRPr="003D743D">
        <w:rPr>
          <w:rFonts w:ascii="Book Antiqua" w:eastAsia="Times New Roman" w:hAnsi="Book Antiqua" w:cs="Times New Roman"/>
          <w:b/>
          <w:sz w:val="19"/>
          <w:szCs w:val="19"/>
          <w:highlight w:val="yellow"/>
          <w:lang w:eastAsia="pt-BR"/>
        </w:rPr>
        <w:t>notificações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na forma desta Lei</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27E19" w:rsidRPr="003924E9">
        <w:rPr>
          <w:rFonts w:ascii="Book Antiqua" w:eastAsia="Times New Roman" w:hAnsi="Book Antiqua" w:cs="Times New Roman"/>
          <w:b/>
          <w:color w:val="FF0000"/>
          <w:sz w:val="16"/>
          <w:szCs w:val="16"/>
          <w:u w:val="single"/>
          <w:lang w:eastAsia="pt-BR"/>
        </w:rPr>
        <w:t xml:space="preserve">(Anal. </w:t>
      </w:r>
      <w:proofErr w:type="gramStart"/>
      <w:r w:rsidR="00627E19" w:rsidRPr="003924E9">
        <w:rPr>
          <w:rFonts w:ascii="Book Antiqua" w:eastAsia="Times New Roman" w:hAnsi="Book Antiqua" w:cs="Times New Roman"/>
          <w:b/>
          <w:color w:val="FF0000"/>
          <w:sz w:val="16"/>
          <w:szCs w:val="16"/>
          <w:u w:val="single"/>
          <w:lang w:eastAsia="pt-BR"/>
        </w:rPr>
        <w:t>Judic./</w:t>
      </w:r>
      <w:proofErr w:type="gramEnd"/>
      <w:r w:rsidR="00627E19" w:rsidRPr="003924E9">
        <w:rPr>
          <w:rFonts w:ascii="Book Antiqua" w:eastAsia="Times New Roman" w:hAnsi="Book Antiqua" w:cs="Times New Roman"/>
          <w:b/>
          <w:color w:val="FF0000"/>
          <w:sz w:val="16"/>
          <w:szCs w:val="16"/>
          <w:u w:val="single"/>
          <w:lang w:eastAsia="pt-BR"/>
        </w:rPr>
        <w:t>STF-2008)</w:t>
      </w:r>
      <w:r w:rsidR="006E0F2B" w:rsidRPr="003924E9">
        <w:rPr>
          <w:rFonts w:ascii="Book Antiqua" w:eastAsia="Times New Roman" w:hAnsi="Book Antiqua" w:cs="Times New Roman"/>
          <w:b/>
          <w:color w:val="FF0000"/>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2638ED" w:rsidRPr="003924E9">
        <w:rPr>
          <w:rFonts w:ascii="Book Antiqua" w:eastAsia="Times New Roman" w:hAnsi="Book Antiqua" w:cs="Times New Roman"/>
          <w:b/>
          <w:color w:val="FF0000"/>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6045DF" w:rsidRPr="003924E9">
        <w:rPr>
          <w:rFonts w:ascii="Book Antiqua" w:eastAsia="Times New Roman" w:hAnsi="Book Antiqua" w:cs="Times New Roman"/>
          <w:b/>
          <w:color w:val="FF0000"/>
          <w:sz w:val="16"/>
          <w:szCs w:val="16"/>
          <w:lang w:eastAsia="pt-BR"/>
        </w:rPr>
        <w:t xml:space="preserve"> </w:t>
      </w:r>
      <w:bookmarkStart w:id="9" w:name="_Hlk8675098"/>
      <w:r w:rsidR="00A418B0" w:rsidRPr="003924E9">
        <w:rPr>
          <w:rFonts w:ascii="Book Antiqua" w:eastAsia="Times New Roman" w:hAnsi="Book Antiqua" w:cs="Times New Roman"/>
          <w:b/>
          <w:color w:val="FF0000"/>
          <w:sz w:val="16"/>
          <w:szCs w:val="16"/>
          <w:u w:val="single"/>
          <w:lang w:eastAsia="pt-BR"/>
        </w:rPr>
        <w:t>(PGERS-2015)</w:t>
      </w:r>
      <w:bookmarkEnd w:id="9"/>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r w:rsidR="00C26355" w:rsidRPr="003924E9">
        <w:rPr>
          <w:rFonts w:ascii="Book Antiqua" w:eastAsia="Times New Roman" w:hAnsi="Book Antiqua" w:cs="Times New Roman"/>
          <w:sz w:val="16"/>
          <w:szCs w:val="16"/>
          <w:lang w:eastAsia="pt-BR"/>
        </w:rPr>
        <w:t xml:space="preserve"> </w:t>
      </w:r>
      <w:r w:rsidR="00C26355" w:rsidRPr="003924E9">
        <w:rPr>
          <w:rFonts w:ascii="Book Antiqua" w:eastAsia="Times New Roman" w:hAnsi="Book Antiqua" w:cs="Times New Roman"/>
          <w:b/>
          <w:color w:val="FF0000"/>
          <w:sz w:val="16"/>
          <w:szCs w:val="16"/>
          <w:u w:val="single"/>
          <w:lang w:eastAsia="pt-BR"/>
        </w:rPr>
        <w:t>(TJMG-2018)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7A2283" w:rsidRPr="003924E9">
        <w:rPr>
          <w:rFonts w:ascii="Book Antiqua" w:hAnsi="Book Antiqua"/>
          <w:b/>
          <w:color w:val="FF0000"/>
          <w:sz w:val="16"/>
          <w:szCs w:val="16"/>
        </w:rPr>
        <w:t xml:space="preserve"> </w:t>
      </w:r>
      <w:r w:rsidR="007A2283" w:rsidRPr="003924E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A1E89" w:rsidRPr="003D743D" w14:paraId="2E61E421" w14:textId="77777777" w:rsidTr="00B1354A">
        <w:tc>
          <w:tcPr>
            <w:tcW w:w="8494" w:type="dxa"/>
            <w:shd w:val="clear" w:color="auto" w:fill="CCFFFF"/>
          </w:tcPr>
          <w:p w14:paraId="6AB1978D" w14:textId="77777777" w:rsidR="00EA1E89" w:rsidRDefault="00EA1E89" w:rsidP="00EA1E8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Anal.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 processo judicial eletrônico foi instituído em território nacional e serve como um importante instrumento para dar a necessária celeridade aos processos que tramitam perante o Poder Judiciário. Nesse contexto, assinale abaixo a alternativa que contém informação correta sobre o processo judicial eletrônico: No processo eletrônico, as citações da Fazenda Pública serão feitas por meio eletrônico. </w:t>
            </w:r>
            <w:r w:rsidRPr="003D743D">
              <w:rPr>
                <w:rFonts w:ascii="Book Antiqua" w:eastAsia="Times New Roman" w:hAnsi="Book Antiqua" w:cs="Times New Roman"/>
                <w:b/>
                <w:sz w:val="19"/>
                <w:szCs w:val="19"/>
                <w:lang w:eastAsia="pt-BR"/>
              </w:rPr>
              <w:t>BL: art. 9º, Lei 11.419/06.</w:t>
            </w:r>
          </w:p>
          <w:p w14:paraId="38479D14" w14:textId="52A9EDD7" w:rsidR="000B0178" w:rsidRPr="000B0178" w:rsidRDefault="000B0178" w:rsidP="00EA1E8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2E09A7">
              <w:rPr>
                <w:rFonts w:ascii="Book Antiqua" w:eastAsia="Times New Roman" w:hAnsi="Book Antiqua" w:cs="Times New Roman"/>
                <w:b/>
                <w:i/>
                <w:iCs/>
                <w:color w:val="FF0000"/>
                <w:sz w:val="19"/>
                <w:szCs w:val="19"/>
                <w:lang w:eastAsia="pt-BR"/>
              </w:rPr>
              <w:t>##</w:t>
            </w:r>
            <w:r w:rsidRPr="002E09A7">
              <w:rPr>
                <w:rFonts w:ascii="Book Antiqua" w:eastAsia="Times New Roman" w:hAnsi="Book Antiqua" w:cs="Times New Roman"/>
                <w:b/>
                <w:i/>
                <w:iCs/>
                <w:color w:val="FF0000"/>
                <w:sz w:val="19"/>
                <w:szCs w:val="19"/>
                <w:highlight w:val="green"/>
                <w:lang w:eastAsia="pt-BR"/>
              </w:rPr>
              <w:t>Atenção</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TRF1-2015</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Da leitura conjunta</w:t>
            </w:r>
            <w:r w:rsidRPr="000B017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B0178">
              <w:rPr>
                <w:rFonts w:ascii="Book Antiqua" w:eastAsia="Times New Roman" w:hAnsi="Book Antiqua" w:cs="Times New Roman"/>
                <w:bCs/>
                <w:sz w:val="19"/>
                <w:szCs w:val="19"/>
                <w:lang w:eastAsia="pt-BR"/>
              </w:rPr>
              <w:t xml:space="preserve">os </w:t>
            </w:r>
            <w:proofErr w:type="spellStart"/>
            <w:r w:rsidRPr="000B0178">
              <w:rPr>
                <w:rFonts w:ascii="Book Antiqua" w:eastAsia="Times New Roman" w:hAnsi="Book Antiqua" w:cs="Times New Roman"/>
                <w:bCs/>
                <w:sz w:val="19"/>
                <w:szCs w:val="19"/>
                <w:lang w:eastAsia="pt-BR"/>
              </w:rPr>
              <w:t>arts</w:t>
            </w:r>
            <w:proofErr w:type="spellEnd"/>
            <w:r w:rsidRPr="000B0178">
              <w:rPr>
                <w:rFonts w:ascii="Book Antiqua" w:eastAsia="Times New Roman" w:hAnsi="Book Antiqua" w:cs="Times New Roman"/>
                <w:bCs/>
                <w:sz w:val="19"/>
                <w:szCs w:val="19"/>
                <w:lang w:eastAsia="pt-BR"/>
              </w:rPr>
              <w:t>. 6º e o 9º</w:t>
            </w:r>
            <w:r w:rsidR="002E09A7">
              <w:rPr>
                <w:rFonts w:ascii="Book Antiqua" w:eastAsia="Times New Roman" w:hAnsi="Book Antiqua" w:cs="Times New Roman"/>
                <w:bCs/>
                <w:sz w:val="19"/>
                <w:szCs w:val="19"/>
                <w:lang w:eastAsia="pt-BR"/>
              </w:rPr>
              <w:t xml:space="preserve">, </w:t>
            </w:r>
            <w:r w:rsidR="002E09A7">
              <w:rPr>
                <w:rFonts w:ascii="Book Antiqua" w:eastAsia="Times New Roman" w:hAnsi="Book Antiqua" w:cs="Times New Roman"/>
                <w:bCs/>
                <w:i/>
                <w:iCs/>
                <w:sz w:val="19"/>
                <w:szCs w:val="19"/>
                <w:lang w:eastAsia="pt-BR"/>
              </w:rPr>
              <w:t>caput,</w:t>
            </w:r>
            <w:r w:rsidRPr="000B0178">
              <w:rPr>
                <w:rFonts w:ascii="Book Antiqua" w:eastAsia="Times New Roman" w:hAnsi="Book Antiqua" w:cs="Times New Roman"/>
                <w:bCs/>
                <w:sz w:val="19"/>
                <w:szCs w:val="19"/>
                <w:lang w:eastAsia="pt-BR"/>
              </w:rPr>
              <w:t xml:space="preserve"> da Lei 11.419/06, </w:t>
            </w:r>
            <w:r>
              <w:rPr>
                <w:rFonts w:ascii="Book Antiqua" w:eastAsia="Times New Roman" w:hAnsi="Book Antiqua" w:cs="Times New Roman"/>
                <w:bCs/>
                <w:sz w:val="19"/>
                <w:szCs w:val="19"/>
                <w:lang w:eastAsia="pt-BR"/>
              </w:rPr>
              <w:t>conclui-se que,</w:t>
            </w:r>
            <w:r w:rsidRPr="000B0178">
              <w:rPr>
                <w:rFonts w:ascii="Book Antiqua" w:eastAsia="Times New Roman" w:hAnsi="Book Antiqua" w:cs="Times New Roman"/>
                <w:bCs/>
                <w:sz w:val="19"/>
                <w:szCs w:val="19"/>
                <w:lang w:eastAsia="pt-BR"/>
              </w:rPr>
              <w:t xml:space="preserve"> no processo eletrônico todas as citações, intimações</w:t>
            </w:r>
            <w:r>
              <w:rPr>
                <w:rFonts w:ascii="Book Antiqua" w:eastAsia="Times New Roman" w:hAnsi="Book Antiqua" w:cs="Times New Roman"/>
                <w:bCs/>
                <w:sz w:val="19"/>
                <w:szCs w:val="19"/>
                <w:lang w:eastAsia="pt-BR"/>
              </w:rPr>
              <w:t xml:space="preserve"> e notificações</w:t>
            </w:r>
            <w:r w:rsidRPr="000B0178">
              <w:rPr>
                <w:rFonts w:ascii="Book Antiqua" w:eastAsia="Times New Roman" w:hAnsi="Book Antiqua" w:cs="Times New Roman"/>
                <w:bCs/>
                <w:sz w:val="19"/>
                <w:szCs w:val="19"/>
                <w:lang w:eastAsia="pt-BR"/>
              </w:rPr>
              <w:t xml:space="preserve"> aplica-se o processo eletrônico à comunicação de atos processuais criminais</w:t>
            </w:r>
            <w:r>
              <w:rPr>
                <w:rFonts w:ascii="Book Antiqua" w:eastAsia="Times New Roman" w:hAnsi="Book Antiqua" w:cs="Times New Roman"/>
                <w:bCs/>
                <w:sz w:val="19"/>
                <w:szCs w:val="19"/>
                <w:lang w:eastAsia="pt-BR"/>
              </w:rPr>
              <w:t>. Todavia, a Lei 11.419/06 não é aplicável</w:t>
            </w:r>
            <w:r w:rsidRPr="000B0178">
              <w:rPr>
                <w:rFonts w:ascii="Book Antiqua" w:eastAsia="Times New Roman" w:hAnsi="Book Antiqua" w:cs="Times New Roman"/>
                <w:bCs/>
                <w:sz w:val="19"/>
                <w:szCs w:val="19"/>
                <w:lang w:eastAsia="pt-BR"/>
              </w:rPr>
              <w:t xml:space="preserve"> especificamente </w:t>
            </w:r>
            <w:r w:rsidR="002E09A7">
              <w:rPr>
                <w:rFonts w:ascii="Book Antiqua" w:eastAsia="Times New Roman" w:hAnsi="Book Antiqua" w:cs="Times New Roman"/>
                <w:bCs/>
                <w:sz w:val="19"/>
                <w:szCs w:val="19"/>
                <w:lang w:eastAsia="pt-BR"/>
              </w:rPr>
              <w:t>aos</w:t>
            </w:r>
            <w:r w:rsidRPr="000B0178">
              <w:rPr>
                <w:rFonts w:ascii="Book Antiqua" w:eastAsia="Times New Roman" w:hAnsi="Book Antiqua" w:cs="Times New Roman"/>
                <w:bCs/>
                <w:sz w:val="19"/>
                <w:szCs w:val="19"/>
                <w:lang w:eastAsia="pt-BR"/>
              </w:rPr>
              <w:t xml:space="preserve"> atos de citação em processos criminais e atos infracionais. </w:t>
            </w:r>
            <w:r>
              <w:rPr>
                <w:rFonts w:ascii="Book Antiqua" w:eastAsia="Times New Roman" w:hAnsi="Book Antiqua" w:cs="Times New Roman"/>
                <w:bCs/>
                <w:sz w:val="19"/>
                <w:szCs w:val="19"/>
                <w:lang w:eastAsia="pt-BR"/>
              </w:rPr>
              <w:t>Em suma</w:t>
            </w:r>
            <w:r w:rsidRPr="000B0178">
              <w:rPr>
                <w:rFonts w:ascii="Book Antiqua" w:eastAsia="Times New Roman" w:hAnsi="Book Antiqua" w:cs="Times New Roman"/>
                <w:bCs/>
                <w:sz w:val="19"/>
                <w:szCs w:val="19"/>
                <w:lang w:eastAsia="pt-BR"/>
              </w:rPr>
              <w:t>, tal informatização de processos judiciais incide em processos criminais, mas não nos atos de citação.</w:t>
            </w:r>
          </w:p>
        </w:tc>
      </w:tr>
    </w:tbl>
    <w:p w14:paraId="7C7993FC" w14:textId="7CCF1B3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As</w:t>
      </w:r>
      <w:proofErr w:type="gramEnd"/>
      <w:r w:rsidRPr="00D32EAE">
        <w:rPr>
          <w:rFonts w:ascii="Book Antiqua" w:eastAsia="Times New Roman" w:hAnsi="Book Antiqua" w:cs="Times New Roman"/>
          <w:b/>
          <w:bCs/>
          <w:sz w:val="19"/>
          <w:szCs w:val="19"/>
          <w:lang w:eastAsia="pt-BR"/>
        </w:rPr>
        <w:t xml:space="preserve"> citações, intimações, notificações e remessas que viabilizem o acesso à íntegra do processo correspondente serão consideradas vista pessoal do interessado para todos os efeitos legais</w:t>
      </w:r>
      <w:r w:rsidRPr="00D32EAE">
        <w:rPr>
          <w:rFonts w:ascii="Book Antiqua" w:eastAsia="Times New Roman" w:hAnsi="Book Antiqua" w:cs="Times New Roman"/>
          <w:b/>
          <w:bCs/>
          <w:sz w:val="18"/>
          <w:szCs w:val="18"/>
          <w:lang w:eastAsia="pt-BR"/>
        </w:rPr>
        <w:t>.</w:t>
      </w:r>
      <w:r w:rsidR="006045DF" w:rsidRPr="00D32EAE">
        <w:rPr>
          <w:rFonts w:ascii="Book Antiqua" w:eastAsia="Times New Roman" w:hAnsi="Book Antiqua" w:cs="Times New Roman"/>
          <w:b/>
          <w:bCs/>
          <w:sz w:val="18"/>
          <w:szCs w:val="18"/>
          <w:lang w:eastAsia="pt-BR"/>
        </w:rPr>
        <w:t xml:space="preserve"> </w:t>
      </w:r>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p>
    <w:p w14:paraId="5F2F2E1F" w14:textId="2ADB13A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for</w:t>
      </w:r>
      <w:r w:rsidRPr="00D32EAE">
        <w:rPr>
          <w:rFonts w:ascii="Book Antiqua" w:eastAsia="Times New Roman" w:hAnsi="Book Antiqua" w:cs="Times New Roman"/>
          <w:b/>
          <w:bCs/>
          <w:cap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inviável</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cyan"/>
          <w:lang w:eastAsia="pt-BR"/>
        </w:rPr>
        <w:t>uso do meio eletrônico para a realização</w:t>
      </w:r>
      <w:r w:rsidRPr="00D32EAE">
        <w:rPr>
          <w:rFonts w:ascii="Book Antiqua" w:eastAsia="Times New Roman" w:hAnsi="Book Antiqua" w:cs="Times New Roman"/>
          <w:b/>
          <w:bCs/>
          <w:sz w:val="19"/>
          <w:szCs w:val="19"/>
          <w:lang w:eastAsia="pt-BR"/>
        </w:rPr>
        <w:t xml:space="preserve"> de </w:t>
      </w:r>
      <w:r w:rsidRPr="00D32EAE">
        <w:rPr>
          <w:rFonts w:ascii="Book Antiqua" w:eastAsia="Times New Roman" w:hAnsi="Book Antiqua" w:cs="Times New Roman"/>
          <w:b/>
          <w:bCs/>
          <w:caps/>
          <w:sz w:val="19"/>
          <w:szCs w:val="19"/>
          <w:shd w:val="clear" w:color="auto" w:fill="F7CAAC" w:themeFill="accent2" w:themeFillTint="66"/>
          <w:lang w:eastAsia="pt-BR"/>
        </w:rPr>
        <w:t>citação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intimação</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caps/>
          <w:sz w:val="19"/>
          <w:szCs w:val="19"/>
          <w:shd w:val="clear" w:color="auto" w:fill="F7CAAC" w:themeFill="accent2" w:themeFillTint="66"/>
          <w:lang w:eastAsia="pt-BR"/>
        </w:rPr>
        <w:t>notificação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esses atos processuais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 xml:space="preserve">poderão ser </w:t>
      </w:r>
      <w:r w:rsidRPr="00D32EAE">
        <w:rPr>
          <w:rFonts w:ascii="Book Antiqua" w:eastAsia="Times New Roman" w:hAnsi="Book Antiqua" w:cs="Times New Roman"/>
          <w:b/>
          <w:bCs/>
          <w:caps/>
          <w:sz w:val="19"/>
          <w:szCs w:val="19"/>
          <w:highlight w:val="green"/>
          <w:lang w:eastAsia="pt-BR"/>
        </w:rPr>
        <w:lastRenderedPageBreak/>
        <w:t>praticados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segundo as regras ordinárias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digitalizando-se</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documento físico</w:t>
      </w:r>
      <w:r w:rsidRPr="00D32EAE">
        <w:rPr>
          <w:rFonts w:ascii="Book Antiqua" w:eastAsia="Times New Roman" w:hAnsi="Book Antiqua" w:cs="Times New Roman"/>
          <w:b/>
          <w:bCs/>
          <w:sz w:val="19"/>
          <w:szCs w:val="19"/>
          <w:lang w:eastAsia="pt-BR"/>
        </w:rPr>
        <w:t xml:space="preserve">, que </w:t>
      </w:r>
      <w:r w:rsidRPr="00D32EAE">
        <w:rPr>
          <w:rFonts w:ascii="Book Antiqua" w:eastAsia="Times New Roman" w:hAnsi="Book Antiqua" w:cs="Times New Roman"/>
          <w:b/>
          <w:bCs/>
          <w:caps/>
          <w:sz w:val="19"/>
          <w:szCs w:val="19"/>
          <w:highlight w:val="green"/>
          <w:lang w:eastAsia="pt-BR"/>
        </w:rPr>
        <w:t>deverá ser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posteriormente destruído</w:t>
      </w:r>
      <w:r w:rsidRPr="003924E9">
        <w:rPr>
          <w:rFonts w:ascii="Book Antiqua" w:eastAsia="Times New Roman" w:hAnsi="Book Antiqua" w:cs="Times New Roman"/>
          <w:sz w:val="16"/>
          <w:szCs w:val="16"/>
          <w:lang w:eastAsia="pt-BR"/>
        </w:rPr>
        <w:t>.</w:t>
      </w:r>
      <w:r w:rsidR="00E641FA" w:rsidRPr="003924E9">
        <w:rPr>
          <w:rFonts w:ascii="Book Antiqua" w:eastAsia="Times New Roman" w:hAnsi="Book Antiqua" w:cs="Times New Roman"/>
          <w:sz w:val="16"/>
          <w:szCs w:val="16"/>
          <w:lang w:eastAsia="pt-BR"/>
        </w:rPr>
        <w:t xml:space="preserve"> </w:t>
      </w:r>
      <w:r w:rsidR="00E641FA" w:rsidRPr="003924E9">
        <w:rPr>
          <w:rFonts w:ascii="Book Antiqua" w:eastAsia="Times New Roman" w:hAnsi="Book Antiqua" w:cs="Times New Roman"/>
          <w:b/>
          <w:color w:val="FF0000"/>
          <w:sz w:val="16"/>
          <w:szCs w:val="16"/>
          <w:u w:val="single"/>
          <w:lang w:eastAsia="pt-BR"/>
        </w:rPr>
        <w:t>(MPF-2008)</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3009339A" w14:textId="29460290"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10</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 distribuição da petição inicial e a juntada da contestação, dos recursos e das petições em geral, todos em formato digital, nos autos de processo eletrônico, podem ser feitas diretamente pelos advogados públicos e privados, sem necessidade da intervenção do cartório ou secretaria judicial, situação em que a autuação deverá se dar de forma automática, fornecendo-se recibo eletrônico de protocolo</w:t>
      </w:r>
      <w:r w:rsidRPr="003924E9">
        <w:rPr>
          <w:rFonts w:ascii="Book Antiqua" w:eastAsia="Times New Roman" w:hAnsi="Book Antiqua" w:cs="Times New Roman"/>
          <w:sz w:val="16"/>
          <w:szCs w:val="16"/>
          <w:lang w:eastAsia="pt-BR"/>
        </w:rPr>
        <w:t>.</w:t>
      </w:r>
      <w:r w:rsidR="00E10D1A" w:rsidRPr="003924E9">
        <w:rPr>
          <w:rFonts w:ascii="Book Antiqua" w:eastAsia="Times New Roman" w:hAnsi="Book Antiqua" w:cs="Times New Roman"/>
          <w:sz w:val="16"/>
          <w:szCs w:val="16"/>
          <w:lang w:eastAsia="pt-BR"/>
        </w:rPr>
        <w:t xml:space="preserve"> </w:t>
      </w:r>
      <w:r w:rsidR="00E10D1A" w:rsidRPr="003924E9">
        <w:rPr>
          <w:rFonts w:ascii="Book Antiqua" w:eastAsia="Times New Roman" w:hAnsi="Book Antiqua" w:cs="Times New Roman"/>
          <w:b/>
          <w:bCs/>
          <w:color w:val="FF0000"/>
          <w:sz w:val="16"/>
          <w:szCs w:val="16"/>
          <w:u w:val="single"/>
          <w:lang w:eastAsia="pt-BR"/>
        </w:rPr>
        <w:t>(MPMG-2014)</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6862B3" w:rsidRPr="003924E9">
        <w:rPr>
          <w:rFonts w:ascii="Book Antiqua" w:eastAsia="Times New Roman" w:hAnsi="Book Antiqua" w:cs="Times New Roman"/>
          <w:b/>
          <w:color w:val="FF0000"/>
          <w:sz w:val="16"/>
          <w:szCs w:val="16"/>
          <w:lang w:eastAsia="pt-BR"/>
        </w:rPr>
        <w:t xml:space="preserve"> </w:t>
      </w:r>
    </w:p>
    <w:p w14:paraId="6C0D7AB4" w14:textId="2824C12B"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ato processual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tiver que ser praticado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em determinado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meio de petição eletrônica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serão considerados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tempestivos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os efetivados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até as 24 (vinte e quatro) horas do último dia</w:t>
      </w:r>
      <w:r w:rsidRPr="00D32EAE">
        <w:rPr>
          <w:rFonts w:ascii="Book Antiqua" w:eastAsia="Times New Roman" w:hAnsi="Book Antiqua" w:cs="Times New Roman"/>
          <w:b/>
          <w:bCs/>
          <w:sz w:val="16"/>
          <w:szCs w:val="16"/>
          <w:lang w:eastAsia="pt-BR"/>
        </w:rPr>
        <w:t>.</w:t>
      </w:r>
      <w:r w:rsidR="00973AA8" w:rsidRPr="00D32EAE">
        <w:rPr>
          <w:rFonts w:ascii="Book Antiqua" w:eastAsia="Times New Roman" w:hAnsi="Book Antiqua" w:cs="Times New Roman"/>
          <w:b/>
          <w:bCs/>
          <w:sz w:val="16"/>
          <w:szCs w:val="16"/>
          <w:lang w:eastAsia="pt-BR"/>
        </w:rPr>
        <w:t xml:space="preserve"> </w:t>
      </w:r>
      <w:r w:rsidR="00973AA8" w:rsidRPr="00D32EAE">
        <w:rPr>
          <w:rFonts w:ascii="Book Antiqua" w:eastAsia="Times New Roman" w:hAnsi="Book Antiqua" w:cs="Times New Roman"/>
          <w:b/>
          <w:bCs/>
          <w:color w:val="FF0000"/>
          <w:sz w:val="16"/>
          <w:szCs w:val="16"/>
          <w:u w:val="single"/>
          <w:lang w:eastAsia="pt-BR"/>
        </w:rPr>
        <w:t>(TJDFT-2008)</w:t>
      </w:r>
      <w:r w:rsidR="006045DF" w:rsidRPr="00D32EAE">
        <w:rPr>
          <w:rFonts w:ascii="Book Antiqua" w:eastAsia="Times New Roman" w:hAnsi="Book Antiqua" w:cs="Times New Roman"/>
          <w:b/>
          <w:bCs/>
          <w:color w:val="FF0000"/>
          <w:sz w:val="16"/>
          <w:szCs w:val="16"/>
          <w:lang w:eastAsia="pt-BR"/>
        </w:rPr>
        <w:t xml:space="preserve"> </w:t>
      </w:r>
      <w:bookmarkStart w:id="10" w:name="_Hlk6684013"/>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bookmarkEnd w:id="10"/>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A418B0" w:rsidRPr="00D32EAE">
        <w:rPr>
          <w:rFonts w:ascii="Book Antiqua" w:eastAsia="Times New Roman" w:hAnsi="Book Antiqua" w:cs="Times New Roman"/>
          <w:b/>
          <w:bCs/>
          <w:color w:val="FF0000"/>
          <w:sz w:val="16"/>
          <w:szCs w:val="16"/>
          <w:lang w:eastAsia="pt-BR"/>
        </w:rPr>
        <w:t xml:space="preserve"> </w:t>
      </w:r>
      <w:r w:rsidR="00A418B0" w:rsidRPr="00D32EAE">
        <w:rPr>
          <w:rFonts w:ascii="Book Antiqua" w:eastAsia="Times New Roman" w:hAnsi="Book Antiqua" w:cs="Times New Roman"/>
          <w:b/>
          <w:bCs/>
          <w:color w:val="FF0000"/>
          <w:sz w:val="16"/>
          <w:szCs w:val="16"/>
          <w:u w:val="single"/>
          <w:lang w:eastAsia="pt-BR"/>
        </w:rPr>
        <w:t>(Anal./CNMP-2015)</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r w:rsidR="0030795C" w:rsidRPr="00D32EAE">
        <w:rPr>
          <w:rFonts w:ascii="Book Antiqua" w:eastAsia="Times New Roman" w:hAnsi="Book Antiqua" w:cs="Times New Roman"/>
          <w:b/>
          <w:bCs/>
          <w:color w:val="FF0000"/>
          <w:sz w:val="16"/>
          <w:szCs w:val="16"/>
          <w:lang w:eastAsia="pt-BR"/>
        </w:rPr>
        <w:t xml:space="preserve"> </w:t>
      </w:r>
      <w:r w:rsidR="0030795C" w:rsidRPr="00D32EAE">
        <w:rPr>
          <w:rFonts w:ascii="Book Antiqua" w:hAnsi="Book Antiqua"/>
          <w:b/>
          <w:bCs/>
          <w:color w:val="FF0000"/>
          <w:sz w:val="16"/>
          <w:szCs w:val="16"/>
          <w:u w:val="single"/>
        </w:rPr>
        <w:t>(MPT-2022)</w:t>
      </w:r>
    </w:p>
    <w:p w14:paraId="5C292A79" w14:textId="663A1ACA"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D32EAE">
        <w:rPr>
          <w:rFonts w:ascii="Book Antiqua" w:eastAsia="Times New Roman" w:hAnsi="Book Antiqua" w:cs="Times New Roman"/>
          <w:b/>
          <w:bCs/>
          <w:sz w:val="19"/>
          <w:szCs w:val="19"/>
          <w:highlight w:val="magenta"/>
          <w:lang w:eastAsia="pt-BR"/>
        </w:rPr>
        <w:t>§ 2</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No</w:t>
      </w:r>
      <w:proofErr w:type="gramEnd"/>
      <w:r w:rsidRPr="00D32EAE">
        <w:rPr>
          <w:rFonts w:ascii="Book Antiqua" w:eastAsia="Times New Roman" w:hAnsi="Book Antiqua" w:cs="Times New Roman"/>
          <w:b/>
          <w:bCs/>
          <w:sz w:val="19"/>
          <w:szCs w:val="19"/>
          <w:lang w:eastAsia="pt-BR"/>
        </w:rPr>
        <w:t xml:space="preserve"> caso do </w:t>
      </w:r>
      <w:r w:rsidRPr="00D32EAE">
        <w:rPr>
          <w:rFonts w:ascii="Book Antiqua" w:eastAsia="Times New Roman" w:hAnsi="Book Antiqua" w:cs="Times New Roman"/>
          <w:b/>
          <w:bCs/>
          <w:sz w:val="19"/>
          <w:szCs w:val="19"/>
          <w:highlight w:val="yellow"/>
          <w:lang w:eastAsia="pt-BR"/>
        </w:rPr>
        <w:t>§ 1</w:t>
      </w:r>
      <w:r w:rsidRPr="00D32EAE">
        <w:rPr>
          <w:rFonts w:ascii="Book Antiqua" w:eastAsia="Times New Roman" w:hAnsi="Book Antiqua" w:cs="Times New Roman"/>
          <w:b/>
          <w:bCs/>
          <w:sz w:val="19"/>
          <w:szCs w:val="19"/>
          <w:highlight w:val="yellow"/>
          <w:u w:val="single"/>
          <w:vertAlign w:val="superscript"/>
          <w:lang w:eastAsia="pt-BR"/>
        </w:rPr>
        <w:t>o</w:t>
      </w:r>
      <w:r w:rsidRPr="00D32EAE">
        <w:rPr>
          <w:rFonts w:ascii="Book Antiqua" w:eastAsia="Times New Roman" w:hAnsi="Book Antiqua" w:cs="Times New Roman"/>
          <w:b/>
          <w:bCs/>
          <w:sz w:val="19"/>
          <w:szCs w:val="19"/>
          <w:highlight w:val="yellow"/>
          <w:lang w:eastAsia="pt-BR"/>
        </w:rPr>
        <w:t xml:space="preserve"> deste artigo</w:t>
      </w:r>
      <w:r w:rsidRPr="00D32EAE">
        <w:rPr>
          <w:rFonts w:ascii="Book Antiqua" w:eastAsia="Times New Roman" w:hAnsi="Book Antiqua" w:cs="Times New Roman"/>
          <w:b/>
          <w:bCs/>
          <w:sz w:val="19"/>
          <w:szCs w:val="19"/>
          <w:lang w:eastAsia="pt-BR"/>
        </w:rPr>
        <w:t xml:space="preserve">, se o </w:t>
      </w:r>
      <w:r w:rsidRPr="00D32EAE">
        <w:rPr>
          <w:rFonts w:ascii="Book Antiqua" w:eastAsia="Times New Roman" w:hAnsi="Book Antiqua" w:cs="Times New Roman"/>
          <w:b/>
          <w:bCs/>
          <w:sz w:val="19"/>
          <w:szCs w:val="19"/>
          <w:highlight w:val="cyan"/>
          <w:lang w:eastAsia="pt-BR"/>
        </w:rPr>
        <w:t>Sistema do Poder Judiciário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 tornar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indisponível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fica automaticamente prorrogado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para o primeiro dia útil seguinte</w:t>
      </w:r>
      <w:r w:rsidRPr="00D32EAE">
        <w:rPr>
          <w:rFonts w:ascii="Book Antiqua" w:eastAsia="Times New Roman" w:hAnsi="Book Antiqua" w:cs="Times New Roman"/>
          <w:b/>
          <w:bCs/>
          <w:sz w:val="19"/>
          <w:szCs w:val="19"/>
          <w:lang w:eastAsia="pt-BR"/>
        </w:rPr>
        <w:t xml:space="preserve"> à resolução do problema</w:t>
      </w:r>
      <w:r w:rsidRPr="00D32EAE">
        <w:rPr>
          <w:rFonts w:ascii="Book Antiqua" w:eastAsia="Times New Roman" w:hAnsi="Book Antiqua" w:cs="Times New Roman"/>
          <w:b/>
          <w:bCs/>
          <w:sz w:val="16"/>
          <w:szCs w:val="16"/>
          <w:lang w:eastAsia="pt-BR"/>
        </w:rPr>
        <w:t>.</w:t>
      </w:r>
      <w:r w:rsidR="000157AB" w:rsidRPr="00D32EAE">
        <w:rPr>
          <w:rFonts w:ascii="Book Antiqua" w:eastAsia="Times New Roman" w:hAnsi="Book Antiqua" w:cs="Times New Roman"/>
          <w:b/>
          <w:bCs/>
          <w:sz w:val="16"/>
          <w:szCs w:val="16"/>
          <w:lang w:eastAsia="pt-BR"/>
        </w:rPr>
        <w:t xml:space="preserve"> </w:t>
      </w:r>
      <w:r w:rsidR="000157AB" w:rsidRPr="00D32EAE">
        <w:rPr>
          <w:rFonts w:ascii="Book Antiqua" w:eastAsia="Times New Roman" w:hAnsi="Book Antiqua" w:cs="Times New Roman"/>
          <w:b/>
          <w:bCs/>
          <w:color w:val="FF0000"/>
          <w:sz w:val="16"/>
          <w:szCs w:val="16"/>
          <w:u w:val="single"/>
          <w:lang w:eastAsia="pt-BR"/>
        </w:rPr>
        <w:t>(DPEGO-2010)</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p>
    <w:p w14:paraId="324F5121" w14:textId="7AB5BF9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u w:val="single"/>
          <w:lang w:eastAsia="pt-BR"/>
        </w:rPr>
      </w:pPr>
      <w:r w:rsidRPr="00D32EAE">
        <w:rPr>
          <w:rFonts w:ascii="Book Antiqua" w:eastAsia="Times New Roman" w:hAnsi="Book Antiqua" w:cs="Times New Roman"/>
          <w:b/>
          <w:bCs/>
          <w:sz w:val="19"/>
          <w:szCs w:val="19"/>
          <w:highlight w:val="magenta"/>
          <w:lang w:eastAsia="pt-BR"/>
        </w:rPr>
        <w:t>§ 3</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Os</w:t>
      </w:r>
      <w:proofErr w:type="gramEnd"/>
      <w:r w:rsidRPr="00D32EAE">
        <w:rPr>
          <w:rFonts w:ascii="Book Antiqua" w:eastAsia="Times New Roman" w:hAnsi="Book Antiqua" w:cs="Times New Roman"/>
          <w:b/>
          <w:bCs/>
          <w:sz w:val="19"/>
          <w:szCs w:val="19"/>
          <w:lang w:eastAsia="pt-BR"/>
        </w:rPr>
        <w:t xml:space="preserve"> órgãos do Poder Judiciário </w:t>
      </w:r>
      <w:r w:rsidRPr="00D32EAE">
        <w:rPr>
          <w:rFonts w:ascii="Book Antiqua" w:eastAsia="Times New Roman" w:hAnsi="Book Antiqua" w:cs="Times New Roman"/>
          <w:b/>
          <w:bCs/>
          <w:caps/>
          <w:sz w:val="19"/>
          <w:szCs w:val="19"/>
          <w:highlight w:val="green"/>
          <w:lang w:eastAsia="pt-BR"/>
        </w:rPr>
        <w:t>deverão manter</w:t>
      </w:r>
      <w:r w:rsidRPr="00D32EAE">
        <w:rPr>
          <w:rFonts w:ascii="Book Antiqua" w:eastAsia="Times New Roman" w:hAnsi="Book Antiqua" w:cs="Times New Roman"/>
          <w:b/>
          <w:bCs/>
          <w:sz w:val="19"/>
          <w:szCs w:val="19"/>
          <w:lang w:eastAsia="pt-BR"/>
        </w:rPr>
        <w:t xml:space="preserve"> equipamentos de digitalização e de acesso à rede mundial de computadores à disposição dos interessados para distribuição de peças processuais</w:t>
      </w:r>
      <w:r w:rsidRPr="00D32EAE">
        <w:rPr>
          <w:rFonts w:ascii="Book Antiqua" w:eastAsia="Times New Roman" w:hAnsi="Book Antiqua" w:cs="Times New Roman"/>
          <w:b/>
          <w:bCs/>
          <w:sz w:val="16"/>
          <w:szCs w:val="16"/>
          <w:lang w:eastAsia="pt-BR"/>
        </w:rPr>
        <w:t>.</w:t>
      </w:r>
      <w:r w:rsidR="006862B3" w:rsidRPr="00D32EAE">
        <w:rPr>
          <w:rFonts w:ascii="Book Antiqua" w:eastAsia="Times New Roman" w:hAnsi="Book Antiqua" w:cs="Times New Roman"/>
          <w:b/>
          <w:bCs/>
          <w:sz w:val="16"/>
          <w:szCs w:val="16"/>
          <w:lang w:eastAsia="pt-BR"/>
        </w:rPr>
        <w:t xml:space="preserve"> </w:t>
      </w:r>
      <w:bookmarkStart w:id="11" w:name="_Hlk87630540"/>
      <w:r w:rsidR="006862B3" w:rsidRPr="00D32EAE">
        <w:rPr>
          <w:rFonts w:ascii="Book Antiqua" w:eastAsia="Times New Roman" w:hAnsi="Book Antiqua" w:cs="Times New Roman"/>
          <w:b/>
          <w:bCs/>
          <w:color w:val="FF0000"/>
          <w:sz w:val="16"/>
          <w:szCs w:val="16"/>
          <w:u w:val="single"/>
          <w:lang w:eastAsia="pt-BR"/>
        </w:rPr>
        <w:t>(DPEPR-2017)</w:t>
      </w:r>
      <w:bookmarkEnd w:id="11"/>
    </w:p>
    <w:p w14:paraId="27E82B6B" w14:textId="0269105D"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695F4C">
        <w:rPr>
          <w:rFonts w:ascii="Book Antiqua" w:eastAsia="Times New Roman" w:hAnsi="Book Antiqua" w:cs="Times New Roman"/>
          <w:b/>
          <w:sz w:val="19"/>
          <w:szCs w:val="19"/>
          <w:highlight w:val="magenta"/>
          <w:lang w:eastAsia="pt-BR"/>
        </w:rPr>
        <w:t>Art. 11</w:t>
      </w:r>
      <w:r w:rsidRPr="00695F4C">
        <w:rPr>
          <w:rFonts w:ascii="Book Antiqua" w:eastAsia="Times New Roman" w:hAnsi="Book Antiqua" w:cs="Times New Roman"/>
          <w:b/>
          <w:sz w:val="19"/>
          <w:szCs w:val="19"/>
          <w:lang w:eastAsia="pt-BR"/>
        </w:rPr>
        <w:t xml:space="preserve">.  Os </w:t>
      </w:r>
      <w:r w:rsidRPr="00695F4C">
        <w:rPr>
          <w:rFonts w:ascii="Book Antiqua" w:eastAsia="Times New Roman" w:hAnsi="Book Antiqua" w:cs="Times New Roman"/>
          <w:b/>
          <w:sz w:val="19"/>
          <w:szCs w:val="19"/>
          <w:highlight w:val="yellow"/>
          <w:lang w:eastAsia="pt-BR"/>
        </w:rPr>
        <w:t>documentos produzidos eletronicamente</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juntados aos processos eletrônicos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com garantia da origem</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cyan"/>
          <w:lang w:eastAsia="pt-BR"/>
        </w:rPr>
        <w:t>de seu signatário</w:t>
      </w:r>
      <w:r w:rsidRPr="00695F4C">
        <w:rPr>
          <w:rFonts w:ascii="Book Antiqua" w:eastAsia="Times New Roman" w:hAnsi="Book Antiqua" w:cs="Times New Roman"/>
          <w:b/>
          <w:sz w:val="19"/>
          <w:szCs w:val="19"/>
          <w:lang w:eastAsia="pt-BR"/>
        </w:rPr>
        <w:t xml:space="preserve">, na forma estabelecida nesta Lei, </w:t>
      </w:r>
      <w:r w:rsidRPr="00695F4C">
        <w:rPr>
          <w:rFonts w:ascii="Book Antiqua" w:eastAsia="Times New Roman" w:hAnsi="Book Antiqua" w:cs="Times New Roman"/>
          <w:b/>
          <w:caps/>
          <w:sz w:val="19"/>
          <w:szCs w:val="19"/>
          <w:highlight w:val="green"/>
          <w:lang w:eastAsia="pt-BR"/>
        </w:rPr>
        <w:t>serão considerados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para todos os efeitos legais</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 xml:space="preserve">(Anal. </w:t>
      </w:r>
      <w:proofErr w:type="gramStart"/>
      <w:r w:rsidR="00A81ADC" w:rsidRPr="00695F4C">
        <w:rPr>
          <w:rFonts w:ascii="Book Antiqua" w:hAnsi="Book Antiqua" w:cs="Times New Roman"/>
          <w:b/>
          <w:color w:val="FF0000"/>
          <w:sz w:val="16"/>
          <w:szCs w:val="16"/>
          <w:u w:val="single"/>
        </w:rPr>
        <w:t>Judic./</w:t>
      </w:r>
      <w:proofErr w:type="gramEnd"/>
      <w:r w:rsidR="00A81ADC" w:rsidRPr="00695F4C">
        <w:rPr>
          <w:rFonts w:ascii="Book Antiqua" w:hAnsi="Book Antiqua" w:cs="Times New Roman"/>
          <w:b/>
          <w:color w:val="FF0000"/>
          <w:sz w:val="16"/>
          <w:szCs w:val="16"/>
          <w:u w:val="single"/>
        </w:rPr>
        <w:t>TRT8-2010)</w:t>
      </w:r>
      <w:r w:rsidR="006045DF" w:rsidRPr="00695F4C">
        <w:rPr>
          <w:rFonts w:ascii="Book Antiqua" w:hAnsi="Book Antiqua" w:cs="Times New Roman"/>
          <w:b/>
          <w:color w:val="FF0000"/>
          <w:sz w:val="16"/>
          <w:szCs w:val="16"/>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color w:val="FF0000"/>
          <w:sz w:val="16"/>
          <w:szCs w:val="16"/>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512850" w:rsidRPr="00695F4C">
        <w:rPr>
          <w:rFonts w:ascii="Book Antiqua" w:eastAsia="Times New Roman" w:hAnsi="Book Antiqua" w:cs="Times New Roman"/>
          <w:b/>
          <w:color w:val="FF0000"/>
          <w:sz w:val="16"/>
          <w:szCs w:val="16"/>
          <w:lang w:eastAsia="pt-BR"/>
        </w:rPr>
        <w:t xml:space="preserve"> </w:t>
      </w:r>
      <w:r w:rsidR="00512850" w:rsidRPr="00695F4C">
        <w:rPr>
          <w:rFonts w:ascii="Book Antiqua" w:hAnsi="Book Antiqua" w:cs="Times New Roman"/>
          <w:b/>
          <w:color w:val="FF0000"/>
          <w:sz w:val="16"/>
          <w:szCs w:val="16"/>
          <w:u w:val="single"/>
        </w:rPr>
        <w:t>(TRT2-2016)</w:t>
      </w:r>
      <w:r w:rsidR="00B353BE" w:rsidRPr="00695F4C">
        <w:rPr>
          <w:rFonts w:ascii="Book Antiqua" w:eastAsia="Times New Roman" w:hAnsi="Book Antiqua" w:cs="Times New Roman"/>
          <w:b/>
          <w:sz w:val="16"/>
          <w:szCs w:val="16"/>
          <w:lang w:eastAsia="pt-BR"/>
        </w:rPr>
        <w:t xml:space="preserve"> </w:t>
      </w:r>
      <w:r w:rsidR="00B353BE" w:rsidRPr="00695F4C">
        <w:rPr>
          <w:rFonts w:ascii="Book Antiqua" w:eastAsia="Times New Roman" w:hAnsi="Book Antiqua" w:cs="Times New Roman"/>
          <w:b/>
          <w:color w:val="FF0000"/>
          <w:sz w:val="16"/>
          <w:szCs w:val="16"/>
          <w:u w:val="single"/>
          <w:lang w:eastAsia="pt-BR"/>
        </w:rPr>
        <w:t>(PGM-POA/RS-2016)</w:t>
      </w:r>
      <w:r w:rsidR="00E112D4" w:rsidRPr="00695F4C">
        <w:rPr>
          <w:rFonts w:ascii="Book Antiqua" w:eastAsia="Times New Roman" w:hAnsi="Book Antiqua" w:cs="Times New Roman"/>
          <w:b/>
          <w:color w:val="FF0000"/>
          <w:sz w:val="16"/>
          <w:szCs w:val="16"/>
          <w:lang w:eastAsia="pt-BR"/>
        </w:rPr>
        <w:t xml:space="preserve"> </w:t>
      </w:r>
      <w:r w:rsidR="00E112D4" w:rsidRPr="00695F4C">
        <w:rPr>
          <w:rFonts w:ascii="Book Antiqua" w:eastAsia="Times New Roman" w:hAnsi="Book Antiqua" w:cs="Times New Roman"/>
          <w:b/>
          <w:color w:val="FF0000"/>
          <w:sz w:val="16"/>
          <w:szCs w:val="16"/>
          <w:u w:val="single"/>
          <w:lang w:eastAsia="pt-BR"/>
        </w:rPr>
        <w:t xml:space="preserve">(Téc. </w:t>
      </w:r>
      <w:proofErr w:type="gramStart"/>
      <w:r w:rsidR="00E112D4" w:rsidRPr="00695F4C">
        <w:rPr>
          <w:rFonts w:ascii="Book Antiqua" w:eastAsia="Times New Roman" w:hAnsi="Book Antiqua" w:cs="Times New Roman"/>
          <w:b/>
          <w:color w:val="FF0000"/>
          <w:sz w:val="16"/>
          <w:szCs w:val="16"/>
          <w:u w:val="single"/>
          <w:lang w:eastAsia="pt-BR"/>
        </w:rPr>
        <w:t>Judic./</w:t>
      </w:r>
      <w:proofErr w:type="gramEnd"/>
      <w:r w:rsidR="00E112D4" w:rsidRPr="00695F4C">
        <w:rPr>
          <w:rFonts w:ascii="Book Antiqua" w:eastAsia="Times New Roman" w:hAnsi="Book Antiqua" w:cs="Times New Roman"/>
          <w:b/>
          <w:color w:val="FF0000"/>
          <w:sz w:val="16"/>
          <w:szCs w:val="16"/>
          <w:u w:val="single"/>
          <w:lang w:eastAsia="pt-BR"/>
        </w:rPr>
        <w:t>TJPE-2017)</w:t>
      </w:r>
      <w:r w:rsidR="00110040" w:rsidRPr="00695F4C">
        <w:rPr>
          <w:rFonts w:ascii="Book Antiqua" w:eastAsia="Times New Roman" w:hAnsi="Book Antiqua" w:cs="Times New Roman"/>
          <w:b/>
          <w:color w:val="FF0000"/>
          <w:sz w:val="16"/>
          <w:szCs w:val="16"/>
          <w:lang w:eastAsia="pt-BR"/>
        </w:rPr>
        <w:t xml:space="preserve"> </w:t>
      </w:r>
      <w:r w:rsidR="00110040" w:rsidRPr="00695F4C">
        <w:rPr>
          <w:rFonts w:ascii="Book Antiqua" w:eastAsia="Times New Roman" w:hAnsi="Book Antiqua" w:cs="Times New Roman"/>
          <w:b/>
          <w:color w:val="FF0000"/>
          <w:sz w:val="16"/>
          <w:szCs w:val="16"/>
          <w:u w:val="single"/>
          <w:lang w:eastAsia="pt-BR"/>
        </w:rPr>
        <w:t>(MPMS-2018)</w:t>
      </w:r>
    </w:p>
    <w:p w14:paraId="10D665D7" w14:textId="00DE6800"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u w:val="single"/>
          <w:lang w:eastAsia="pt-BR"/>
        </w:rPr>
      </w:pPr>
      <w:r w:rsidRPr="00695F4C">
        <w:rPr>
          <w:rFonts w:ascii="Book Antiqua" w:eastAsia="Times New Roman" w:hAnsi="Book Antiqua" w:cs="Times New Roman"/>
          <w:b/>
          <w:sz w:val="19"/>
          <w:szCs w:val="19"/>
          <w:highlight w:val="magenta"/>
          <w:lang w:eastAsia="pt-BR"/>
        </w:rPr>
        <w:t>§ 1</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extratos digitais</w:t>
      </w:r>
      <w:r w:rsidRPr="00695F4C">
        <w:rPr>
          <w:rFonts w:ascii="Book Antiqua" w:eastAsia="Times New Roman" w:hAnsi="Book Antiqua" w:cs="Times New Roman"/>
          <w:b/>
          <w:sz w:val="19"/>
          <w:szCs w:val="19"/>
          <w:lang w:eastAsia="pt-BR"/>
        </w:rPr>
        <w:t xml:space="preserve"> e os </w:t>
      </w:r>
      <w:r w:rsidRPr="00695F4C">
        <w:rPr>
          <w:rFonts w:ascii="Book Antiqua" w:eastAsia="Times New Roman" w:hAnsi="Book Antiqua" w:cs="Times New Roman"/>
          <w:b/>
          <w:caps/>
          <w:sz w:val="19"/>
          <w:szCs w:val="19"/>
          <w:shd w:val="clear" w:color="auto" w:fill="F7CAAC" w:themeFill="accent2" w:themeFillTint="66"/>
          <w:lang w:eastAsia="pt-BR"/>
        </w:rPr>
        <w:t>documentos digitalizados</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caps/>
          <w:sz w:val="19"/>
          <w:szCs w:val="19"/>
          <w:shd w:val="clear" w:color="auto" w:fill="F7CAAC" w:themeFill="accent2" w:themeFillTint="66"/>
          <w:lang w:eastAsia="pt-BR"/>
        </w:rPr>
        <w:t>juntados aos autos</w:t>
      </w:r>
      <w:r w:rsidRPr="00695F4C">
        <w:rPr>
          <w:rFonts w:ascii="Book Antiqua" w:eastAsia="Times New Roman" w:hAnsi="Book Antiqua" w:cs="Times New Roman"/>
          <w:b/>
          <w:sz w:val="19"/>
          <w:szCs w:val="19"/>
          <w:lang w:eastAsia="pt-BR"/>
        </w:rPr>
        <w:t xml:space="preserve"> pelos órgãos da Justiça e seus auxiliares, </w:t>
      </w:r>
      <w:r w:rsidRPr="00695F4C">
        <w:rPr>
          <w:rFonts w:ascii="Book Antiqua" w:eastAsia="Times New Roman" w:hAnsi="Book Antiqua" w:cs="Times New Roman"/>
          <w:b/>
          <w:sz w:val="19"/>
          <w:szCs w:val="19"/>
          <w:highlight w:val="yellow"/>
          <w:lang w:eastAsia="pt-BR"/>
        </w:rPr>
        <w:t>pelo Ministério Público</w:t>
      </w:r>
      <w:r w:rsidRPr="00695F4C">
        <w:rPr>
          <w:rFonts w:ascii="Book Antiqua" w:eastAsia="Times New Roman" w:hAnsi="Book Antiqua" w:cs="Times New Roman"/>
          <w:b/>
          <w:sz w:val="19"/>
          <w:szCs w:val="19"/>
          <w:lang w:eastAsia="pt-BR"/>
        </w:rPr>
        <w:t xml:space="preserve"> e seus auxiliares, pelas procuradorias, pelas autoridades policiais, pelas repartições públicas em geral e por advogados públicos e privados </w:t>
      </w:r>
      <w:r w:rsidRPr="00695F4C">
        <w:rPr>
          <w:rFonts w:ascii="Book Antiqua" w:eastAsia="Times New Roman" w:hAnsi="Book Antiqua" w:cs="Times New Roman"/>
          <w:b/>
          <w:caps/>
          <w:sz w:val="19"/>
          <w:szCs w:val="19"/>
          <w:highlight w:val="green"/>
          <w:lang w:eastAsia="pt-BR"/>
        </w:rPr>
        <w:t>têm</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 mesma força probante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dos 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ressalvada</w:t>
      </w:r>
      <w:r w:rsidRPr="00695F4C">
        <w:rPr>
          <w:rFonts w:ascii="Book Antiqua" w:eastAsia="Times New Roman" w:hAnsi="Book Antiqua" w:cs="Times New Roman"/>
          <w:b/>
          <w:sz w:val="19"/>
          <w:szCs w:val="19"/>
          <w:lang w:eastAsia="pt-BR"/>
        </w:rPr>
        <w:t xml:space="preserve"> a </w:t>
      </w:r>
      <w:r w:rsidRPr="00695F4C">
        <w:rPr>
          <w:rFonts w:ascii="Book Antiqua" w:eastAsia="Times New Roman" w:hAnsi="Book Antiqua" w:cs="Times New Roman"/>
          <w:b/>
          <w:sz w:val="19"/>
          <w:szCs w:val="19"/>
          <w:highlight w:val="yellow"/>
          <w:lang w:eastAsia="pt-BR"/>
        </w:rPr>
        <w:t>alegação motivada</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fundamentada</w:t>
      </w:r>
      <w:r w:rsidRPr="00695F4C">
        <w:rPr>
          <w:rFonts w:ascii="Book Antiqua" w:eastAsia="Times New Roman" w:hAnsi="Book Antiqua" w:cs="Times New Roman"/>
          <w:b/>
          <w:sz w:val="19"/>
          <w:szCs w:val="19"/>
          <w:lang w:eastAsia="pt-BR"/>
        </w:rPr>
        <w:t xml:space="preserve"> de </w:t>
      </w:r>
      <w:r w:rsidRPr="00695F4C">
        <w:rPr>
          <w:rFonts w:ascii="Book Antiqua" w:eastAsia="Times New Roman" w:hAnsi="Book Antiqua" w:cs="Times New Roman"/>
          <w:b/>
          <w:sz w:val="19"/>
          <w:szCs w:val="19"/>
          <w:highlight w:val="cyan"/>
          <w:lang w:eastAsia="pt-BR"/>
        </w:rPr>
        <w:t>adulteração antes</w:t>
      </w:r>
      <w:r w:rsidRPr="00695F4C">
        <w:rPr>
          <w:rFonts w:ascii="Book Antiqua" w:eastAsia="Times New Roman" w:hAnsi="Book Antiqua" w:cs="Times New Roman"/>
          <w:b/>
          <w:sz w:val="19"/>
          <w:szCs w:val="19"/>
          <w:lang w:eastAsia="pt-BR"/>
        </w:rPr>
        <w:t xml:space="preserve"> ou </w:t>
      </w:r>
      <w:r w:rsidRPr="00695F4C">
        <w:rPr>
          <w:rFonts w:ascii="Book Antiqua" w:eastAsia="Times New Roman" w:hAnsi="Book Antiqua" w:cs="Times New Roman"/>
          <w:b/>
          <w:sz w:val="19"/>
          <w:szCs w:val="19"/>
          <w:highlight w:val="cyan"/>
          <w:lang w:eastAsia="pt-BR"/>
        </w:rPr>
        <w:t>durante</w:t>
      </w:r>
      <w:r w:rsidRPr="00695F4C">
        <w:rPr>
          <w:rFonts w:ascii="Book Antiqua" w:eastAsia="Times New Roman" w:hAnsi="Book Antiqua" w:cs="Times New Roman"/>
          <w:b/>
          <w:sz w:val="19"/>
          <w:szCs w:val="19"/>
          <w:lang w:eastAsia="pt-BR"/>
        </w:rPr>
        <w:t xml:space="preserve"> o </w:t>
      </w:r>
      <w:r w:rsidRPr="00695F4C">
        <w:rPr>
          <w:rFonts w:ascii="Book Antiqua" w:eastAsia="Times New Roman" w:hAnsi="Book Antiqua" w:cs="Times New Roman"/>
          <w:b/>
          <w:caps/>
          <w:sz w:val="19"/>
          <w:szCs w:val="19"/>
          <w:shd w:val="clear" w:color="auto" w:fill="F7CAAC" w:themeFill="accent2" w:themeFillTint="66"/>
          <w:lang w:eastAsia="pt-BR"/>
        </w:rPr>
        <w:t>processo de digitalização</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6045DF" w:rsidRPr="00695F4C">
        <w:rPr>
          <w:rFonts w:ascii="Book Antiqua" w:eastAsia="Times New Roman" w:hAnsi="Book Antiqua" w:cs="Times New Roman"/>
          <w:b/>
          <w:color w:val="FF0000"/>
          <w:sz w:val="16"/>
          <w:szCs w:val="16"/>
          <w:lang w:eastAsia="pt-BR"/>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30795C" w:rsidRPr="00695F4C">
        <w:rPr>
          <w:rFonts w:ascii="Book Antiqua" w:eastAsia="Times New Roman" w:hAnsi="Book Antiqua" w:cs="Times New Roman"/>
          <w:b/>
          <w:color w:val="FF0000"/>
          <w:sz w:val="16"/>
          <w:szCs w:val="16"/>
          <w:lang w:eastAsia="pt-BR"/>
        </w:rPr>
        <w:t xml:space="preserve"> </w:t>
      </w:r>
      <w:r w:rsidR="0030795C" w:rsidRPr="00695F4C">
        <w:rPr>
          <w:rFonts w:ascii="Book Antiqua" w:eastAsia="Times New Roman" w:hAnsi="Book Antiqua" w:cs="Times New Roman"/>
          <w:b/>
          <w:color w:val="FF0000"/>
          <w:sz w:val="16"/>
          <w:szCs w:val="16"/>
          <w:u w:val="single"/>
          <w:lang w:eastAsia="pt-BR"/>
        </w:rPr>
        <w:t>(MPSC-2014)</w:t>
      </w:r>
    </w:p>
    <w:p w14:paraId="0C0DA4E7" w14:textId="50156E8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695F4C">
        <w:rPr>
          <w:rFonts w:ascii="Book Antiqua" w:eastAsia="Times New Roman" w:hAnsi="Book Antiqua" w:cs="Times New Roman"/>
          <w:b/>
          <w:sz w:val="19"/>
          <w:szCs w:val="19"/>
          <w:highlight w:val="magenta"/>
          <w:lang w:eastAsia="pt-BR"/>
        </w:rPr>
        <w:t>§ 2</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A</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argüição de falsidade do documento original</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será processada</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eletronicamente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na forma da lei processual em vigor</w:t>
      </w:r>
      <w:r w:rsidRPr="00695F4C">
        <w:rPr>
          <w:rFonts w:ascii="Book Antiqua" w:eastAsia="Times New Roman" w:hAnsi="Book Antiqua" w:cs="Times New Roman"/>
          <w:b/>
          <w:sz w:val="18"/>
          <w:szCs w:val="18"/>
          <w:lang w:eastAsia="pt-BR"/>
        </w:rPr>
        <w:t>.</w:t>
      </w:r>
      <w:r w:rsidR="00D32EAE">
        <w:rPr>
          <w:rFonts w:ascii="Book Antiqua" w:eastAsia="Times New Roman" w:hAnsi="Book Antiqua" w:cs="Times New Roman"/>
          <w:b/>
          <w:sz w:val="18"/>
          <w:szCs w:val="18"/>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sz w:val="18"/>
          <w:szCs w:val="18"/>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 xml:space="preserve">(Téc. </w:t>
      </w:r>
      <w:proofErr w:type="gramStart"/>
      <w:r w:rsidR="00D32EAE">
        <w:rPr>
          <w:rFonts w:ascii="Book Antiqua" w:eastAsia="Times New Roman" w:hAnsi="Book Antiqua" w:cs="Times New Roman"/>
          <w:b/>
          <w:color w:val="FF0000"/>
          <w:sz w:val="16"/>
          <w:szCs w:val="16"/>
          <w:u w:val="single"/>
          <w:lang w:eastAsia="pt-BR"/>
        </w:rPr>
        <w:t>Judic./</w:t>
      </w:r>
      <w:proofErr w:type="gramEnd"/>
      <w:r w:rsidR="00D32EAE">
        <w:rPr>
          <w:rFonts w:ascii="Book Antiqua" w:eastAsia="Times New Roman" w:hAnsi="Book Antiqua" w:cs="Times New Roman"/>
          <w:b/>
          <w:color w:val="FF0000"/>
          <w:sz w:val="16"/>
          <w:szCs w:val="16"/>
          <w:u w:val="single"/>
          <w:lang w:eastAsia="pt-BR"/>
        </w:rPr>
        <w:t>TJPE-2017)</w:t>
      </w:r>
    </w:p>
    <w:tbl>
      <w:tblPr>
        <w:tblStyle w:val="Tabelacomgrade"/>
        <w:tblW w:w="0" w:type="auto"/>
        <w:shd w:val="clear" w:color="auto" w:fill="CCFFFF"/>
        <w:tblLook w:val="04A0" w:firstRow="1" w:lastRow="0" w:firstColumn="1" w:lastColumn="0" w:noHBand="0" w:noVBand="1"/>
      </w:tblPr>
      <w:tblGrid>
        <w:gridCol w:w="8494"/>
      </w:tblGrid>
      <w:tr w:rsidR="00E112D4" w:rsidRPr="003D743D" w14:paraId="65D168B9" w14:textId="77777777" w:rsidTr="00B1354A">
        <w:tc>
          <w:tcPr>
            <w:tcW w:w="8494" w:type="dxa"/>
            <w:shd w:val="clear" w:color="auto" w:fill="CCFFFF"/>
          </w:tcPr>
          <w:p w14:paraId="027BE373" w14:textId="77777777" w:rsidR="00E112D4" w:rsidRPr="003D743D" w:rsidRDefault="00E112D4" w:rsidP="00E112D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Téc.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 processo judicial eletrônico brasileiro e os atos processuais realizados por meio digital, assinale correta: A arguição de falsidade de documento também tramitará por meio eletrônico.  </w:t>
            </w:r>
            <w:r w:rsidRPr="003D743D">
              <w:rPr>
                <w:rFonts w:ascii="Book Antiqua" w:eastAsia="Times New Roman" w:hAnsi="Book Antiqua" w:cs="Times New Roman"/>
                <w:b/>
                <w:sz w:val="19"/>
                <w:szCs w:val="19"/>
                <w:lang w:eastAsia="pt-BR"/>
              </w:rPr>
              <w:t>BL: art. 11, §2º, Lei 11.419/06.</w:t>
            </w:r>
          </w:p>
        </w:tc>
      </w:tr>
    </w:tbl>
    <w:p w14:paraId="2DAB7905" w14:textId="1C1BCF05"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695F4C">
        <w:rPr>
          <w:rFonts w:ascii="Book Antiqua" w:eastAsia="Times New Roman" w:hAnsi="Book Antiqua" w:cs="Times New Roman"/>
          <w:b/>
          <w:sz w:val="19"/>
          <w:szCs w:val="19"/>
          <w:highlight w:val="magenta"/>
          <w:lang w:eastAsia="pt-BR"/>
        </w:rPr>
        <w:t>§ 3</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 dos documentos digitalizados</w:t>
      </w:r>
      <w:r w:rsidRPr="00695F4C">
        <w:rPr>
          <w:rFonts w:ascii="Book Antiqua" w:eastAsia="Times New Roman" w:hAnsi="Book Antiqua" w:cs="Times New Roman"/>
          <w:b/>
          <w:sz w:val="19"/>
          <w:szCs w:val="19"/>
          <w:lang w:eastAsia="pt-BR"/>
        </w:rPr>
        <w:t>, mencionados no § 2</w:t>
      </w:r>
      <w:r w:rsidRPr="00695F4C">
        <w:rPr>
          <w:rFonts w:ascii="Book Antiqua" w:eastAsia="Times New Roman" w:hAnsi="Book Antiqua" w:cs="Times New Roman"/>
          <w:b/>
          <w:sz w:val="19"/>
          <w:szCs w:val="19"/>
          <w:u w:val="single"/>
          <w:vertAlign w:val="superscript"/>
          <w:lang w:eastAsia="pt-BR"/>
        </w:rPr>
        <w:t>o</w:t>
      </w:r>
      <w:r w:rsidRPr="00695F4C">
        <w:rPr>
          <w:rFonts w:ascii="Book Antiqua" w:eastAsia="Times New Roman" w:hAnsi="Book Antiqua" w:cs="Times New Roman"/>
          <w:b/>
          <w:sz w:val="19"/>
          <w:szCs w:val="19"/>
          <w:lang w:eastAsia="pt-BR"/>
        </w:rPr>
        <w:t xml:space="preserve"> deste artigo, </w:t>
      </w:r>
      <w:r w:rsidRPr="00695F4C">
        <w:rPr>
          <w:rFonts w:ascii="Book Antiqua" w:eastAsia="Times New Roman" w:hAnsi="Book Antiqua" w:cs="Times New Roman"/>
          <w:b/>
          <w:caps/>
          <w:sz w:val="19"/>
          <w:szCs w:val="19"/>
          <w:highlight w:val="green"/>
          <w:lang w:eastAsia="pt-BR"/>
        </w:rPr>
        <w:t>deverão ser preservados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pelo seu detentor</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até o trânsito em julgado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da sentença</w:t>
      </w:r>
      <w:r w:rsidRPr="00695F4C">
        <w:rPr>
          <w:rFonts w:ascii="Book Antiqua" w:eastAsia="Times New Roman" w:hAnsi="Book Antiqua" w:cs="Times New Roman"/>
          <w:b/>
          <w:sz w:val="19"/>
          <w:szCs w:val="19"/>
          <w:lang w:eastAsia="pt-BR"/>
        </w:rPr>
        <w:t xml:space="preserve"> ou, quando admitida, </w:t>
      </w:r>
      <w:r w:rsidRPr="00695F4C">
        <w:rPr>
          <w:rFonts w:ascii="Book Antiqua" w:eastAsia="Times New Roman" w:hAnsi="Book Antiqua" w:cs="Times New Roman"/>
          <w:b/>
          <w:sz w:val="19"/>
          <w:szCs w:val="19"/>
          <w:highlight w:val="cyan"/>
          <w:lang w:eastAsia="pt-BR"/>
        </w:rPr>
        <w:t>até o final do prazo para interposição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de ação rescisória</w:t>
      </w:r>
      <w:r w:rsidRPr="00695F4C">
        <w:rPr>
          <w:rFonts w:ascii="Book Antiqua" w:eastAsia="Times New Roman" w:hAnsi="Book Antiqua" w:cs="Times New Roman"/>
          <w:b/>
          <w:sz w:val="18"/>
          <w:szCs w:val="18"/>
          <w:lang w:eastAsia="pt-BR"/>
        </w:rPr>
        <w:t>.</w:t>
      </w:r>
      <w:r w:rsidR="00A81ADC" w:rsidRPr="00695F4C">
        <w:rPr>
          <w:rFonts w:ascii="Book Antiqua" w:eastAsia="Times New Roman" w:hAnsi="Book Antiqua" w:cs="Times New Roman"/>
          <w:b/>
          <w:sz w:val="18"/>
          <w:szCs w:val="18"/>
          <w:lang w:eastAsia="pt-BR"/>
        </w:rPr>
        <w:t xml:space="preserve"> </w:t>
      </w:r>
      <w:r w:rsidR="00A81ADC" w:rsidRPr="00695F4C">
        <w:rPr>
          <w:rFonts w:ascii="Book Antiqua" w:eastAsia="Times New Roman" w:hAnsi="Book Antiqua" w:cs="Times New Roman"/>
          <w:b/>
          <w:color w:val="FF0000"/>
          <w:sz w:val="16"/>
          <w:szCs w:val="16"/>
          <w:u w:val="single"/>
          <w:lang w:eastAsia="pt-BR"/>
        </w:rPr>
        <w:t>(TRT3-2010)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w:t>
      </w:r>
      <w:r w:rsidR="0030795C" w:rsidRPr="00695F4C">
        <w:rPr>
          <w:rFonts w:ascii="Book Antiqua" w:hAnsi="Book Antiqua" w:cs="Times New Roman"/>
          <w:b/>
          <w:color w:val="FF0000"/>
          <w:sz w:val="16"/>
          <w:szCs w:val="16"/>
          <w:u w:val="single"/>
        </w:rPr>
        <w:t>MPSC-2014</w:t>
      </w:r>
      <w:r w:rsidR="00A81ADC" w:rsidRPr="00695F4C">
        <w:rPr>
          <w:rFonts w:ascii="Book Antiqua" w:hAnsi="Book Antiqua" w:cs="Times New Roman"/>
          <w:b/>
          <w:color w:val="FF0000"/>
          <w:sz w:val="16"/>
          <w:szCs w:val="16"/>
          <w:u w:val="single"/>
        </w:rPr>
        <w:t>)</w:t>
      </w:r>
      <w:r w:rsidR="00623B0F" w:rsidRPr="00695F4C">
        <w:rPr>
          <w:rFonts w:ascii="Book Antiqua" w:hAnsi="Book Antiqua" w:cs="Times New Roman"/>
          <w:b/>
          <w:color w:val="FF0000"/>
          <w:sz w:val="16"/>
          <w:szCs w:val="16"/>
        </w:rPr>
        <w:t xml:space="preserve"> </w:t>
      </w:r>
      <w:r w:rsidR="00623B0F" w:rsidRPr="00695F4C">
        <w:rPr>
          <w:rFonts w:ascii="Book Antiqua" w:eastAsia="Times New Roman" w:hAnsi="Book Antiqua" w:cs="Times New Roman"/>
          <w:b/>
          <w:color w:val="FF0000"/>
          <w:sz w:val="16"/>
          <w:szCs w:val="16"/>
          <w:u w:val="single"/>
          <w:lang w:eastAsia="pt-BR"/>
        </w:rPr>
        <w:t>(PGM-Goiânia/GO-2015)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695F4C">
        <w:rPr>
          <w:rFonts w:ascii="Book Antiqua" w:eastAsia="Times New Roman" w:hAnsi="Book Antiqua" w:cs="Times New Roman"/>
          <w:b/>
          <w:color w:val="FF0000"/>
          <w:sz w:val="16"/>
          <w:szCs w:val="16"/>
          <w:lang w:eastAsia="pt-BR"/>
        </w:rPr>
        <w:t xml:space="preserve"> </w:t>
      </w:r>
      <w:r w:rsidR="00695F4C">
        <w:rPr>
          <w:rFonts w:ascii="Book Antiqua" w:hAnsi="Book Antiqua"/>
          <w:b/>
          <w:color w:val="FF0000"/>
          <w:sz w:val="16"/>
          <w:szCs w:val="16"/>
          <w:u w:val="single"/>
        </w:rPr>
        <w:t>(MPT-2020)</w:t>
      </w:r>
    </w:p>
    <w:tbl>
      <w:tblPr>
        <w:tblStyle w:val="Tabelacomgrade"/>
        <w:tblW w:w="0" w:type="auto"/>
        <w:shd w:val="clear" w:color="auto" w:fill="CCFFFF"/>
        <w:tblLook w:val="04A0" w:firstRow="1" w:lastRow="0" w:firstColumn="1" w:lastColumn="0" w:noHBand="0" w:noVBand="1"/>
      </w:tblPr>
      <w:tblGrid>
        <w:gridCol w:w="8494"/>
      </w:tblGrid>
      <w:tr w:rsidR="00FD78E8" w:rsidRPr="003D743D" w14:paraId="2F02D1DC" w14:textId="77777777" w:rsidTr="000D58A6">
        <w:tc>
          <w:tcPr>
            <w:tcW w:w="8494" w:type="dxa"/>
            <w:shd w:val="clear" w:color="auto" w:fill="CCFFFF"/>
          </w:tcPr>
          <w:p w14:paraId="264E904E" w14:textId="77777777" w:rsidR="00FD78E8" w:rsidRPr="003D743D" w:rsidRDefault="00FD78E8" w:rsidP="000D58A6">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MPSC-2014</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Na forma da Lei 11.419/06, os extratos digitais e os documentos digitalizados e juntados aos autos pelo Ministério Público e seus auxiliares têm a mesma força probante dos originais. Os originais dos documentos digitalizados deverão ser preservados pelo seu detentor até o trânsito em julgado da sentença ou, quando admitida, até o final do prazo para interposição de ação rescisória.  </w:t>
            </w:r>
            <w:r w:rsidRPr="003D743D">
              <w:rPr>
                <w:rFonts w:ascii="Book Antiqua" w:eastAsia="Times New Roman" w:hAnsi="Book Antiqua" w:cs="Times New Roman"/>
                <w:b/>
                <w:sz w:val="19"/>
                <w:szCs w:val="19"/>
                <w:lang w:eastAsia="pt-BR"/>
              </w:rPr>
              <w:t>BL: art. 11 e §§ 1º e 3º da Lei 11.419/06.</w:t>
            </w:r>
          </w:p>
        </w:tc>
      </w:tr>
    </w:tbl>
    <w:p w14:paraId="1A39B061"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4</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8" w:history="1">
        <w:r w:rsidRPr="003924E9">
          <w:rPr>
            <w:rFonts w:ascii="Book Antiqua" w:eastAsia="Times New Roman" w:hAnsi="Book Antiqua" w:cs="Times New Roman"/>
            <w:color w:val="0000FF"/>
            <w:sz w:val="16"/>
            <w:szCs w:val="16"/>
            <w:u w:val="single"/>
            <w:lang w:eastAsia="pt-BR"/>
          </w:rPr>
          <w:t>(VETADO)</w:t>
        </w:r>
      </w:hyperlink>
    </w:p>
    <w:p w14:paraId="5609B8CB" w14:textId="462B31C1" w:rsidR="0030795C" w:rsidRDefault="0030795C" w:rsidP="00D36952">
      <w:pPr>
        <w:spacing w:before="100" w:beforeAutospacing="1" w:after="100" w:afterAutospacing="1" w:line="240" w:lineRule="atLeast"/>
        <w:ind w:firstLine="450"/>
        <w:jc w:val="both"/>
        <w:rPr>
          <w:rFonts w:ascii="Book Antiqua" w:eastAsia="Times New Roman" w:hAnsi="Book Antiqua" w:cs="Arial"/>
          <w:color w:val="000000"/>
          <w:sz w:val="19"/>
          <w:szCs w:val="19"/>
          <w:lang w:eastAsia="pt-BR"/>
        </w:rPr>
      </w:pPr>
      <w:r w:rsidRPr="0030795C">
        <w:rPr>
          <w:rFonts w:ascii="Book Antiqua" w:eastAsia="Times New Roman" w:hAnsi="Book Antiqua" w:cs="Arial"/>
          <w:color w:val="000000"/>
          <w:sz w:val="19"/>
          <w:szCs w:val="19"/>
          <w:lang w:eastAsia="pt-BR"/>
        </w:rPr>
        <w:t xml:space="preserve">§ 5º Os documentos cuja digitalização seja tecnicamente inviável devido ao grande volume ou por motivo de ilegibilidade deverão ser apresentados ao cartório ou secretaria ou encaminhados por meio de protocolo integrado judicial nacional no prazo de 10 (dez) dias contado do envio de petição </w:t>
      </w:r>
      <w:r w:rsidRPr="0030795C">
        <w:rPr>
          <w:rFonts w:ascii="Book Antiqua" w:eastAsia="Times New Roman" w:hAnsi="Book Antiqua" w:cs="Arial"/>
          <w:color w:val="000000"/>
          <w:sz w:val="19"/>
          <w:szCs w:val="19"/>
          <w:lang w:eastAsia="pt-BR"/>
        </w:rPr>
        <w:lastRenderedPageBreak/>
        <w:t>eletrônica comunicando o fato, os quais serão devolvidos à parte após o trânsito em julgado.</w:t>
      </w:r>
      <w:r>
        <w:rPr>
          <w:rFonts w:ascii="Book Antiqua" w:eastAsia="Times New Roman" w:hAnsi="Book Antiqua" w:cs="Arial"/>
          <w:color w:val="000000"/>
          <w:sz w:val="19"/>
          <w:szCs w:val="19"/>
          <w:lang w:eastAsia="pt-BR"/>
        </w:rPr>
        <w:t xml:space="preserve"> </w:t>
      </w:r>
      <w:hyperlink r:id="rId9" w:anchor="art3" w:history="1">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3924E9">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4</w:t>
        </w:r>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318</w:t>
        </w:r>
        <w:r w:rsidRPr="003924E9">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22</w:t>
        </w:r>
        <w:r w:rsidRPr="003924E9">
          <w:rPr>
            <w:rFonts w:ascii="Book Antiqua" w:eastAsia="Times New Roman" w:hAnsi="Book Antiqua" w:cs="Arial"/>
            <w:color w:val="0000FF"/>
            <w:sz w:val="16"/>
            <w:szCs w:val="16"/>
            <w:u w:val="single"/>
            <w:lang w:eastAsia="pt-BR"/>
          </w:rPr>
          <w:t>)</w:t>
        </w:r>
      </w:hyperlink>
    </w:p>
    <w:p w14:paraId="4E77FA0D" w14:textId="40068ADB"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r w:rsidRPr="003D743D">
        <w:rPr>
          <w:rFonts w:ascii="Book Antiqua" w:eastAsia="Times New Roman" w:hAnsi="Book Antiqua" w:cs="Arial"/>
          <w:color w:val="000000"/>
          <w:sz w:val="19"/>
          <w:szCs w:val="19"/>
          <w:lang w:eastAsia="pt-BR"/>
        </w:rPr>
        <w:t>§ 6</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documentos digitalizados juntados em processo eletrônico estarão disponíveis para acesso por meio da rede externa pelas respectivas partes processuais, pelos advogados, independentemente de procuração nos autos, pelos membros do Ministério Público e pelos magistrados, sem prejuízo da possibilidade de visualização nas secretarias dos órgãos julgadores, à exceção daqueles que tramitarem em segredo de justiça</w:t>
      </w:r>
      <w:r w:rsidRPr="003924E9">
        <w:rPr>
          <w:rFonts w:ascii="Book Antiqua" w:eastAsia="Times New Roman" w:hAnsi="Book Antiqua" w:cs="Arial"/>
          <w:color w:val="000000"/>
          <w:sz w:val="16"/>
          <w:szCs w:val="16"/>
          <w:lang w:eastAsia="pt-BR"/>
        </w:rPr>
        <w:t>.</w:t>
      </w:r>
      <w:r w:rsidR="005A2590" w:rsidRPr="003924E9">
        <w:rPr>
          <w:rFonts w:ascii="Book Antiqua" w:eastAsia="Times New Roman" w:hAnsi="Book Antiqua" w:cs="Arial"/>
          <w:color w:val="000000"/>
          <w:sz w:val="16"/>
          <w:szCs w:val="16"/>
          <w:lang w:eastAsia="pt-BR"/>
        </w:rPr>
        <w:t xml:space="preserve"> </w:t>
      </w:r>
      <w:hyperlink r:id="rId10" w:anchor="art3" w:history="1">
        <w:r w:rsidRPr="003924E9">
          <w:rPr>
            <w:rFonts w:ascii="Book Antiqua" w:eastAsia="Times New Roman" w:hAnsi="Book Antiqua" w:cs="Arial"/>
            <w:color w:val="0000FF"/>
            <w:sz w:val="16"/>
            <w:szCs w:val="16"/>
            <w:u w:val="single"/>
            <w:lang w:eastAsia="pt-BR"/>
          </w:rPr>
          <w:t>(Incluído pela Lei nº 13.793, de 2019)</w:t>
        </w:r>
      </w:hyperlink>
    </w:p>
    <w:p w14:paraId="6BC0957E" w14:textId="77777777"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bookmarkStart w:id="12" w:name="art11§8"/>
      <w:bookmarkEnd w:id="12"/>
      <w:r w:rsidRPr="003D743D">
        <w:rPr>
          <w:rFonts w:ascii="Book Antiqua" w:eastAsia="Times New Roman" w:hAnsi="Book Antiqua" w:cs="Arial"/>
          <w:color w:val="000000"/>
          <w:sz w:val="19"/>
          <w:szCs w:val="19"/>
          <w:lang w:eastAsia="pt-BR"/>
        </w:rPr>
        <w:t>§ 7</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sistemas de informações pertinentes a processos eletrônicos devem possibilitar que advogados, procuradores e membros do Ministério Público cadastrados, mas não vinculados a processo previamente identificado, acessem automaticamente todos os atos e documentos processuais armazenados em meio eletrônico, desde que demonstrado interesse para fins apenas de registro, salvo nos casos de processos em segredo de justiça</w:t>
      </w:r>
      <w:r w:rsidRPr="003924E9">
        <w:rPr>
          <w:rFonts w:ascii="Book Antiqua" w:eastAsia="Times New Roman" w:hAnsi="Book Antiqua" w:cs="Arial"/>
          <w:color w:val="000000"/>
          <w:sz w:val="16"/>
          <w:szCs w:val="16"/>
          <w:lang w:eastAsia="pt-BR"/>
        </w:rPr>
        <w:t xml:space="preserve">.  </w:t>
      </w:r>
      <w:hyperlink r:id="rId11" w:anchor="art3" w:history="1">
        <w:r w:rsidRPr="003924E9">
          <w:rPr>
            <w:rFonts w:ascii="Book Antiqua" w:eastAsia="Times New Roman" w:hAnsi="Book Antiqua" w:cs="Arial"/>
            <w:color w:val="0000FF"/>
            <w:sz w:val="16"/>
            <w:szCs w:val="16"/>
            <w:u w:val="single"/>
            <w:lang w:eastAsia="pt-BR"/>
          </w:rPr>
          <w:t>(Incluído pela Lei nº 13.793, de 2019)</w:t>
        </w:r>
      </w:hyperlink>
    </w:p>
    <w:p w14:paraId="5633FBA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u w:val="single"/>
          <w:lang w:eastAsia="pt-BR"/>
        </w:rPr>
      </w:pPr>
      <w:r w:rsidRPr="003D743D">
        <w:rPr>
          <w:rFonts w:ascii="Book Antiqua" w:eastAsia="Times New Roman" w:hAnsi="Book Antiqua" w:cs="Times New Roman"/>
          <w:b/>
          <w:sz w:val="19"/>
          <w:szCs w:val="19"/>
          <w:highlight w:val="magenta"/>
          <w:lang w:eastAsia="pt-BR"/>
        </w:rPr>
        <w:t>Art. 12</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conservação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dos autos do processo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caps/>
          <w:sz w:val="19"/>
          <w:szCs w:val="19"/>
          <w:highlight w:val="green"/>
          <w:lang w:eastAsia="pt-BR"/>
        </w:rPr>
        <w:t>poderá ser efetuada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total</w:t>
      </w:r>
      <w:r w:rsidRPr="003D743D">
        <w:rPr>
          <w:rFonts w:ascii="Book Antiqua" w:eastAsia="Times New Roman" w:hAnsi="Book Antiqua" w:cs="Times New Roman"/>
          <w:sz w:val="19"/>
          <w:szCs w:val="19"/>
          <w:lang w:eastAsia="pt-BR"/>
        </w:rPr>
        <w:t xml:space="preserve"> ou </w:t>
      </w:r>
      <w:r w:rsidRPr="003D743D">
        <w:rPr>
          <w:rFonts w:ascii="Book Antiqua" w:eastAsia="Times New Roman" w:hAnsi="Book Antiqua" w:cs="Times New Roman"/>
          <w:b/>
          <w:bCs/>
          <w:sz w:val="19"/>
          <w:szCs w:val="19"/>
          <w:highlight w:val="cyan"/>
          <w:lang w:eastAsia="pt-BR"/>
        </w:rPr>
        <w:t>parcialmente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por meio eletrônico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EA1E89" w:rsidRPr="003924E9">
        <w:rPr>
          <w:rFonts w:ascii="Book Antiqua" w:eastAsia="Times New Roman" w:hAnsi="Book Antiqua" w:cs="Times New Roman"/>
          <w:b/>
          <w:color w:val="FF0000"/>
          <w:sz w:val="16"/>
          <w:szCs w:val="16"/>
          <w:lang w:eastAsia="pt-BR"/>
        </w:rPr>
        <w:t xml:space="preserve"> </w:t>
      </w:r>
      <w:bookmarkStart w:id="13" w:name="_Hlk19008029"/>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bookmarkEnd w:id="13"/>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23494F3E" w14:textId="77777777" w:rsidR="00B353BE"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Os</w:t>
      </w:r>
      <w:proofErr w:type="gramEnd"/>
      <w:r w:rsidRPr="00D32EAE">
        <w:rPr>
          <w:rFonts w:ascii="Book Antiqua" w:eastAsia="Times New Roman" w:hAnsi="Book Antiqua" w:cs="Times New Roman"/>
          <w:b/>
          <w:bCs/>
          <w:sz w:val="19"/>
          <w:szCs w:val="19"/>
          <w:lang w:eastAsia="pt-BR"/>
        </w:rPr>
        <w:t xml:space="preserve"> autos dos processos eletrônicos deverão ser protegidos por meio de sistemas de segurança de acesso e armazenados em meio que garanta a preservação e integridade dos dados, </w:t>
      </w:r>
      <w:r w:rsidRPr="00D32EAE">
        <w:rPr>
          <w:rFonts w:ascii="Book Antiqua" w:eastAsia="Times New Roman" w:hAnsi="Book Antiqua" w:cs="Times New Roman"/>
          <w:b/>
          <w:bCs/>
          <w:caps/>
          <w:sz w:val="19"/>
          <w:szCs w:val="19"/>
          <w:highlight w:val="green"/>
          <w:lang w:eastAsia="pt-BR"/>
        </w:rPr>
        <w:t>sendo dispensada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 formação de autos suplementares</w:t>
      </w:r>
      <w:r w:rsidRPr="003924E9">
        <w:rPr>
          <w:rFonts w:ascii="Book Antiqua" w:eastAsia="Times New Roman" w:hAnsi="Book Antiqua" w:cs="Times New Roman"/>
          <w:sz w:val="16"/>
          <w:szCs w:val="16"/>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E71CBBF" w14:textId="464EA29E" w:rsidR="00CB79A7"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xml:space="preserve">§ </w:t>
      </w:r>
      <w:r w:rsidRPr="00512850">
        <w:rPr>
          <w:rFonts w:ascii="Book Antiqua" w:eastAsia="Times New Roman" w:hAnsi="Book Antiqua" w:cs="Times New Roman"/>
          <w:b/>
          <w:bCs/>
          <w:sz w:val="19"/>
          <w:szCs w:val="19"/>
          <w:highlight w:val="magenta"/>
          <w:lang w:eastAsia="pt-BR"/>
        </w:rPr>
        <w:t>2</w:t>
      </w:r>
      <w:r w:rsidRPr="00512850">
        <w:rPr>
          <w:rFonts w:ascii="Book Antiqua" w:eastAsia="Times New Roman" w:hAnsi="Book Antiqua" w:cs="Times New Roman"/>
          <w:b/>
          <w:bCs/>
          <w:sz w:val="19"/>
          <w:szCs w:val="19"/>
          <w:highlight w:val="magenta"/>
          <w:u w:val="single"/>
          <w:vertAlign w:val="superscript"/>
          <w:lang w:eastAsia="pt-BR"/>
        </w:rPr>
        <w:t>o</w:t>
      </w:r>
      <w:r w:rsidRPr="00512850">
        <w:rPr>
          <w:rFonts w:ascii="Book Antiqua" w:eastAsia="Times New Roman" w:hAnsi="Book Antiqua" w:cs="Times New Roman"/>
          <w:b/>
          <w:bCs/>
          <w:sz w:val="19"/>
          <w:szCs w:val="19"/>
          <w:lang w:eastAsia="pt-BR"/>
        </w:rPr>
        <w:t xml:space="preserve">  Os autos de processos eletrônicos que tiverem de ser remetidos a outro juízo ou instância superior que não disponham de sistema compatível </w:t>
      </w:r>
      <w:r w:rsidRPr="00512850">
        <w:rPr>
          <w:rFonts w:ascii="Book Antiqua" w:eastAsia="Times New Roman" w:hAnsi="Book Antiqua" w:cs="Times New Roman"/>
          <w:b/>
          <w:bCs/>
          <w:caps/>
          <w:sz w:val="19"/>
          <w:szCs w:val="19"/>
          <w:highlight w:val="green"/>
          <w:lang w:eastAsia="pt-BR"/>
        </w:rPr>
        <w:t>deverão ser</w:t>
      </w:r>
      <w:r w:rsidRPr="00512850">
        <w:rPr>
          <w:rFonts w:ascii="Book Antiqua" w:eastAsia="Times New Roman" w:hAnsi="Book Antiqua" w:cs="Times New Roman"/>
          <w:b/>
          <w:bCs/>
          <w:sz w:val="19"/>
          <w:szCs w:val="19"/>
          <w:lang w:eastAsia="pt-BR"/>
        </w:rPr>
        <w:t xml:space="preserve"> </w:t>
      </w:r>
      <w:r w:rsidRPr="00512850">
        <w:rPr>
          <w:rFonts w:ascii="Book Antiqua" w:eastAsia="Times New Roman" w:hAnsi="Book Antiqua" w:cs="Times New Roman"/>
          <w:b/>
          <w:bCs/>
          <w:sz w:val="19"/>
          <w:szCs w:val="19"/>
          <w:highlight w:val="cyan"/>
          <w:lang w:eastAsia="pt-BR"/>
        </w:rPr>
        <w:t>impressos em papel</w:t>
      </w:r>
      <w:r w:rsidRPr="00512850">
        <w:rPr>
          <w:rFonts w:ascii="Book Antiqua" w:eastAsia="Times New Roman" w:hAnsi="Book Antiqua" w:cs="Times New Roman"/>
          <w:b/>
          <w:bCs/>
          <w:sz w:val="19"/>
          <w:szCs w:val="19"/>
          <w:lang w:eastAsia="pt-BR"/>
        </w:rPr>
        <w:t xml:space="preserve">, autuados na forma dos </w:t>
      </w:r>
      <w:hyperlink r:id="rId12" w:anchor="art166" w:history="1">
        <w:proofErr w:type="spellStart"/>
        <w:r w:rsidRPr="00512850">
          <w:rPr>
            <w:rFonts w:ascii="Book Antiqua" w:eastAsia="Times New Roman" w:hAnsi="Book Antiqua" w:cs="Times New Roman"/>
            <w:b/>
            <w:bCs/>
            <w:color w:val="0000FF"/>
            <w:sz w:val="19"/>
            <w:szCs w:val="19"/>
            <w:u w:val="single"/>
            <w:lang w:eastAsia="pt-BR"/>
          </w:rPr>
          <w:t>arts</w:t>
        </w:r>
        <w:proofErr w:type="spellEnd"/>
        <w:r w:rsidRPr="00512850">
          <w:rPr>
            <w:rFonts w:ascii="Book Antiqua" w:eastAsia="Times New Roman" w:hAnsi="Book Antiqua" w:cs="Times New Roman"/>
            <w:b/>
            <w:bCs/>
            <w:color w:val="0000FF"/>
            <w:sz w:val="19"/>
            <w:szCs w:val="19"/>
            <w:u w:val="single"/>
            <w:lang w:eastAsia="pt-BR"/>
          </w:rPr>
          <w:t>. 166 a 168 da Lei n</w:t>
        </w:r>
        <w:r w:rsidRPr="00512850">
          <w:rPr>
            <w:rFonts w:ascii="Book Antiqua" w:eastAsia="Times New Roman" w:hAnsi="Book Antiqua" w:cs="Times New Roman"/>
            <w:b/>
            <w:bCs/>
            <w:color w:val="0000FF"/>
            <w:sz w:val="19"/>
            <w:szCs w:val="19"/>
            <w:u w:val="single"/>
            <w:vertAlign w:val="superscript"/>
            <w:lang w:eastAsia="pt-BR"/>
          </w:rPr>
          <w:t>o</w:t>
        </w:r>
        <w:r w:rsidRPr="00512850">
          <w:rPr>
            <w:rFonts w:ascii="Book Antiqua" w:eastAsia="Times New Roman" w:hAnsi="Book Antiqua" w:cs="Times New Roman"/>
            <w:b/>
            <w:bCs/>
            <w:color w:val="0000FF"/>
            <w:sz w:val="19"/>
            <w:szCs w:val="19"/>
            <w:u w:val="single"/>
            <w:lang w:eastAsia="pt-BR"/>
          </w:rPr>
          <w:t xml:space="preserve"> 5.869, de 11 de janeiro de 1973 - Código de Processo Civil</w:t>
        </w:r>
      </w:hyperlink>
      <w:r w:rsidRPr="00512850">
        <w:rPr>
          <w:rFonts w:ascii="Book Antiqua" w:eastAsia="Times New Roman" w:hAnsi="Book Antiqua" w:cs="Times New Roman"/>
          <w:b/>
          <w:bCs/>
          <w:sz w:val="19"/>
          <w:szCs w:val="19"/>
          <w:lang w:eastAsia="pt-BR"/>
        </w:rPr>
        <w:t>, ainda que de natureza criminal ou trabalhista, ou pertinentes a juizado especial</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6862B3" w:rsidRPr="003924E9">
        <w:rPr>
          <w:rFonts w:ascii="Book Antiqua" w:eastAsia="Times New Roman" w:hAnsi="Book Antiqua" w:cs="Times New Roman"/>
          <w:sz w:val="18"/>
          <w:szCs w:val="18"/>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7EA2508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escrivão ou o chefe de secretaria certificará os autores ou a origem dos documentos produzidos nos autos, acrescentando, ressalvada a hipótese de existir segredo de justiça, a forma pela qual o banco de dados poderá ser acessado para aferir a autenticidade das peças e das respectivas assinaturas digitais.</w:t>
      </w:r>
    </w:p>
    <w:p w14:paraId="33F730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4</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Feita</w:t>
      </w:r>
      <w:proofErr w:type="gramEnd"/>
      <w:r w:rsidRPr="003D743D">
        <w:rPr>
          <w:rFonts w:ascii="Book Antiqua" w:eastAsia="Times New Roman" w:hAnsi="Book Antiqua" w:cs="Times New Roman"/>
          <w:sz w:val="19"/>
          <w:szCs w:val="19"/>
          <w:lang w:eastAsia="pt-BR"/>
        </w:rPr>
        <w:t xml:space="preserve"> a autuação na forma estabelecida no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processo seguirá a tramitação legalmente estabelecida para os processos físicos.</w:t>
      </w:r>
    </w:p>
    <w:p w14:paraId="2D198924"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bCs/>
          <w:sz w:val="19"/>
          <w:szCs w:val="19"/>
          <w:highlight w:val="magenta"/>
          <w:lang w:eastAsia="pt-BR"/>
        </w:rPr>
        <w:t>§ 5</w:t>
      </w:r>
      <w:proofErr w:type="gramStart"/>
      <w:r w:rsidRPr="003D743D">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digitalização de autos em mídia não digital, em tramitação ou já arquivados, </w:t>
      </w:r>
      <w:r w:rsidRPr="003D743D">
        <w:rPr>
          <w:rFonts w:ascii="Book Antiqua" w:eastAsia="Times New Roman" w:hAnsi="Book Antiqua" w:cs="Times New Roman"/>
          <w:b/>
          <w:bCs/>
          <w:caps/>
          <w:sz w:val="19"/>
          <w:szCs w:val="19"/>
          <w:highlight w:val="green"/>
          <w:lang w:eastAsia="pt-BR"/>
        </w:rPr>
        <w:t>será precedida</w:t>
      </w:r>
      <w:r w:rsidRPr="003D743D">
        <w:rPr>
          <w:rFonts w:ascii="Book Antiqua" w:eastAsia="Times New Roman" w:hAnsi="Book Antiqua" w:cs="Times New Roman"/>
          <w:sz w:val="19"/>
          <w:szCs w:val="19"/>
          <w:lang w:eastAsia="pt-BR"/>
        </w:rPr>
        <w:t xml:space="preserve"> de publicação de editais de intimações ou da intimação pessoal das partes e de seus procuradores, para que, no prazo preclusivo de 30 (trinta) dias, se manifestem sobre o desejo de manterem pessoalmente a guarda de algum dos documentos originais</w:t>
      </w:r>
      <w:r w:rsidRPr="003924E9">
        <w:rPr>
          <w:rFonts w:ascii="Book Antiqua" w:eastAsia="Times New Roman" w:hAnsi="Book Antiqua" w:cs="Times New Roman"/>
          <w:sz w:val="16"/>
          <w:szCs w:val="16"/>
          <w:lang w:eastAsia="pt-BR"/>
        </w:rPr>
        <w:t>.</w:t>
      </w:r>
      <w:r w:rsidR="00E112D4" w:rsidRPr="003924E9">
        <w:rPr>
          <w:rFonts w:ascii="Book Antiqua" w:eastAsia="Times New Roman" w:hAnsi="Book Antiqua" w:cs="Times New Roman"/>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47AEE62C" w14:textId="3A41D9B4"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13</w:t>
      </w:r>
      <w:r w:rsidRPr="003D743D">
        <w:rPr>
          <w:rFonts w:ascii="Book Antiqua" w:eastAsia="Times New Roman" w:hAnsi="Book Antiqua" w:cs="Times New Roman"/>
          <w:sz w:val="19"/>
          <w:szCs w:val="19"/>
          <w:lang w:eastAsia="pt-BR"/>
        </w:rPr>
        <w:t xml:space="preserve">.  O </w:t>
      </w:r>
      <w:r w:rsidRPr="003D743D">
        <w:rPr>
          <w:rFonts w:ascii="Book Antiqua" w:eastAsia="Times New Roman" w:hAnsi="Book Antiqua" w:cs="Times New Roman"/>
          <w:b/>
          <w:bCs/>
          <w:sz w:val="19"/>
          <w:szCs w:val="19"/>
          <w:highlight w:val="yellow"/>
          <w:lang w:eastAsia="pt-BR"/>
        </w:rPr>
        <w:t>magistrado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poderá determinar</w:t>
      </w:r>
      <w:r w:rsidRPr="003D743D">
        <w:rPr>
          <w:rFonts w:ascii="Book Antiqua" w:eastAsia="Times New Roman" w:hAnsi="Book Antiqua" w:cs="Times New Roman"/>
          <w:sz w:val="19"/>
          <w:szCs w:val="19"/>
          <w:lang w:eastAsia="pt-BR"/>
        </w:rPr>
        <w:t xml:space="preserve"> que </w:t>
      </w:r>
      <w:r w:rsidRPr="003D743D">
        <w:rPr>
          <w:rFonts w:ascii="Book Antiqua" w:eastAsia="Times New Roman" w:hAnsi="Book Antiqua" w:cs="Times New Roman"/>
          <w:b/>
          <w:bCs/>
          <w:sz w:val="19"/>
          <w:szCs w:val="19"/>
          <w:highlight w:val="cyan"/>
          <w:lang w:eastAsia="pt-BR"/>
        </w:rPr>
        <w:t>sejam realizados por meio eletrônico</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exibição</w:t>
      </w:r>
      <w:r w:rsidRPr="003D743D">
        <w:rPr>
          <w:rFonts w:ascii="Book Antiqua" w:eastAsia="Times New Roman" w:hAnsi="Book Antiqua" w:cs="Times New Roman"/>
          <w:sz w:val="19"/>
          <w:szCs w:val="19"/>
          <w:lang w:eastAsia="pt-BR"/>
        </w:rPr>
        <w:t xml:space="preserve"> e o </w:t>
      </w:r>
      <w:r w:rsidRPr="003D743D">
        <w:rPr>
          <w:rFonts w:ascii="Book Antiqua" w:eastAsia="Times New Roman" w:hAnsi="Book Antiqua" w:cs="Times New Roman"/>
          <w:b/>
          <w:bCs/>
          <w:caps/>
          <w:sz w:val="19"/>
          <w:szCs w:val="19"/>
          <w:shd w:val="clear" w:color="auto" w:fill="F7CAAC" w:themeFill="accent2" w:themeFillTint="66"/>
          <w:lang w:eastAsia="pt-BR"/>
        </w:rPr>
        <w:t>envio de dados</w:t>
      </w:r>
      <w:r w:rsidRPr="003D743D">
        <w:rPr>
          <w:rFonts w:ascii="Book Antiqua" w:eastAsia="Times New Roman" w:hAnsi="Book Antiqua" w:cs="Times New Roman"/>
          <w:b/>
          <w:bCs/>
          <w:sz w:val="19"/>
          <w:szCs w:val="19"/>
          <w:shd w:val="clear" w:color="auto" w:fill="F7CAAC" w:themeFill="accent2" w:themeFillTint="66"/>
          <w:lang w:eastAsia="pt-BR"/>
        </w:rPr>
        <w:t xml:space="preserve"> </w:t>
      </w:r>
      <w:r w:rsidRPr="003D743D">
        <w:rPr>
          <w:rFonts w:ascii="Book Antiqua" w:eastAsia="Times New Roman" w:hAnsi="Book Antiqua" w:cs="Times New Roman"/>
          <w:b/>
          <w:bCs/>
          <w:caps/>
          <w:sz w:val="19"/>
          <w:szCs w:val="19"/>
          <w:shd w:val="clear" w:color="auto" w:fill="F7CAAC" w:themeFill="accent2" w:themeFillTint="66"/>
          <w:lang w:eastAsia="pt-BR"/>
        </w:rPr>
        <w:t>e de documentos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necessários à instrução do processo</w:t>
      </w:r>
      <w:r w:rsidRPr="003924E9">
        <w:rPr>
          <w:rFonts w:ascii="Book Antiqua" w:eastAsia="Times New Roman" w:hAnsi="Book Antiqua" w:cs="Times New Roman"/>
          <w:sz w:val="18"/>
          <w:szCs w:val="18"/>
          <w:lang w:eastAsia="pt-BR"/>
        </w:rPr>
        <w:t>.</w:t>
      </w:r>
      <w:r w:rsidR="005A2590" w:rsidRPr="003924E9">
        <w:rPr>
          <w:rFonts w:ascii="Book Antiqua" w:eastAsia="Times New Roman" w:hAnsi="Book Antiqua" w:cs="Times New Roman"/>
          <w:sz w:val="18"/>
          <w:szCs w:val="18"/>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110040" w:rsidRPr="003924E9">
        <w:rPr>
          <w:rFonts w:ascii="Book Antiqua" w:eastAsia="Times New Roman" w:hAnsi="Book Antiqua" w:cs="Times New Roman"/>
          <w:b/>
          <w:color w:val="FF0000"/>
          <w:sz w:val="16"/>
          <w:szCs w:val="16"/>
          <w:lang w:eastAsia="pt-BR"/>
        </w:rPr>
        <w:t xml:space="preserve"> </w:t>
      </w:r>
      <w:r w:rsidR="00110040" w:rsidRPr="003924E9">
        <w:rPr>
          <w:rFonts w:ascii="Book Antiqua" w:eastAsia="Times New Roman" w:hAnsi="Book Antiqua" w:cs="Times New Roman"/>
          <w:b/>
          <w:bCs/>
          <w:color w:val="FF0000"/>
          <w:sz w:val="16"/>
          <w:szCs w:val="16"/>
          <w:u w:val="single"/>
          <w:lang w:eastAsia="pt-BR"/>
        </w:rPr>
        <w:t>(MPMS-2018)</w:t>
      </w:r>
    </w:p>
    <w:p w14:paraId="1BC0F363"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Consideram</w:t>
      </w:r>
      <w:proofErr w:type="gramEnd"/>
      <w:r w:rsidRPr="003D743D">
        <w:rPr>
          <w:rFonts w:ascii="Book Antiqua" w:eastAsia="Times New Roman" w:hAnsi="Book Antiqua" w:cs="Times New Roman"/>
          <w:sz w:val="19"/>
          <w:szCs w:val="19"/>
          <w:lang w:eastAsia="pt-BR"/>
        </w:rPr>
        <w:t>-se cadastros públicos, para os efeitos deste artigo, dentre outros existentes ou que venham a ser criados, ainda que mantidos por concessionárias de serviço público ou empresas privadas, os que contenham informações indispensáveis ao exercício da função judicante.</w:t>
      </w:r>
    </w:p>
    <w:p w14:paraId="5445E8C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acesso de que trata este artigo dar-se-á por qualquer meio tecnológico disponível, preferentemente o de menor custo, considerada sua eficiência.</w:t>
      </w:r>
    </w:p>
    <w:p w14:paraId="190086B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3</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13" w:history="1">
        <w:r w:rsidRPr="003924E9">
          <w:rPr>
            <w:rFonts w:ascii="Book Antiqua" w:eastAsia="Times New Roman" w:hAnsi="Book Antiqua" w:cs="Times New Roman"/>
            <w:color w:val="0000FF"/>
            <w:sz w:val="16"/>
            <w:szCs w:val="16"/>
            <w:u w:val="single"/>
            <w:lang w:eastAsia="pt-BR"/>
          </w:rPr>
          <w:t>(VETADO)</w:t>
        </w:r>
      </w:hyperlink>
    </w:p>
    <w:p w14:paraId="443C111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iv</w:t>
      </w:r>
    </w:p>
    <w:p w14:paraId="4F6767B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disposições gerais e finais</w:t>
      </w:r>
    </w:p>
    <w:p w14:paraId="4D025CE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Art. 14.  Os sistemas a serem desenvolvidos pelos órgãos do Poder Judiciário deverão usar, preferencialmente, programas com código aberto, acessíveis ininterruptamente por meio da rede mundial de computadores, priorizando-se a sua padronização.</w:t>
      </w:r>
    </w:p>
    <w:p w14:paraId="6EB1DA35"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Os sistemas devem buscar identificar os casos de ocorrência de prevenção, litispendência e coisa julgada.</w:t>
      </w:r>
    </w:p>
    <w:p w14:paraId="380D257B" w14:textId="1A54CD16"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15</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Salvo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impossibilidade que comprometa o acesso à justiça</w:t>
      </w:r>
      <w:r w:rsidRPr="00D32EAE">
        <w:rPr>
          <w:rFonts w:ascii="Book Antiqua" w:eastAsia="Times New Roman" w:hAnsi="Book Antiqua" w:cs="Times New Roman"/>
          <w:b/>
          <w:bCs/>
          <w:sz w:val="19"/>
          <w:szCs w:val="19"/>
          <w:lang w:eastAsia="pt-BR"/>
        </w:rPr>
        <w:t xml:space="preserve">, a </w:t>
      </w:r>
      <w:r w:rsidRPr="00D32EAE">
        <w:rPr>
          <w:rFonts w:ascii="Book Antiqua" w:eastAsia="Times New Roman" w:hAnsi="Book Antiqua" w:cs="Times New Roman"/>
          <w:b/>
          <w:bCs/>
          <w:sz w:val="19"/>
          <w:szCs w:val="19"/>
          <w:highlight w:val="yellow"/>
          <w:lang w:eastAsia="pt-BR"/>
        </w:rPr>
        <w:t>parte</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deverá informar</w:t>
      </w:r>
      <w:r w:rsidRPr="00D32EAE">
        <w:rPr>
          <w:rFonts w:ascii="Book Antiqua" w:eastAsia="Times New Roman" w:hAnsi="Book Antiqua" w:cs="Times New Roman"/>
          <w:b/>
          <w:bCs/>
          <w:sz w:val="19"/>
          <w:szCs w:val="19"/>
          <w:lang w:eastAsia="pt-BR"/>
        </w:rPr>
        <w:t xml:space="preserve">, ao distribuir a petição inicial de qualquer ação judicial, o </w:t>
      </w:r>
      <w:r w:rsidRPr="00D32EAE">
        <w:rPr>
          <w:rFonts w:ascii="Book Antiqua" w:eastAsia="Times New Roman" w:hAnsi="Book Antiqua" w:cs="Times New Roman"/>
          <w:b/>
          <w:bCs/>
          <w:sz w:val="19"/>
          <w:szCs w:val="19"/>
          <w:highlight w:val="yellow"/>
          <w:lang w:eastAsia="pt-BR"/>
        </w:rPr>
        <w:t>número no cadastro de pessoas físicas</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sz w:val="19"/>
          <w:szCs w:val="19"/>
          <w:highlight w:val="yellow"/>
          <w:lang w:eastAsia="pt-BR"/>
        </w:rPr>
        <w:t>jurídicas</w:t>
      </w:r>
      <w:r w:rsidRPr="00D32EAE">
        <w:rPr>
          <w:rFonts w:ascii="Book Antiqua" w:eastAsia="Times New Roman" w:hAnsi="Book Antiqua" w:cs="Times New Roman"/>
          <w:b/>
          <w:bCs/>
          <w:sz w:val="19"/>
          <w:szCs w:val="19"/>
          <w:lang w:eastAsia="pt-BR"/>
        </w:rPr>
        <w:t>, conforme o caso, perante a Secretaria da Receita Federal</w:t>
      </w:r>
      <w:r w:rsidRPr="00D32EAE">
        <w:rPr>
          <w:rFonts w:ascii="Book Antiqua" w:eastAsia="Times New Roman" w:hAnsi="Book Antiqua" w:cs="Times New Roman"/>
          <w:b/>
          <w:bCs/>
          <w:sz w:val="18"/>
          <w:szCs w:val="18"/>
          <w:lang w:eastAsia="pt-BR"/>
        </w:rPr>
        <w:t>.</w:t>
      </w:r>
      <w:r w:rsidR="00D32EAE" w:rsidRPr="00D32EAE">
        <w:rPr>
          <w:rFonts w:ascii="Book Antiqua" w:eastAsia="Times New Roman" w:hAnsi="Book Antiqua" w:cs="Times New Roman"/>
          <w:b/>
          <w:bCs/>
          <w:sz w:val="18"/>
          <w:szCs w:val="18"/>
          <w:lang w:eastAsia="pt-BR"/>
        </w:rPr>
        <w:t xml:space="preserve"> </w:t>
      </w:r>
      <w:r w:rsidR="00D32EAE" w:rsidRPr="00D32EAE">
        <w:rPr>
          <w:rFonts w:ascii="Book Antiqua" w:hAnsi="Book Antiqua"/>
          <w:b/>
          <w:bCs/>
          <w:color w:val="FF0000"/>
          <w:sz w:val="16"/>
          <w:szCs w:val="16"/>
          <w:u w:val="single"/>
        </w:rPr>
        <w:t>(TRT22-2013)</w:t>
      </w:r>
      <w:r w:rsidR="00623B0F" w:rsidRPr="00D32EAE">
        <w:rPr>
          <w:rFonts w:ascii="Book Antiqua" w:eastAsia="Times New Roman" w:hAnsi="Book Antiqua" w:cs="Times New Roman"/>
          <w:b/>
          <w:bCs/>
          <w:sz w:val="18"/>
          <w:szCs w:val="18"/>
          <w:lang w:eastAsia="pt-BR"/>
        </w:rPr>
        <w:t xml:space="preserve"> </w:t>
      </w:r>
      <w:bookmarkStart w:id="14" w:name="_Hlk6561548"/>
      <w:r w:rsidR="00623B0F" w:rsidRPr="00D32EAE">
        <w:rPr>
          <w:rFonts w:ascii="Book Antiqua" w:eastAsia="Times New Roman" w:hAnsi="Book Antiqua" w:cs="Times New Roman"/>
          <w:b/>
          <w:bCs/>
          <w:color w:val="FF0000"/>
          <w:sz w:val="16"/>
          <w:szCs w:val="16"/>
          <w:u w:val="single"/>
          <w:lang w:eastAsia="pt-BR"/>
        </w:rPr>
        <w:t>(PGM-Goiânia/GO-2015)</w:t>
      </w:r>
      <w:bookmarkEnd w:id="14"/>
    </w:p>
    <w:tbl>
      <w:tblPr>
        <w:tblStyle w:val="Tabelacomgrade"/>
        <w:tblW w:w="0" w:type="auto"/>
        <w:shd w:val="clear" w:color="auto" w:fill="CCFFFF"/>
        <w:tblLook w:val="04A0" w:firstRow="1" w:lastRow="0" w:firstColumn="1" w:lastColumn="0" w:noHBand="0" w:noVBand="1"/>
      </w:tblPr>
      <w:tblGrid>
        <w:gridCol w:w="8494"/>
      </w:tblGrid>
      <w:tr w:rsidR="00623B0F" w:rsidRPr="003D743D" w14:paraId="6A10AF86" w14:textId="77777777" w:rsidTr="00623B0F">
        <w:tc>
          <w:tcPr>
            <w:tcW w:w="8494" w:type="dxa"/>
            <w:shd w:val="clear" w:color="auto" w:fill="CCFFFF"/>
          </w:tcPr>
          <w:p w14:paraId="6B63ADD5" w14:textId="77777777" w:rsidR="00623B0F" w:rsidRPr="003D743D" w:rsidRDefault="00623B0F"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OBS</w:t>
            </w:r>
            <w:r w:rsidRPr="003D743D">
              <w:rPr>
                <w:rFonts w:ascii="Book Antiqua" w:eastAsia="Times New Roman" w:hAnsi="Book Antiqua" w:cs="Times New Roman"/>
                <w:sz w:val="19"/>
                <w:szCs w:val="19"/>
                <w:lang w:eastAsia="pt-BR"/>
              </w:rPr>
              <w:t>: A parte deverá informar o CPF ou CNPJ, salvo impossibilidade que comprometa o acesso à Justiça.</w:t>
            </w:r>
          </w:p>
        </w:tc>
      </w:tr>
    </w:tbl>
    <w:p w14:paraId="1D2A9E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Da mesma forma, as peças de acusação criminais deverão ser instruídas pelos membros do Ministério Público ou pelas autoridades policiais com os números de registros dos acusados no Instituto Nacional de Identificação do Ministério da Justiça, se houver.</w:t>
      </w:r>
    </w:p>
    <w:p w14:paraId="07076B55" w14:textId="2537E3BD"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6E351B">
        <w:rPr>
          <w:rFonts w:ascii="Book Antiqua" w:eastAsia="Times New Roman" w:hAnsi="Book Antiqua" w:cs="Times New Roman"/>
          <w:b/>
          <w:bCs/>
          <w:sz w:val="19"/>
          <w:szCs w:val="19"/>
          <w:highlight w:val="magenta"/>
          <w:lang w:eastAsia="pt-BR"/>
        </w:rPr>
        <w:t>Art. 16</w:t>
      </w:r>
      <w:r w:rsidRPr="006E351B">
        <w:rPr>
          <w:rFonts w:ascii="Book Antiqua" w:eastAsia="Times New Roman" w:hAnsi="Book Antiqua" w:cs="Times New Roman"/>
          <w:b/>
          <w:bCs/>
          <w:sz w:val="19"/>
          <w:szCs w:val="19"/>
          <w:lang w:eastAsia="pt-BR"/>
        </w:rPr>
        <w:t>.  Os livros cartorários e demais repositórios dos órgãos do Poder Judiciário poderão ser gerados e armazenados em meio totalmente eletrônico</w:t>
      </w:r>
      <w:r w:rsidRPr="003924E9">
        <w:rPr>
          <w:rFonts w:ascii="Book Antiqua" w:eastAsia="Times New Roman" w:hAnsi="Book Antiqua" w:cs="Times New Roman"/>
          <w:sz w:val="18"/>
          <w:szCs w:val="18"/>
          <w:lang w:eastAsia="pt-BR"/>
        </w:rPr>
        <w:t>.</w:t>
      </w:r>
      <w:r w:rsidR="006E351B" w:rsidRPr="003924E9">
        <w:rPr>
          <w:rFonts w:ascii="Book Antiqua" w:eastAsia="Times New Roman" w:hAnsi="Book Antiqua" w:cs="Times New Roman"/>
          <w:sz w:val="18"/>
          <w:szCs w:val="18"/>
          <w:lang w:eastAsia="pt-BR"/>
        </w:rPr>
        <w:t xml:space="preserve"> </w:t>
      </w:r>
      <w:r w:rsidR="006E351B" w:rsidRPr="003924E9">
        <w:rPr>
          <w:rFonts w:ascii="Book Antiqua" w:eastAsia="Times New Roman" w:hAnsi="Book Antiqua" w:cs="Arial"/>
          <w:b/>
          <w:bCs/>
          <w:color w:val="FF0000"/>
          <w:sz w:val="16"/>
          <w:szCs w:val="16"/>
          <w:u w:val="single"/>
          <w:lang w:eastAsia="pt-BR"/>
        </w:rPr>
        <w:t>(Cartórios/TJMG-2017)</w:t>
      </w:r>
    </w:p>
    <w:p w14:paraId="42AD4550"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17.  </w:t>
      </w:r>
      <w:hyperlink r:id="rId14" w:history="1">
        <w:r w:rsidRPr="003924E9">
          <w:rPr>
            <w:rFonts w:ascii="Book Antiqua" w:eastAsia="Times New Roman" w:hAnsi="Book Antiqua" w:cs="Times New Roman"/>
            <w:color w:val="0000FF"/>
            <w:sz w:val="16"/>
            <w:szCs w:val="16"/>
            <w:u w:val="single"/>
            <w:lang w:eastAsia="pt-BR"/>
          </w:rPr>
          <w:t>(VETADO)</w:t>
        </w:r>
      </w:hyperlink>
    </w:p>
    <w:p w14:paraId="0C48F910" w14:textId="474DCDD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7A2283">
        <w:rPr>
          <w:rFonts w:ascii="Book Antiqua" w:eastAsia="Times New Roman" w:hAnsi="Book Antiqua" w:cs="Times New Roman"/>
          <w:b/>
          <w:bCs/>
          <w:sz w:val="19"/>
          <w:szCs w:val="19"/>
          <w:highlight w:val="magenta"/>
          <w:lang w:eastAsia="pt-BR"/>
        </w:rPr>
        <w:t>Art. 18</w:t>
      </w:r>
      <w:r w:rsidRPr="003D743D">
        <w:rPr>
          <w:rFonts w:ascii="Book Antiqua" w:eastAsia="Times New Roman" w:hAnsi="Book Antiqua" w:cs="Times New Roman"/>
          <w:sz w:val="19"/>
          <w:szCs w:val="19"/>
          <w:lang w:eastAsia="pt-BR"/>
        </w:rPr>
        <w:t xml:space="preserve">.  </w:t>
      </w:r>
      <w:r w:rsidRPr="007A2283">
        <w:rPr>
          <w:rFonts w:ascii="Book Antiqua" w:eastAsia="Times New Roman" w:hAnsi="Book Antiqua" w:cs="Times New Roman"/>
          <w:b/>
          <w:bCs/>
          <w:sz w:val="19"/>
          <w:szCs w:val="19"/>
          <w:lang w:eastAsia="pt-BR"/>
        </w:rPr>
        <w:t xml:space="preserve">Os </w:t>
      </w:r>
      <w:r w:rsidRPr="007A2283">
        <w:rPr>
          <w:rFonts w:ascii="Book Antiqua" w:eastAsia="Times New Roman" w:hAnsi="Book Antiqua" w:cs="Times New Roman"/>
          <w:b/>
          <w:bCs/>
          <w:sz w:val="19"/>
          <w:szCs w:val="19"/>
          <w:highlight w:val="yellow"/>
          <w:lang w:eastAsia="pt-BR"/>
        </w:rPr>
        <w:t>órgãos do Poder Judiciário</w:t>
      </w:r>
      <w:r w:rsidRPr="007A2283">
        <w:rPr>
          <w:rFonts w:ascii="Book Antiqua" w:eastAsia="Times New Roman" w:hAnsi="Book Antiqua" w:cs="Times New Roman"/>
          <w:b/>
          <w:bCs/>
          <w:sz w:val="19"/>
          <w:szCs w:val="19"/>
          <w:lang w:eastAsia="pt-BR"/>
        </w:rPr>
        <w:t xml:space="preserve"> regulamentarão esta Lei, no que couber, no âmbito de suas respectivas competências</w:t>
      </w:r>
      <w:r w:rsidRPr="003924E9">
        <w:rPr>
          <w:rFonts w:ascii="Book Antiqua" w:eastAsia="Times New Roman" w:hAnsi="Book Antiqua" w:cs="Times New Roman"/>
          <w:sz w:val="18"/>
          <w:szCs w:val="18"/>
          <w:lang w:eastAsia="pt-BR"/>
        </w:rPr>
        <w:t>.</w:t>
      </w:r>
      <w:r w:rsidR="007A2283" w:rsidRPr="003924E9">
        <w:rPr>
          <w:rFonts w:ascii="Book Antiqua" w:eastAsia="Times New Roman" w:hAnsi="Book Antiqua" w:cs="Times New Roman"/>
          <w:sz w:val="18"/>
          <w:szCs w:val="18"/>
          <w:lang w:eastAsia="pt-BR"/>
        </w:rPr>
        <w:t xml:space="preserve"> </w:t>
      </w:r>
      <w:bookmarkStart w:id="15" w:name="_Hlk104390756"/>
      <w:r w:rsidR="007A2283" w:rsidRPr="003924E9">
        <w:rPr>
          <w:rFonts w:ascii="Book Antiqua" w:hAnsi="Book Antiqua"/>
          <w:b/>
          <w:color w:val="FF0000"/>
          <w:sz w:val="16"/>
          <w:szCs w:val="16"/>
          <w:u w:val="single"/>
        </w:rPr>
        <w:t>(PGERO-2022)</w:t>
      </w:r>
      <w:bookmarkEnd w:id="15"/>
    </w:p>
    <w:p w14:paraId="66879CF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19.  Ficam convalidados os atos processuais praticados por meio eletrônico até a data de publicação desta Lei, desde que tenham atingido sua finalidade e não tenha havido prejuízo para as partes.</w:t>
      </w:r>
    </w:p>
    <w:p w14:paraId="7B9DE53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bookmarkStart w:id="16" w:name="art20"/>
      <w:bookmarkEnd w:id="16"/>
      <w:r w:rsidRPr="003D743D">
        <w:rPr>
          <w:rFonts w:ascii="Book Antiqua" w:eastAsia="Times New Roman" w:hAnsi="Book Antiqua" w:cs="Times New Roman"/>
          <w:sz w:val="19"/>
          <w:szCs w:val="19"/>
          <w:lang w:eastAsia="pt-BR"/>
        </w:rPr>
        <w:t>Art. 20.  A Lei n</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5.869, de 11 de janeiro de 1973 - Código de Processo Civil, passa a vigorar com as seguintes alterações:</w:t>
      </w:r>
    </w:p>
    <w:p w14:paraId="736EF98B" w14:textId="77777777" w:rsidR="00CB79A7" w:rsidRPr="003D743D" w:rsidRDefault="00CB79A7" w:rsidP="00CB79A7">
      <w:pPr>
        <w:spacing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38.  ...........................................................................</w:t>
      </w:r>
    </w:p>
    <w:p w14:paraId="03683ADE"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5" w:anchor="art38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procuração pode ser assinada digitalmente com base em certificado emitido por Autoridade Certificadora credenciada, na forma da lei específica." (NR)</w:t>
      </w:r>
    </w:p>
    <w:p w14:paraId="50A7036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154.  ........................................................................</w:t>
      </w:r>
    </w:p>
    <w:p w14:paraId="32398AF0" w14:textId="77777777" w:rsidR="00CB79A7" w:rsidRPr="003924E9" w:rsidRDefault="00CB79A7" w:rsidP="00CB79A7">
      <w:pPr>
        <w:spacing w:before="100" w:beforeAutospacing="1" w:after="100" w:afterAutospacing="1" w:line="240" w:lineRule="atLeast"/>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Parágrafo único.  (Vetado). </w:t>
      </w:r>
      <w:hyperlink r:id="rId16" w:history="1">
        <w:r w:rsidRPr="003924E9">
          <w:rPr>
            <w:rFonts w:ascii="Book Antiqua" w:eastAsia="Times New Roman" w:hAnsi="Book Antiqua" w:cs="Times New Roman"/>
            <w:color w:val="0000FF"/>
            <w:sz w:val="16"/>
            <w:szCs w:val="16"/>
            <w:u w:val="single"/>
            <w:lang w:eastAsia="pt-BR"/>
          </w:rPr>
          <w:t>(VETADO)</w:t>
        </w:r>
      </w:hyperlink>
    </w:p>
    <w:p w14:paraId="6493E5D6"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7" w:anchor="art154§2" w:history="1">
        <w:r w:rsidRPr="003D743D">
          <w:rPr>
            <w:rFonts w:ascii="Book Antiqua" w:eastAsia="Times New Roman" w:hAnsi="Book Antiqua" w:cs="Times New Roman"/>
            <w:color w:val="0000FF"/>
            <w:sz w:val="19"/>
            <w:szCs w:val="19"/>
            <w:u w:val="single"/>
            <w:lang w:eastAsia="pt-BR"/>
          </w:rPr>
          <w:t>§ 2</w:t>
        </w:r>
        <w:r w:rsidRPr="003D743D">
          <w:rPr>
            <w:rFonts w:ascii="Book Antiqua" w:eastAsia="Times New Roman" w:hAnsi="Book Antiqua" w:cs="Times New Roman"/>
            <w:color w:val="0000FF"/>
            <w:sz w:val="19"/>
            <w:szCs w:val="19"/>
            <w:u w:val="single"/>
            <w:vertAlign w:val="superscript"/>
            <w:lang w:eastAsia="pt-BR"/>
          </w:rPr>
          <w:t>o</w:t>
        </w:r>
        <w:r w:rsidRPr="003D743D">
          <w:rPr>
            <w:rFonts w:ascii="Book Antiqua" w:eastAsia="Times New Roman" w:hAnsi="Book Antiqua" w:cs="Times New Roman"/>
            <w:color w:val="0000FF"/>
            <w:sz w:val="19"/>
            <w:szCs w:val="19"/>
            <w:u w:val="single"/>
            <w:lang w:eastAsia="pt-BR"/>
          </w:rPr>
          <w:t> </w:t>
        </w:r>
      </w:hyperlink>
      <w:r w:rsidRPr="003D743D">
        <w:rPr>
          <w:rFonts w:ascii="Book Antiqua" w:eastAsia="Times New Roman" w:hAnsi="Book Antiqua" w:cs="Times New Roman"/>
          <w:sz w:val="19"/>
          <w:szCs w:val="19"/>
          <w:lang w:eastAsia="pt-BR"/>
        </w:rPr>
        <w:t xml:space="preserve"> Todos os atos e termos do processo podem ser produzidos, transmitidos, armazenados e assinados por meio eletrônico, na forma da lei." (NR)</w:t>
      </w:r>
    </w:p>
    <w:p w14:paraId="18E53BF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164.  .......................................................................</w:t>
      </w:r>
    </w:p>
    <w:p w14:paraId="2D3ABB9D"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8" w:anchor="art164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assinatura dos juízes, em todos os graus de jurisdição, pode ser feita eletronicamente, na forma da lei." (NR)</w:t>
      </w:r>
    </w:p>
    <w:p w14:paraId="413C4F0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169.  .......................................................................</w:t>
      </w:r>
    </w:p>
    <w:p w14:paraId="41B1777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19" w:anchor="art16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É vedado usar abreviaturas.</w:t>
      </w:r>
    </w:p>
    <w:p w14:paraId="504116F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Quando</w:t>
      </w:r>
      <w:proofErr w:type="gramEnd"/>
      <w:r w:rsidRPr="003D743D">
        <w:rPr>
          <w:rFonts w:ascii="Book Antiqua" w:eastAsia="Times New Roman" w:hAnsi="Book Antiqua" w:cs="Times New Roman"/>
          <w:sz w:val="19"/>
          <w:szCs w:val="19"/>
          <w:lang w:eastAsia="pt-BR"/>
        </w:rPr>
        <w:t xml:space="preserve"> se tratar de processo total ou parcialmente eletrônico,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14:paraId="6C1A58B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eventuais contradições na transcrição deverão ser suscitadas oralmente no momento da realização do ato, sob pena de preclusão, devendo o juiz decidir de plano, registrando-se a alegação e a decisão no termo." (NR)</w:t>
      </w:r>
    </w:p>
    <w:p w14:paraId="49CB638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202.  .....................................................................</w:t>
      </w:r>
    </w:p>
    <w:p w14:paraId="1AB5876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411893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0" w:anchor="art202§3" w:history="1">
        <w:r w:rsidRPr="003D743D">
          <w:rPr>
            <w:rFonts w:ascii="Book Antiqua" w:eastAsia="Times New Roman" w:hAnsi="Book Antiqua" w:cs="Times New Roman"/>
            <w:color w:val="0000FF"/>
            <w:sz w:val="19"/>
            <w:szCs w:val="19"/>
            <w:u w:val="single"/>
            <w:lang w:eastAsia="pt-BR"/>
          </w:rPr>
          <w:t>§ 3</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A carta de ordem, carta precatória ou carta rogatória pode ser expedida por meio eletrônico, situação em que a assinatura do juiz deverá ser eletrônica, na forma da lei." (NR)</w:t>
      </w:r>
    </w:p>
    <w:p w14:paraId="66DC6CA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221.  ....................................................................</w:t>
      </w:r>
    </w:p>
    <w:p w14:paraId="31402086"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42C8BD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1" w:anchor="art221iv" w:history="1">
        <w:r w:rsidRPr="003D743D">
          <w:rPr>
            <w:rFonts w:ascii="Book Antiqua" w:eastAsia="Times New Roman" w:hAnsi="Book Antiqua" w:cs="Times New Roman"/>
            <w:color w:val="0000FF"/>
            <w:sz w:val="19"/>
            <w:szCs w:val="19"/>
            <w:u w:val="single"/>
            <w:lang w:eastAsia="pt-BR"/>
          </w:rPr>
          <w:t>IV -</w:t>
        </w:r>
      </w:hyperlink>
      <w:r w:rsidRPr="003D743D">
        <w:rPr>
          <w:rFonts w:ascii="Book Antiqua" w:eastAsia="Times New Roman" w:hAnsi="Book Antiqua" w:cs="Times New Roman"/>
          <w:sz w:val="19"/>
          <w:szCs w:val="19"/>
          <w:lang w:eastAsia="pt-BR"/>
        </w:rPr>
        <w:t xml:space="preserve"> por meio eletrônico, conforme regulado em lei própria." (NR)</w:t>
      </w:r>
    </w:p>
    <w:p w14:paraId="3BFCDAA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237.  ....................................................................</w:t>
      </w:r>
    </w:p>
    <w:p w14:paraId="6E5CC03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2" w:anchor="art237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As intimações podem ser feitas de forma eletrônica, conforme regulado em lei própria." (NR)</w:t>
      </w:r>
    </w:p>
    <w:p w14:paraId="7747A4E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365.  ...................................................................</w:t>
      </w:r>
    </w:p>
    <w:p w14:paraId="128DE30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684A299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3" w:anchor="art365v" w:history="1">
        <w:r w:rsidRPr="003D743D">
          <w:rPr>
            <w:rFonts w:ascii="Book Antiqua" w:eastAsia="Times New Roman" w:hAnsi="Book Antiqua" w:cs="Times New Roman"/>
            <w:color w:val="0000FF"/>
            <w:sz w:val="19"/>
            <w:szCs w:val="19"/>
            <w:u w:val="single"/>
            <w:lang w:eastAsia="pt-BR"/>
          </w:rPr>
          <w:t>V -</w:t>
        </w:r>
      </w:hyperlink>
      <w:r w:rsidRPr="003D743D">
        <w:rPr>
          <w:rFonts w:ascii="Book Antiqua" w:eastAsia="Times New Roman" w:hAnsi="Book Antiqua" w:cs="Times New Roman"/>
          <w:sz w:val="19"/>
          <w:szCs w:val="19"/>
          <w:lang w:eastAsia="pt-BR"/>
        </w:rPr>
        <w:t xml:space="preserve"> os extratos digitais de bancos de dados, públicos e privados, desde que atestado pelo seu emitente, sob as penas da lei, que as informações conferem com o que consta na origem;</w:t>
      </w:r>
    </w:p>
    <w:p w14:paraId="0029DD8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VI - </w:t>
      </w:r>
      <w:proofErr w:type="gramStart"/>
      <w:r w:rsidRPr="003D743D">
        <w:rPr>
          <w:rFonts w:ascii="Book Antiqua" w:eastAsia="Times New Roman" w:hAnsi="Book Antiqua" w:cs="Times New Roman"/>
          <w:sz w:val="19"/>
          <w:szCs w:val="19"/>
          <w:lang w:eastAsia="pt-BR"/>
        </w:rPr>
        <w:t>as</w:t>
      </w:r>
      <w:proofErr w:type="gramEnd"/>
      <w:r w:rsidRPr="003D743D">
        <w:rPr>
          <w:rFonts w:ascii="Book Antiqua" w:eastAsia="Times New Roman" w:hAnsi="Book Antiqua" w:cs="Times New Roman"/>
          <w:sz w:val="19"/>
          <w:szCs w:val="19"/>
          <w:lang w:eastAsia="pt-BR"/>
        </w:rPr>
        <w:t xml:space="preserve"> reproduções digitalizadas de qualquer documento, público ou particular, quando juntados aos autos pelos órgãos da Justiça e seus auxiliares, pelo Ministério Público e seus auxiliares, pelas procuradorias, pelas repartições públicas em geral e por advogados públicos ou privados, ressalvada a alegação motivada e fundamentada de adulteração antes ou durante o processo de digitalização.</w:t>
      </w:r>
    </w:p>
    <w:p w14:paraId="612501F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originais dos documentos digitalizados, mencionados no inciso VI do </w:t>
      </w:r>
      <w:r w:rsidRPr="003D743D">
        <w:rPr>
          <w:rFonts w:ascii="Book Antiqua" w:eastAsia="Times New Roman" w:hAnsi="Book Antiqua" w:cs="Times New Roman"/>
          <w:b/>
          <w:bCs/>
          <w:sz w:val="19"/>
          <w:szCs w:val="19"/>
          <w:lang w:eastAsia="pt-BR"/>
        </w:rPr>
        <w:t>caput</w:t>
      </w:r>
      <w:r w:rsidRPr="003D743D">
        <w:rPr>
          <w:rFonts w:ascii="Book Antiqua" w:eastAsia="Times New Roman" w:hAnsi="Book Antiqua" w:cs="Times New Roman"/>
          <w:sz w:val="19"/>
          <w:szCs w:val="19"/>
          <w:lang w:eastAsia="pt-BR"/>
        </w:rPr>
        <w:t xml:space="preserve"> deste artigo, deverão ser preservados pelo seu detentor até o final do prazo para interposição de ação rescisória.</w:t>
      </w:r>
    </w:p>
    <w:p w14:paraId="63C99D8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Tratando</w:t>
      </w:r>
      <w:proofErr w:type="gramEnd"/>
      <w:r w:rsidRPr="003D743D">
        <w:rPr>
          <w:rFonts w:ascii="Book Antiqua" w:eastAsia="Times New Roman" w:hAnsi="Book Antiqua" w:cs="Times New Roman"/>
          <w:sz w:val="19"/>
          <w:szCs w:val="19"/>
          <w:lang w:eastAsia="pt-BR"/>
        </w:rPr>
        <w:t>-se de cópia digital de título executivo extrajudicial ou outro documento relevante à instrução do processo, o juiz poderá determinar o seu depósito em cartório ou secretaria." (NR)</w:t>
      </w:r>
    </w:p>
    <w:p w14:paraId="48AE0842"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399.  ................................................................</w:t>
      </w:r>
    </w:p>
    <w:p w14:paraId="577FA43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4" w:anchor="art39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Recebidos os autos, o juiz mandará extrair, no prazo máximo e improrrogável de 30 (trinta) dias, certidões ou reproduções fotográficas das peças indicadas pelas partes ou de ofício; findo o prazo, devolverá os autos à repartição de origem.</w:t>
      </w:r>
    </w:p>
    <w:p w14:paraId="56CCB75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repartições públicas poderão fornecer todos os documentos em meio eletrônico conforme disposto em lei, certificando, pelo mesmo meio, que se trata de extrato fiel do que consta em seu banco de dados ou do documento digitalizado." (NR)</w:t>
      </w:r>
    </w:p>
    <w:p w14:paraId="06A15B4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417.  ...............................................................</w:t>
      </w:r>
    </w:p>
    <w:p w14:paraId="77372C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5" w:anchor="art417§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O depoimento será passado para a versão datilográfica quando houver recurso da sentença ou noutros casos, quando o juiz o determinar, de ofício ou a requerimento da parte.</w:t>
      </w:r>
    </w:p>
    <w:p w14:paraId="1AB01A9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Tratando</w:t>
      </w:r>
      <w:proofErr w:type="gramEnd"/>
      <w:r w:rsidRPr="003D743D">
        <w:rPr>
          <w:rFonts w:ascii="Book Antiqua" w:eastAsia="Times New Roman" w:hAnsi="Book Antiqua" w:cs="Times New Roman"/>
          <w:sz w:val="19"/>
          <w:szCs w:val="19"/>
          <w:lang w:eastAsia="pt-BR"/>
        </w:rPr>
        <w:t>-se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70F8769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"Art. 457.  .............................................................</w:t>
      </w:r>
    </w:p>
    <w:p w14:paraId="06EB062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157EB1A"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6" w:anchor="art457§4" w:history="1">
        <w:r w:rsidRPr="003D743D">
          <w:rPr>
            <w:rFonts w:ascii="Book Antiqua" w:eastAsia="Times New Roman" w:hAnsi="Book Antiqua" w:cs="Times New Roman"/>
            <w:color w:val="0000FF"/>
            <w:sz w:val="19"/>
            <w:szCs w:val="19"/>
            <w:u w:val="single"/>
            <w:lang w:eastAsia="pt-BR"/>
          </w:rPr>
          <w:t>§ 4</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Tratando-se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24E2EB4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556.  ............................................................</w:t>
      </w:r>
    </w:p>
    <w:p w14:paraId="30682044"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7" w:anchor="art556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Os votos, acórdãos e demais atos processuais podem ser registrados em arquivo eletrônico inviolável e assinados eletronicamente, na forma da lei, devendo ser impressos para juntada aos autos do processo quando este não for eletrônico." (NR)</w:t>
      </w:r>
    </w:p>
    <w:p w14:paraId="25AA9527"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21.  </w:t>
      </w:r>
      <w:hyperlink r:id="rId28" w:history="1">
        <w:r w:rsidRPr="003924E9">
          <w:rPr>
            <w:rFonts w:ascii="Book Antiqua" w:eastAsia="Times New Roman" w:hAnsi="Book Antiqua" w:cs="Times New Roman"/>
            <w:color w:val="0000FF"/>
            <w:sz w:val="16"/>
            <w:szCs w:val="16"/>
            <w:u w:val="single"/>
            <w:lang w:eastAsia="pt-BR"/>
          </w:rPr>
          <w:t>(VETADO)</w:t>
        </w:r>
      </w:hyperlink>
    </w:p>
    <w:p w14:paraId="1C28BD1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  Esta Lei entra em vigor 90 (</w:t>
      </w:r>
      <w:proofErr w:type="gramStart"/>
      <w:r w:rsidRPr="003D743D">
        <w:rPr>
          <w:rFonts w:ascii="Book Antiqua" w:eastAsia="Times New Roman" w:hAnsi="Book Antiqua" w:cs="Times New Roman"/>
          <w:sz w:val="19"/>
          <w:szCs w:val="19"/>
          <w:lang w:eastAsia="pt-BR"/>
        </w:rPr>
        <w:t>noventa)  dias</w:t>
      </w:r>
      <w:proofErr w:type="gramEnd"/>
      <w:r w:rsidRPr="003D743D">
        <w:rPr>
          <w:rFonts w:ascii="Book Antiqua" w:eastAsia="Times New Roman" w:hAnsi="Book Antiqua" w:cs="Times New Roman"/>
          <w:sz w:val="19"/>
          <w:szCs w:val="19"/>
          <w:lang w:eastAsia="pt-BR"/>
        </w:rPr>
        <w:t xml:space="preserve"> depois de sua publicação.</w:t>
      </w:r>
    </w:p>
    <w:p w14:paraId="61EAFB3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proofErr w:type="gramStart"/>
      <w:r w:rsidRPr="003D743D">
        <w:rPr>
          <w:rFonts w:ascii="Book Antiqua" w:eastAsia="Times New Roman" w:hAnsi="Book Antiqua" w:cs="Times New Roman"/>
          <w:sz w:val="19"/>
          <w:szCs w:val="19"/>
          <w:lang w:eastAsia="pt-BR"/>
        </w:rPr>
        <w:t>Brasília,  19</w:t>
      </w:r>
      <w:proofErr w:type="gramEnd"/>
      <w:r w:rsidRPr="003D743D">
        <w:rPr>
          <w:rFonts w:ascii="Book Antiqua" w:eastAsia="Times New Roman" w:hAnsi="Book Antiqua" w:cs="Times New Roman"/>
          <w:sz w:val="19"/>
          <w:szCs w:val="19"/>
          <w:lang w:eastAsia="pt-BR"/>
        </w:rPr>
        <w:t>  de dezembro de 2006; 185</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Independência e 118</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República.</w:t>
      </w:r>
    </w:p>
    <w:p w14:paraId="0EB4B66E" w14:textId="77777777" w:rsidR="00CB79A7" w:rsidRPr="003D743D" w:rsidRDefault="00CB79A7" w:rsidP="003D743D">
      <w:pPr>
        <w:spacing w:before="100" w:beforeAutospacing="1" w:after="100" w:afterAutospacing="1" w:line="240" w:lineRule="auto"/>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LUIZ INÁCIO LULA DA SILVA</w:t>
      </w:r>
      <w:r w:rsidRPr="003D743D">
        <w:rPr>
          <w:rFonts w:ascii="Book Antiqua" w:eastAsia="Times New Roman" w:hAnsi="Book Antiqua" w:cs="Times New Roman"/>
          <w:sz w:val="19"/>
          <w:szCs w:val="19"/>
          <w:lang w:eastAsia="pt-BR"/>
        </w:rPr>
        <w:br/>
      </w:r>
      <w:r w:rsidRPr="003D743D">
        <w:rPr>
          <w:rFonts w:ascii="Book Antiqua" w:eastAsia="Times New Roman" w:hAnsi="Book Antiqua" w:cs="Times New Roman"/>
          <w:i/>
          <w:iCs/>
          <w:color w:val="343334"/>
          <w:sz w:val="19"/>
          <w:szCs w:val="19"/>
          <w:lang w:eastAsia="pt-BR"/>
        </w:rPr>
        <w:t>Márcio Thomaz Bastos</w:t>
      </w:r>
    </w:p>
    <w:p w14:paraId="45C7475E" w14:textId="77777777" w:rsidR="00CB79A7" w:rsidRPr="003D743D" w:rsidRDefault="00CB79A7" w:rsidP="00CB79A7">
      <w:pPr>
        <w:spacing w:before="100" w:beforeAutospacing="1" w:after="100" w:afterAutospacing="1" w:line="26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color w:val="FF0000"/>
          <w:sz w:val="19"/>
          <w:szCs w:val="19"/>
          <w:lang w:eastAsia="pt-BR"/>
        </w:rPr>
        <w:t>Este texto não substitui o publicado no DOU de 20.12.2006</w:t>
      </w:r>
    </w:p>
    <w:p w14:paraId="0909BDD7" w14:textId="77777777" w:rsidR="00FF0EE2" w:rsidRPr="003D743D" w:rsidRDefault="00FF0EE2" w:rsidP="00CB79A7">
      <w:pPr>
        <w:jc w:val="both"/>
        <w:rPr>
          <w:rFonts w:ascii="Book Antiqua" w:hAnsi="Book Antiqua" w:cs="Times New Roman"/>
          <w:sz w:val="19"/>
          <w:szCs w:val="19"/>
        </w:rPr>
      </w:pPr>
    </w:p>
    <w:sectPr w:rsidR="00FF0EE2" w:rsidRPr="003D743D" w:rsidSect="00B012E0">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FBD2" w14:textId="77777777" w:rsidR="004C7035" w:rsidRDefault="004C7035" w:rsidP="00292111">
      <w:pPr>
        <w:spacing w:after="0" w:line="240" w:lineRule="auto"/>
      </w:pPr>
      <w:r>
        <w:separator/>
      </w:r>
    </w:p>
  </w:endnote>
  <w:endnote w:type="continuationSeparator" w:id="0">
    <w:p w14:paraId="0B2316C7" w14:textId="77777777" w:rsidR="004C7035" w:rsidRDefault="004C7035" w:rsidP="0029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91837" w14:textId="77777777" w:rsidR="004C7035" w:rsidRDefault="004C7035" w:rsidP="00292111">
      <w:pPr>
        <w:spacing w:after="0" w:line="240" w:lineRule="auto"/>
      </w:pPr>
      <w:r>
        <w:separator/>
      </w:r>
    </w:p>
  </w:footnote>
  <w:footnote w:type="continuationSeparator" w:id="0">
    <w:p w14:paraId="42D5B0FE" w14:textId="77777777" w:rsidR="004C7035" w:rsidRDefault="004C7035" w:rsidP="00292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492211">
    <w:abstractNumId w:val="2"/>
  </w:num>
  <w:num w:numId="2" w16cid:durableId="1389257051">
    <w:abstractNumId w:val="1"/>
  </w:num>
  <w:num w:numId="3" w16cid:durableId="18957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E9"/>
    <w:rsid w:val="00000045"/>
    <w:rsid w:val="0000590A"/>
    <w:rsid w:val="000157AB"/>
    <w:rsid w:val="00027A36"/>
    <w:rsid w:val="000362EB"/>
    <w:rsid w:val="00061131"/>
    <w:rsid w:val="00062C8B"/>
    <w:rsid w:val="00074DAB"/>
    <w:rsid w:val="000A0F08"/>
    <w:rsid w:val="000A6804"/>
    <w:rsid w:val="000B0178"/>
    <w:rsid w:val="000B1962"/>
    <w:rsid w:val="000E768F"/>
    <w:rsid w:val="00110040"/>
    <w:rsid w:val="00141BB5"/>
    <w:rsid w:val="00144DF1"/>
    <w:rsid w:val="0014797A"/>
    <w:rsid w:val="0017725E"/>
    <w:rsid w:val="00181CC6"/>
    <w:rsid w:val="001974BA"/>
    <w:rsid w:val="001A2AD8"/>
    <w:rsid w:val="001A2F10"/>
    <w:rsid w:val="001A7AED"/>
    <w:rsid w:val="001B0A14"/>
    <w:rsid w:val="001B3678"/>
    <w:rsid w:val="001E2804"/>
    <w:rsid w:val="001E30BE"/>
    <w:rsid w:val="002007CD"/>
    <w:rsid w:val="002047C6"/>
    <w:rsid w:val="00232FA8"/>
    <w:rsid w:val="00244D7C"/>
    <w:rsid w:val="002638ED"/>
    <w:rsid w:val="00292111"/>
    <w:rsid w:val="002E09A7"/>
    <w:rsid w:val="002E4005"/>
    <w:rsid w:val="002F7BE8"/>
    <w:rsid w:val="0030795C"/>
    <w:rsid w:val="0031312C"/>
    <w:rsid w:val="00331233"/>
    <w:rsid w:val="00337802"/>
    <w:rsid w:val="00374686"/>
    <w:rsid w:val="003924E9"/>
    <w:rsid w:val="003D743D"/>
    <w:rsid w:val="004026E0"/>
    <w:rsid w:val="00433B87"/>
    <w:rsid w:val="004629E1"/>
    <w:rsid w:val="00463A3E"/>
    <w:rsid w:val="004A52B8"/>
    <w:rsid w:val="004B055A"/>
    <w:rsid w:val="004B514D"/>
    <w:rsid w:val="004C7035"/>
    <w:rsid w:val="00512850"/>
    <w:rsid w:val="00543EF6"/>
    <w:rsid w:val="005759E6"/>
    <w:rsid w:val="005A2590"/>
    <w:rsid w:val="005F7523"/>
    <w:rsid w:val="0060310F"/>
    <w:rsid w:val="006045DF"/>
    <w:rsid w:val="00611E49"/>
    <w:rsid w:val="00621FE9"/>
    <w:rsid w:val="00623B0F"/>
    <w:rsid w:val="00627E19"/>
    <w:rsid w:val="0063453E"/>
    <w:rsid w:val="00685893"/>
    <w:rsid w:val="006862B3"/>
    <w:rsid w:val="00687099"/>
    <w:rsid w:val="00695F4C"/>
    <w:rsid w:val="006A5DE4"/>
    <w:rsid w:val="006E0F2B"/>
    <w:rsid w:val="006E351B"/>
    <w:rsid w:val="006F331B"/>
    <w:rsid w:val="006F5A07"/>
    <w:rsid w:val="00714F7D"/>
    <w:rsid w:val="00727A42"/>
    <w:rsid w:val="00767249"/>
    <w:rsid w:val="0078176A"/>
    <w:rsid w:val="0079267F"/>
    <w:rsid w:val="007A2283"/>
    <w:rsid w:val="007D40D4"/>
    <w:rsid w:val="007F1F82"/>
    <w:rsid w:val="00801A50"/>
    <w:rsid w:val="008629E2"/>
    <w:rsid w:val="00887942"/>
    <w:rsid w:val="008B461A"/>
    <w:rsid w:val="008F4A71"/>
    <w:rsid w:val="009067AC"/>
    <w:rsid w:val="00910A57"/>
    <w:rsid w:val="0091210E"/>
    <w:rsid w:val="009168E4"/>
    <w:rsid w:val="0092791D"/>
    <w:rsid w:val="00973AA8"/>
    <w:rsid w:val="00987C13"/>
    <w:rsid w:val="009C21C2"/>
    <w:rsid w:val="009D6E62"/>
    <w:rsid w:val="009F2B10"/>
    <w:rsid w:val="00A16338"/>
    <w:rsid w:val="00A3078B"/>
    <w:rsid w:val="00A367CA"/>
    <w:rsid w:val="00A418B0"/>
    <w:rsid w:val="00A76A44"/>
    <w:rsid w:val="00A81ADC"/>
    <w:rsid w:val="00AB56BB"/>
    <w:rsid w:val="00AC22C0"/>
    <w:rsid w:val="00AD1AD9"/>
    <w:rsid w:val="00AE5C64"/>
    <w:rsid w:val="00AF068E"/>
    <w:rsid w:val="00B012E0"/>
    <w:rsid w:val="00B04E55"/>
    <w:rsid w:val="00B1159D"/>
    <w:rsid w:val="00B27734"/>
    <w:rsid w:val="00B353BE"/>
    <w:rsid w:val="00B40EBA"/>
    <w:rsid w:val="00BA405B"/>
    <w:rsid w:val="00BC24B7"/>
    <w:rsid w:val="00BC57EB"/>
    <w:rsid w:val="00BD04BB"/>
    <w:rsid w:val="00C04FD9"/>
    <w:rsid w:val="00C10D31"/>
    <w:rsid w:val="00C262B0"/>
    <w:rsid w:val="00C26355"/>
    <w:rsid w:val="00C355BF"/>
    <w:rsid w:val="00C367D0"/>
    <w:rsid w:val="00C377DE"/>
    <w:rsid w:val="00C4123E"/>
    <w:rsid w:val="00C54EB3"/>
    <w:rsid w:val="00C60A3D"/>
    <w:rsid w:val="00C65D05"/>
    <w:rsid w:val="00C66DFD"/>
    <w:rsid w:val="00CB53F6"/>
    <w:rsid w:val="00CB79A7"/>
    <w:rsid w:val="00CC0C3E"/>
    <w:rsid w:val="00CD125F"/>
    <w:rsid w:val="00CF0846"/>
    <w:rsid w:val="00CF49EB"/>
    <w:rsid w:val="00D10227"/>
    <w:rsid w:val="00D142FC"/>
    <w:rsid w:val="00D26050"/>
    <w:rsid w:val="00D326E1"/>
    <w:rsid w:val="00D32EAE"/>
    <w:rsid w:val="00D36952"/>
    <w:rsid w:val="00D52223"/>
    <w:rsid w:val="00D60F28"/>
    <w:rsid w:val="00D61EEB"/>
    <w:rsid w:val="00D82F73"/>
    <w:rsid w:val="00D8644F"/>
    <w:rsid w:val="00D9677D"/>
    <w:rsid w:val="00DC160E"/>
    <w:rsid w:val="00DE3D43"/>
    <w:rsid w:val="00E10D1A"/>
    <w:rsid w:val="00E112D4"/>
    <w:rsid w:val="00E137AA"/>
    <w:rsid w:val="00E17096"/>
    <w:rsid w:val="00E34800"/>
    <w:rsid w:val="00E57AAD"/>
    <w:rsid w:val="00E641FA"/>
    <w:rsid w:val="00E66B73"/>
    <w:rsid w:val="00E66EB6"/>
    <w:rsid w:val="00E72427"/>
    <w:rsid w:val="00E929A0"/>
    <w:rsid w:val="00E9333A"/>
    <w:rsid w:val="00E971DD"/>
    <w:rsid w:val="00EA1E89"/>
    <w:rsid w:val="00EA2573"/>
    <w:rsid w:val="00EC212A"/>
    <w:rsid w:val="00F04E90"/>
    <w:rsid w:val="00F1449F"/>
    <w:rsid w:val="00F3761E"/>
    <w:rsid w:val="00F53C61"/>
    <w:rsid w:val="00F53E7D"/>
    <w:rsid w:val="00F540E4"/>
    <w:rsid w:val="00F61F8B"/>
    <w:rsid w:val="00F75B71"/>
    <w:rsid w:val="00F94703"/>
    <w:rsid w:val="00F97BA7"/>
    <w:rsid w:val="00FA271E"/>
    <w:rsid w:val="00FD78E8"/>
    <w:rsid w:val="00FF0E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F9E0"/>
  <w15:chartTrackingRefBased/>
  <w15:docId w15:val="{C1B22036-9D1A-44D4-B182-33EFE697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7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37802"/>
    <w:pPr>
      <w:ind w:left="720"/>
      <w:contextualSpacing/>
    </w:pPr>
  </w:style>
  <w:style w:type="paragraph" w:styleId="Cabealho">
    <w:name w:val="header"/>
    <w:basedOn w:val="Normal"/>
    <w:link w:val="CabealhoChar"/>
    <w:uiPriority w:val="99"/>
    <w:unhideWhenUsed/>
    <w:rsid w:val="0029211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2111"/>
  </w:style>
  <w:style w:type="paragraph" w:styleId="Rodap">
    <w:name w:val="footer"/>
    <w:basedOn w:val="Normal"/>
    <w:link w:val="RodapChar"/>
    <w:uiPriority w:val="99"/>
    <w:unhideWhenUsed/>
    <w:rsid w:val="00292111"/>
    <w:pPr>
      <w:tabs>
        <w:tab w:val="center" w:pos="4252"/>
        <w:tab w:val="right" w:pos="8504"/>
      </w:tabs>
      <w:spacing w:after="0" w:line="240" w:lineRule="auto"/>
    </w:pPr>
  </w:style>
  <w:style w:type="character" w:customStyle="1" w:styleId="RodapChar">
    <w:name w:val="Rodapé Char"/>
    <w:basedOn w:val="Fontepargpadro"/>
    <w:link w:val="Rodap"/>
    <w:uiPriority w:val="99"/>
    <w:rsid w:val="00292111"/>
  </w:style>
  <w:style w:type="character" w:styleId="Hyperlink">
    <w:name w:val="Hyperlink"/>
    <w:basedOn w:val="Fontepargpadro"/>
    <w:uiPriority w:val="99"/>
    <w:unhideWhenUsed/>
    <w:rsid w:val="00D36952"/>
    <w:rPr>
      <w:color w:val="0563C1" w:themeColor="hyperlink"/>
      <w:u w:val="single"/>
    </w:rPr>
  </w:style>
  <w:style w:type="character" w:styleId="MenoPendente">
    <w:name w:val="Unresolved Mention"/>
    <w:basedOn w:val="Fontepargpadro"/>
    <w:uiPriority w:val="99"/>
    <w:semiHidden/>
    <w:unhideWhenUsed/>
    <w:rsid w:val="00D3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5174">
      <w:bodyDiv w:val="1"/>
      <w:marLeft w:val="0"/>
      <w:marRight w:val="0"/>
      <w:marTop w:val="0"/>
      <w:marBottom w:val="0"/>
      <w:divBdr>
        <w:top w:val="none" w:sz="0" w:space="0" w:color="auto"/>
        <w:left w:val="none" w:sz="0" w:space="0" w:color="auto"/>
        <w:bottom w:val="none" w:sz="0" w:space="0" w:color="auto"/>
        <w:right w:val="none" w:sz="0" w:space="0" w:color="auto"/>
      </w:divBdr>
    </w:div>
    <w:div w:id="222252729">
      <w:bodyDiv w:val="1"/>
      <w:marLeft w:val="0"/>
      <w:marRight w:val="0"/>
      <w:marTop w:val="0"/>
      <w:marBottom w:val="0"/>
      <w:divBdr>
        <w:top w:val="none" w:sz="0" w:space="0" w:color="auto"/>
        <w:left w:val="none" w:sz="0" w:space="0" w:color="auto"/>
        <w:bottom w:val="none" w:sz="0" w:space="0" w:color="auto"/>
        <w:right w:val="none" w:sz="0" w:space="0" w:color="auto"/>
      </w:divBdr>
    </w:div>
    <w:div w:id="639961088">
      <w:bodyDiv w:val="1"/>
      <w:marLeft w:val="0"/>
      <w:marRight w:val="0"/>
      <w:marTop w:val="0"/>
      <w:marBottom w:val="0"/>
      <w:divBdr>
        <w:top w:val="none" w:sz="0" w:space="0" w:color="auto"/>
        <w:left w:val="none" w:sz="0" w:space="0" w:color="auto"/>
        <w:bottom w:val="none" w:sz="0" w:space="0" w:color="auto"/>
        <w:right w:val="none" w:sz="0" w:space="0" w:color="auto"/>
      </w:divBdr>
    </w:div>
    <w:div w:id="779378699">
      <w:bodyDiv w:val="1"/>
      <w:marLeft w:val="0"/>
      <w:marRight w:val="0"/>
      <w:marTop w:val="0"/>
      <w:marBottom w:val="0"/>
      <w:divBdr>
        <w:top w:val="none" w:sz="0" w:space="0" w:color="auto"/>
        <w:left w:val="none" w:sz="0" w:space="0" w:color="auto"/>
        <w:bottom w:val="none" w:sz="0" w:space="0" w:color="auto"/>
        <w:right w:val="none" w:sz="0" w:space="0" w:color="auto"/>
      </w:divBdr>
    </w:div>
    <w:div w:id="885411226">
      <w:bodyDiv w:val="1"/>
      <w:marLeft w:val="0"/>
      <w:marRight w:val="0"/>
      <w:marTop w:val="0"/>
      <w:marBottom w:val="0"/>
      <w:divBdr>
        <w:top w:val="none" w:sz="0" w:space="0" w:color="auto"/>
        <w:left w:val="none" w:sz="0" w:space="0" w:color="auto"/>
        <w:bottom w:val="none" w:sz="0" w:space="0" w:color="auto"/>
        <w:right w:val="none" w:sz="0" w:space="0" w:color="auto"/>
      </w:divBdr>
      <w:divsChild>
        <w:div w:id="1457679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54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61009031">
      <w:bodyDiv w:val="1"/>
      <w:marLeft w:val="0"/>
      <w:marRight w:val="0"/>
      <w:marTop w:val="0"/>
      <w:marBottom w:val="0"/>
      <w:divBdr>
        <w:top w:val="none" w:sz="0" w:space="0" w:color="auto"/>
        <w:left w:val="none" w:sz="0" w:space="0" w:color="auto"/>
        <w:bottom w:val="none" w:sz="0" w:space="0" w:color="auto"/>
        <w:right w:val="none" w:sz="0" w:space="0" w:color="auto"/>
      </w:divBdr>
    </w:div>
    <w:div w:id="148179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4-2006/2006/Msg/Vep/VEP-1147-06.htm" TargetMode="External"/><Relationship Id="rId13" Type="http://schemas.openxmlformats.org/officeDocument/2006/relationships/hyperlink" Target="http://www.planalto.gov.br/ccivil_03/_ato2004-2006/2006/Msg/Vep/VEP-1147-06.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LEIS/L5869.htm" TargetMode="External"/><Relationship Id="rId3" Type="http://schemas.openxmlformats.org/officeDocument/2006/relationships/settings" Target="settings.xml"/><Relationship Id="rId21" Type="http://schemas.openxmlformats.org/officeDocument/2006/relationships/hyperlink" Target="http://www.planalto.gov.br/ccivil_03/LEIS/L5869.htm" TargetMode="External"/><Relationship Id="rId7" Type="http://schemas.openxmlformats.org/officeDocument/2006/relationships/hyperlink" Target="http://legislacao.planalto.gov.br/legisla/legislacao.nsf/Viw_Identificacao/lei%2011.419-2006?OpenDocument" TargetMode="External"/><Relationship Id="rId12" Type="http://schemas.openxmlformats.org/officeDocument/2006/relationships/hyperlink" Target="http://www.planalto.gov.br/ccivil_03/LEIS/L5869.bak2"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planalto.gov.br/ccivil_03/LEIS/L5869.htm" TargetMode="External"/><Relationship Id="rId2" Type="http://schemas.openxmlformats.org/officeDocument/2006/relationships/styles" Target="styles.xml"/><Relationship Id="rId16" Type="http://schemas.openxmlformats.org/officeDocument/2006/relationships/hyperlink" Target="http://www.planalto.gov.br/ccivil_03/_ato2004-2006/2006/Msg/Vep/VEP-1147-06.htm" TargetMode="External"/><Relationship Id="rId20" Type="http://schemas.openxmlformats.org/officeDocument/2006/relationships/hyperlink" Target="http://www.planalto.gov.br/ccivil_03/LEIS/L5869.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19/Lei/L13793.htm" TargetMode="External"/><Relationship Id="rId24" Type="http://schemas.openxmlformats.org/officeDocument/2006/relationships/hyperlink" Target="http://www.planalto.gov.br/ccivil_03/LEIS/L5869.htm" TargetMode="External"/><Relationship Id="rId5" Type="http://schemas.openxmlformats.org/officeDocument/2006/relationships/footnotes" Target="footnote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Msg/Vep/VEP-1147-06.htm" TargetMode="External"/><Relationship Id="rId10" Type="http://schemas.openxmlformats.org/officeDocument/2006/relationships/hyperlink" Target="http://www.planalto.gov.br/ccivil_03/_Ato2019-2022/2019/Lei/L13793.htm" TargetMode="External"/><Relationship Id="rId19" Type="http://schemas.openxmlformats.org/officeDocument/2006/relationships/hyperlink" Target="http://www.planalto.gov.br/ccivil_03/LEIS/L5869.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793.htm" TargetMode="External"/><Relationship Id="rId14" Type="http://schemas.openxmlformats.org/officeDocument/2006/relationships/hyperlink" Target="http://www.planalto.gov.br/ccivil_03/_ato2004-2006/2006/Msg/Vep/VEP-1147-06.htm" TargetMode="External"/><Relationship Id="rId22" Type="http://schemas.openxmlformats.org/officeDocument/2006/relationships/hyperlink" Target="http://www.planalto.gov.br/ccivil_03/LEIS/L5869.htm" TargetMode="External"/><Relationship Id="rId27" Type="http://schemas.openxmlformats.org/officeDocument/2006/relationships/hyperlink" Target="http://www.planalto.gov.br/ccivil_03/LEIS/L5869.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8001</Words>
  <Characters>43206</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104</cp:revision>
  <dcterms:created xsi:type="dcterms:W3CDTF">2017-09-05T11:48:00Z</dcterms:created>
  <dcterms:modified xsi:type="dcterms:W3CDTF">2025-12-10T17:52:00Z</dcterms:modified>
</cp:coreProperties>
</file>