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8494"/>
      </w:tblGrid>
      <w:tr w:rsidR="003C5138" w:rsidRPr="003C5138" w14:paraId="3EC89B4A" w14:textId="77777777" w:rsidTr="00D31374">
        <w:tc>
          <w:tcPr>
            <w:tcW w:w="8494" w:type="dxa"/>
          </w:tcPr>
          <w:p w14:paraId="3F7CCBC2" w14:textId="117614B0" w:rsidR="003C5138" w:rsidRPr="003C5138" w:rsidRDefault="003C5138" w:rsidP="00D31374">
            <w:pPr>
              <w:jc w:val="center"/>
              <w:rPr>
                <w:rFonts w:ascii="Book Antiqua" w:hAnsi="Book Antiqua"/>
                <w:b/>
                <w:bCs/>
                <w:sz w:val="19"/>
                <w:szCs w:val="19"/>
              </w:rPr>
            </w:pPr>
            <w:r w:rsidRPr="003C5138">
              <w:rPr>
                <w:rFonts w:ascii="Book Antiqua" w:hAnsi="Book Antiqua"/>
                <w:b/>
                <w:bCs/>
                <w:sz w:val="19"/>
                <w:szCs w:val="19"/>
              </w:rPr>
              <w:t>Questões de Concurso – DIREITO COLETIVO</w:t>
            </w:r>
          </w:p>
          <w:p w14:paraId="31A1B19C" w14:textId="77777777" w:rsidR="003C5138" w:rsidRPr="003C5138" w:rsidRDefault="003C5138" w:rsidP="00D31374">
            <w:pPr>
              <w:jc w:val="center"/>
              <w:rPr>
                <w:rFonts w:ascii="Book Antiqua" w:hAnsi="Book Antiqua"/>
                <w:b/>
                <w:bCs/>
                <w:sz w:val="19"/>
                <w:szCs w:val="19"/>
              </w:rPr>
            </w:pPr>
          </w:p>
          <w:p w14:paraId="2327893D" w14:textId="157BE7BC" w:rsidR="003C5138" w:rsidRPr="003C5138" w:rsidRDefault="003C5138" w:rsidP="00D31374">
            <w:pPr>
              <w:jc w:val="center"/>
              <w:rPr>
                <w:rFonts w:ascii="Book Antiqua" w:hAnsi="Book Antiqua"/>
                <w:b/>
                <w:bCs/>
                <w:sz w:val="19"/>
                <w:szCs w:val="19"/>
              </w:rPr>
            </w:pPr>
            <w:r w:rsidRPr="003C5138">
              <w:rPr>
                <w:rFonts w:ascii="Book Antiqua" w:hAnsi="Book Antiqua"/>
                <w:b/>
                <w:bCs/>
                <w:color w:val="FF0000"/>
                <w:sz w:val="19"/>
                <w:szCs w:val="19"/>
              </w:rPr>
              <w:t xml:space="preserve">Atualização: </w:t>
            </w:r>
            <w:r w:rsidR="00C77DC5">
              <w:rPr>
                <w:rFonts w:ascii="Book Antiqua" w:hAnsi="Book Antiqua"/>
                <w:b/>
                <w:bCs/>
                <w:color w:val="FF0000"/>
                <w:sz w:val="19"/>
                <w:szCs w:val="19"/>
              </w:rPr>
              <w:t>30</w:t>
            </w:r>
            <w:r w:rsidR="00C129A9">
              <w:rPr>
                <w:rFonts w:ascii="Book Antiqua" w:hAnsi="Book Antiqua"/>
                <w:b/>
                <w:bCs/>
                <w:color w:val="FF0000"/>
                <w:sz w:val="19"/>
                <w:szCs w:val="19"/>
              </w:rPr>
              <w:t>/07</w:t>
            </w:r>
            <w:r w:rsidR="00E323C2">
              <w:rPr>
                <w:rFonts w:ascii="Book Antiqua" w:hAnsi="Book Antiqua"/>
                <w:b/>
                <w:bCs/>
                <w:color w:val="FF0000"/>
                <w:sz w:val="19"/>
                <w:szCs w:val="19"/>
              </w:rPr>
              <w:t>/2025</w:t>
            </w:r>
            <w:r w:rsidRPr="003C5138">
              <w:rPr>
                <w:rFonts w:ascii="Book Antiqua" w:hAnsi="Book Antiqua"/>
                <w:b/>
                <w:bCs/>
                <w:color w:val="FF0000"/>
                <w:sz w:val="19"/>
                <w:szCs w:val="19"/>
              </w:rPr>
              <w:t>.</w:t>
            </w:r>
          </w:p>
        </w:tc>
      </w:tr>
    </w:tbl>
    <w:p w14:paraId="30FA2D37" w14:textId="77777777" w:rsidR="003C5138" w:rsidRPr="003C5138" w:rsidRDefault="003C5138" w:rsidP="003C5138">
      <w:pPr>
        <w:jc w:val="center"/>
        <w:rPr>
          <w:rFonts w:ascii="Book Antiqua" w:hAnsi="Book Antiqua"/>
          <w:b/>
          <w:bCs/>
          <w:sz w:val="19"/>
          <w:szCs w:val="19"/>
        </w:rPr>
      </w:pPr>
    </w:p>
    <w:p w14:paraId="08A56DD3" w14:textId="77777777" w:rsidR="003C5138" w:rsidRPr="003C5138" w:rsidRDefault="003C5138" w:rsidP="003C5138">
      <w:pPr>
        <w:jc w:val="center"/>
        <w:rPr>
          <w:rFonts w:ascii="Book Antiqua" w:hAnsi="Book Antiqua"/>
          <w:b/>
          <w:bCs/>
          <w:sz w:val="19"/>
          <w:szCs w:val="19"/>
        </w:rPr>
      </w:pPr>
    </w:p>
    <w:p w14:paraId="4D72FF22" w14:textId="77777777" w:rsidR="003C5138" w:rsidRPr="003C5138" w:rsidRDefault="003C5138" w:rsidP="003C5138">
      <w:pPr>
        <w:jc w:val="center"/>
        <w:rPr>
          <w:rFonts w:ascii="Book Antiqua" w:hAnsi="Book Antiqua"/>
          <w:b/>
          <w:bCs/>
          <w:sz w:val="19"/>
          <w:szCs w:val="19"/>
        </w:rPr>
      </w:pPr>
      <w:r w:rsidRPr="003C5138">
        <w:rPr>
          <w:rFonts w:ascii="Book Antiqua" w:hAnsi="Book Antiqua"/>
          <w:b/>
          <w:bCs/>
          <w:sz w:val="19"/>
          <w:szCs w:val="19"/>
        </w:rPr>
        <w:t xml:space="preserve">Fonte utilizada: Site </w:t>
      </w:r>
      <w:proofErr w:type="spellStart"/>
      <w:r w:rsidRPr="003C5138">
        <w:rPr>
          <w:rFonts w:ascii="Book Antiqua" w:hAnsi="Book Antiqua"/>
          <w:b/>
          <w:bCs/>
          <w:sz w:val="19"/>
          <w:szCs w:val="19"/>
        </w:rPr>
        <w:t>Qconcursos</w:t>
      </w:r>
      <w:proofErr w:type="spellEnd"/>
      <w:r w:rsidRPr="003C5138">
        <w:rPr>
          <w:rFonts w:ascii="Book Antiqua" w:hAnsi="Book Antiqua"/>
          <w:b/>
          <w:bCs/>
          <w:sz w:val="19"/>
          <w:szCs w:val="19"/>
        </w:rPr>
        <w:t xml:space="preserve"> + seleção dos melhores comentários</w:t>
      </w:r>
    </w:p>
    <w:p w14:paraId="12B5F798" w14:textId="77777777" w:rsidR="003C5138" w:rsidRPr="003C5138" w:rsidRDefault="003C5138" w:rsidP="003C5138">
      <w:pPr>
        <w:jc w:val="center"/>
        <w:rPr>
          <w:rFonts w:ascii="Book Antiqua" w:hAnsi="Book Antiqua"/>
          <w:b/>
          <w:bCs/>
          <w:color w:val="FF0000"/>
          <w:sz w:val="19"/>
          <w:szCs w:val="19"/>
        </w:rPr>
      </w:pPr>
      <w:r w:rsidRPr="003C5138">
        <w:rPr>
          <w:rFonts w:ascii="Book Antiqua" w:hAnsi="Book Antiqua"/>
          <w:b/>
          <w:bCs/>
          <w:color w:val="FF0000"/>
          <w:sz w:val="19"/>
          <w:szCs w:val="19"/>
        </w:rPr>
        <w:t>Material confeccionado por Eduardo Belisário S. Teixeira.</w:t>
      </w:r>
    </w:p>
    <w:p w14:paraId="1D929E90" w14:textId="609468F4" w:rsidR="00D966EB" w:rsidRDefault="00D966EB" w:rsidP="003C5138">
      <w:pPr>
        <w:jc w:val="both"/>
        <w:rPr>
          <w:rFonts w:ascii="Book Antiqua" w:hAnsi="Book Antiqua"/>
          <w:sz w:val="19"/>
          <w:szCs w:val="19"/>
        </w:rPr>
      </w:pPr>
    </w:p>
    <w:p w14:paraId="13D76906" w14:textId="5A72BB30" w:rsidR="00E323C2" w:rsidRDefault="00E323C2"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Processo estrutural é aquele que visa alterar uma política pública ou uma situação de desconformidade, pois decorre do modo como a estrutura burocrática, usualmente pública, opera. Sua causa é o mau funcionamento dessa organização ao longo do tempo, e a estrutura pode ser uma instituição pública, uma empresa privada, políticas públicas ou ações individuais.</w:t>
      </w:r>
    </w:p>
    <w:p w14:paraId="5D1361E9" w14:textId="4033B616" w:rsidR="00E323C2" w:rsidRDefault="00E323C2"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w:t>
      </w:r>
      <w:r w:rsidRPr="00E323C2">
        <w:t xml:space="preserve"> </w:t>
      </w:r>
      <w:r w:rsidRPr="00E323C2">
        <w:rPr>
          <w:rFonts w:ascii="Book Antiqua" w:hAnsi="Book Antiqua"/>
          <w:sz w:val="19"/>
          <w:szCs w:val="19"/>
        </w:rPr>
        <w:t xml:space="preserve">O processo estrutural tem por objeto um problema estrutural, ou seja, uma situação de desconformidade estabelecida (não episódica), que pode se desenvolver nas relações </w:t>
      </w:r>
      <w:proofErr w:type="spellStart"/>
      <w:r w:rsidRPr="00E323C2">
        <w:rPr>
          <w:rFonts w:ascii="Book Antiqua" w:hAnsi="Book Antiqua"/>
          <w:sz w:val="19"/>
          <w:szCs w:val="19"/>
        </w:rPr>
        <w:t>privadas</w:t>
      </w:r>
      <w:proofErr w:type="spellEnd"/>
      <w:r w:rsidRPr="00E323C2">
        <w:rPr>
          <w:rFonts w:ascii="Book Antiqua" w:hAnsi="Book Antiqua"/>
          <w:sz w:val="19"/>
          <w:szCs w:val="19"/>
        </w:rPr>
        <w:t xml:space="preserve"> ou nas políticas públicas, ou seja, não está necessariamente ligada ao Estado. Além disso, esse problema estrutural não pode ser resolvido em um único ato, pois depende de uma séria de práticas que conduzam a uma reestruturação. Um grande exemplo é o "estado de coisas inconstitucional" dos presídios brasileiros.</w:t>
      </w:r>
      <w:r w:rsidR="00311BA2">
        <w:rPr>
          <w:rFonts w:ascii="Book Antiqua" w:hAnsi="Book Antiqua"/>
          <w:sz w:val="19"/>
          <w:szCs w:val="19"/>
        </w:rPr>
        <w:t xml:space="preserve"> </w:t>
      </w:r>
      <w:r w:rsidR="00311BA2" w:rsidRPr="00A30605">
        <w:rPr>
          <w:rFonts w:ascii="Book Antiqua" w:hAnsi="Book Antiqua"/>
          <w:sz w:val="19"/>
          <w:szCs w:val="19"/>
        </w:rPr>
        <w:t xml:space="preserve">Quanto aos processos estruturais, na definição de Edilson </w:t>
      </w:r>
      <w:proofErr w:type="spellStart"/>
      <w:r w:rsidR="00311BA2" w:rsidRPr="00A30605">
        <w:rPr>
          <w:rFonts w:ascii="Book Antiqua" w:hAnsi="Book Antiqua"/>
          <w:sz w:val="19"/>
          <w:szCs w:val="19"/>
        </w:rPr>
        <w:t>Vitorelli</w:t>
      </w:r>
      <w:proofErr w:type="spellEnd"/>
      <w:r w:rsidR="00311BA2" w:rsidRPr="00A30605">
        <w:rPr>
          <w:rFonts w:ascii="Book Antiqua" w:hAnsi="Book Antiqua"/>
          <w:sz w:val="19"/>
          <w:szCs w:val="19"/>
        </w:rPr>
        <w:t>, são demandas judiciais nas quais se busca reestruturar uma instituição pública ou privada cujo comportamento causa, fomenta ou viabiliza um litígio estrutural. Essa reestruturação envolve a elaboração de um plano de longo prazo para alteração do funcionamento da instituição e sua implementação (que se dá por intermédio de uma execução estrutural), mediante providências sucessivas e incrementais, as quais garantam que os resultados visados sejam alcançados, sem provocar efeitos colaterais indesejados ou minimizando-os. As etapas do plano são cumpridas, avaliadas e reavaliadas continuamente do ponto de vista dos avanços que proporcionam e em todas haverá a necessidade de aplicação dos métodos consensuais de resolução de disputas, como a mediação.</w:t>
      </w:r>
      <w:r w:rsidR="00311BA2">
        <w:rPr>
          <w:rFonts w:ascii="Book Antiqua" w:hAnsi="Book Antiqua"/>
          <w:sz w:val="19"/>
          <w:szCs w:val="19"/>
        </w:rPr>
        <w:t xml:space="preserve"> </w:t>
      </w:r>
      <w:r w:rsidR="00311BA2" w:rsidRPr="00A30605">
        <w:rPr>
          <w:rFonts w:ascii="Book Antiqua" w:hAnsi="Book Antiqua"/>
          <w:sz w:val="19"/>
          <w:szCs w:val="19"/>
        </w:rPr>
        <w:t xml:space="preserve">Antônio do Passo Cabral e Hermes Zanetti Jr. citam o exemplo do caso Rio Doce, no qual houve conflituosidade interna e complexidade fática e jurídica. Com o rompimento da barragem da empresa Samarco, no dia 05 de novembro de 2015, lesionaram-se direitos individuais e coletivos, tendo sido ajuizadas ações individuais, coletivas e incidentes para resolução de demandas repetitivas. Foram identificados grupos de interesses contrapostos e interesses contrapostos internamente aos próprios grupos. Nesses casos a efetivação das medidas judiciais, quando deferidas liminarmente ou em sentença, revela-se demorada, custosa e dificilmente adaptável às estruturas e procedimentos do Judiciário. Em certos casos, a solução encontrada foi a criação de entidades de infraestrutura específica para dar cumprimento </w:t>
      </w:r>
      <w:proofErr w:type="spellStart"/>
      <w:r w:rsidR="00311BA2" w:rsidRPr="00A30605">
        <w:rPr>
          <w:rFonts w:ascii="Book Antiqua" w:hAnsi="Book Antiqua"/>
          <w:sz w:val="19"/>
          <w:szCs w:val="19"/>
        </w:rPr>
        <w:t>a</w:t>
      </w:r>
      <w:proofErr w:type="spellEnd"/>
      <w:r w:rsidR="00311BA2" w:rsidRPr="00A30605">
        <w:rPr>
          <w:rFonts w:ascii="Book Antiqua" w:hAnsi="Book Antiqua"/>
          <w:sz w:val="19"/>
          <w:szCs w:val="19"/>
        </w:rPr>
        <w:t xml:space="preserve"> negócios jurídicos e decisões judiciais como a Fundação Renova, entidade constituída a partir do TAC firmado entre as empresas Samarco, Vale do Rio Doce e BHP </w:t>
      </w:r>
      <w:proofErr w:type="spellStart"/>
      <w:r w:rsidR="00311BA2" w:rsidRPr="00A30605">
        <w:rPr>
          <w:rFonts w:ascii="Book Antiqua" w:hAnsi="Book Antiqua"/>
          <w:sz w:val="19"/>
          <w:szCs w:val="19"/>
        </w:rPr>
        <w:t>BiIliton</w:t>
      </w:r>
      <w:proofErr w:type="spellEnd"/>
      <w:r w:rsidR="00311BA2" w:rsidRPr="00A30605">
        <w:rPr>
          <w:rFonts w:ascii="Book Antiqua" w:hAnsi="Book Antiqua"/>
          <w:sz w:val="19"/>
          <w:szCs w:val="19"/>
        </w:rPr>
        <w:t xml:space="preserve"> com União, Estados de Minas Gerais e Espírito Santo e suas autarquias.</w:t>
      </w:r>
      <w:r w:rsidR="00311BA2">
        <w:rPr>
          <w:rFonts w:ascii="Book Antiqua" w:hAnsi="Book Antiqua"/>
          <w:sz w:val="19"/>
          <w:szCs w:val="19"/>
        </w:rPr>
        <w:t xml:space="preserve">” (Fonte: </w:t>
      </w:r>
      <w:hyperlink r:id="rId5" w:history="1">
        <w:r w:rsidR="00311BA2" w:rsidRPr="00BF5652">
          <w:rPr>
            <w:rStyle w:val="Hyperlink"/>
            <w:rFonts w:ascii="Book Antiqua" w:hAnsi="Book Antiqua"/>
            <w:sz w:val="19"/>
            <w:szCs w:val="19"/>
          </w:rPr>
          <w:t>https://www.conjur.com.br/2020-nov-02/mp-debatemediacao-processo-estrutural-politicas-publicas</w:t>
        </w:r>
      </w:hyperlink>
      <w:r w:rsidR="00311BA2">
        <w:rPr>
          <w:rFonts w:ascii="Book Antiqua" w:hAnsi="Book Antiqua"/>
          <w:sz w:val="19"/>
          <w:szCs w:val="19"/>
        </w:rPr>
        <w:t>).</w:t>
      </w:r>
    </w:p>
    <w:p w14:paraId="675645FF" w14:textId="77777777" w:rsidR="00E323C2" w:rsidRDefault="00E323C2" w:rsidP="003C5138">
      <w:pPr>
        <w:jc w:val="both"/>
        <w:rPr>
          <w:rFonts w:ascii="Book Antiqua" w:hAnsi="Book Antiqua"/>
          <w:sz w:val="19"/>
          <w:szCs w:val="19"/>
        </w:rPr>
      </w:pPr>
    </w:p>
    <w:p w14:paraId="7363A6B9" w14:textId="31F07438" w:rsidR="00A73CD7" w:rsidRDefault="00A73CD7" w:rsidP="00A73CD7">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A73CD7">
        <w:rPr>
          <w:rFonts w:ascii="Book Antiqua" w:hAnsi="Book Antiqua"/>
          <w:sz w:val="19"/>
          <w:szCs w:val="19"/>
        </w:rPr>
        <w:t>Quais são a origem e o primordial pressuposto do denominado processo estrutural?</w:t>
      </w:r>
      <w:r>
        <w:rPr>
          <w:rFonts w:ascii="Book Antiqua" w:hAnsi="Book Antiqua"/>
          <w:sz w:val="19"/>
          <w:szCs w:val="19"/>
        </w:rPr>
        <w:t xml:space="preserve"> </w:t>
      </w:r>
      <w:r w:rsidRPr="00A73CD7">
        <w:rPr>
          <w:rFonts w:ascii="Book Antiqua" w:hAnsi="Book Antiqua"/>
          <w:sz w:val="19"/>
          <w:szCs w:val="19"/>
        </w:rPr>
        <w:t>O processo estrutural surgiu na doutrina dos EUA e tem como fundamental requisito a insuficiência das políticas públicas ou privadas para assegurar determinados direitos dos cidadãos.</w:t>
      </w:r>
    </w:p>
    <w:p w14:paraId="1C82A02A" w14:textId="77777777" w:rsidR="00725DED" w:rsidRDefault="00A73CD7" w:rsidP="00A73CD7">
      <w:pPr>
        <w:jc w:val="both"/>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A73CD7">
        <w:rPr>
          <w:rFonts w:ascii="Book Antiqua" w:hAnsi="Book Antiqua"/>
          <w:sz w:val="19"/>
          <w:szCs w:val="19"/>
        </w:rPr>
        <w:t>Nesta questão, a banca</w:t>
      </w:r>
      <w:r>
        <w:rPr>
          <w:rFonts w:ascii="Book Antiqua" w:hAnsi="Book Antiqua"/>
          <w:sz w:val="19"/>
          <w:szCs w:val="19"/>
        </w:rPr>
        <w:t xml:space="preserve"> cobra o assunto</w:t>
      </w:r>
      <w:r w:rsidRPr="00A73CD7">
        <w:rPr>
          <w:rFonts w:ascii="Book Antiqua" w:hAnsi="Book Antiqua"/>
          <w:sz w:val="19"/>
          <w:szCs w:val="19"/>
        </w:rPr>
        <w:t xml:space="preserve"> sobre 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tema esse, que tem ganhado importância no direito processual civil moderno, especialmente em demandas que envolvem questões complexas e coletivas, como as relacionadas a políticas públicas.</w:t>
      </w:r>
      <w:r>
        <w:rPr>
          <w:rFonts w:ascii="Book Antiqua" w:hAnsi="Book Antiqua"/>
          <w:sz w:val="19"/>
          <w:szCs w:val="19"/>
        </w:rPr>
        <w:t xml:space="preserve"> </w:t>
      </w:r>
      <w:r w:rsidRPr="00A73CD7">
        <w:rPr>
          <w:rFonts w:ascii="Book Antiqua" w:hAnsi="Book Antiqua"/>
          <w:sz w:val="19"/>
          <w:szCs w:val="19"/>
        </w:rPr>
        <w:t xml:space="preserve">Dito isso, temos que o denominado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surgiu, de fato, na doutrina dos Estados Unidos, especialmente nas décadas de 1950 a 1970.</w:t>
      </w:r>
      <w:r>
        <w:rPr>
          <w:rFonts w:ascii="Book Antiqua" w:hAnsi="Book Antiqua"/>
          <w:sz w:val="19"/>
          <w:szCs w:val="19"/>
        </w:rPr>
        <w:t xml:space="preserve"> </w:t>
      </w:r>
      <w:r w:rsidRPr="00A73CD7">
        <w:rPr>
          <w:rFonts w:ascii="Book Antiqua" w:hAnsi="Book Antiqua"/>
          <w:sz w:val="19"/>
          <w:szCs w:val="19"/>
        </w:rPr>
        <w:t xml:space="preserve">Ainda, o que marcou o início dessa teoria foi o caso </w:t>
      </w:r>
      <w:r w:rsidRPr="00A73CD7">
        <w:rPr>
          <w:rFonts w:ascii="Book Antiqua" w:hAnsi="Book Antiqua"/>
          <w:i/>
          <w:iCs/>
          <w:sz w:val="19"/>
          <w:szCs w:val="19"/>
        </w:rPr>
        <w:t xml:space="preserve">"Brown vs. Board </w:t>
      </w:r>
      <w:proofErr w:type="spellStart"/>
      <w:r w:rsidRPr="00A73CD7">
        <w:rPr>
          <w:rFonts w:ascii="Book Antiqua" w:hAnsi="Book Antiqua"/>
          <w:i/>
          <w:iCs/>
          <w:sz w:val="19"/>
          <w:szCs w:val="19"/>
        </w:rPr>
        <w:t>of</w:t>
      </w:r>
      <w:proofErr w:type="spellEnd"/>
      <w:r w:rsidRPr="00A73CD7">
        <w:rPr>
          <w:rFonts w:ascii="Book Antiqua" w:hAnsi="Book Antiqua"/>
          <w:i/>
          <w:iCs/>
          <w:sz w:val="19"/>
          <w:szCs w:val="19"/>
        </w:rPr>
        <w:t xml:space="preserve"> </w:t>
      </w:r>
      <w:proofErr w:type="spellStart"/>
      <w:r w:rsidRPr="00A73CD7">
        <w:rPr>
          <w:rFonts w:ascii="Book Antiqua" w:hAnsi="Book Antiqua"/>
          <w:i/>
          <w:iCs/>
          <w:sz w:val="19"/>
          <w:szCs w:val="19"/>
        </w:rPr>
        <w:lastRenderedPageBreak/>
        <w:t>Education</w:t>
      </w:r>
      <w:proofErr w:type="spellEnd"/>
      <w:r w:rsidRPr="00A73CD7">
        <w:rPr>
          <w:rFonts w:ascii="Book Antiqua" w:hAnsi="Book Antiqua"/>
          <w:i/>
          <w:iCs/>
          <w:sz w:val="19"/>
          <w:szCs w:val="19"/>
        </w:rPr>
        <w:t>"</w:t>
      </w:r>
      <w:r w:rsidRPr="00A73CD7">
        <w:rPr>
          <w:rFonts w:ascii="Book Antiqua" w:hAnsi="Book Antiqua"/>
          <w:sz w:val="19"/>
          <w:szCs w:val="19"/>
        </w:rPr>
        <w:t>, que tratava da segregação racial no sistema de ensino público americano.</w:t>
      </w:r>
      <w:r>
        <w:rPr>
          <w:rFonts w:ascii="Book Antiqua" w:hAnsi="Book Antiqua"/>
          <w:sz w:val="19"/>
          <w:szCs w:val="19"/>
        </w:rPr>
        <w:t xml:space="preserve"> </w:t>
      </w:r>
      <w:r w:rsidRPr="00A73CD7">
        <w:rPr>
          <w:rFonts w:ascii="Book Antiqua" w:hAnsi="Book Antiqua"/>
          <w:sz w:val="19"/>
          <w:szCs w:val="19"/>
        </w:rPr>
        <w:t xml:space="preserve">O termo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refere-se a litígios em que as instituições ou políticas públicas são insuficientes para assegurar determinados direitos fundamentais, levando o Poder Judiciário a intervir e reestruturar essas políticas ou práticas institucionais.</w:t>
      </w:r>
      <w:r>
        <w:rPr>
          <w:rFonts w:ascii="Book Antiqua" w:hAnsi="Book Antiqua"/>
          <w:sz w:val="19"/>
          <w:szCs w:val="19"/>
        </w:rPr>
        <w:t xml:space="preserve"> </w:t>
      </w:r>
      <w:r w:rsidRPr="00A73CD7">
        <w:rPr>
          <w:rFonts w:ascii="Book Antiqua" w:hAnsi="Book Antiqua"/>
          <w:sz w:val="19"/>
          <w:szCs w:val="19"/>
        </w:rPr>
        <w:t xml:space="preserve">Vale a pena destacar que, conforme </w:t>
      </w:r>
      <w:proofErr w:type="spellStart"/>
      <w:r w:rsidRPr="00A73CD7">
        <w:rPr>
          <w:rFonts w:ascii="Book Antiqua" w:hAnsi="Book Antiqua"/>
          <w:sz w:val="19"/>
          <w:szCs w:val="19"/>
        </w:rPr>
        <w:t>Fredie</w:t>
      </w:r>
      <w:proofErr w:type="spellEnd"/>
      <w:r w:rsidRPr="00A73CD7">
        <w:rPr>
          <w:rFonts w:ascii="Book Antiqua" w:hAnsi="Book Antiqua"/>
          <w:sz w:val="19"/>
          <w:szCs w:val="19"/>
        </w:rPr>
        <w:t xml:space="preserve"> Didier Jr., o processo estrutural visa solucionar problemas complexos e coletivos que não podem ser resolvidos adequadamente por um processo judicial tradicional de natureza individual, pois, envolve uma série de adaptações procedimentais que têm por objetivo reestruturar sistemas, instituições ou políticas públicas de forma duradoura, garantindo a efetividade dos direitos fundamentais.</w:t>
      </w:r>
      <w:r>
        <w:rPr>
          <w:rFonts w:ascii="Book Antiqua" w:hAnsi="Book Antiqua"/>
          <w:sz w:val="19"/>
          <w:szCs w:val="19"/>
        </w:rPr>
        <w:t xml:space="preserve"> Em outras palavras, </w:t>
      </w:r>
      <w:r w:rsidRPr="00A73CD7">
        <w:rPr>
          <w:rFonts w:ascii="Book Antiqua" w:hAnsi="Book Antiqua"/>
          <w:sz w:val="19"/>
          <w:szCs w:val="19"/>
        </w:rPr>
        <w:t>o primordial pressuposto do processo estrutural é a insuficiência das políticas públicas ou privadas para assegurar os direitos dos cidadãos, uma vez que, o Estado ou entidades privadas falham em garantir direitos fundamentais, e o Poder Judiciário é chamado a intervir para reorganizar essas estruturas, promovendo uma solução eficaz para o problema social apresentado.</w:t>
      </w:r>
      <w:r>
        <w:rPr>
          <w:rFonts w:ascii="Book Antiqua" w:hAnsi="Book Antiqua"/>
          <w:sz w:val="19"/>
          <w:szCs w:val="19"/>
        </w:rPr>
        <w:t xml:space="preserve"> Sobre o tema: “</w:t>
      </w:r>
      <w:r w:rsidRPr="00A73CD7">
        <w:rPr>
          <w:rFonts w:ascii="Book Antiqua" w:hAnsi="Book Antiqua"/>
          <w:i/>
          <w:iCs/>
          <w:sz w:val="19"/>
          <w:szCs w:val="19"/>
        </w:rPr>
        <w:t>A expressão PROCESSO ESTRUTURAL surgiu entre as décadas de 1950 e 1970 nos Estados Unidos. O termo se refere a demandas que chegam ao Poder Judiciário quando políticas públicas ou privadas são insuficientes para assegurar determinados direitos. Nesses casos, a discussão é transferida para a Justiça, que usa técnicas de cooperação e negociação para construir uma solução efetiva para o problema.”</w:t>
      </w:r>
      <w:r>
        <w:rPr>
          <w:rFonts w:ascii="Book Antiqua" w:hAnsi="Book Antiqua"/>
          <w:sz w:val="19"/>
          <w:szCs w:val="19"/>
        </w:rPr>
        <w:t xml:space="preserve"> (</w:t>
      </w:r>
      <w:r w:rsidRPr="00A73CD7">
        <w:rPr>
          <w:rFonts w:ascii="Book Antiqua" w:hAnsi="Book Antiqua"/>
          <w:sz w:val="19"/>
          <w:szCs w:val="19"/>
        </w:rPr>
        <w:t>Fonte: Agência Senado. Disponível em: https://www12.senado.leg.br/noticias/materias/2024/08/22/lei-de-processo-estrutural-deve-ser-2018minimalista-e-flexivel2019-dizem-juristas</w:t>
      </w:r>
      <w:r>
        <w:rPr>
          <w:rFonts w:ascii="Book Antiqua" w:hAnsi="Book Antiqua"/>
          <w:sz w:val="19"/>
          <w:szCs w:val="19"/>
        </w:rPr>
        <w:t>).</w:t>
      </w:r>
      <w:r w:rsidR="00725DED" w:rsidRPr="00725DED">
        <w:t xml:space="preserve"> </w:t>
      </w:r>
    </w:p>
    <w:p w14:paraId="48652D82" w14:textId="3B77898B" w:rsidR="00A73CD7" w:rsidRPr="00A73CD7" w:rsidRDefault="00725DED" w:rsidP="00A73CD7">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725DED">
        <w:rPr>
          <w:rFonts w:ascii="Book Antiqua" w:hAnsi="Book Antiqua"/>
          <w:sz w:val="19"/>
          <w:szCs w:val="19"/>
        </w:rPr>
        <w:t xml:space="preserve">O processo estrutural tem origem nos Estados Unidos e é comumente relacionado a certo ativismo judicial que marcou o Poder Judiciário norte-americano entre os anos de 1950 a 1970. Costuma-se relacionar o processo estrutural ao caso </w:t>
      </w:r>
      <w:r w:rsidRPr="00725DED">
        <w:rPr>
          <w:rFonts w:ascii="Book Antiqua" w:hAnsi="Book Antiqua"/>
          <w:i/>
          <w:iCs/>
          <w:sz w:val="19"/>
          <w:szCs w:val="19"/>
        </w:rPr>
        <w:t xml:space="preserve">Brown vs. Board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Education</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Tupeka</w:t>
      </w:r>
      <w:proofErr w:type="spellEnd"/>
      <w:r w:rsidRPr="00725DED">
        <w:rPr>
          <w:rFonts w:ascii="Book Antiqua" w:hAnsi="Book Antiqua"/>
          <w:sz w:val="19"/>
          <w:szCs w:val="19"/>
        </w:rPr>
        <w:t>, em que a Suprema Corte norte-americana assentou a inconstitucionalidade da segregação racial em escolas públicas. De fato, o processo estrutural tem como fundamental requisito a insuficiência das políticas públicas ou privadas para assegurar determinados direitos dos cidadãos, isto é, consiste em ferramenta jurídica processual para a reestruturação de organizações sociais ou políticas públicas que impactam negativamente direitos fundamentais ou interesses socialmente relevantes.</w:t>
      </w:r>
    </w:p>
    <w:p w14:paraId="0620FBD0" w14:textId="77777777" w:rsidR="00A73CD7" w:rsidRDefault="00A73CD7" w:rsidP="003C5138">
      <w:pPr>
        <w:jc w:val="both"/>
        <w:rPr>
          <w:rFonts w:ascii="Book Antiqua" w:hAnsi="Book Antiqua"/>
          <w:sz w:val="19"/>
          <w:szCs w:val="19"/>
        </w:rPr>
      </w:pPr>
    </w:p>
    <w:p w14:paraId="47CEB23D" w14:textId="5D0A9E56" w:rsidR="00EF6799" w:rsidRDefault="00EF6799"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F6799">
        <w:rPr>
          <w:rFonts w:ascii="Book Antiqua" w:hAnsi="Book Antiqua"/>
          <w:sz w:val="19"/>
          <w:szCs w:val="19"/>
        </w:rPr>
        <w:t xml:space="preserve">Para a doutrina majoritária, os processos estruturais surgiram com o julgamento do caso </w:t>
      </w:r>
      <w:r w:rsidRPr="00EF6799">
        <w:rPr>
          <w:rFonts w:ascii="Book Antiqua" w:hAnsi="Book Antiqua"/>
          <w:i/>
          <w:iCs/>
          <w:sz w:val="19"/>
          <w:szCs w:val="19"/>
        </w:rPr>
        <w:t xml:space="preserve">Brown versus Board </w:t>
      </w:r>
      <w:proofErr w:type="spellStart"/>
      <w:r w:rsidRPr="00EF6799">
        <w:rPr>
          <w:rFonts w:ascii="Book Antiqua" w:hAnsi="Book Antiqua"/>
          <w:i/>
          <w:iCs/>
          <w:sz w:val="19"/>
          <w:szCs w:val="19"/>
        </w:rPr>
        <w:t>Education</w:t>
      </w:r>
      <w:proofErr w:type="spellEnd"/>
      <w:r w:rsidRPr="00EF6799">
        <w:rPr>
          <w:rFonts w:ascii="Book Antiqua" w:hAnsi="Book Antiqua"/>
          <w:sz w:val="19"/>
          <w:szCs w:val="19"/>
        </w:rPr>
        <w:t xml:space="preserve"> pela Suprema Corte Norte-Americana, que entendeu ser inconstitucional a inadmissão de estudantes em escolas públicas norte-americanas com base em um sistema de segregação racial. Ao determinar a aceitação da matrícula de estudantes negros em escola pública até então dedicada à educação de pessoas brancas, a Suprema Corte Norte-Americana deu início a um processo amplo de mudança do sistema público de educação nos Estados Unidos da América, fazendo surgir o que se chamou de </w:t>
      </w:r>
      <w:proofErr w:type="spellStart"/>
      <w:r w:rsidRPr="00EF6799">
        <w:rPr>
          <w:rFonts w:ascii="Book Antiqua" w:hAnsi="Book Antiqua"/>
          <w:i/>
          <w:iCs/>
          <w:sz w:val="19"/>
          <w:szCs w:val="19"/>
        </w:rPr>
        <w:t>structural</w:t>
      </w:r>
      <w:proofErr w:type="spellEnd"/>
      <w:r w:rsidRPr="00EF6799">
        <w:rPr>
          <w:rFonts w:ascii="Book Antiqua" w:hAnsi="Book Antiqua"/>
          <w:i/>
          <w:iCs/>
          <w:sz w:val="19"/>
          <w:szCs w:val="19"/>
        </w:rPr>
        <w:t xml:space="preserve"> reform</w:t>
      </w:r>
      <w:r w:rsidRPr="00EF6799">
        <w:rPr>
          <w:rFonts w:ascii="Book Antiqua" w:hAnsi="Book Antiqua"/>
          <w:sz w:val="19"/>
          <w:szCs w:val="19"/>
        </w:rPr>
        <w:t>.</w:t>
      </w:r>
    </w:p>
    <w:p w14:paraId="46065AB6" w14:textId="2A817778" w:rsidR="00EF6799" w:rsidRDefault="00EF6799"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467723">
        <w:rPr>
          <w:rFonts w:ascii="Book Antiqua" w:hAnsi="Book Antiqua"/>
          <w:b/>
          <w:bCs/>
          <w:i/>
          <w:iCs/>
          <w:color w:val="FF0000"/>
          <w:sz w:val="19"/>
          <w:szCs w:val="19"/>
        </w:rPr>
        <w:t>#</w:t>
      </w:r>
      <w:r w:rsidR="00467723" w:rsidRPr="00E323C2">
        <w:rPr>
          <w:rFonts w:ascii="Book Antiqua" w:hAnsi="Book Antiqua"/>
          <w:b/>
          <w:bCs/>
          <w:i/>
          <w:iCs/>
          <w:color w:val="FF0000"/>
          <w:sz w:val="19"/>
          <w:szCs w:val="19"/>
          <w:highlight w:val="green"/>
        </w:rPr>
        <w:t>PGEPA-2023</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TJSP-2024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467723">
        <w:rPr>
          <w:rFonts w:ascii="Book Antiqua" w:hAnsi="Book Antiqua"/>
          <w:b/>
          <w:bCs/>
          <w:i/>
          <w:iCs/>
          <w:color w:val="FF0000"/>
          <w:sz w:val="19"/>
          <w:szCs w:val="19"/>
        </w:rPr>
        <w:t>: #</w:t>
      </w:r>
      <w:r w:rsidR="00467723" w:rsidRPr="00E323C2">
        <w:rPr>
          <w:rFonts w:ascii="Book Antiqua" w:hAnsi="Book Antiqua"/>
          <w:b/>
          <w:bCs/>
          <w:i/>
          <w:iCs/>
          <w:color w:val="FF0000"/>
          <w:sz w:val="19"/>
          <w:szCs w:val="19"/>
          <w:highlight w:val="green"/>
        </w:rPr>
        <w:t>CESPE</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VUNESP</w:t>
      </w:r>
      <w:r>
        <w:rPr>
          <w:rFonts w:ascii="Book Antiqua" w:hAnsi="Book Antiqua"/>
          <w:sz w:val="19"/>
          <w:szCs w:val="19"/>
        </w:rPr>
        <w:t xml:space="preserve">: </w:t>
      </w:r>
      <w:r w:rsidRPr="002B4E30">
        <w:rPr>
          <w:rFonts w:ascii="Book Antiqua" w:hAnsi="Book Antiqua"/>
          <w:sz w:val="19"/>
          <w:szCs w:val="19"/>
        </w:rPr>
        <w:t>Processo coletivo estrutural é uma expressão de </w:t>
      </w:r>
      <w:r w:rsidRPr="002B4E30">
        <w:rPr>
          <w:rFonts w:ascii="Book Antiqua" w:hAnsi="Book Antiqua"/>
          <w:b/>
          <w:bCs/>
          <w:sz w:val="19"/>
          <w:szCs w:val="19"/>
        </w:rPr>
        <w:t>origem norte-americana</w:t>
      </w:r>
      <w:r w:rsidRPr="002B4E30">
        <w:rPr>
          <w:rFonts w:ascii="Book Antiqua" w:hAnsi="Book Antiqua"/>
          <w:sz w:val="19"/>
          <w:szCs w:val="19"/>
        </w:rPr>
        <w:t xml:space="preserve"> (caso </w:t>
      </w:r>
      <w:r w:rsidRPr="00311BA2">
        <w:rPr>
          <w:rFonts w:ascii="Book Antiqua" w:hAnsi="Book Antiqua"/>
          <w:i/>
          <w:iCs/>
          <w:sz w:val="19"/>
          <w:szCs w:val="19"/>
        </w:rPr>
        <w:t xml:space="preserve">Brown vs. Board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Education</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Topeka</w:t>
      </w:r>
      <w:r w:rsidRPr="002B4E30">
        <w:rPr>
          <w:rFonts w:ascii="Book Antiqua" w:hAnsi="Book Antiqua"/>
          <w:sz w:val="19"/>
          <w:szCs w:val="19"/>
        </w:rPr>
        <w:t xml:space="preserve"> de 1954) conferida a pretensões coletivas que visam não somente uma reparação pecuniária, mas também a de uma </w:t>
      </w:r>
      <w:r w:rsidRPr="002B4E30">
        <w:rPr>
          <w:rFonts w:ascii="Book Antiqua" w:hAnsi="Book Antiqua"/>
          <w:b/>
          <w:bCs/>
          <w:sz w:val="19"/>
          <w:szCs w:val="19"/>
        </w:rPr>
        <w:t>mudança estrutural do funcionamento</w:t>
      </w:r>
      <w:r w:rsidRPr="002B4E30">
        <w:rPr>
          <w:rFonts w:ascii="Book Antiqua" w:hAnsi="Book Antiqua"/>
          <w:sz w:val="19"/>
          <w:szCs w:val="19"/>
        </w:rPr>
        <w:t> de uma determinada instituição (pública ou privada) ou política pública.</w:t>
      </w:r>
      <w:r>
        <w:rPr>
          <w:rFonts w:ascii="Book Antiqua" w:hAnsi="Book Antiqua"/>
          <w:sz w:val="19"/>
          <w:szCs w:val="19"/>
        </w:rPr>
        <w:t xml:space="preserve"> </w:t>
      </w:r>
      <w:r w:rsidRPr="002B4E30">
        <w:rPr>
          <w:rFonts w:ascii="Book Antiqua" w:hAnsi="Book Antiqua"/>
          <w:sz w:val="19"/>
          <w:szCs w:val="19"/>
        </w:rPr>
        <w:t>Tais pretensões coletivas suscitam </w:t>
      </w:r>
      <w:r w:rsidRPr="002B4E30">
        <w:rPr>
          <w:rFonts w:ascii="Book Antiqua" w:hAnsi="Book Antiqua"/>
          <w:b/>
          <w:bCs/>
          <w:sz w:val="19"/>
          <w:szCs w:val="19"/>
        </w:rPr>
        <w:t>decisões estruturais</w:t>
      </w:r>
      <w:r w:rsidRPr="002B4E30">
        <w:rPr>
          <w:rFonts w:ascii="Book Antiqua" w:hAnsi="Book Antiqua"/>
          <w:sz w:val="19"/>
          <w:szCs w:val="19"/>
        </w:rPr>
        <w:t> que proporcionam uma </w:t>
      </w:r>
      <w:r w:rsidRPr="002B4E30">
        <w:rPr>
          <w:rFonts w:ascii="Book Antiqua" w:hAnsi="Book Antiqua"/>
          <w:b/>
          <w:bCs/>
          <w:sz w:val="19"/>
          <w:szCs w:val="19"/>
        </w:rPr>
        <w:t>reforma estrutural</w:t>
      </w:r>
      <w:r w:rsidRPr="002B4E30">
        <w:rPr>
          <w:rFonts w:ascii="Book Antiqua" w:hAnsi="Book Antiqua"/>
          <w:sz w:val="19"/>
          <w:szCs w:val="19"/>
        </w:rPr>
        <w:t> e, via de consequência, a promoção do interesse coletivo visado, de modo a assegurar direitos fundamentais.</w:t>
      </w:r>
      <w:r>
        <w:rPr>
          <w:rFonts w:ascii="Book Antiqua" w:hAnsi="Book Antiqua"/>
          <w:sz w:val="19"/>
          <w:szCs w:val="19"/>
        </w:rPr>
        <w:t xml:space="preserve"> </w:t>
      </w:r>
      <w:r w:rsidRPr="002B4E30">
        <w:rPr>
          <w:rFonts w:ascii="Book Antiqua" w:hAnsi="Book Antiqua"/>
          <w:sz w:val="19"/>
          <w:szCs w:val="19"/>
        </w:rPr>
        <w:t>As decisões estruturais manifestam a atuação do </w:t>
      </w:r>
      <w:r w:rsidRPr="002B4E30">
        <w:rPr>
          <w:rFonts w:ascii="Book Antiqua" w:hAnsi="Book Antiqua"/>
          <w:b/>
          <w:bCs/>
          <w:sz w:val="19"/>
          <w:szCs w:val="19"/>
        </w:rPr>
        <w:t>Poder Judiciário proativo</w:t>
      </w:r>
      <w:r w:rsidRPr="002B4E30">
        <w:rPr>
          <w:rFonts w:ascii="Book Antiqua" w:hAnsi="Book Antiqua"/>
          <w:sz w:val="19"/>
          <w:szCs w:val="19"/>
        </w:rPr>
        <w:t> (</w:t>
      </w:r>
      <w:r w:rsidRPr="002B4E30">
        <w:rPr>
          <w:rFonts w:ascii="Book Antiqua" w:hAnsi="Book Antiqua"/>
          <w:b/>
          <w:bCs/>
          <w:sz w:val="19"/>
          <w:szCs w:val="19"/>
        </w:rPr>
        <w:t>legitimidade contramajoritária</w:t>
      </w:r>
      <w:r w:rsidRPr="002B4E30">
        <w:rPr>
          <w:rFonts w:ascii="Book Antiqua" w:hAnsi="Book Antiqua"/>
          <w:sz w:val="19"/>
          <w:szCs w:val="19"/>
        </w:rPr>
        <w:t>), o que evidencia o </w:t>
      </w:r>
      <w:r w:rsidRPr="002B4E30">
        <w:rPr>
          <w:rFonts w:ascii="Book Antiqua" w:hAnsi="Book Antiqua"/>
          <w:b/>
          <w:bCs/>
          <w:sz w:val="19"/>
          <w:szCs w:val="19"/>
        </w:rPr>
        <w:t>controle judicial de políticas públicas</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São exemplos de pretensões coletivas estruturais: reforma dos sistemas prisional e de saúde, bem como relacionadas a desastres ambientais.</w:t>
      </w:r>
      <w:r>
        <w:rPr>
          <w:rFonts w:ascii="Book Antiqua" w:hAnsi="Book Antiqua"/>
          <w:sz w:val="19"/>
          <w:szCs w:val="19"/>
        </w:rPr>
        <w:t xml:space="preserve"> </w:t>
      </w:r>
      <w:r w:rsidRPr="002B4E30">
        <w:rPr>
          <w:rFonts w:ascii="Book Antiqua" w:hAnsi="Book Antiqua"/>
          <w:sz w:val="19"/>
          <w:szCs w:val="19"/>
        </w:rPr>
        <w:t>As decisões estruturais possuem conteúdo complexo, pois prescrevem uma </w:t>
      </w:r>
      <w:r w:rsidRPr="002B4E30">
        <w:rPr>
          <w:rFonts w:ascii="Book Antiqua" w:hAnsi="Book Antiqua"/>
          <w:b/>
          <w:bCs/>
          <w:sz w:val="19"/>
          <w:szCs w:val="19"/>
        </w:rPr>
        <w:t>norma jurídica de conteúdo aberto</w:t>
      </w:r>
      <w:r w:rsidRPr="002B4E30">
        <w:rPr>
          <w:rFonts w:ascii="Book Antiqua" w:hAnsi="Book Antiqua"/>
          <w:sz w:val="19"/>
          <w:szCs w:val="19"/>
        </w:rPr>
        <w:t>, elencando um objetivo a ser alcançado.</w:t>
      </w:r>
      <w:r>
        <w:rPr>
          <w:rFonts w:ascii="Book Antiqua" w:hAnsi="Book Antiqua"/>
          <w:sz w:val="19"/>
          <w:szCs w:val="19"/>
        </w:rPr>
        <w:t xml:space="preserve"> </w:t>
      </w:r>
      <w:r w:rsidRPr="002B4E30">
        <w:rPr>
          <w:rFonts w:ascii="Book Antiqua" w:hAnsi="Book Antiqua"/>
          <w:sz w:val="19"/>
          <w:szCs w:val="19"/>
        </w:rPr>
        <w:t>Incumbirá as decisões posteriores à decisão estrutural principal a delimitarem os meios e critérios para alcançar o objetivo, o que Sérgio Arenhart chamou de </w:t>
      </w:r>
      <w:r w:rsidRPr="002B4E30">
        <w:rPr>
          <w:rFonts w:ascii="Book Antiqua" w:hAnsi="Book Antiqua"/>
          <w:b/>
          <w:bCs/>
          <w:sz w:val="19"/>
          <w:szCs w:val="19"/>
        </w:rPr>
        <w:t>provimento em cascata</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O processo coletivo estrutural se desenvolve através da </w:t>
      </w:r>
      <w:r w:rsidRPr="002B4E30">
        <w:rPr>
          <w:rFonts w:ascii="Book Antiqua" w:hAnsi="Book Antiqua"/>
          <w:b/>
          <w:bCs/>
          <w:sz w:val="19"/>
          <w:szCs w:val="19"/>
        </w:rPr>
        <w:t>participação democrática</w:t>
      </w:r>
      <w:r w:rsidRPr="002B4E30">
        <w:rPr>
          <w:rFonts w:ascii="Book Antiqua" w:hAnsi="Book Antiqua"/>
          <w:sz w:val="19"/>
          <w:szCs w:val="19"/>
        </w:rPr>
        <w:t> e do </w:t>
      </w:r>
      <w:r w:rsidRPr="002B4E30">
        <w:rPr>
          <w:rFonts w:ascii="Book Antiqua" w:hAnsi="Book Antiqua"/>
          <w:b/>
          <w:bCs/>
          <w:sz w:val="19"/>
          <w:szCs w:val="19"/>
        </w:rPr>
        <w:t>debate amplo</w:t>
      </w:r>
      <w:r w:rsidRPr="002B4E30">
        <w:rPr>
          <w:rFonts w:ascii="Book Antiqua" w:hAnsi="Book Antiqua"/>
          <w:sz w:val="19"/>
          <w:szCs w:val="19"/>
        </w:rPr>
        <w:t> de interesses envolvidos que visam transformar a lide processual numa estrutura social a ser reformada. Por isso, há espaço para a </w:t>
      </w:r>
      <w:r w:rsidRPr="002B4E30">
        <w:rPr>
          <w:rFonts w:ascii="Book Antiqua" w:hAnsi="Book Antiqua"/>
          <w:b/>
          <w:bCs/>
          <w:sz w:val="19"/>
          <w:szCs w:val="19"/>
        </w:rPr>
        <w:t>solução consensual </w:t>
      </w:r>
      <w:r w:rsidRPr="002B4E30">
        <w:rPr>
          <w:rFonts w:ascii="Book Antiqua" w:hAnsi="Book Antiqua"/>
          <w:sz w:val="19"/>
          <w:szCs w:val="19"/>
        </w:rPr>
        <w:t>a partir da mediação e conciliação.</w:t>
      </w:r>
      <w:r>
        <w:rPr>
          <w:rFonts w:ascii="Book Antiqua" w:hAnsi="Book Antiqua"/>
          <w:sz w:val="19"/>
          <w:szCs w:val="19"/>
        </w:rPr>
        <w:t xml:space="preserve"> </w:t>
      </w:r>
      <w:r w:rsidRPr="002B4E30">
        <w:rPr>
          <w:rFonts w:ascii="Book Antiqua" w:hAnsi="Book Antiqua"/>
          <w:sz w:val="19"/>
          <w:szCs w:val="19"/>
        </w:rPr>
        <w:t xml:space="preserve">Desse modo, o juiz se afasta da centralidade do processo (os protagonistas são os grupos sociais), com vista a trazer para </w:t>
      </w:r>
      <w:r w:rsidRPr="002B4E30">
        <w:rPr>
          <w:rFonts w:ascii="Book Antiqua" w:hAnsi="Book Antiqua"/>
          <w:sz w:val="19"/>
          <w:szCs w:val="19"/>
        </w:rPr>
        <w:lastRenderedPageBreak/>
        <w:t>o processo a ampla participação democrática dentro de um campo de debate e resolução de conflito.</w:t>
      </w:r>
      <w:r>
        <w:rPr>
          <w:rFonts w:ascii="Book Antiqua" w:hAnsi="Book Antiqua"/>
          <w:sz w:val="19"/>
          <w:szCs w:val="19"/>
        </w:rPr>
        <w:t xml:space="preserve"> </w:t>
      </w:r>
      <w:r w:rsidRPr="002B4E30">
        <w:rPr>
          <w:rFonts w:ascii="Book Antiqua" w:hAnsi="Book Antiqua"/>
          <w:sz w:val="19"/>
          <w:szCs w:val="19"/>
        </w:rPr>
        <w:t xml:space="preserve">As decisões estruturais têm guarida nos </w:t>
      </w:r>
      <w:proofErr w:type="spellStart"/>
      <w:r w:rsidRPr="002B4E30">
        <w:rPr>
          <w:rFonts w:ascii="Book Antiqua" w:hAnsi="Book Antiqua"/>
          <w:sz w:val="19"/>
          <w:szCs w:val="19"/>
        </w:rPr>
        <w:t>arts</w:t>
      </w:r>
      <w:proofErr w:type="spellEnd"/>
      <w:r w:rsidRPr="002B4E30">
        <w:rPr>
          <w:rFonts w:ascii="Book Antiqua" w:hAnsi="Book Antiqua"/>
          <w:sz w:val="19"/>
          <w:szCs w:val="19"/>
        </w:rPr>
        <w:t>. 139, IV, 493 e §1º do 536, todos do CPC/2015.</w:t>
      </w:r>
      <w:r>
        <w:rPr>
          <w:rFonts w:ascii="Book Antiqua" w:hAnsi="Book Antiqua"/>
          <w:sz w:val="19"/>
          <w:szCs w:val="19"/>
        </w:rPr>
        <w:t xml:space="preserve"> </w:t>
      </w:r>
      <w:r w:rsidRPr="002B4E30">
        <w:rPr>
          <w:rFonts w:ascii="Book Antiqua" w:hAnsi="Book Antiqua"/>
          <w:b/>
          <w:bCs/>
          <w:sz w:val="19"/>
          <w:szCs w:val="19"/>
        </w:rPr>
        <w:t>Não é característica do processo estrutural a estabilização do pedido e muitos menos a utilização de constantes precedentes</w:t>
      </w:r>
      <w:r w:rsidRPr="002B4E30">
        <w:rPr>
          <w:rFonts w:ascii="Book Antiqua" w:hAnsi="Book Antiqua"/>
          <w:sz w:val="19"/>
          <w:szCs w:val="19"/>
        </w:rPr>
        <w:t>. Isso porque, as decisões tomadas no curso do processo são mais flexíveis e provisórias, podendo ser revistas até que se alcance decisões estruturais com a participação dos envolvidos.</w:t>
      </w:r>
      <w:r>
        <w:rPr>
          <w:rFonts w:ascii="Book Antiqua" w:hAnsi="Book Antiqua"/>
          <w:sz w:val="19"/>
          <w:szCs w:val="19"/>
        </w:rPr>
        <w:t xml:space="preserve"> </w:t>
      </w:r>
      <w:r w:rsidRPr="002B4E30">
        <w:rPr>
          <w:rFonts w:ascii="Book Antiqua" w:hAnsi="Book Antiqua"/>
          <w:sz w:val="19"/>
          <w:szCs w:val="19"/>
        </w:rPr>
        <w:t>Conforme se verifica, as decisões estruturantes são expressões claras do </w:t>
      </w:r>
      <w:r w:rsidRPr="002B4E30">
        <w:rPr>
          <w:rFonts w:ascii="Book Antiqua" w:hAnsi="Book Antiqua"/>
          <w:b/>
          <w:bCs/>
          <w:sz w:val="19"/>
          <w:szCs w:val="19"/>
        </w:rPr>
        <w:t>Processo Civil do Estado Democrático Constitucional</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Recomendo a leitura dos artigos do Professor Rafael Bravo (http://cursocliquejuris.com.br/blog/direito-processual-coletivo-litigios-e-decisoes-estruturais/) e Andreia Mara de Oliveira e Ivan Carneiro Castanheiro (https://www.conjur.com.br/2020-nov-02/mp-debatemediacao-processo-estrutural-politicas-publicas).</w:t>
      </w:r>
    </w:p>
    <w:p w14:paraId="3EED1441" w14:textId="77777777" w:rsidR="00EF6799" w:rsidRPr="003C5138" w:rsidRDefault="00EF6799" w:rsidP="003C5138">
      <w:pPr>
        <w:jc w:val="both"/>
        <w:rPr>
          <w:rFonts w:ascii="Book Antiqua" w:hAnsi="Book Antiqua"/>
          <w:sz w:val="19"/>
          <w:szCs w:val="19"/>
        </w:rPr>
      </w:pPr>
    </w:p>
    <w:p w14:paraId="388B4510" w14:textId="6370C341"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Podem envolver ações tipicamente de natureza individual.</w:t>
      </w:r>
    </w:p>
    <w:p w14:paraId="77FF81B5" w14:textId="0554B41C"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245C70">
        <w:rPr>
          <w:rFonts w:ascii="Book Antiqua" w:hAnsi="Book Antiqua"/>
          <w:b/>
          <w:bCs/>
          <w:i/>
          <w:iCs/>
          <w:color w:val="FF0000"/>
          <w:sz w:val="19"/>
          <w:szCs w:val="19"/>
        </w:rPr>
        <w:t>: #</w:t>
      </w:r>
      <w:r w:rsidR="00245C70" w:rsidRPr="00EE5A55">
        <w:rPr>
          <w:rFonts w:ascii="Book Antiqua" w:hAnsi="Book Antiqua"/>
          <w:b/>
          <w:bCs/>
          <w:i/>
          <w:iCs/>
          <w:color w:val="FF0000"/>
          <w:sz w:val="19"/>
          <w:szCs w:val="19"/>
          <w:highlight w:val="green"/>
        </w:rPr>
        <w:t>MPMG-2021</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PGEPA-2023</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De acordo com a lição de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e Hermes Zanetti, </w:t>
      </w:r>
      <w:r w:rsidRPr="003C5138">
        <w:rPr>
          <w:rFonts w:ascii="Book Antiqua" w:hAnsi="Book Antiqua"/>
          <w:i/>
          <w:iCs/>
          <w:sz w:val="19"/>
          <w:szCs w:val="19"/>
        </w:rPr>
        <w:t xml:space="preserve">"Embora normalmente o processo estrutural seja coletivo, por discutir uma situação jurídica coletiva, </w:t>
      </w:r>
      <w:r w:rsidRPr="003C5138">
        <w:rPr>
          <w:rFonts w:ascii="Book Antiqua" w:hAnsi="Book Antiqua"/>
          <w:b/>
          <w:bCs/>
          <w:i/>
          <w:iCs/>
          <w:sz w:val="19"/>
          <w:szCs w:val="19"/>
          <w:highlight w:val="yellow"/>
        </w:rPr>
        <w:t>é possível que um processo que veicule demanda individual esteja pautado num problema estrutural</w:t>
      </w:r>
      <w:r w:rsidRPr="003C5138">
        <w:rPr>
          <w:rFonts w:ascii="Book Antiqua" w:hAnsi="Book Antiqua"/>
          <w:i/>
          <w:iCs/>
          <w:sz w:val="19"/>
          <w:szCs w:val="19"/>
        </w:rPr>
        <w:t xml:space="preserve"> e tenha que, por isso, ser tratado como processo estrutural. Isso acontece especialmente </w:t>
      </w:r>
      <w:r w:rsidRPr="003C5138">
        <w:rPr>
          <w:rFonts w:ascii="Book Antiqua" w:hAnsi="Book Antiqua"/>
          <w:b/>
          <w:bCs/>
          <w:i/>
          <w:iCs/>
          <w:sz w:val="19"/>
          <w:szCs w:val="19"/>
          <w:highlight w:val="yellow"/>
        </w:rPr>
        <w:t>quando ocorre o fenômeno da múltipla incidência</w:t>
      </w:r>
      <w:r w:rsidRPr="003C5138">
        <w:rPr>
          <w:rFonts w:ascii="Book Antiqua" w:hAnsi="Book Antiqua"/>
          <w:i/>
          <w:iCs/>
          <w:sz w:val="19"/>
          <w:szCs w:val="19"/>
        </w:rPr>
        <w:t>, que se caracteriza quando o mesmo fato pode “afetar a esfera de situações jurídicas individuais e de situações jurídicas coletivas”</w:t>
      </w:r>
      <w:r>
        <w:rPr>
          <w:rFonts w:ascii="Book Antiqua" w:hAnsi="Book Antiqua"/>
          <w:sz w:val="19"/>
          <w:szCs w:val="19"/>
        </w:rPr>
        <w:t xml:space="preserve">. </w:t>
      </w:r>
      <w:r w:rsidRPr="003C5138">
        <w:rPr>
          <w:rFonts w:ascii="Book Antiqua" w:hAnsi="Book Antiqua"/>
          <w:sz w:val="19"/>
          <w:szCs w:val="19"/>
        </w:rPr>
        <w:t xml:space="preserve">Como exemplo, pense em um sujeito, portador de deficiência ou com mobilidade reduzida, que ingressa com ação individual para exigir que determinados edifícios públicos ou privados, de uso coletivo, aos quais precisa ele recorrentemente ter acesso, sejam obrigados a promover reformas para garantir a acessibilidade prevista em lei. </w:t>
      </w:r>
      <w:r w:rsidRPr="003C5138">
        <w:rPr>
          <w:rFonts w:ascii="Book Antiqua" w:hAnsi="Book Antiqua"/>
          <w:b/>
          <w:bCs/>
          <w:sz w:val="19"/>
          <w:szCs w:val="19"/>
          <w:highlight w:val="yellow"/>
        </w:rPr>
        <w:t>Essa é tipicamente uma ação individual, mas que tem inequívoca natureza estruturante</w:t>
      </w:r>
      <w:r w:rsidRPr="003C5138">
        <w:rPr>
          <w:rFonts w:ascii="Book Antiqua" w:hAnsi="Book Antiqua"/>
          <w:sz w:val="19"/>
          <w:szCs w:val="19"/>
        </w:rPr>
        <w:t>.</w:t>
      </w:r>
    </w:p>
    <w:p w14:paraId="625D1CF7" w14:textId="292D0A52" w:rsidR="003C5138" w:rsidRDefault="003C5138" w:rsidP="003C5138">
      <w:pPr>
        <w:jc w:val="both"/>
        <w:rPr>
          <w:rFonts w:ascii="Book Antiqua" w:hAnsi="Book Antiqua"/>
          <w:sz w:val="19"/>
          <w:szCs w:val="19"/>
        </w:rPr>
      </w:pPr>
    </w:p>
    <w:p w14:paraId="1FF918D3" w14:textId="6A1A4A57"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00A30605" w:rsidRPr="00A30605">
        <w:rPr>
          <w:rFonts w:ascii="Book Antiqua" w:hAnsi="Book Antiqua"/>
          <w:sz w:val="19"/>
          <w:szCs w:val="19"/>
        </w:rPr>
        <w:t>São flexíveis já que ensejam fracionamento da resolução de mérito e atenuam regras de congruência e estabilização objetiva da lide.</w:t>
      </w:r>
    </w:p>
    <w:p w14:paraId="2E1969B5" w14:textId="5033F1E8"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00A30605" w:rsidRPr="00A30605">
        <w:rPr>
          <w:rFonts w:ascii="Book Antiqua" w:hAnsi="Book Antiqua"/>
          <w:sz w:val="19"/>
          <w:szCs w:val="19"/>
        </w:rPr>
        <w:t xml:space="preserve">Segundo a doutrina, </w:t>
      </w:r>
      <w:r w:rsidR="00A30605" w:rsidRPr="00A30605">
        <w:rPr>
          <w:rFonts w:ascii="Book Antiqua" w:hAnsi="Book Antiqua"/>
          <w:b/>
          <w:bCs/>
          <w:sz w:val="19"/>
          <w:szCs w:val="19"/>
          <w:highlight w:val="yellow"/>
        </w:rPr>
        <w:t>existe certa flexibilidade intrínseca ao procedimento pelo qual se desenvolve o processo estrutural</w:t>
      </w:r>
      <w:r w:rsidR="00A30605" w:rsidRPr="00A30605">
        <w:rPr>
          <w:rFonts w:ascii="Book Antiqua" w:hAnsi="Book Antiqua"/>
          <w:sz w:val="19"/>
          <w:szCs w:val="19"/>
        </w:rPr>
        <w:t>. Essa flexibilidade do processo estrutural deve ser assegurada (i) pela utilização de um procedimento bifásico, aproveitando-se o standard do processo falimentar, que lhe pode servir de base em razão da previsão legal expressa da possibilidade de fracionamento da resolução do mérito (</w:t>
      </w:r>
      <w:proofErr w:type="spellStart"/>
      <w:r w:rsidR="00A30605" w:rsidRPr="00A30605">
        <w:rPr>
          <w:rFonts w:ascii="Book Antiqua" w:hAnsi="Book Antiqua"/>
          <w:sz w:val="19"/>
          <w:szCs w:val="19"/>
        </w:rPr>
        <w:t>arts</w:t>
      </w:r>
      <w:proofErr w:type="spellEnd"/>
      <w:r w:rsidR="00A30605" w:rsidRPr="00A30605">
        <w:rPr>
          <w:rFonts w:ascii="Book Antiqua" w:hAnsi="Book Antiqua"/>
          <w:sz w:val="19"/>
          <w:szCs w:val="19"/>
        </w:rPr>
        <w:t xml:space="preserve">. 354, par. </w:t>
      </w:r>
      <w:proofErr w:type="spellStart"/>
      <w:r w:rsidR="00A30605" w:rsidRPr="00A30605">
        <w:rPr>
          <w:rFonts w:ascii="Book Antiqua" w:hAnsi="Book Antiqua"/>
          <w:sz w:val="19"/>
          <w:szCs w:val="19"/>
        </w:rPr>
        <w:t>ún</w:t>
      </w:r>
      <w:proofErr w:type="spellEnd"/>
      <w:r w:rsidR="00A30605" w:rsidRPr="00A30605">
        <w:rPr>
          <w:rFonts w:ascii="Book Antiqua" w:hAnsi="Book Antiqua"/>
          <w:sz w:val="19"/>
          <w:szCs w:val="19"/>
        </w:rPr>
        <w:t>., e 356, CPC); e (</w:t>
      </w:r>
      <w:proofErr w:type="spellStart"/>
      <w:r w:rsidR="00A30605" w:rsidRPr="00A30605">
        <w:rPr>
          <w:rFonts w:ascii="Book Antiqua" w:hAnsi="Book Antiqua"/>
          <w:sz w:val="19"/>
          <w:szCs w:val="19"/>
        </w:rPr>
        <w:t>ii</w:t>
      </w:r>
      <w:proofErr w:type="spellEnd"/>
      <w:r w:rsidR="00A30605" w:rsidRPr="00A30605">
        <w:rPr>
          <w:rFonts w:ascii="Book Antiqua" w:hAnsi="Book Antiqua"/>
          <w:sz w:val="19"/>
          <w:szCs w:val="19"/>
        </w:rPr>
        <w:t xml:space="preserve">) </w:t>
      </w:r>
      <w:r w:rsidR="00A30605" w:rsidRPr="00A30605">
        <w:rPr>
          <w:rFonts w:ascii="Book Antiqua" w:hAnsi="Book Antiqua"/>
          <w:b/>
          <w:bCs/>
          <w:sz w:val="19"/>
          <w:szCs w:val="19"/>
          <w:highlight w:val="yellow"/>
        </w:rPr>
        <w:t xml:space="preserve">pela aplicação de técnicas processuais </w:t>
      </w:r>
      <w:proofErr w:type="spellStart"/>
      <w:r w:rsidR="00A30605" w:rsidRPr="00A30605">
        <w:rPr>
          <w:rFonts w:ascii="Book Antiqua" w:hAnsi="Book Antiqua"/>
          <w:b/>
          <w:bCs/>
          <w:sz w:val="19"/>
          <w:szCs w:val="19"/>
          <w:highlight w:val="yellow"/>
        </w:rPr>
        <w:t>flexibilizadoras</w:t>
      </w:r>
      <w:proofErr w:type="spellEnd"/>
      <w:r w:rsidR="00A30605" w:rsidRPr="00A30605">
        <w:rPr>
          <w:rFonts w:ascii="Book Antiqua" w:hAnsi="Book Antiqua"/>
          <w:b/>
          <w:bCs/>
          <w:sz w:val="19"/>
          <w:szCs w:val="19"/>
          <w:highlight w:val="yellow"/>
        </w:rPr>
        <w:t>, como a que atenua as regras da congruência objetiva e da estabilização objetiva da demanda</w:t>
      </w:r>
      <w:r w:rsidR="00A30605" w:rsidRPr="00A30605">
        <w:rPr>
          <w:rFonts w:ascii="Book Antiqua" w:hAnsi="Book Antiqua"/>
          <w:sz w:val="19"/>
          <w:szCs w:val="19"/>
        </w:rPr>
        <w:t xml:space="preserve">, a ampliação do regime de participação no processo, </w:t>
      </w:r>
      <w:r w:rsidR="00A30605" w:rsidRPr="00A30605">
        <w:rPr>
          <w:rFonts w:ascii="Book Antiqua" w:hAnsi="Book Antiqua"/>
          <w:b/>
          <w:bCs/>
          <w:sz w:val="19"/>
          <w:szCs w:val="19"/>
          <w:highlight w:val="yellow"/>
        </w:rPr>
        <w:t>a atipicidade dos meios de prova</w:t>
      </w:r>
      <w:r w:rsidR="00A30605" w:rsidRPr="00A30605">
        <w:rPr>
          <w:rFonts w:ascii="Book Antiqua" w:hAnsi="Book Antiqua"/>
          <w:sz w:val="19"/>
          <w:szCs w:val="19"/>
        </w:rPr>
        <w:t xml:space="preserve"> (art. 369, CPC), a atipicidade das medidas executivas (art. 139, IV, e art. 536, 1º, CPC), </w:t>
      </w:r>
      <w:r w:rsidR="00A30605" w:rsidRPr="00A30605">
        <w:rPr>
          <w:rFonts w:ascii="Book Antiqua" w:hAnsi="Book Antiqua"/>
          <w:b/>
          <w:bCs/>
          <w:sz w:val="19"/>
          <w:szCs w:val="19"/>
          <w:highlight w:val="yellow"/>
        </w:rPr>
        <w:t>a atipicidade dos instrumentos de cooperação judiciária</w:t>
      </w:r>
      <w:r w:rsidR="00A30605" w:rsidRPr="00A30605">
        <w:rPr>
          <w:rFonts w:ascii="Book Antiqua" w:hAnsi="Book Antiqua"/>
          <w:sz w:val="19"/>
          <w:szCs w:val="19"/>
        </w:rPr>
        <w:t xml:space="preserve"> (art. 69, CPC).</w:t>
      </w:r>
    </w:p>
    <w:p w14:paraId="458F6B8D" w14:textId="77777777" w:rsidR="00A30605" w:rsidRDefault="00A30605" w:rsidP="003C5138">
      <w:pPr>
        <w:jc w:val="both"/>
        <w:rPr>
          <w:rFonts w:ascii="Book Antiqua" w:hAnsi="Book Antiqua"/>
          <w:sz w:val="19"/>
          <w:szCs w:val="19"/>
        </w:rPr>
      </w:pPr>
    </w:p>
    <w:p w14:paraId="36178F52" w14:textId="2D42190A" w:rsidR="00A30605" w:rsidRDefault="00A30605"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sz w:val="19"/>
          <w:szCs w:val="19"/>
        </w:rPr>
        <w:t xml:space="preserve">A consensualidade tem especial importância nesse tipo de processo. Porém, como visto, </w:t>
      </w:r>
      <w:r w:rsidRPr="00A30605">
        <w:rPr>
          <w:rFonts w:ascii="Book Antiqua" w:hAnsi="Book Antiqua"/>
          <w:b/>
          <w:bCs/>
          <w:sz w:val="19"/>
          <w:szCs w:val="19"/>
          <w:highlight w:val="yellow"/>
        </w:rPr>
        <w:t>a atipicidade está relacionada à característica da flexibilidade</w:t>
      </w:r>
      <w:r w:rsidRPr="00A30605">
        <w:rPr>
          <w:rFonts w:ascii="Book Antiqua" w:hAnsi="Book Antiqua"/>
          <w:sz w:val="19"/>
          <w:szCs w:val="19"/>
        </w:rPr>
        <w:t>.</w:t>
      </w:r>
    </w:p>
    <w:p w14:paraId="61E4E4C9" w14:textId="2529EA28" w:rsidR="00A30605" w:rsidRDefault="00A30605" w:rsidP="003C5138">
      <w:pPr>
        <w:jc w:val="both"/>
        <w:rPr>
          <w:rFonts w:ascii="Book Antiqua" w:hAnsi="Book Antiqua"/>
          <w:sz w:val="19"/>
          <w:szCs w:val="19"/>
        </w:rPr>
      </w:pPr>
    </w:p>
    <w:p w14:paraId="59365456" w14:textId="0A6D8616" w:rsidR="00A30605" w:rsidRPr="00A30605" w:rsidRDefault="00A30605" w:rsidP="00A30605">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b/>
          <w:bCs/>
          <w:i/>
          <w:iCs/>
          <w:sz w:val="19"/>
          <w:szCs w:val="19"/>
          <w:u w:val="single"/>
        </w:rPr>
        <w:t>O que é processo estrutural?</w:t>
      </w:r>
      <w:r>
        <w:rPr>
          <w:rFonts w:ascii="Book Antiqua" w:hAnsi="Book Antiqua"/>
          <w:b/>
          <w:bCs/>
          <w:i/>
          <w:iCs/>
          <w:sz w:val="19"/>
          <w:szCs w:val="19"/>
        </w:rPr>
        <w:t xml:space="preserve"> </w:t>
      </w:r>
      <w:r w:rsidRPr="00A30605">
        <w:rPr>
          <w:rFonts w:ascii="Book Antiqua" w:hAnsi="Book Antiqua"/>
          <w:sz w:val="19"/>
          <w:szCs w:val="19"/>
        </w:rPr>
        <w:t>O processo estrutural não tem previsão normativa e, diferentemente dos litígios tradicionais, nos quais uma única decisão judicial resolve a lide, ele possui solução complexa, com a finalidade de corrigir o problema estrutural que gerou a demanda.</w:t>
      </w:r>
      <w:r>
        <w:rPr>
          <w:rFonts w:ascii="Book Antiqua" w:hAnsi="Book Antiqua"/>
          <w:sz w:val="19"/>
          <w:szCs w:val="19"/>
        </w:rPr>
        <w:t xml:space="preserve"> (Fonte: </w:t>
      </w:r>
      <w:hyperlink r:id="rId6" w:history="1">
        <w:r w:rsidRPr="00BF5652">
          <w:rPr>
            <w:rStyle w:val="Hyperlink"/>
            <w:rFonts w:ascii="Book Antiqua" w:hAnsi="Book Antiqua"/>
            <w:sz w:val="19"/>
            <w:szCs w:val="19"/>
          </w:rPr>
          <w:t>https://www.stj.jus.br/sites/portalp/Paginas/Comunicacao/Noticias/15062021-Processos-estruturais-sao-o-tema-do-programa-Entender-Direito-desta-semana.aspx</w:t>
        </w:r>
      </w:hyperlink>
      <w:r>
        <w:rPr>
          <w:rFonts w:ascii="Book Antiqua" w:hAnsi="Book Antiqua"/>
          <w:sz w:val="19"/>
          <w:szCs w:val="19"/>
        </w:rPr>
        <w:t xml:space="preserve">) </w:t>
      </w:r>
    </w:p>
    <w:p w14:paraId="144E467B" w14:textId="77777777" w:rsidR="00A30605" w:rsidRPr="00A30605" w:rsidRDefault="00A30605" w:rsidP="00A30605">
      <w:pPr>
        <w:jc w:val="both"/>
        <w:rPr>
          <w:rFonts w:ascii="Book Antiqua" w:hAnsi="Book Antiqua"/>
          <w:sz w:val="19"/>
          <w:szCs w:val="19"/>
        </w:rPr>
      </w:pPr>
    </w:p>
    <w:p w14:paraId="5C7078EA" w14:textId="77777777" w:rsidR="00DC50EB" w:rsidRDefault="00DC50EB" w:rsidP="00DC50EB">
      <w:pPr>
        <w:jc w:val="both"/>
        <w:rPr>
          <w:rFonts w:ascii="Book Antiqua" w:hAnsi="Book Antiqua"/>
          <w:sz w:val="19"/>
          <w:szCs w:val="19"/>
        </w:rPr>
      </w:pPr>
      <w:r w:rsidRPr="003C5138">
        <w:rPr>
          <w:rFonts w:ascii="Book Antiqua" w:hAnsi="Book Antiqua"/>
          <w:b/>
          <w:bCs/>
          <w:sz w:val="19"/>
          <w:szCs w:val="19"/>
        </w:rPr>
        <w:lastRenderedPageBreak/>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Estão caracterizados pela coletividade, multipolaridade e complexidade.</w:t>
      </w:r>
    </w:p>
    <w:p w14:paraId="61DB9B32" w14:textId="184C6419" w:rsidR="00DC50EB" w:rsidRPr="003C5138" w:rsidRDefault="00DC50EB" w:rsidP="00DC50EB">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EE5A55">
        <w:rPr>
          <w:rFonts w:ascii="Book Antiqua" w:hAnsi="Book Antiqua"/>
          <w:b/>
          <w:bCs/>
          <w:i/>
          <w:iCs/>
          <w:color w:val="FF0000"/>
          <w:sz w:val="19"/>
          <w:szCs w:val="19"/>
        </w:rPr>
        <w:t>: #</w:t>
      </w:r>
      <w:r w:rsidR="00EE5A55" w:rsidRPr="00EE5A55">
        <w:rPr>
          <w:rFonts w:ascii="Book Antiqua" w:hAnsi="Book Antiqua"/>
          <w:b/>
          <w:bCs/>
          <w:i/>
          <w:iCs/>
          <w:color w:val="FF0000"/>
          <w:sz w:val="19"/>
          <w:szCs w:val="19"/>
          <w:highlight w:val="green"/>
        </w:rPr>
        <w:t>MPMG-2021</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PGEPA-2023</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Segundo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Jr. e Hermes Zanetti Jr., o processo estrutural apresenta algumas características típicas, mas não essenciais, quais sejam, a multipolaridade, a coletividade e a complexidade.</w:t>
      </w:r>
    </w:p>
    <w:p w14:paraId="40DDC67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Multipolaridade</w:t>
      </w:r>
      <w:r w:rsidRPr="003C5138">
        <w:rPr>
          <w:rFonts w:ascii="Book Antiqua" w:hAnsi="Book Antiqua"/>
          <w:sz w:val="19"/>
          <w:szCs w:val="19"/>
        </w:rPr>
        <w:t xml:space="preserve">: A lógica binária do processo individual dificilmente se aplica aos processos estruturais. Neles, pela natureza estrutural do problema, é comum que </w:t>
      </w:r>
      <w:r w:rsidRPr="003C5138">
        <w:rPr>
          <w:rFonts w:ascii="Book Antiqua" w:hAnsi="Book Antiqua"/>
          <w:b/>
          <w:bCs/>
          <w:sz w:val="19"/>
          <w:szCs w:val="19"/>
          <w:highlight w:val="yellow"/>
        </w:rPr>
        <w:t>haja multiplicidade de interesses envolvidos</w:t>
      </w:r>
      <w:r w:rsidRPr="003C5138">
        <w:rPr>
          <w:rFonts w:ascii="Book Antiqua" w:hAnsi="Book Antiqua"/>
          <w:sz w:val="19"/>
          <w:szCs w:val="19"/>
        </w:rPr>
        <w:t>, que se polarizam a depender da questão discutida: um mesmo grupo de pessoas pode alinhar-se aos interesses de outro grupo quanto a determinada questão, mas não quanto a outras.</w:t>
      </w:r>
    </w:p>
    <w:p w14:paraId="1713ECB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sz w:val="19"/>
          <w:szCs w:val="19"/>
        </w:rPr>
        <w:t>“</w:t>
      </w:r>
      <w:r w:rsidRPr="003C5138">
        <w:rPr>
          <w:rFonts w:ascii="Book Antiqua" w:hAnsi="Book Antiqua"/>
          <w:b/>
          <w:bCs/>
          <w:sz w:val="19"/>
          <w:szCs w:val="19"/>
          <w:shd w:val="clear" w:color="auto" w:fill="F7CAAC" w:themeFill="accent2" w:themeFillTint="66"/>
        </w:rPr>
        <w:t>Coletivo</w:t>
      </w:r>
      <w:r w:rsidRPr="003C5138">
        <w:rPr>
          <w:rFonts w:ascii="Book Antiqua" w:hAnsi="Book Antiqua"/>
          <w:sz w:val="19"/>
          <w:szCs w:val="19"/>
        </w:rPr>
        <w:t xml:space="preserve"> é o processo que tem por </w:t>
      </w:r>
      <w:r w:rsidRPr="003C5138">
        <w:rPr>
          <w:rFonts w:ascii="Book Antiqua" w:hAnsi="Book Antiqua"/>
          <w:b/>
          <w:bCs/>
          <w:sz w:val="19"/>
          <w:szCs w:val="19"/>
          <w:highlight w:val="yellow"/>
        </w:rPr>
        <w:t>objeto litigioso uma situação jurídica coletiva ativa ou passiva</w:t>
      </w:r>
      <w:r w:rsidRPr="003C5138">
        <w:rPr>
          <w:rFonts w:ascii="Book Antiqua" w:hAnsi="Book Antiqua"/>
          <w:sz w:val="19"/>
          <w:szCs w:val="19"/>
        </w:rPr>
        <w:t>”</w:t>
      </w:r>
      <w:r>
        <w:rPr>
          <w:rFonts w:ascii="Book Antiqua" w:hAnsi="Book Antiqua"/>
          <w:sz w:val="19"/>
          <w:szCs w:val="19"/>
        </w:rPr>
        <w:t>.</w:t>
      </w:r>
    </w:p>
    <w:p w14:paraId="726D23BC" w14:textId="77777777" w:rsidR="00DC50EB"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Complexidade</w:t>
      </w:r>
      <w:r w:rsidRPr="003C5138">
        <w:rPr>
          <w:rFonts w:ascii="Book Antiqua" w:hAnsi="Book Antiqua"/>
          <w:sz w:val="19"/>
          <w:szCs w:val="19"/>
        </w:rPr>
        <w:t xml:space="preserve">: É o processo em que se discute um problema que admite diversas soluções. O número de soluções possíveis é a medida da complexidade do processo. </w:t>
      </w:r>
      <w:r w:rsidRPr="003C5138">
        <w:rPr>
          <w:rFonts w:ascii="Book Antiqua" w:hAnsi="Book Antiqua"/>
          <w:b/>
          <w:bCs/>
          <w:sz w:val="19"/>
          <w:szCs w:val="19"/>
          <w:highlight w:val="yellow"/>
        </w:rPr>
        <w:t>É comum que o problema estrutural possa ser resolvido de diversas formas</w:t>
      </w:r>
      <w:r w:rsidRPr="003C513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E323C2" w14:paraId="0444C602" w14:textId="77777777" w:rsidTr="00E323C2">
        <w:tc>
          <w:tcPr>
            <w:tcW w:w="8494" w:type="dxa"/>
          </w:tcPr>
          <w:p w14:paraId="487D26C2" w14:textId="1B6FFA2B" w:rsidR="00E323C2" w:rsidRPr="00E323C2" w:rsidRDefault="00E323C2" w:rsidP="00E323C2">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Complexidade, multipolaridade e policentrismo são características dos processos estruturais, por estes serem caracterizados pela presença de múltiplas partes envolvidas e pela complexidade das questões legais e fáticas subjacentes, abrangendo uma ampla gama de interesses, direitos e responsabilidades.</w:t>
            </w:r>
          </w:p>
        </w:tc>
      </w:tr>
    </w:tbl>
    <w:p w14:paraId="2A781954" w14:textId="77777777" w:rsidR="00DC50EB" w:rsidRDefault="00DC50EB" w:rsidP="00A30605">
      <w:pPr>
        <w:jc w:val="both"/>
        <w:rPr>
          <w:rFonts w:ascii="Book Antiqua" w:hAnsi="Book Antiqua"/>
          <w:sz w:val="19"/>
          <w:szCs w:val="19"/>
        </w:rPr>
      </w:pPr>
    </w:p>
    <w:p w14:paraId="4B982129" w14:textId="1BFC647F" w:rsidR="00DC50EB" w:rsidRDefault="00DC50EB" w:rsidP="00A30605">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C50EB">
        <w:rPr>
          <w:rFonts w:ascii="Book Antiqua" w:hAnsi="Book Antiqua"/>
          <w:sz w:val="19"/>
          <w:szCs w:val="19"/>
        </w:rPr>
        <w:t>Entre as características e contornos do processo estrutural, estão:</w:t>
      </w:r>
      <w:r>
        <w:rPr>
          <w:rFonts w:ascii="Book Antiqua" w:hAnsi="Book Antiqua"/>
          <w:sz w:val="19"/>
          <w:szCs w:val="19"/>
        </w:rPr>
        <w:t xml:space="preserve"> </w:t>
      </w:r>
      <w:r w:rsidRPr="00DC50EB">
        <w:rPr>
          <w:rFonts w:ascii="Book Antiqua" w:hAnsi="Book Antiqua"/>
          <w:sz w:val="19"/>
          <w:szCs w:val="19"/>
        </w:rPr>
        <w:t>existência de decisões “em cascata”, estabelecimento de planos e atenção a regimes de transição</w:t>
      </w:r>
      <w:r>
        <w:rPr>
          <w:rFonts w:ascii="Book Antiqua" w:hAnsi="Book Antiqua"/>
          <w:sz w:val="19"/>
          <w:szCs w:val="19"/>
        </w:rPr>
        <w:t>.</w:t>
      </w:r>
    </w:p>
    <w:p w14:paraId="3E1165A7" w14:textId="7CAFA604" w:rsidR="00DC50EB" w:rsidRDefault="00DC50EB" w:rsidP="00DC50EB">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DPERJ-2021</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FGV</w:t>
      </w:r>
      <w:r>
        <w:rPr>
          <w:rFonts w:ascii="Book Antiqua" w:hAnsi="Book Antiqua"/>
          <w:sz w:val="19"/>
          <w:szCs w:val="19"/>
        </w:rPr>
        <w:t xml:space="preserve">: </w:t>
      </w:r>
      <w:r w:rsidRPr="00DC50EB">
        <w:rPr>
          <w:rFonts w:ascii="Book Antiqua" w:hAnsi="Book Antiqua"/>
          <w:sz w:val="19"/>
          <w:szCs w:val="19"/>
        </w:rPr>
        <w:t xml:space="preserve">Litígio/problema estrutural é uma situação de fato em que </w:t>
      </w:r>
      <w:r w:rsidRPr="00DC50EB">
        <w:rPr>
          <w:rFonts w:ascii="Book Antiqua" w:hAnsi="Book Antiqua"/>
          <w:b/>
          <w:bCs/>
          <w:sz w:val="19"/>
          <w:szCs w:val="19"/>
          <w:highlight w:val="yellow"/>
        </w:rPr>
        <w:t>uma desconformidade se estabeleceu</w:t>
      </w:r>
      <w:r w:rsidRPr="00DC50EB">
        <w:rPr>
          <w:rFonts w:ascii="Book Antiqua" w:hAnsi="Book Antiqua"/>
          <w:sz w:val="19"/>
          <w:szCs w:val="19"/>
        </w:rPr>
        <w:t xml:space="preserve">, ou seja, é </w:t>
      </w:r>
      <w:r w:rsidRPr="00DC50EB">
        <w:rPr>
          <w:rFonts w:ascii="Book Antiqua" w:hAnsi="Book Antiqua"/>
          <w:b/>
          <w:bCs/>
          <w:sz w:val="19"/>
          <w:szCs w:val="19"/>
          <w:highlight w:val="yellow"/>
        </w:rPr>
        <w:t>uma situação de permanente e consolidada desconformidade</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Segundo Didier, nem sempre é uma situação de ilegalidade, mas sim um estado de coisas não ideal/indesejado (</w:t>
      </w:r>
      <w:proofErr w:type="spellStart"/>
      <w:r w:rsidRPr="00DC50EB">
        <w:rPr>
          <w:rFonts w:ascii="Book Antiqua" w:hAnsi="Book Antiqua"/>
          <w:sz w:val="19"/>
          <w:szCs w:val="19"/>
        </w:rPr>
        <w:t>Ex</w:t>
      </w:r>
      <w:proofErr w:type="spellEnd"/>
      <w:r w:rsidRPr="00DC50EB">
        <w:rPr>
          <w:rFonts w:ascii="Book Antiqua" w:hAnsi="Book Antiqua"/>
          <w:sz w:val="19"/>
          <w:szCs w:val="19"/>
        </w:rPr>
        <w:t>: falta de saneamento básico, combate da dengue, o enfrentamento do COVID).</w:t>
      </w:r>
      <w:r>
        <w:rPr>
          <w:rFonts w:ascii="Book Antiqua" w:hAnsi="Book Antiqua"/>
          <w:sz w:val="19"/>
          <w:szCs w:val="19"/>
        </w:rPr>
        <w:t xml:space="preserve"> </w:t>
      </w:r>
      <w:r w:rsidRPr="00DC50EB">
        <w:rPr>
          <w:rFonts w:ascii="Book Antiqua" w:hAnsi="Book Antiqua"/>
          <w:sz w:val="19"/>
          <w:szCs w:val="19"/>
        </w:rPr>
        <w:t>O litígio estrutural é caracterizado pelo alcance a </w:t>
      </w:r>
      <w:r w:rsidRPr="00DC50EB">
        <w:rPr>
          <w:rFonts w:ascii="Book Antiqua" w:hAnsi="Book Antiqua"/>
          <w:b/>
          <w:bCs/>
          <w:sz w:val="19"/>
          <w:szCs w:val="19"/>
          <w:highlight w:val="yellow"/>
        </w:rPr>
        <w:t>número amplo de pessoas</w:t>
      </w:r>
      <w:r w:rsidRPr="00DC50EB">
        <w:rPr>
          <w:rFonts w:ascii="Book Antiqua" w:hAnsi="Book Antiqua"/>
          <w:sz w:val="19"/>
          <w:szCs w:val="19"/>
        </w:rPr>
        <w:t>, a várias entidades e por implicar </w:t>
      </w:r>
      <w:r w:rsidRPr="00DC50EB">
        <w:rPr>
          <w:rFonts w:ascii="Book Antiqua" w:hAnsi="Book Antiqua"/>
          <w:b/>
          <w:bCs/>
          <w:sz w:val="19"/>
          <w:szCs w:val="19"/>
          <w:highlight w:val="yellow"/>
        </w:rPr>
        <w:t>ordens de execução complexa</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Como se trata de uma situação consolidada, tal espécie de litígio não pode ser solucionada a partir de um único ato, exigindo-se, pois, de uma série de providências que devem ser todas para a restruturação da situação. Vale-se, portanto, de “</w:t>
      </w:r>
      <w:r w:rsidRPr="00DC50EB">
        <w:rPr>
          <w:rFonts w:ascii="Book Antiqua" w:hAnsi="Book Antiqua"/>
          <w:b/>
          <w:bCs/>
          <w:sz w:val="19"/>
          <w:szCs w:val="19"/>
          <w:highlight w:val="yellow"/>
        </w:rPr>
        <w:t>remédios estruturais</w:t>
      </w:r>
      <w:r w:rsidRPr="00DC50EB">
        <w:rPr>
          <w:rFonts w:ascii="Book Antiqua" w:hAnsi="Book Antiqua"/>
          <w:sz w:val="19"/>
          <w:szCs w:val="19"/>
        </w:rPr>
        <w:t>” voltados ao </w:t>
      </w:r>
      <w:r w:rsidRPr="00DC50EB">
        <w:rPr>
          <w:rFonts w:ascii="Book Antiqua" w:hAnsi="Book Antiqua"/>
          <w:b/>
          <w:bCs/>
          <w:sz w:val="19"/>
          <w:szCs w:val="19"/>
          <w:highlight w:val="yellow"/>
        </w:rPr>
        <w:t>redimensionamento dos ciclos de formulação e execução de políticas públicas</w:t>
      </w:r>
      <w:r w:rsidRPr="00DC50EB">
        <w:rPr>
          <w:rFonts w:ascii="Book Antiqua" w:hAnsi="Book Antiqua"/>
          <w:b/>
          <w:bCs/>
          <w:sz w:val="19"/>
          <w:szCs w:val="19"/>
        </w:rPr>
        <w:t>,</w:t>
      </w:r>
      <w:r w:rsidRPr="00DC50EB">
        <w:rPr>
          <w:rFonts w:ascii="Book Antiqua" w:hAnsi="Book Antiqua"/>
          <w:sz w:val="19"/>
          <w:szCs w:val="19"/>
        </w:rPr>
        <w:t> o que não seria possível por meio de decisões mais tradicionais.</w:t>
      </w:r>
      <w:r>
        <w:rPr>
          <w:rFonts w:ascii="Book Antiqua" w:hAnsi="Book Antiqua"/>
          <w:sz w:val="19"/>
          <w:szCs w:val="19"/>
        </w:rPr>
        <w:t xml:space="preserve"> </w:t>
      </w:r>
      <w:r w:rsidRPr="00DC50EB">
        <w:rPr>
          <w:rFonts w:ascii="Book Antiqua" w:hAnsi="Book Antiqua"/>
          <w:sz w:val="19"/>
          <w:szCs w:val="19"/>
        </w:rPr>
        <w:t>Portanto, estes problemas que </w:t>
      </w:r>
      <w:r w:rsidRPr="00DC50EB">
        <w:rPr>
          <w:rFonts w:ascii="Book Antiqua" w:hAnsi="Book Antiqua"/>
          <w:b/>
          <w:bCs/>
          <w:sz w:val="19"/>
          <w:szCs w:val="19"/>
          <w:highlight w:val="yellow"/>
        </w:rPr>
        <w:t>não podem ser resolvidos através de um único ato administrativo ou judicial</w:t>
      </w:r>
      <w:r w:rsidRPr="00DC50EB">
        <w:rPr>
          <w:rFonts w:ascii="Book Antiqua" w:hAnsi="Book Antiqua"/>
          <w:b/>
          <w:bCs/>
          <w:sz w:val="19"/>
          <w:szCs w:val="19"/>
        </w:rPr>
        <w:t>,</w:t>
      </w:r>
      <w:r w:rsidRPr="00DC50EB">
        <w:rPr>
          <w:rFonts w:ascii="Book Antiqua" w:hAnsi="Book Antiqua"/>
          <w:sz w:val="19"/>
          <w:szCs w:val="19"/>
        </w:rPr>
        <w:t> mas sim demandam uma série de providências que precisam ser tomadas, ao longo de um certo tempo, com a auxílio de diversos órgãos.</w:t>
      </w:r>
      <w:r>
        <w:rPr>
          <w:rFonts w:ascii="Book Antiqua" w:hAnsi="Book Antiqua"/>
          <w:sz w:val="19"/>
          <w:szCs w:val="19"/>
        </w:rPr>
        <w:t xml:space="preserve"> </w:t>
      </w:r>
      <w:r w:rsidRPr="00DC50EB">
        <w:rPr>
          <w:rFonts w:ascii="Book Antiqua" w:hAnsi="Book Antiqua"/>
          <w:sz w:val="19"/>
          <w:szCs w:val="19"/>
        </w:rPr>
        <w:t xml:space="preserve">Para tanto, </w:t>
      </w:r>
      <w:r w:rsidRPr="00DC50EB">
        <w:rPr>
          <w:rFonts w:ascii="Book Antiqua" w:hAnsi="Book Antiqua"/>
          <w:b/>
          <w:bCs/>
          <w:sz w:val="19"/>
          <w:szCs w:val="19"/>
          <w:highlight w:val="yellow"/>
        </w:rPr>
        <w:t xml:space="preserve">é </w:t>
      </w:r>
      <w:proofErr w:type="gramStart"/>
      <w:r w:rsidRPr="00DC50EB">
        <w:rPr>
          <w:rFonts w:ascii="Book Antiqua" w:hAnsi="Book Antiqua"/>
          <w:b/>
          <w:bCs/>
          <w:sz w:val="19"/>
          <w:szCs w:val="19"/>
          <w:highlight w:val="yellow"/>
        </w:rPr>
        <w:t>necessário</w:t>
      </w:r>
      <w:r w:rsidRPr="00C129A9">
        <w:rPr>
          <w:rFonts w:ascii="Book Antiqua" w:hAnsi="Book Antiqua"/>
          <w:b/>
          <w:bCs/>
          <w:sz w:val="19"/>
          <w:szCs w:val="19"/>
        </w:rPr>
        <w:t xml:space="preserve"> </w:t>
      </w:r>
      <w:r w:rsidRPr="00C129A9">
        <w:rPr>
          <w:rFonts w:ascii="Book Antiqua" w:hAnsi="Book Antiqua"/>
          <w:b/>
          <w:bCs/>
          <w:sz w:val="19"/>
          <w:szCs w:val="19"/>
          <w:shd w:val="clear" w:color="auto" w:fill="F7CAAC" w:themeFill="accent2" w:themeFillTint="66"/>
        </w:rPr>
        <w:t>uma decisão estruturante</w:t>
      </w:r>
      <w:r w:rsidRPr="00DC50EB">
        <w:rPr>
          <w:rFonts w:ascii="Book Antiqua" w:hAnsi="Book Antiqua"/>
          <w:sz w:val="19"/>
          <w:szCs w:val="19"/>
        </w:rPr>
        <w:t>, que é</w:t>
      </w:r>
      <w:r>
        <w:rPr>
          <w:rFonts w:ascii="Book Antiqua" w:hAnsi="Book Antiqua"/>
          <w:sz w:val="19"/>
          <w:szCs w:val="19"/>
        </w:rPr>
        <w:t xml:space="preserve"> </w:t>
      </w:r>
      <w:r w:rsidRPr="00DC50EB">
        <w:rPr>
          <w:rFonts w:ascii="Book Antiqua" w:hAnsi="Book Antiqua"/>
          <w:sz w:val="19"/>
          <w:szCs w:val="19"/>
        </w:rPr>
        <w:t>aquela que reconhece a situação de desconformidade</w:t>
      </w:r>
      <w:proofErr w:type="gramEnd"/>
      <w:r w:rsidRPr="00DC50EB">
        <w:rPr>
          <w:rFonts w:ascii="Book Antiqua" w:hAnsi="Book Antiqua"/>
          <w:sz w:val="19"/>
          <w:szCs w:val="19"/>
        </w:rPr>
        <w:t xml:space="preserve"> e define o estado de coisas a ser alcançado. É uma decisão que tem natureza peculiar porque não estabelece uma regra definida de conduta. Tem conteúdo principiológico, sem necessariamente estabelecer como exatamente será alcançado o estado ideal nela definido. Isso acarreta a existência de </w:t>
      </w:r>
      <w:r w:rsidRPr="00DC50EB">
        <w:rPr>
          <w:rFonts w:ascii="Book Antiqua" w:hAnsi="Book Antiqua"/>
          <w:b/>
          <w:bCs/>
          <w:sz w:val="19"/>
          <w:szCs w:val="19"/>
          <w:highlight w:val="yellow"/>
        </w:rPr>
        <w:t>uma série de decisões posteriores, para definir o modo, tempo e grau da reestruturação, normalmente em etapas</w:t>
      </w:r>
      <w:r w:rsidRPr="00DC50EB">
        <w:rPr>
          <w:rFonts w:ascii="Book Antiqua" w:hAnsi="Book Antiqua"/>
          <w:sz w:val="19"/>
          <w:szCs w:val="19"/>
        </w:rPr>
        <w:t> ("</w:t>
      </w:r>
      <w:r w:rsidRPr="00DC50EB">
        <w:rPr>
          <w:rFonts w:ascii="Book Antiqua" w:hAnsi="Book Antiqua"/>
          <w:b/>
          <w:bCs/>
          <w:sz w:val="19"/>
          <w:szCs w:val="19"/>
          <w:shd w:val="clear" w:color="auto" w:fill="F7CAAC" w:themeFill="accent2" w:themeFillTint="66"/>
        </w:rPr>
        <w:t>decisões em cascata</w:t>
      </w:r>
      <w:r w:rsidRPr="00DC50EB">
        <w:rPr>
          <w:rFonts w:ascii="Book Antiqua" w:hAnsi="Book Antiqua"/>
          <w:sz w:val="19"/>
          <w:szCs w:val="19"/>
        </w:rPr>
        <w:t xml:space="preserve">", conforme Sérgio Arenhart). Segundo </w:t>
      </w:r>
      <w:proofErr w:type="spellStart"/>
      <w:r w:rsidRPr="00DC50EB">
        <w:rPr>
          <w:rFonts w:ascii="Book Antiqua" w:hAnsi="Book Antiqua"/>
          <w:sz w:val="19"/>
          <w:szCs w:val="19"/>
        </w:rPr>
        <w:t>Fredie</w:t>
      </w:r>
      <w:proofErr w:type="spellEnd"/>
      <w:r w:rsidRPr="00DC50EB">
        <w:rPr>
          <w:rFonts w:ascii="Book Antiqua" w:hAnsi="Book Antiqua"/>
          <w:sz w:val="19"/>
          <w:szCs w:val="19"/>
        </w:rPr>
        <w:t xml:space="preserve"> Didier e Hermes Zaneti, o processo estrutural tem cinco características essenciais:</w:t>
      </w:r>
      <w:r>
        <w:rPr>
          <w:rFonts w:ascii="Book Antiqua" w:hAnsi="Book Antiqua"/>
          <w:sz w:val="19"/>
          <w:szCs w:val="19"/>
        </w:rPr>
        <w:t xml:space="preserve"> </w:t>
      </w:r>
      <w:r w:rsidRPr="00DC50EB">
        <w:rPr>
          <w:rFonts w:ascii="Book Antiqua" w:hAnsi="Book Antiqua"/>
          <w:sz w:val="19"/>
          <w:szCs w:val="19"/>
        </w:rPr>
        <w:t>a) Quanto ao conteúdo, se pauta em um </w:t>
      </w:r>
      <w:r w:rsidRPr="00DC50EB">
        <w:rPr>
          <w:rFonts w:ascii="Book Antiqua" w:hAnsi="Book Antiqua"/>
          <w:b/>
          <w:bCs/>
          <w:sz w:val="19"/>
          <w:szCs w:val="19"/>
          <w:highlight w:val="yellow"/>
        </w:rPr>
        <w:t>problema estrutural</w:t>
      </w:r>
      <w:r w:rsidRPr="00DC50EB">
        <w:rPr>
          <w:rFonts w:ascii="Book Antiqua" w:hAnsi="Book Antiqua"/>
          <w:b/>
          <w:bCs/>
          <w:sz w:val="19"/>
          <w:szCs w:val="19"/>
        </w:rPr>
        <w:t>;</w:t>
      </w:r>
      <w:r>
        <w:rPr>
          <w:rFonts w:ascii="Book Antiqua" w:hAnsi="Book Antiqua"/>
          <w:b/>
          <w:bCs/>
          <w:sz w:val="19"/>
          <w:szCs w:val="19"/>
        </w:rPr>
        <w:t xml:space="preserve"> </w:t>
      </w:r>
      <w:r w:rsidRPr="00DC50EB">
        <w:rPr>
          <w:rFonts w:ascii="Book Antiqua" w:hAnsi="Book Antiqua"/>
          <w:sz w:val="19"/>
          <w:szCs w:val="19"/>
        </w:rPr>
        <w:t xml:space="preserve">b) O processo estrutural é o veículo para que se faça </w:t>
      </w:r>
      <w:r w:rsidRPr="00DC50EB">
        <w:rPr>
          <w:rFonts w:ascii="Book Antiqua" w:hAnsi="Book Antiqua"/>
          <w:b/>
          <w:bCs/>
          <w:sz w:val="19"/>
          <w:szCs w:val="19"/>
          <w:highlight w:val="yellow"/>
        </w:rPr>
        <w:t>uma transição entre a situação de desconformidade atual e a ação de conformidade desejada</w:t>
      </w:r>
      <w:r w:rsidRPr="00DC50EB">
        <w:rPr>
          <w:rFonts w:ascii="Book Antiqua" w:hAnsi="Book Antiqua"/>
          <w:b/>
          <w:bCs/>
          <w:sz w:val="19"/>
          <w:szCs w:val="19"/>
        </w:rPr>
        <w:t>.</w:t>
      </w:r>
      <w:r w:rsidRPr="00DC50EB">
        <w:rPr>
          <w:rFonts w:ascii="Book Antiqua" w:hAnsi="Book Antiqua"/>
          <w:sz w:val="19"/>
          <w:szCs w:val="19"/>
        </w:rPr>
        <w:t> Há necessidade de um </w:t>
      </w:r>
      <w:r w:rsidRPr="00DC50EB">
        <w:rPr>
          <w:rFonts w:ascii="Book Antiqua" w:hAnsi="Book Antiqua"/>
          <w:b/>
          <w:bCs/>
          <w:sz w:val="19"/>
          <w:szCs w:val="19"/>
          <w:highlight w:val="yellow"/>
        </w:rPr>
        <w:t>modelo de transição</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 É </w:t>
      </w:r>
      <w:r w:rsidRPr="00DC50EB">
        <w:rPr>
          <w:rFonts w:ascii="Book Antiqua" w:hAnsi="Book Antiqua"/>
          <w:b/>
          <w:bCs/>
          <w:sz w:val="19"/>
          <w:szCs w:val="19"/>
          <w:highlight w:val="yellow"/>
        </w:rPr>
        <w:t>um procedimento bifásico</w:t>
      </w:r>
      <w:r w:rsidRPr="00DC50EB">
        <w:rPr>
          <w:rFonts w:ascii="Book Antiqua" w:hAnsi="Book Antiqua"/>
          <w:sz w:val="19"/>
          <w:szCs w:val="19"/>
        </w:rPr>
        <w:t>: semelhante à falência e recuperação judicial. Fase de constatação do estado de desconformidade; uma fase que determinada o estado de conformidade almejado;</w:t>
      </w:r>
      <w:r>
        <w:rPr>
          <w:rFonts w:ascii="Book Antiqua" w:hAnsi="Book Antiqua"/>
          <w:sz w:val="19"/>
          <w:szCs w:val="19"/>
        </w:rPr>
        <w:t xml:space="preserve"> </w:t>
      </w:r>
      <w:r w:rsidRPr="00DC50EB">
        <w:rPr>
          <w:rFonts w:ascii="Book Antiqua" w:hAnsi="Book Antiqua"/>
          <w:sz w:val="19"/>
          <w:szCs w:val="19"/>
        </w:rPr>
        <w:t>d) </w:t>
      </w:r>
      <w:r w:rsidRPr="00DC50EB">
        <w:rPr>
          <w:rFonts w:ascii="Book Antiqua" w:hAnsi="Book Antiqua"/>
          <w:b/>
          <w:bCs/>
          <w:sz w:val="19"/>
          <w:szCs w:val="19"/>
          <w:highlight w:val="yellow"/>
        </w:rPr>
        <w:t>Processo essencialmente flexível</w:t>
      </w:r>
      <w:r w:rsidRPr="00DC50EB">
        <w:rPr>
          <w:rFonts w:ascii="Book Antiqua" w:hAnsi="Book Antiqua"/>
          <w:b/>
          <w:bCs/>
          <w:sz w:val="19"/>
          <w:szCs w:val="19"/>
        </w:rPr>
        <w:t>:</w:t>
      </w:r>
      <w:r w:rsidRPr="00DC50EB">
        <w:rPr>
          <w:rFonts w:ascii="Book Antiqua" w:hAnsi="Book Antiqua"/>
          <w:sz w:val="19"/>
          <w:szCs w:val="19"/>
        </w:rPr>
        <w:t xml:space="preserve"> o processo estrutural é essencialmente um processo flexível, no pedido, na regra da congruência. O Código de Processo Civil dá condições para que isso seja possível, ao prever a atipicidade das medidas executivas, a atipicidade das modalidades de cooperação, a possibilidade de decisões parciais de </w:t>
      </w:r>
      <w:r w:rsidRPr="00DC50EB">
        <w:rPr>
          <w:rFonts w:ascii="Book Antiqua" w:hAnsi="Book Antiqua"/>
          <w:sz w:val="19"/>
          <w:szCs w:val="19"/>
        </w:rPr>
        <w:lastRenderedPageBreak/>
        <w:t>mérito, dentre outros institutos;</w:t>
      </w:r>
      <w:r>
        <w:rPr>
          <w:rFonts w:ascii="Book Antiqua" w:hAnsi="Book Antiqua"/>
          <w:sz w:val="19"/>
          <w:szCs w:val="19"/>
        </w:rPr>
        <w:t xml:space="preserve"> </w:t>
      </w:r>
      <w:r w:rsidRPr="00DC50EB">
        <w:rPr>
          <w:rFonts w:ascii="Book Antiqua" w:hAnsi="Book Antiqua"/>
          <w:sz w:val="19"/>
          <w:szCs w:val="19"/>
        </w:rPr>
        <w:t>e) </w:t>
      </w:r>
      <w:r w:rsidRPr="00DC50EB">
        <w:rPr>
          <w:rFonts w:ascii="Book Antiqua" w:hAnsi="Book Antiqua"/>
          <w:b/>
          <w:bCs/>
          <w:sz w:val="19"/>
          <w:szCs w:val="19"/>
          <w:highlight w:val="yellow"/>
        </w:rPr>
        <w:t>Consensualidade</w:t>
      </w:r>
      <w:r w:rsidRPr="00DC50EB">
        <w:rPr>
          <w:rFonts w:ascii="Book Antiqua" w:hAnsi="Book Antiqua"/>
          <w:sz w:val="19"/>
          <w:szCs w:val="19"/>
        </w:rPr>
        <w:t>: O juiz não é o único ator na solução do problema. É imprescindível a participação de todos os responsáveis e a obtenção de acordos.</w:t>
      </w:r>
      <w:r>
        <w:rPr>
          <w:rFonts w:ascii="Book Antiqua" w:hAnsi="Book Antiqua"/>
          <w:sz w:val="19"/>
          <w:szCs w:val="19"/>
        </w:rPr>
        <w:t xml:space="preserve"> </w:t>
      </w:r>
      <w:r w:rsidRPr="00DC50EB">
        <w:rPr>
          <w:rFonts w:ascii="Book Antiqua" w:hAnsi="Book Antiqua"/>
          <w:sz w:val="19"/>
          <w:szCs w:val="19"/>
        </w:rPr>
        <w:t>Sobre as decisões em cascata: Arenhart explica que “(...) </w:t>
      </w:r>
      <w:r w:rsidRPr="00DC50EB">
        <w:rPr>
          <w:rFonts w:ascii="Book Antiqua" w:hAnsi="Book Antiqua"/>
          <w:i/>
          <w:iCs/>
          <w:sz w:val="19"/>
          <w:szCs w:val="19"/>
        </w:rPr>
        <w:t xml:space="preserve">é típico das medidas estruturais a prolação de </w:t>
      </w:r>
      <w:r w:rsidRPr="00DC50EB">
        <w:rPr>
          <w:rFonts w:ascii="Book Antiqua" w:hAnsi="Book Antiqua"/>
          <w:b/>
          <w:bCs/>
          <w:i/>
          <w:iCs/>
          <w:sz w:val="19"/>
          <w:szCs w:val="19"/>
          <w:highlight w:val="yellow"/>
        </w:rPr>
        <w:t>uma primeira decisão, que se limitará a fixar em linhas gerais as diretrizes para a proteção do direito a ser tutelado, criando o núcleo da posição jurisdicional sobre o problema a ele levado</w:t>
      </w:r>
      <w:r w:rsidRPr="00DC50EB">
        <w:rPr>
          <w:rFonts w:ascii="Book Antiqua" w:hAnsi="Book Antiqua"/>
          <w:b/>
          <w:bCs/>
          <w:i/>
          <w:iCs/>
          <w:sz w:val="19"/>
          <w:szCs w:val="19"/>
        </w:rPr>
        <w:t>.</w:t>
      </w:r>
      <w:r w:rsidRPr="00DC50EB">
        <w:rPr>
          <w:rFonts w:ascii="Book Antiqua" w:hAnsi="Book Antiqua"/>
          <w:i/>
          <w:iCs/>
          <w:sz w:val="19"/>
          <w:szCs w:val="19"/>
        </w:rPr>
        <w:t> Após essa primeira decisão – normalmente, mais genérica, abrangente e quase ‘principiológica’, no sentido de que terá como principal função estabelecer a ‘primeira impressão’ sobre as necessidades da tutela jurisdicional – </w:t>
      </w:r>
      <w:r w:rsidRPr="00DC50EB">
        <w:rPr>
          <w:rFonts w:ascii="Book Antiqua" w:hAnsi="Book Antiqua"/>
          <w:b/>
          <w:bCs/>
          <w:i/>
          <w:iCs/>
          <w:sz w:val="19"/>
          <w:szCs w:val="19"/>
          <w:highlight w:val="yellow"/>
        </w:rPr>
        <w:t>outras decisões serão exigidas, para a solução de problemas e questões pontuais, surgidas na implementação da ‘decisão-núcleo’, ou para a especificação de alguma prática devida</w:t>
      </w:r>
      <w:r w:rsidRPr="00DC50EB">
        <w:rPr>
          <w:rFonts w:ascii="Book Antiqua" w:hAnsi="Book Antiqua"/>
          <w:b/>
          <w:bCs/>
          <w:i/>
          <w:iCs/>
          <w:sz w:val="19"/>
          <w:szCs w:val="19"/>
        </w:rPr>
        <w:t>.</w:t>
      </w:r>
      <w:r w:rsidRPr="00DC50EB">
        <w:rPr>
          <w:rFonts w:ascii="Book Antiqua" w:hAnsi="Book Antiqua"/>
          <w:i/>
          <w:iCs/>
          <w:sz w:val="19"/>
          <w:szCs w:val="19"/>
        </w:rPr>
        <w:t>” </w:t>
      </w:r>
      <w:r w:rsidRPr="00DC50EB">
        <w:rPr>
          <w:rFonts w:ascii="Book Antiqua" w:hAnsi="Book Antiqua"/>
          <w:sz w:val="19"/>
          <w:szCs w:val="19"/>
        </w:rPr>
        <w:t>(ARENHART, Sérgio Cruz. Decisões estruturais o direito processual civil brasileiro, Revista de Processo, São Paulo: RT, 2013, p. 400)</w:t>
      </w:r>
    </w:p>
    <w:p w14:paraId="1EF4DB04" w14:textId="456A81A2" w:rsidR="00C129A9" w:rsidRPr="00C129A9" w:rsidRDefault="00C129A9" w:rsidP="00C129A9">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E5A5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SC-2024</w:t>
      </w:r>
      <w:r>
        <w:rPr>
          <w:rFonts w:ascii="Book Antiqua" w:hAnsi="Book Antiqua"/>
          <w:sz w:val="19"/>
          <w:szCs w:val="19"/>
        </w:rPr>
        <w:t>:</w:t>
      </w:r>
      <w:r w:rsidRPr="00C129A9">
        <w:t xml:space="preserve"> </w:t>
      </w:r>
      <w:r w:rsidRPr="00C129A9">
        <w:rPr>
          <w:rFonts w:ascii="Book Antiqua" w:hAnsi="Book Antiqua"/>
          <w:i/>
          <w:iCs/>
          <w:sz w:val="19"/>
          <w:szCs w:val="19"/>
        </w:rPr>
        <w:t xml:space="preserve">“O </w:t>
      </w:r>
      <w:r w:rsidRPr="00C129A9">
        <w:rPr>
          <w:rFonts w:ascii="Book Antiqua" w:hAnsi="Book Antiqua"/>
          <w:b/>
          <w:bCs/>
          <w:i/>
          <w:iCs/>
          <w:sz w:val="19"/>
          <w:szCs w:val="19"/>
          <w:shd w:val="clear" w:color="auto" w:fill="F7CAAC" w:themeFill="accent2" w:themeFillTint="66"/>
        </w:rPr>
        <w:t>problema estrutural</w:t>
      </w:r>
      <w:r w:rsidRPr="00C129A9">
        <w:rPr>
          <w:rFonts w:ascii="Book Antiqua" w:hAnsi="Book Antiqua"/>
          <w:i/>
          <w:iCs/>
          <w:sz w:val="19"/>
          <w:szCs w:val="19"/>
        </w:rPr>
        <w:t xml:space="preserve"> refere-se a uma situação de desconformidade que demanda uma intervenção mais complexa e abrangente do que uma simples decisão judicial. Geralmente, envolve questões relacionadas a direitos fundamentais, instituições, políticas públicas ou estruturas organizacionais que estão em desacordo com normas constitucionais. 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xml:space="preserve"> é aquele em que se discute um litígio decorrente de um problema estrutural e busca-se alterar esse estado de desconformidade, substituindo-o por um estado ideal. Esse tipo de processo envolve uma intervenção duradoura e contínua, visando promover uma reorganização ou reestruturação da situação em questão. A </w:t>
      </w:r>
      <w:r w:rsidRPr="00C129A9">
        <w:rPr>
          <w:rFonts w:ascii="Book Antiqua" w:hAnsi="Book Antiqua"/>
          <w:b/>
          <w:bCs/>
          <w:i/>
          <w:iCs/>
          <w:sz w:val="19"/>
          <w:szCs w:val="19"/>
          <w:shd w:val="clear" w:color="auto" w:fill="F7CAAC" w:themeFill="accent2" w:themeFillTint="66"/>
        </w:rPr>
        <w:t>decisão em cascata</w:t>
      </w:r>
      <w:r w:rsidRPr="00C129A9">
        <w:rPr>
          <w:rFonts w:ascii="Book Antiqua" w:hAnsi="Book Antiqua"/>
          <w:i/>
          <w:iCs/>
          <w:sz w:val="19"/>
          <w:szCs w:val="19"/>
        </w:rPr>
        <w:t xml:space="preserve"> refere-se a um modelo de decisão judicial em que uma determinada decisão proferida em um caso específico tem o potencial de influenciar e orientar uma série de outros casos semelhantes. Ou seja, a decisão inicial serve como precedente para casos futuros, criando um efeito em cascata que impacta não apenas as partes envolvidas no processo original, mas também outras situações semelhantes que possam surgir. Nesse sentido, a decisão em cascata tem o poder de estabelecer um padrão interpretativo ou jurisprudencial que orienta a resolução de casos semelhantes, promovendo a uniformidade e a previsibilidade no sistema jurídico. Essa interconexão entre as decisões judiciais contribui para a evolução do direito e para a construção de um corpo de jurisprudência consistente e coerente. 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ao buscar solucionar problemas estruturais e promover mudanças significativas, pode desencadear um efeito em cascata no sistema jurídico, influenciando a forma como questões semelhantes são tratadas e resolvidas no futuro.</w:t>
      </w:r>
      <w:r>
        <w:rPr>
          <w:rFonts w:ascii="Book Antiqua" w:hAnsi="Book Antiqua"/>
          <w:sz w:val="19"/>
          <w:szCs w:val="19"/>
        </w:rPr>
        <w:t>” (</w:t>
      </w:r>
      <w:r w:rsidRPr="00C129A9">
        <w:rPr>
          <w:rFonts w:ascii="Book Antiqua" w:hAnsi="Book Antiqua"/>
          <w:sz w:val="19"/>
          <w:szCs w:val="19"/>
        </w:rPr>
        <w:t>Fonte: Didier Jr., F., Zaneti Jr., H., &amp; de Oliveira, R. A. Elementos para uma teoria do processo estrutural aplicada ao processo civil brasileiro.</w:t>
      </w:r>
      <w:r>
        <w:rPr>
          <w:rFonts w:ascii="Book Antiqua" w:hAnsi="Book Antiqua"/>
          <w:sz w:val="19"/>
          <w:szCs w:val="19"/>
        </w:rPr>
        <w:t xml:space="preserve">). Segundo a doutrina, </w:t>
      </w:r>
      <w:r w:rsidRPr="00C129A9">
        <w:rPr>
          <w:rFonts w:ascii="Book Antiqua" w:hAnsi="Book Antiqua"/>
          <w:b/>
          <w:bCs/>
          <w:sz w:val="19"/>
          <w:szCs w:val="19"/>
          <w:shd w:val="clear" w:color="auto" w:fill="F7CAAC" w:themeFill="accent2" w:themeFillTint="66"/>
        </w:rPr>
        <w:t>DECISÕES EM CASCATA</w:t>
      </w:r>
      <w:r w:rsidRPr="00C129A9">
        <w:rPr>
          <w:rFonts w:ascii="Book Antiqua" w:hAnsi="Book Antiqua"/>
          <w:sz w:val="19"/>
          <w:szCs w:val="19"/>
        </w:rPr>
        <w:t xml:space="preserve"> </w:t>
      </w:r>
      <w:r w:rsidRPr="00C129A9">
        <w:rPr>
          <w:rFonts w:ascii="Book Antiqua" w:hAnsi="Book Antiqua"/>
          <w:i/>
          <w:iCs/>
          <w:sz w:val="19"/>
          <w:szCs w:val="19"/>
        </w:rPr>
        <w:t>“[...] característica marcante das decisões estruturais é que, muitas vezes, à decisão principal seguem-se inúmeras outras que têm por objetivo resolver problemas decorrentes da efetivação das decisões anteriores de modo a permitir a efetiva concretização do resultado visado pela decisão principal”</w:t>
      </w:r>
      <w:r w:rsidRPr="00C129A9">
        <w:rPr>
          <w:rFonts w:ascii="Book Antiqua" w:hAnsi="Book Antiqua"/>
          <w:sz w:val="19"/>
          <w:szCs w:val="19"/>
        </w:rPr>
        <w:t>.</w:t>
      </w:r>
      <w:r>
        <w:rPr>
          <w:rFonts w:ascii="Book Antiqua" w:hAnsi="Book Antiqua"/>
          <w:sz w:val="19"/>
          <w:szCs w:val="19"/>
        </w:rPr>
        <w:t xml:space="preserve"> (</w:t>
      </w:r>
      <w:r w:rsidRPr="00C129A9">
        <w:rPr>
          <w:rFonts w:ascii="Book Antiqua" w:hAnsi="Book Antiqua"/>
          <w:sz w:val="19"/>
          <w:szCs w:val="19"/>
        </w:rPr>
        <w:t xml:space="preserve">Fonte: Curso de direito processual civil. Volume 4 – processo coletivo. </w:t>
      </w:r>
      <w:proofErr w:type="spellStart"/>
      <w:r w:rsidRPr="00C129A9">
        <w:rPr>
          <w:rFonts w:ascii="Book Antiqua" w:hAnsi="Book Antiqua"/>
          <w:sz w:val="19"/>
          <w:szCs w:val="19"/>
        </w:rPr>
        <w:t>Fredie</w:t>
      </w:r>
      <w:proofErr w:type="spellEnd"/>
      <w:r w:rsidRPr="00C129A9">
        <w:rPr>
          <w:rFonts w:ascii="Book Antiqua" w:hAnsi="Book Antiqua"/>
          <w:sz w:val="19"/>
          <w:szCs w:val="19"/>
        </w:rPr>
        <w:t xml:space="preserve"> Didier Jr. e Hermes Zaneti Jr.</w:t>
      </w:r>
      <w:r>
        <w:rPr>
          <w:rFonts w:ascii="Book Antiqua" w:hAnsi="Book Antiqua"/>
          <w:sz w:val="19"/>
          <w:szCs w:val="19"/>
        </w:rPr>
        <w:t>)</w:t>
      </w:r>
    </w:p>
    <w:p w14:paraId="729E54A3" w14:textId="1368BB8F"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854D24">
        <w:rPr>
          <w:rFonts w:ascii="Book Antiqua" w:hAnsi="Book Antiqua"/>
          <w:b/>
          <w:bCs/>
          <w:i/>
          <w:iCs/>
          <w:sz w:val="19"/>
          <w:szCs w:val="19"/>
          <w:u w:val="single"/>
        </w:rPr>
        <w:t>Processo estrutural</w:t>
      </w:r>
      <w:r>
        <w:rPr>
          <w:rFonts w:ascii="Book Antiqua" w:hAnsi="Book Antiqua"/>
          <w:sz w:val="19"/>
          <w:szCs w:val="19"/>
        </w:rPr>
        <w:t xml:space="preserve">: </w:t>
      </w:r>
      <w:r w:rsidRPr="00854D24">
        <w:rPr>
          <w:rFonts w:ascii="Book Antiqua" w:hAnsi="Book Antiqua"/>
          <w:sz w:val="19"/>
          <w:szCs w:val="19"/>
        </w:rPr>
        <w:t xml:space="preserve">“Litígios estruturais são litígios coletivos decorrentes do modo como uma estrutura burocrática, usualmente, de natureza pública, opera. O funcionamento da estrutura é que causa, permite ou perpetua a violação que dá origem ao litígio coletivo. Assim, se a violação for apenas removida, o problema poderá ser resolvido de modo aparente, sem resultados empiricamente significativos, ou momentaneamente, voltando a se repetir no futuro.” (VITORELLI,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345).</w:t>
      </w:r>
    </w:p>
    <w:p w14:paraId="4894DE3A" w14:textId="74A813BC"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854D24">
        <w:rPr>
          <w:rFonts w:ascii="Book Antiqua" w:hAnsi="Book Antiqua"/>
          <w:b/>
          <w:bCs/>
          <w:i/>
          <w:iCs/>
          <w:sz w:val="19"/>
          <w:szCs w:val="19"/>
          <w:u w:val="single"/>
        </w:rPr>
        <w:t>Características essenciais e específicas dos processos estruturais</w:t>
      </w:r>
      <w:r>
        <w:rPr>
          <w:rFonts w:ascii="Book Antiqua" w:hAnsi="Book Antiqua"/>
          <w:b/>
          <w:bCs/>
          <w:i/>
          <w:iCs/>
          <w:sz w:val="19"/>
          <w:szCs w:val="19"/>
        </w:rPr>
        <w:t xml:space="preserve">: </w:t>
      </w:r>
      <w:r w:rsidRPr="00854D24">
        <w:rPr>
          <w:rFonts w:ascii="Book Antiqua" w:hAnsi="Book Antiqua"/>
          <w:sz w:val="19"/>
          <w:szCs w:val="19"/>
        </w:rPr>
        <w:t>O processo estrutural é um processo coletivo no qual se pretende, pela atuação jurisdicional, a reorganização de uma estrutura burocrática, pública ou privada, que causa, fomenta ou viabiliza a ocorrência de uma violação pelo modo como funciona, originando um litígio estrutural.</w:t>
      </w:r>
      <w:r>
        <w:rPr>
          <w:rFonts w:ascii="Book Antiqua" w:hAnsi="Book Antiqua"/>
          <w:sz w:val="19"/>
          <w:szCs w:val="19"/>
        </w:rPr>
        <w:t xml:space="preserve"> </w:t>
      </w:r>
      <w:r w:rsidRPr="00854D24">
        <w:rPr>
          <w:rFonts w:ascii="Book Antiqua" w:hAnsi="Book Antiqua"/>
          <w:sz w:val="19"/>
          <w:szCs w:val="19"/>
        </w:rPr>
        <w:t>Essencialmente, o processo estrutural tem como desafios:</w:t>
      </w:r>
    </w:p>
    <w:p w14:paraId="2ADCD11A"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1) a apreensão das características do litígio, em toda a sua complexidade e conflituosidade, permitindo que os diferentes grupos de interesses sejam ouvidos;</w:t>
      </w:r>
    </w:p>
    <w:p w14:paraId="08FDA0A7"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2) a elaboração de um plano de alteração do funcionamento da instituição, cujo objetivo é fazer com que</w:t>
      </w:r>
    </w:p>
    <w:p w14:paraId="3FD38D0B"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ela deixe de se comportar da maneira reputada indesejável;</w:t>
      </w:r>
    </w:p>
    <w:p w14:paraId="170A6992"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3) a implementação desse plano, de modo compulsório ou negociado;</w:t>
      </w:r>
    </w:p>
    <w:p w14:paraId="374B43C3"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lastRenderedPageBreak/>
        <w:t>4) a avaliação dos resultados da implementação, de forma a garantir o resultado social pretendido no início do processo, que é a correção da violação e a obtenção de condições que impeçam sua reiteração futura;</w:t>
      </w:r>
    </w:p>
    <w:p w14:paraId="2F764C36"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5) a reelaboração do plano, a partir dos resultados avaliados, no intuito de abordar aspectos inicialmente não percebidos ou minorar efeitos colaterais imprevistos; e</w:t>
      </w:r>
    </w:p>
    <w:p w14:paraId="0DE3DEC7" w14:textId="665E1862"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6) a implementação do plano revisto, que reinicia o ciclo, o qual se perpetua indefinidamente, até que o litígio seja solucionado, com a obtenção do resultado social desejado, que é a reorganização da estrutura.</w:t>
      </w:r>
      <w:r>
        <w:rPr>
          <w:rFonts w:ascii="Book Antiqua" w:hAnsi="Book Antiqua"/>
          <w:sz w:val="19"/>
          <w:szCs w:val="19"/>
        </w:rPr>
        <w:t xml:space="preserve"> </w:t>
      </w:r>
      <w:r w:rsidRPr="00854D24">
        <w:rPr>
          <w:rFonts w:ascii="Book Antiqua" w:hAnsi="Book Antiqua"/>
          <w:sz w:val="19"/>
          <w:szCs w:val="19"/>
        </w:rPr>
        <w:t xml:space="preserve">(VITORELLI,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348).</w:t>
      </w:r>
    </w:p>
    <w:p w14:paraId="5942CFA4" w14:textId="79E63774" w:rsidR="00854D24" w:rsidRPr="00DC50EB" w:rsidRDefault="00854D24" w:rsidP="00DC50EB">
      <w:pPr>
        <w:tabs>
          <w:tab w:val="num" w:pos="720"/>
        </w:tabs>
        <w:jc w:val="both"/>
        <w:rPr>
          <w:rFonts w:ascii="Book Antiqua" w:hAnsi="Book Antiqua"/>
          <w:sz w:val="19"/>
          <w:szCs w:val="19"/>
        </w:rPr>
      </w:pPr>
    </w:p>
    <w:p w14:paraId="665511A2" w14:textId="03954CD2" w:rsidR="002B4E30" w:rsidRPr="002B4E30" w:rsidRDefault="002B4E30" w:rsidP="002B4E30">
      <w:pPr>
        <w:jc w:val="both"/>
        <w:rPr>
          <w:rFonts w:ascii="Book Antiqua" w:hAnsi="Book Antiqua"/>
          <w:sz w:val="19"/>
          <w:szCs w:val="19"/>
        </w:rPr>
      </w:pPr>
    </w:p>
    <w:p w14:paraId="4DB50F89" w14:textId="689271F4" w:rsidR="00DC50EB" w:rsidRPr="00DC50EB" w:rsidRDefault="00DC50EB" w:rsidP="00A30605">
      <w:pPr>
        <w:jc w:val="both"/>
        <w:rPr>
          <w:rFonts w:ascii="Book Antiqua" w:hAnsi="Book Antiqua"/>
          <w:sz w:val="19"/>
          <w:szCs w:val="19"/>
        </w:rPr>
      </w:pPr>
    </w:p>
    <w:sectPr w:rsidR="00DC50EB" w:rsidRPr="00DC50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2696A"/>
    <w:multiLevelType w:val="multilevel"/>
    <w:tmpl w:val="CD7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EB"/>
    <w:rsid w:val="00141ADF"/>
    <w:rsid w:val="00245C70"/>
    <w:rsid w:val="002B4E30"/>
    <w:rsid w:val="00311BA2"/>
    <w:rsid w:val="003C5138"/>
    <w:rsid w:val="00414959"/>
    <w:rsid w:val="00467723"/>
    <w:rsid w:val="00487079"/>
    <w:rsid w:val="00490322"/>
    <w:rsid w:val="005A1186"/>
    <w:rsid w:val="00624213"/>
    <w:rsid w:val="00725DED"/>
    <w:rsid w:val="008010B0"/>
    <w:rsid w:val="00854D24"/>
    <w:rsid w:val="008742E7"/>
    <w:rsid w:val="008A2899"/>
    <w:rsid w:val="009B765E"/>
    <w:rsid w:val="00A30605"/>
    <w:rsid w:val="00A73CD7"/>
    <w:rsid w:val="00AA1DC3"/>
    <w:rsid w:val="00C129A9"/>
    <w:rsid w:val="00C77DC5"/>
    <w:rsid w:val="00D80C67"/>
    <w:rsid w:val="00D966EB"/>
    <w:rsid w:val="00DC50EB"/>
    <w:rsid w:val="00E323C2"/>
    <w:rsid w:val="00EE5A55"/>
    <w:rsid w:val="00EF67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3099"/>
  <w15:chartTrackingRefBased/>
  <w15:docId w15:val="{D6085B86-5281-42B8-ACD2-1D6C4085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3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C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30605"/>
    <w:rPr>
      <w:color w:val="0563C1" w:themeColor="hyperlink"/>
      <w:u w:val="single"/>
    </w:rPr>
  </w:style>
  <w:style w:type="character" w:styleId="MenoPendente">
    <w:name w:val="Unresolved Mention"/>
    <w:basedOn w:val="Fontepargpadro"/>
    <w:uiPriority w:val="99"/>
    <w:semiHidden/>
    <w:unhideWhenUsed/>
    <w:rsid w:val="00A30605"/>
    <w:rPr>
      <w:color w:val="605E5C"/>
      <w:shd w:val="clear" w:color="auto" w:fill="E1DFDD"/>
    </w:rPr>
  </w:style>
  <w:style w:type="paragraph" w:styleId="NormalWeb">
    <w:name w:val="Normal (Web)"/>
    <w:basedOn w:val="Normal"/>
    <w:uiPriority w:val="99"/>
    <w:semiHidden/>
    <w:unhideWhenUsed/>
    <w:rsid w:val="00DC50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46900">
      <w:bodyDiv w:val="1"/>
      <w:marLeft w:val="0"/>
      <w:marRight w:val="0"/>
      <w:marTop w:val="0"/>
      <w:marBottom w:val="0"/>
      <w:divBdr>
        <w:top w:val="none" w:sz="0" w:space="0" w:color="auto"/>
        <w:left w:val="none" w:sz="0" w:space="0" w:color="auto"/>
        <w:bottom w:val="none" w:sz="0" w:space="0" w:color="auto"/>
        <w:right w:val="none" w:sz="0" w:space="0" w:color="auto"/>
      </w:divBdr>
    </w:div>
    <w:div w:id="12199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j.jus.br/sites/portalp/Paginas/Comunicacao/Noticias/15062021-Processos-estruturais-sao-o-tema-do-programa-Entender-Direito-desta-semana.aspx" TargetMode="External"/><Relationship Id="rId5" Type="http://schemas.openxmlformats.org/officeDocument/2006/relationships/hyperlink" Target="https://www.conjur.com.br/2020-nov-02/mp-debatemediacao-processo-estrutural-politicas-publica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3593</Words>
  <Characters>19403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26</cp:revision>
  <dcterms:created xsi:type="dcterms:W3CDTF">2021-10-05T20:08:00Z</dcterms:created>
  <dcterms:modified xsi:type="dcterms:W3CDTF">2025-07-30T16:15:00Z</dcterms:modified>
</cp:coreProperties>
</file>