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778D6" w14:textId="2D56E7F7" w:rsidR="001D06AA" w:rsidRPr="001C5DC4" w:rsidRDefault="003B2EC5" w:rsidP="001D06AA">
      <w:pPr>
        <w:jc w:val="center"/>
        <w:rPr>
          <w:rFonts w:ascii="Book Antiqua" w:hAnsi="Book Antiqua" w:cs="Times New Roman"/>
          <w:b/>
          <w:sz w:val="19"/>
          <w:szCs w:val="19"/>
        </w:rPr>
      </w:pPr>
      <w:bookmarkStart w:id="0" w:name="_Hlk510597274"/>
      <w:r>
        <w:rPr>
          <w:rFonts w:ascii="Book Antiqua" w:hAnsi="Book Antiqua" w:cs="Times New Roman"/>
          <w:b/>
          <w:sz w:val="19"/>
          <w:szCs w:val="19"/>
        </w:rPr>
        <w:t xml:space="preserve">Atribuições da Polícia - </w:t>
      </w:r>
      <w:r w:rsidR="001D06AA" w:rsidRPr="001C5DC4">
        <w:rPr>
          <w:rFonts w:ascii="Book Antiqua" w:hAnsi="Book Antiqua" w:cs="Times New Roman"/>
          <w:b/>
          <w:sz w:val="19"/>
          <w:szCs w:val="19"/>
        </w:rPr>
        <w:t>LEI 10.446/2002</w:t>
      </w:r>
    </w:p>
    <w:p w14:paraId="41139DF5" w14:textId="77777777" w:rsidR="001D06AA" w:rsidRPr="001C5DC4" w:rsidRDefault="001D06AA" w:rsidP="001D06AA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1C5DC4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</w:t>
      </w:r>
      <w:r w:rsidR="00972039" w:rsidRPr="001C5DC4">
        <w:rPr>
          <w:rFonts w:ascii="Book Antiqua" w:hAnsi="Book Antiqua" w:cs="Times New Roman"/>
          <w:b/>
          <w:sz w:val="19"/>
          <w:szCs w:val="19"/>
        </w:rPr>
        <w:t>/OU</w:t>
      </w:r>
      <w:r w:rsidRPr="001C5DC4">
        <w:rPr>
          <w:rFonts w:ascii="Book Antiqua" w:hAnsi="Book Antiqua" w:cs="Times New Roman"/>
          <w:b/>
          <w:sz w:val="19"/>
          <w:szCs w:val="19"/>
        </w:rPr>
        <w:t xml:space="preserve"> JULGADOS DOS TRIBUNAIS SUPERIORES</w:t>
      </w:r>
    </w:p>
    <w:p w14:paraId="289F8F5B" w14:textId="77777777" w:rsidR="001D06AA" w:rsidRPr="001C5DC4" w:rsidRDefault="001D06AA" w:rsidP="001D06AA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1C5DC4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8500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500"/>
      </w:tblGrid>
      <w:tr w:rsidR="001D06AA" w:rsidRPr="001C5DC4" w14:paraId="707BEA21" w14:textId="77777777" w:rsidTr="003B2EC5">
        <w:trPr>
          <w:trHeight w:hRule="exact" w:val="4084"/>
        </w:trPr>
        <w:tc>
          <w:tcPr>
            <w:tcW w:w="8500" w:type="dxa"/>
            <w:shd w:val="clear" w:color="auto" w:fill="E7E6E6" w:themeFill="background2"/>
          </w:tcPr>
          <w:p w14:paraId="0C4B5740" w14:textId="3E9E04EB" w:rsidR="001D06AA" w:rsidRPr="001C5DC4" w:rsidRDefault="001D06AA" w:rsidP="009F122B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1C5DC4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1C5DC4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Pr="001C5DC4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Lei 13.642/2018</w:t>
            </w:r>
            <w:r w:rsidR="009D39FE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; </w:t>
            </w:r>
            <w:r w:rsidR="009D39FE" w:rsidRPr="007B1794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highlight w:val="cyan"/>
                <w:lang w:eastAsia="pt-BR"/>
              </w:rPr>
              <w:t>Lei nº 14.967, de 9.9.2024</w:t>
            </w:r>
            <w:r w:rsidR="009D39FE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415EE6C6" w14:textId="090B74AD" w:rsidR="001D06AA" w:rsidRDefault="001D06AA" w:rsidP="009F122B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1787BD48" w14:textId="0A8D82FF" w:rsidR="00AE4305" w:rsidRDefault="00AE4305" w:rsidP="009F122B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1C5DC4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 xml:space="preserve">Última atualização </w:t>
            </w:r>
            <w:r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jurisprudencial</w:t>
            </w:r>
            <w:r w:rsidRPr="00AE4305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01/07/20 – Info 964 (art. 1º)</w:t>
            </w:r>
          </w:p>
          <w:p w14:paraId="26711752" w14:textId="77777777" w:rsidR="00AE4305" w:rsidRPr="001C5DC4" w:rsidRDefault="00AE4305" w:rsidP="009F122B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70C8206E" w14:textId="0BB0B0BD" w:rsidR="001D06AA" w:rsidRPr="001C5DC4" w:rsidRDefault="001D06AA" w:rsidP="009F122B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1C5DC4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1C5DC4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7857E4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02/04/2025</w:t>
            </w:r>
            <w:r w:rsidRPr="001C5DC4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48910862" w14:textId="77777777" w:rsidR="001D06AA" w:rsidRPr="001C5DC4" w:rsidRDefault="001D06AA" w:rsidP="009F122B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7EFB6B25" w14:textId="77777777" w:rsidR="001D06AA" w:rsidRPr="001C5DC4" w:rsidRDefault="001D06AA" w:rsidP="009F122B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1C5DC4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1C5DC4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0E4A5897" w14:textId="77777777" w:rsidR="001D06AA" w:rsidRPr="001C5DC4" w:rsidRDefault="001D06AA" w:rsidP="001D06AA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1C5DC4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1C5DC4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55354CEE" w14:textId="77777777" w:rsidR="001D06AA" w:rsidRPr="001C5DC4" w:rsidRDefault="001D06AA" w:rsidP="001D06AA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1C5DC4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1C5DC4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78D52983" w14:textId="77777777" w:rsidR="001D06AA" w:rsidRPr="001C5DC4" w:rsidRDefault="001D06AA" w:rsidP="001D06AA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1C5DC4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1C5DC4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24A68BBD" w14:textId="77777777" w:rsidR="001D06AA" w:rsidRPr="001C5DC4" w:rsidRDefault="001D06AA" w:rsidP="001D06AA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1C5DC4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1C5DC4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: Parte importante do dispositivo (ex.: questão cobrou exatamente a informação, especialmente quando a afirmação da questão dizia respeito à situação contrária ao que dispõe na Lei </w:t>
            </w:r>
            <w:r w:rsidR="00E44154" w:rsidRPr="001C5DC4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10.446/2002</w:t>
            </w:r>
            <w:r w:rsidRPr="001C5DC4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).</w:t>
            </w:r>
          </w:p>
          <w:p w14:paraId="244BA2F6" w14:textId="77777777" w:rsidR="001D06AA" w:rsidRPr="001C5DC4" w:rsidRDefault="001D06AA" w:rsidP="001D06AA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1C5DC4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1C5DC4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04B76DEB" w14:textId="77777777" w:rsidR="001D06AA" w:rsidRPr="001C5DC4" w:rsidRDefault="001D06AA" w:rsidP="009F122B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0C008CD7" w14:textId="77777777" w:rsidR="001D06AA" w:rsidRPr="001C5DC4" w:rsidRDefault="001D06AA" w:rsidP="001D06AA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1C5DC4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1C5DC4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0C27DDFD" w14:textId="77777777" w:rsidR="001D06AA" w:rsidRPr="001C5DC4" w:rsidRDefault="001D06AA" w:rsidP="001D06AA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1C5DC4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MP (concursos do Ministério Público); M ou TJPR (concursos da Magistratura); BL (base legal), etc.</w:t>
            </w:r>
          </w:p>
        </w:tc>
      </w:tr>
    </w:tbl>
    <w:bookmarkEnd w:id="0"/>
    <w:p w14:paraId="5CD1EF2B" w14:textId="77777777" w:rsidR="00F24857" w:rsidRPr="001C5DC4" w:rsidRDefault="00972039" w:rsidP="00F2485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C5DC4">
        <w:rPr>
          <w:sz w:val="19"/>
          <w:szCs w:val="19"/>
        </w:rPr>
        <w:fldChar w:fldCharType="begin"/>
      </w:r>
      <w:r w:rsidRPr="001C5DC4">
        <w:rPr>
          <w:sz w:val="19"/>
          <w:szCs w:val="19"/>
        </w:rPr>
        <w:instrText xml:space="preserve"> HYPERLINK "http://legislacao.planalto.gov.br/legisla/legislacao.nsf/Viw_Identificacao/lei%2010.446-2002?OpenDocument" </w:instrText>
      </w:r>
      <w:r w:rsidRPr="001C5DC4">
        <w:rPr>
          <w:sz w:val="19"/>
          <w:szCs w:val="19"/>
        </w:rPr>
      </w:r>
      <w:r w:rsidRPr="001C5DC4">
        <w:rPr>
          <w:sz w:val="19"/>
          <w:szCs w:val="19"/>
        </w:rPr>
        <w:fldChar w:fldCharType="separate"/>
      </w:r>
      <w:r w:rsidR="00F24857" w:rsidRPr="001C5DC4">
        <w:rPr>
          <w:rFonts w:ascii="Book Antiqua" w:eastAsia="Times New Roman" w:hAnsi="Book Antiqua" w:cs="Times New Roman"/>
          <w:b/>
          <w:bCs/>
          <w:color w:val="000080"/>
          <w:sz w:val="19"/>
          <w:szCs w:val="19"/>
          <w:u w:val="single"/>
          <w:lang w:eastAsia="pt-BR"/>
        </w:rPr>
        <w:t>LEI Nº 10.446, DE 8 DE MAIO DE 2002.</w:t>
      </w:r>
      <w:r w:rsidRPr="001C5DC4">
        <w:rPr>
          <w:rFonts w:ascii="Book Antiqua" w:eastAsia="Times New Roman" w:hAnsi="Book Antiqua" w:cs="Times New Roman"/>
          <w:b/>
          <w:bCs/>
          <w:color w:val="000080"/>
          <w:sz w:val="19"/>
          <w:szCs w:val="19"/>
          <w:u w:val="single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5953"/>
      </w:tblGrid>
      <w:tr w:rsidR="00F24857" w:rsidRPr="001C5DC4" w14:paraId="60774B1F" w14:textId="77777777" w:rsidTr="001C5DC4">
        <w:trPr>
          <w:tblCellSpacing w:w="0" w:type="dxa"/>
        </w:trPr>
        <w:tc>
          <w:tcPr>
            <w:tcW w:w="1500" w:type="pct"/>
            <w:vAlign w:val="center"/>
            <w:hideMark/>
          </w:tcPr>
          <w:p w14:paraId="7CD13622" w14:textId="0B614A12" w:rsidR="00F24857" w:rsidRPr="001C5DC4" w:rsidRDefault="00F24857" w:rsidP="00F24857">
            <w:pPr>
              <w:spacing w:after="0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500" w:type="pct"/>
            <w:vAlign w:val="center"/>
            <w:hideMark/>
          </w:tcPr>
          <w:p w14:paraId="0116BDAD" w14:textId="77777777" w:rsidR="00F24857" w:rsidRPr="001C5DC4" w:rsidRDefault="00F24857" w:rsidP="00F24857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1C5DC4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>Dispõe sobre infrações penais de repercussão interestadual ou internacional que exigem repressão uniforme, para os fins do disposto no inciso I do § 1</w:t>
            </w:r>
            <w:r w:rsidRPr="001C5DC4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u w:val="single"/>
                <w:vertAlign w:val="superscript"/>
                <w:lang w:eastAsia="pt-BR"/>
              </w:rPr>
              <w:t>o</w:t>
            </w:r>
            <w:r w:rsidRPr="001C5DC4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 xml:space="preserve"> do art. 144 da Constituição.</w:t>
            </w:r>
          </w:p>
        </w:tc>
      </w:tr>
    </w:tbl>
    <w:p w14:paraId="5B89C3B8" w14:textId="77777777" w:rsidR="00F24857" w:rsidRPr="001C5DC4" w:rsidRDefault="00F24857" w:rsidP="00F2485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C5DC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O PRESIDENTE DA REPÚBLICA </w:t>
      </w:r>
      <w:r w:rsidRPr="001C5DC4">
        <w:rPr>
          <w:rFonts w:ascii="Book Antiqua" w:eastAsia="Times New Roman" w:hAnsi="Book Antiqua" w:cs="Times New Roman"/>
          <w:sz w:val="19"/>
          <w:szCs w:val="19"/>
          <w:lang w:eastAsia="pt-BR"/>
        </w:rPr>
        <w:t>Faço saber que o Congresso Nacional decreta e eu sanciono a seguinte Lei:</w:t>
      </w:r>
    </w:p>
    <w:p w14:paraId="4F265EE2" w14:textId="576C084C" w:rsidR="00F24857" w:rsidRPr="007857E4" w:rsidRDefault="00F24857" w:rsidP="00F2485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lang w:eastAsia="pt-BR"/>
        </w:rPr>
      </w:pPr>
      <w:bookmarkStart w:id="1" w:name="art1"/>
      <w:bookmarkEnd w:id="1"/>
      <w:r w:rsidRPr="001C5DC4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1</w:t>
      </w:r>
      <w:r w:rsidRPr="001C5DC4">
        <w:rPr>
          <w:rFonts w:ascii="Book Antiqua" w:eastAsia="Times New Roman" w:hAnsi="Book Antiqua" w:cs="Times New Roman"/>
          <w:b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1C5DC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9D39F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Na forma do </w:t>
      </w:r>
      <w:hyperlink r:id="rId8" w:anchor="144§1I" w:history="1">
        <w:r w:rsidRPr="009D39FE">
          <w:rPr>
            <w:rFonts w:ascii="Book Antiqua" w:eastAsia="Times New Roman" w:hAnsi="Book Antiqua" w:cs="Times New Roman"/>
            <w:b/>
            <w:bCs/>
            <w:color w:val="0000FF"/>
            <w:sz w:val="19"/>
            <w:szCs w:val="19"/>
            <w:u w:val="single"/>
            <w:lang w:eastAsia="pt-BR"/>
          </w:rPr>
          <w:t>inciso I do § 1</w:t>
        </w:r>
        <w:r w:rsidRPr="009D39FE">
          <w:rPr>
            <w:rFonts w:ascii="Book Antiqua" w:eastAsia="Times New Roman" w:hAnsi="Book Antiqua" w:cs="Times New Roman"/>
            <w:b/>
            <w:bCs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9D39FE">
          <w:rPr>
            <w:rFonts w:ascii="Book Antiqua" w:eastAsia="Times New Roman" w:hAnsi="Book Antiqua" w:cs="Times New Roman"/>
            <w:b/>
            <w:bCs/>
            <w:color w:val="0000FF"/>
            <w:sz w:val="19"/>
            <w:szCs w:val="19"/>
            <w:u w:val="single"/>
            <w:lang w:eastAsia="pt-BR"/>
          </w:rPr>
          <w:t xml:space="preserve"> do art. 144 da Constituição</w:t>
        </w:r>
      </w:hyperlink>
      <w:r w:rsidRPr="009D39F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,</w:t>
      </w:r>
      <w:r w:rsidR="00AE4305" w:rsidRPr="009D39FE">
        <w:rPr>
          <w:rStyle w:val="Refdenotaderodap"/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footnoteReference w:id="1"/>
      </w:r>
      <w:r w:rsidRPr="009D39F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quando </w:t>
      </w:r>
      <w:r w:rsidRPr="009D39FE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houver</w:t>
      </w:r>
      <w:r w:rsidRPr="009D39F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D39FE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repercussão</w:t>
      </w:r>
      <w:r w:rsidRPr="009D39F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D39FE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interestadual</w:t>
      </w:r>
      <w:r w:rsidRPr="009D39F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9D39FE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internacional</w:t>
      </w:r>
      <w:r w:rsidRPr="009D39F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que </w:t>
      </w:r>
      <w:r w:rsidRPr="009D39FE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exija</w:t>
      </w:r>
      <w:r w:rsidRPr="009D39F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D39FE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repressão uniforme</w:t>
      </w:r>
      <w:r w:rsidRPr="009D39F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9D39FE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poderá</w:t>
      </w:r>
      <w:r w:rsidRPr="009D39F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 </w:t>
      </w:r>
      <w:r w:rsidRPr="009D39FE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Departamento de Polícia Federal do Ministério da Justiça</w:t>
      </w:r>
      <w:r w:rsidRPr="009D39F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9D39FE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sem prejuízo</w:t>
      </w:r>
      <w:r w:rsidRPr="009D39F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da </w:t>
      </w:r>
      <w:r w:rsidRPr="009D39FE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responsabilidade dos órgãos de segurança pública</w:t>
      </w:r>
      <w:r w:rsidRPr="009D39F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arrolados no </w:t>
      </w:r>
      <w:hyperlink r:id="rId9" w:anchor="art144" w:history="1">
        <w:r w:rsidRPr="009D39FE">
          <w:rPr>
            <w:rFonts w:ascii="Book Antiqua" w:eastAsia="Times New Roman" w:hAnsi="Book Antiqua" w:cs="Times New Roman"/>
            <w:b/>
            <w:bCs/>
            <w:color w:val="0000FF"/>
            <w:sz w:val="19"/>
            <w:szCs w:val="19"/>
            <w:u w:val="single"/>
            <w:lang w:eastAsia="pt-BR"/>
          </w:rPr>
          <w:t>art. 144 da Constituição Federal</w:t>
        </w:r>
      </w:hyperlink>
      <w:r w:rsidRPr="009D39F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9D39FE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em especial</w:t>
      </w:r>
      <w:r w:rsidRPr="009D39F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das </w:t>
      </w:r>
      <w:r w:rsidRPr="009D39FE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Polícias</w:t>
      </w:r>
      <w:r w:rsidRPr="009D39F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D39FE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Militares</w:t>
      </w:r>
      <w:r w:rsidRPr="009D39F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 </w:t>
      </w:r>
      <w:r w:rsidRPr="009D39FE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Civis dos Estados</w:t>
      </w:r>
      <w:r w:rsidRPr="009D39F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9D39FE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proceder</w:t>
      </w:r>
      <w:r w:rsidRPr="009D39F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à </w:t>
      </w:r>
      <w:r w:rsidRPr="009D39FE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investigação</w:t>
      </w:r>
      <w:r w:rsidRPr="009D39F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9D39FE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dentre outras</w:t>
      </w:r>
      <w:r w:rsidRPr="009D39F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das </w:t>
      </w:r>
      <w:r w:rsidRPr="009D39FE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seguintes infrações penais</w:t>
      </w:r>
      <w:r w:rsidRPr="009D39FE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:</w:t>
      </w:r>
      <w:r w:rsidR="005B4C1E" w:rsidRPr="009D39FE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5B4C1E" w:rsidRPr="009D39F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(TJTO-2007)</w:t>
      </w:r>
      <w:r w:rsidR="004F6606" w:rsidRPr="009D39F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C22B2" w:rsidRPr="009D39F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(PF-2013)</w:t>
      </w:r>
      <w:r w:rsidR="00EB33D3" w:rsidRPr="009D39F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B7BCF" w:rsidRPr="009D39F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(PCDF-2015)</w:t>
      </w:r>
      <w:r w:rsidR="004F6606" w:rsidRPr="009D39FE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4F6606" w:rsidRPr="009D39F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(PCMT-2017)</w:t>
      </w:r>
      <w:r w:rsidR="00F93102" w:rsidRPr="009D39F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F93102" w:rsidRPr="009D39F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(DPEAM-2018)</w:t>
      </w:r>
      <w:r w:rsidR="00CE430E" w:rsidRPr="009D39F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E430E" w:rsidRPr="009D39F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(PCMA-2018)</w:t>
      </w:r>
      <w:r w:rsidR="00341A5F" w:rsidRPr="009D39F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41A5F" w:rsidRPr="009D39F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(MPT-2020)</w:t>
      </w:r>
      <w:r w:rsidR="004F6606" w:rsidRPr="009D39F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F6606" w:rsidRPr="009D39F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(PCPB-</w:t>
      </w:r>
      <w:r w:rsidR="009B67F1" w:rsidRPr="009D39F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2009/</w:t>
      </w:r>
      <w:r w:rsidR="004F6606" w:rsidRPr="009D39F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2022)</w:t>
      </w:r>
      <w:r w:rsidR="007857E4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7857E4" w:rsidRPr="009D39F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(MPBA-2010</w:t>
      </w:r>
      <w:r w:rsidR="007857E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/2023</w:t>
      </w:r>
      <w:r w:rsidR="007857E4" w:rsidRPr="009D39F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AE4305" w:rsidRPr="001C5DC4" w14:paraId="030287E5" w14:textId="77777777" w:rsidTr="00EB1BDA">
        <w:tc>
          <w:tcPr>
            <w:tcW w:w="8494" w:type="dxa"/>
            <w:shd w:val="clear" w:color="auto" w:fill="CCFFFF"/>
          </w:tcPr>
          <w:p w14:paraId="4D586583" w14:textId="496B1D48" w:rsidR="00AE4305" w:rsidRDefault="00AE4305" w:rsidP="00EB1BDA">
            <w:pPr>
              <w:jc w:val="both"/>
              <w:rPr>
                <w:rFonts w:ascii="Book Antiqua" w:hAnsi="Book Antiqua"/>
                <w:b/>
                <w:iCs/>
                <w:sz w:val="19"/>
                <w:szCs w:val="19"/>
              </w:rPr>
            </w:pPr>
            <w:r w:rsidRPr="00AE4305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AE4305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AE4305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 w:rsidRPr="001C5DC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A22DDD">
              <w:rPr>
                <w:rFonts w:ascii="Book Antiqua" w:hAnsi="Book Antiqua"/>
                <w:b/>
                <w:iCs/>
                <w:sz w:val="19"/>
                <w:szCs w:val="19"/>
              </w:rPr>
              <w:t xml:space="preserve">A </w:t>
            </w:r>
            <w:r w:rsidRPr="00A22DDD">
              <w:rPr>
                <w:rFonts w:ascii="Book Antiqua" w:hAnsi="Book Antiqua"/>
                <w:b/>
                <w:iCs/>
                <w:sz w:val="19"/>
                <w:szCs w:val="19"/>
                <w:highlight w:val="yellow"/>
              </w:rPr>
              <w:t>Lei 10.446/02, em seu art. 1º, traz uma lista de crimes que foram escolhidos pelo legislador e que podem ser investigados pela Polícia Federal</w:t>
            </w:r>
            <w:r w:rsidRPr="00A22DDD">
              <w:rPr>
                <w:rFonts w:ascii="Book Antiqua" w:hAnsi="Book Antiqua"/>
                <w:b/>
                <w:iCs/>
                <w:sz w:val="19"/>
                <w:szCs w:val="19"/>
              </w:rPr>
              <w:t>.</w:t>
            </w:r>
            <w:r>
              <w:rPr>
                <w:rFonts w:ascii="Book Antiqua" w:hAnsi="Book Antiqua"/>
                <w:b/>
                <w:iCs/>
                <w:sz w:val="19"/>
                <w:szCs w:val="19"/>
              </w:rPr>
              <w:t xml:space="preserve"> </w:t>
            </w:r>
            <w:r w:rsidRPr="00A22DDD">
              <w:rPr>
                <w:rFonts w:ascii="Book Antiqua" w:hAnsi="Book Antiqua"/>
                <w:b/>
                <w:iCs/>
                <w:sz w:val="19"/>
                <w:szCs w:val="19"/>
              </w:rPr>
              <w:t xml:space="preserve">No caso dos delitos previstos neste art. 1º, </w:t>
            </w:r>
            <w:r w:rsidRPr="00A22DDD">
              <w:rPr>
                <w:rFonts w:ascii="Book Antiqua" w:hAnsi="Book Antiqua"/>
                <w:b/>
                <w:iCs/>
                <w:sz w:val="19"/>
                <w:szCs w:val="19"/>
                <w:highlight w:val="green"/>
              </w:rPr>
              <w:t>não importa se eles serão</w:t>
            </w:r>
            <w:r w:rsidRPr="00A22DDD">
              <w:rPr>
                <w:rFonts w:ascii="Book Antiqua" w:hAnsi="Book Antiqua"/>
                <w:b/>
                <w:iCs/>
                <w:sz w:val="19"/>
                <w:szCs w:val="19"/>
              </w:rPr>
              <w:t xml:space="preserve"> ou </w:t>
            </w:r>
            <w:r w:rsidRPr="00A22DDD">
              <w:rPr>
                <w:rFonts w:ascii="Book Antiqua" w:hAnsi="Book Antiqua"/>
                <w:b/>
                <w:iCs/>
                <w:sz w:val="19"/>
                <w:szCs w:val="19"/>
                <w:highlight w:val="green"/>
              </w:rPr>
              <w:t>não julgados pela Justiça Federal</w:t>
            </w:r>
            <w:r w:rsidRPr="00A22DDD">
              <w:rPr>
                <w:rFonts w:ascii="Book Antiqua" w:hAnsi="Book Antiqua"/>
                <w:b/>
                <w:iCs/>
                <w:sz w:val="19"/>
                <w:szCs w:val="19"/>
              </w:rPr>
              <w:t xml:space="preserve">. A </w:t>
            </w:r>
            <w:r w:rsidRPr="00A22DDD">
              <w:rPr>
                <w:rFonts w:ascii="Book Antiqua" w:hAnsi="Book Antiqua"/>
                <w:b/>
                <w:iCs/>
                <w:sz w:val="19"/>
                <w:szCs w:val="19"/>
                <w:highlight w:val="yellow"/>
              </w:rPr>
              <w:t>atribuição para investigá-los poderá ser da Polícia Federal independentemente disso</w:t>
            </w:r>
            <w:r w:rsidRPr="00A22DDD">
              <w:rPr>
                <w:rFonts w:ascii="Book Antiqua" w:hAnsi="Book Antiqua"/>
                <w:b/>
                <w:iCs/>
                <w:sz w:val="19"/>
                <w:szCs w:val="19"/>
              </w:rPr>
              <w:t>.</w:t>
            </w:r>
          </w:p>
          <w:p w14:paraId="233DA5F1" w14:textId="77777777" w:rsidR="00AE4305" w:rsidRDefault="00AE4305" w:rsidP="00EB1BDA">
            <w:pPr>
              <w:jc w:val="both"/>
              <w:rPr>
                <w:rFonts w:ascii="Book Antiqua" w:hAnsi="Book Antiqua"/>
                <w:b/>
                <w:iCs/>
                <w:sz w:val="19"/>
                <w:szCs w:val="19"/>
              </w:rPr>
            </w:pPr>
          </w:p>
          <w:p w14:paraId="56B5441A" w14:textId="4F4A9DA8" w:rsidR="00AE4305" w:rsidRPr="001C5DC4" w:rsidRDefault="00AE4305" w:rsidP="00EB1BDA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314406"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>#</w:t>
            </w:r>
            <w:r w:rsidRPr="00314406"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Atenção</w:t>
            </w:r>
            <w:r w:rsidRPr="00314406"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>: #</w:t>
            </w:r>
            <w:r w:rsidRPr="00314406"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DOD</w:t>
            </w:r>
            <w:r w:rsidRPr="00A22DDD">
              <w:rPr>
                <w:rFonts w:ascii="Book Antiqua" w:hAnsi="Book Antiqua"/>
                <w:b/>
                <w:iCs/>
                <w:sz w:val="19"/>
                <w:szCs w:val="19"/>
              </w:rPr>
              <w:t>:</w:t>
            </w:r>
            <w:r>
              <w:rPr>
                <w:rFonts w:ascii="Book Antiqua" w:hAnsi="Book Antiqua"/>
                <w:b/>
                <w:iCs/>
                <w:sz w:val="19"/>
                <w:szCs w:val="19"/>
              </w:rPr>
              <w:t xml:space="preserve"> A</w:t>
            </w:r>
            <w:r w:rsidRPr="00AA2E47">
              <w:rPr>
                <w:rFonts w:ascii="Book Antiqua" w:hAnsi="Book Antiqua"/>
                <w:b/>
                <w:iCs/>
                <w:sz w:val="19"/>
                <w:szCs w:val="19"/>
              </w:rPr>
              <w:t xml:space="preserve"> Polícia Federal irá investigá-los sem prejuízo da responsabilidade das Polícias Militares e Civis dos Estados, ou seja, tais órgãos de segurança pública também poderão contribuir com as investigações.</w:t>
            </w:r>
          </w:p>
        </w:tc>
      </w:tr>
    </w:tbl>
    <w:p w14:paraId="0E12D34E" w14:textId="72AC51D1" w:rsidR="00F24857" w:rsidRPr="00976471" w:rsidRDefault="00F24857" w:rsidP="00F2485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6"/>
          <w:szCs w:val="16"/>
          <w:u w:val="single"/>
          <w:lang w:eastAsia="pt-BR"/>
        </w:rPr>
      </w:pPr>
      <w:bookmarkStart w:id="2" w:name="art1i"/>
      <w:bookmarkEnd w:id="2"/>
      <w:r w:rsidRPr="001C5DC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 – </w:t>
      </w:r>
      <w:proofErr w:type="spellStart"/>
      <w:proofErr w:type="gramStart"/>
      <w:r w:rsidRPr="001C5DC4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seqüestro</w:t>
      </w:r>
      <w:proofErr w:type="spellEnd"/>
      <w:proofErr w:type="gramEnd"/>
      <w:r w:rsidRPr="001C5DC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r w:rsidRPr="001C5DC4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cárcere privado</w:t>
      </w:r>
      <w:r w:rsidRPr="001C5DC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 </w:t>
      </w:r>
      <w:r w:rsidRPr="001C5DC4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 xml:space="preserve">extorsão mediante </w:t>
      </w:r>
      <w:proofErr w:type="spellStart"/>
      <w:r w:rsidRPr="001C5DC4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seqüestro</w:t>
      </w:r>
      <w:proofErr w:type="spellEnd"/>
      <w:r w:rsidRPr="001C5DC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(</w:t>
      </w:r>
      <w:proofErr w:type="spellStart"/>
      <w:r>
        <w:fldChar w:fldCharType="begin"/>
      </w:r>
      <w:r>
        <w:instrText>HYPERLINK "http://www.planalto.gov.br/ccivil_03/Decreto-Lei/Del2848.htm" \l "art148"</w:instrText>
      </w:r>
      <w:r>
        <w:fldChar w:fldCharType="separate"/>
      </w:r>
      <w:r w:rsidRPr="001C5DC4">
        <w:rPr>
          <w:rFonts w:ascii="Book Antiqua" w:eastAsia="Times New Roman" w:hAnsi="Book Antiqua" w:cs="Times New Roman"/>
          <w:color w:val="0000FF"/>
          <w:sz w:val="19"/>
          <w:szCs w:val="19"/>
          <w:u w:val="single"/>
          <w:lang w:eastAsia="pt-BR"/>
        </w:rPr>
        <w:t>arts</w:t>
      </w:r>
      <w:proofErr w:type="spellEnd"/>
      <w:r w:rsidRPr="001C5DC4">
        <w:rPr>
          <w:rFonts w:ascii="Book Antiqua" w:eastAsia="Times New Roman" w:hAnsi="Book Antiqua" w:cs="Times New Roman"/>
          <w:color w:val="0000FF"/>
          <w:sz w:val="19"/>
          <w:szCs w:val="19"/>
          <w:u w:val="single"/>
          <w:lang w:eastAsia="pt-BR"/>
        </w:rPr>
        <w:t>. 148</w:t>
      </w:r>
      <w:r>
        <w:rPr>
          <w:rFonts w:ascii="Book Antiqua" w:eastAsia="Times New Roman" w:hAnsi="Book Antiqua" w:cs="Times New Roman"/>
          <w:color w:val="0000FF"/>
          <w:sz w:val="19"/>
          <w:szCs w:val="19"/>
          <w:u w:val="single"/>
          <w:lang w:eastAsia="pt-BR"/>
        </w:rPr>
        <w:fldChar w:fldCharType="end"/>
      </w:r>
      <w:r w:rsidRPr="001C5DC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 </w:t>
      </w:r>
      <w:hyperlink r:id="rId10" w:anchor="art159" w:history="1">
        <w:r w:rsidRPr="001C5DC4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159 do Código Penal</w:t>
        </w:r>
      </w:hyperlink>
      <w:r w:rsidRPr="001C5DC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), </w:t>
      </w:r>
      <w:r w:rsidRPr="001C5DC4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se o agente</w:t>
      </w:r>
      <w:r w:rsidRPr="001C5DC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1C5DC4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foi impelido</w:t>
      </w:r>
      <w:r w:rsidRPr="001C5DC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por </w:t>
      </w:r>
      <w:r w:rsidRPr="001C5DC4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motivação política</w:t>
      </w:r>
      <w:r w:rsidRPr="001C5DC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ou quando </w:t>
      </w:r>
      <w:r w:rsidRPr="001C5DC4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praticado</w:t>
      </w:r>
      <w:r w:rsidRPr="001C5DC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1C5DC4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em razão da </w:t>
      </w:r>
      <w:r w:rsidRPr="001C5DC4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função pública exercida pela vítima</w:t>
      </w:r>
      <w:r w:rsidRPr="00976471">
        <w:rPr>
          <w:rFonts w:ascii="Book Antiqua" w:eastAsia="Times New Roman" w:hAnsi="Book Antiqua" w:cs="Times New Roman"/>
          <w:sz w:val="16"/>
          <w:szCs w:val="16"/>
          <w:lang w:eastAsia="pt-BR"/>
        </w:rPr>
        <w:t>;</w:t>
      </w:r>
      <w:r w:rsidR="00453BD4" w:rsidRPr="00976471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453BD4" w:rsidRPr="00976471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</w:t>
      </w:r>
      <w:r w:rsidR="004F6606" w:rsidRPr="00976471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MPBA-2010</w:t>
      </w:r>
      <w:r w:rsidR="00453BD4" w:rsidRPr="00976471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  <w:r w:rsidR="004F6606" w:rsidRPr="00976471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4F6606" w:rsidRPr="00976471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(PCMT-2017)</w:t>
      </w:r>
      <w:r w:rsidR="00542464" w:rsidRPr="00976471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bookmarkStart w:id="3" w:name="_Hlk44681423"/>
      <w:r w:rsidR="00542464" w:rsidRPr="00976471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(DPEAM-2018)</w:t>
      </w:r>
      <w:bookmarkEnd w:id="3"/>
      <w:r w:rsidR="00CE430E" w:rsidRPr="00976471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CE430E" w:rsidRPr="00976471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(PCMA-2018)</w:t>
      </w:r>
      <w:r w:rsidR="0088219A" w:rsidRPr="00976471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4F6606" w:rsidRPr="00976471">
        <w:rPr>
          <w:rFonts w:ascii="Book Antiqua" w:hAnsi="Book Antiqua"/>
          <w:b/>
          <w:color w:val="FF0000"/>
          <w:sz w:val="16"/>
          <w:szCs w:val="16"/>
          <w:u w:val="single"/>
        </w:rPr>
        <w:t>(PCPB-2022)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F24857" w:rsidRPr="001C5DC4" w14:paraId="3F3E5C84" w14:textId="77777777" w:rsidTr="00F24857">
        <w:tc>
          <w:tcPr>
            <w:tcW w:w="8494" w:type="dxa"/>
            <w:shd w:val="clear" w:color="auto" w:fill="CCFFFF"/>
          </w:tcPr>
          <w:p w14:paraId="19A7AED9" w14:textId="13DE6D0A" w:rsidR="00EB33D3" w:rsidRDefault="00EB33D3" w:rsidP="00F24857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lastRenderedPageBreak/>
              <w:t>(</w:t>
            </w:r>
            <w:r w:rsidRPr="00EB33D3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PCMT-2017-CESPE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EB33D3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Se o titular de secretaria de determinado estado da Federação for sequestrado e o caso tiver repercussão interestadual ou internacional que exija repressão uniforme, então a investigação a ser feita pelo DPF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EB33D3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independerá de autorização, se o crime for cometido em razão da função pública exercida ou por motivação política.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1C5DC4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1º, I da Lei.</w:t>
            </w:r>
          </w:p>
          <w:p w14:paraId="734F39AB" w14:textId="5ABAA76A" w:rsidR="00DF120B" w:rsidRPr="00DF120B" w:rsidRDefault="00DF120B" w:rsidP="00DF120B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E4305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AE4305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1C5DC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A</w:t>
            </w:r>
            <w:r w:rsidRPr="00DF120B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s </w:t>
            </w:r>
            <w:r w:rsidRPr="00DF120B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infrações penais especificadas</w:t>
            </w:r>
            <w:r w:rsidRPr="00DF120B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nos referidos incisos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do </w:t>
            </w:r>
            <w:r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do art. 1º da Lei 10446/02</w:t>
            </w:r>
            <w:r w:rsidRPr="00DF120B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poderão ser investigadas pelo Departamento de Polícia Federal, independentemente de autorização ou determinação do Ministro de Estado da Justiça.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Por outro lado, consoante dispõe o § único do art. 1º, a </w:t>
            </w:r>
            <w:r w:rsidRPr="00DF120B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infrações penais não especificadas</w:t>
            </w:r>
            <w:r w:rsidRPr="00DF120B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entre os incisos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do </w:t>
            </w:r>
            <w:r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caput</w:t>
            </w:r>
            <w:r w:rsidRPr="00DF120B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, que repercutam interestadual ou internacionalmente e exijam repressão uniforme, dependerão de autorização ou determinação do Ministro de Estado da Justiça, para que sejam investigadas pelo Departamento de Polícia Federal.</w:t>
            </w:r>
          </w:p>
          <w:p w14:paraId="03410A97" w14:textId="41E8C3AE" w:rsidR="00F24857" w:rsidRPr="001C5DC4" w:rsidRDefault="00F24857" w:rsidP="00F24857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1C5DC4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1C5DC4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MPBA-2010</w:t>
            </w:r>
            <w:r w:rsidRPr="001C5DC4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1C5DC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É possível à Polícia Federal investigar um crime de extorsão mediante sequestro, quando praticado em razão da função pública exercida pela vítima. </w:t>
            </w:r>
            <w:r w:rsidRPr="001C5DC4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1º, I da Lei.</w:t>
            </w:r>
          </w:p>
          <w:p w14:paraId="713FFF9F" w14:textId="45B57F06" w:rsidR="00453BD4" w:rsidRPr="001C5DC4" w:rsidRDefault="00AE4305" w:rsidP="00F24857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E4305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AE4305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="00453BD4" w:rsidRPr="001C5DC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Não basta a mera ocorrência do sequestro ou cárcere privado ou extorsão mediante sequestro, para que a Polícia Federal investigue é necessário </w:t>
            </w:r>
            <w:proofErr w:type="gramStart"/>
            <w:r w:rsidR="00453BD4" w:rsidRPr="001C5DC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além das requisitos</w:t>
            </w:r>
            <w:proofErr w:type="gramEnd"/>
            <w:r w:rsidR="00453BD4" w:rsidRPr="001C5DC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do caput do art. 1 que estes crimes sejam praticados com animus específico, quais sejam: motivação política ou em razão da função pública que exerce a vítima.</w:t>
            </w:r>
          </w:p>
        </w:tc>
      </w:tr>
    </w:tbl>
    <w:p w14:paraId="56701822" w14:textId="0D99EA7F" w:rsidR="00F24857" w:rsidRPr="00976471" w:rsidRDefault="00F24857" w:rsidP="00F2485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4" w:name="art1ii"/>
      <w:bookmarkEnd w:id="4"/>
      <w:r w:rsidRPr="001C5DC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 – </w:t>
      </w:r>
      <w:r w:rsidRPr="00EB33D3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formação de cartel</w:t>
      </w:r>
      <w:r w:rsidRPr="001C5DC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(</w:t>
      </w:r>
      <w:hyperlink r:id="rId11" w:anchor="art4vii" w:history="1">
        <w:r w:rsidRPr="001C5DC4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incisos I, a, II, III</w:t>
        </w:r>
      </w:hyperlink>
      <w:r w:rsidRPr="001C5DC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 </w:t>
      </w:r>
      <w:hyperlink r:id="rId12" w:anchor="art4vii" w:history="1">
        <w:r w:rsidRPr="001C5DC4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VII do art. 4º da Lei nº 8.137, de 27 de dezembro de 1990</w:t>
        </w:r>
      </w:hyperlink>
      <w:r w:rsidRPr="001C5DC4">
        <w:rPr>
          <w:rFonts w:ascii="Book Antiqua" w:eastAsia="Times New Roman" w:hAnsi="Book Antiqua" w:cs="Times New Roman"/>
          <w:sz w:val="19"/>
          <w:szCs w:val="19"/>
          <w:lang w:eastAsia="pt-BR"/>
        </w:rPr>
        <w:t>); e</w:t>
      </w:r>
      <w:r w:rsidR="0054246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542464" w:rsidRPr="00976471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(DPEAM-2018)</w:t>
      </w:r>
      <w:r w:rsidR="0088219A" w:rsidRPr="00976471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4F6606" w:rsidRPr="00976471">
        <w:rPr>
          <w:rFonts w:ascii="Book Antiqua" w:hAnsi="Book Antiqua"/>
          <w:b/>
          <w:color w:val="FF0000"/>
          <w:sz w:val="16"/>
          <w:szCs w:val="16"/>
          <w:u w:val="single"/>
        </w:rPr>
        <w:t>(PCPB-2022)</w:t>
      </w:r>
    </w:p>
    <w:p w14:paraId="255AA493" w14:textId="2F294738" w:rsidR="00F24857" w:rsidRPr="00976471" w:rsidRDefault="00F24857" w:rsidP="00F2485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b/>
          <w:sz w:val="18"/>
          <w:szCs w:val="18"/>
          <w:lang w:eastAsia="pt-BR"/>
        </w:rPr>
      </w:pPr>
      <w:bookmarkStart w:id="5" w:name="art1iii"/>
      <w:bookmarkEnd w:id="5"/>
      <w:r w:rsidRPr="001C5DC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III – </w:t>
      </w:r>
      <w:r w:rsidRPr="001C5DC4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relativas à violação a direitos humanos</w:t>
      </w:r>
      <w:r w:rsidRPr="001C5DC4">
        <w:rPr>
          <w:rFonts w:ascii="Book Antiqua" w:eastAsia="Times New Roman" w:hAnsi="Book Antiqua" w:cs="Times New Roman"/>
          <w:sz w:val="19"/>
          <w:szCs w:val="19"/>
          <w:lang w:eastAsia="pt-BR"/>
        </w:rPr>
        <w:t>, que a República Federativa do Brasil se comprometeu a reprimir em decorrência de tratados internacionais de que seja parte; e</w:t>
      </w:r>
      <w:r w:rsidR="00B70EFC" w:rsidRPr="001C5DC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B70EFC" w:rsidRPr="00976471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(MPF-2008)</w:t>
      </w:r>
      <w:r w:rsidR="00EB33D3" w:rsidRPr="00976471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</w:p>
    <w:p w14:paraId="02AB0C7A" w14:textId="02F1E408" w:rsidR="009D39FE" w:rsidRPr="009D39FE" w:rsidRDefault="009D39FE" w:rsidP="00F2485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6" w:name="art1iv"/>
      <w:bookmarkEnd w:id="6"/>
      <w:r w:rsidRPr="009D39FE">
        <w:rPr>
          <w:rFonts w:ascii="Book Antiqua" w:eastAsia="Times New Roman" w:hAnsi="Book Antiqua" w:cs="Times New Roman"/>
          <w:sz w:val="19"/>
          <w:szCs w:val="19"/>
          <w:lang w:eastAsia="pt-BR"/>
        </w:rPr>
        <w:t>IV – furto, roubo ou receptação de cargas, inclusive dos produtos controlados a que se refere o </w:t>
      </w:r>
      <w:hyperlink r:id="rId13" w:history="1">
        <w:r w:rsidRPr="009D39FE">
          <w:rPr>
            <w:rStyle w:val="Hyperlink"/>
            <w:rFonts w:ascii="Book Antiqua" w:eastAsia="Times New Roman" w:hAnsi="Book Antiqua" w:cs="Times New Roman"/>
            <w:sz w:val="19"/>
            <w:szCs w:val="19"/>
            <w:lang w:eastAsia="pt-BR"/>
          </w:rPr>
          <w:t>Decreto nº 24.602, de 6 de julho de 1934</w:t>
        </w:r>
      </w:hyperlink>
      <w:r w:rsidRPr="009D39FE">
        <w:rPr>
          <w:rFonts w:ascii="Book Antiqua" w:eastAsia="Times New Roman" w:hAnsi="Book Antiqua" w:cs="Times New Roman"/>
          <w:sz w:val="19"/>
          <w:szCs w:val="19"/>
          <w:lang w:eastAsia="pt-BR"/>
        </w:rPr>
        <w:t>, especialmente pólvoras, explosivos e artigos pirotécnicos, transportadas em operação interestadual ou internacional, quando houver indícios da atuação de quadrilha ou bando em mais de (1) um Estado da Federação; </w:t>
      </w:r>
      <w:hyperlink r:id="rId14" w:anchor="art66" w:history="1">
        <w:r w:rsidRPr="009D39FE">
          <w:rPr>
            <w:rStyle w:val="Hyperlink"/>
            <w:rFonts w:ascii="Book Antiqua" w:eastAsia="Times New Roman" w:hAnsi="Book Antiqua" w:cs="Times New Roman"/>
            <w:sz w:val="16"/>
            <w:szCs w:val="16"/>
            <w:lang w:eastAsia="pt-BR"/>
          </w:rPr>
          <w:t>(Redação dada pela Lei nº 14.967, de 2024)</w:t>
        </w:r>
      </w:hyperlink>
    </w:p>
    <w:p w14:paraId="3A98548C" w14:textId="09CF0674" w:rsidR="00F24857" w:rsidRPr="00976471" w:rsidRDefault="00F24857" w:rsidP="00F2485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</w:pPr>
      <w:bookmarkStart w:id="7" w:name="art1v"/>
      <w:bookmarkEnd w:id="7"/>
      <w:r w:rsidRPr="001C5DC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V - </w:t>
      </w:r>
      <w:r w:rsidRPr="00EB33D3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falsificação</w:t>
      </w:r>
      <w:r w:rsidRPr="001C5DC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r w:rsidRPr="00542464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corrupção</w:t>
      </w:r>
      <w:r w:rsidRPr="0054246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542464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adulteração</w:t>
      </w:r>
      <w:r w:rsidRPr="0054246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542464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alteração</w:t>
      </w:r>
      <w:r w:rsidRPr="001C5DC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de </w:t>
      </w:r>
      <w:r w:rsidRPr="00EB33D3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produto destinado a fins terapêuticos ou medicinais</w:t>
      </w:r>
      <w:r w:rsidRPr="001C5DC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 venda, inclusive pela internet, depósito ou distribuição do produto falsificado, corrompido, adulterado ou alterado </w:t>
      </w:r>
      <w:hyperlink r:id="rId15" w:anchor="art273" w:history="1">
        <w:r w:rsidRPr="001C5DC4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(art. 273 do Decreto-Lei nº 2.848, de 7 de dezembro de 1940 - Código Penal)</w:t>
        </w:r>
      </w:hyperlink>
      <w:r w:rsidRPr="001C5DC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hyperlink r:id="rId16" w:anchor="art1" w:history="1">
        <w:r w:rsidRPr="00976471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(Incluído pela Lei nº 12.894, de 2013)</w:t>
        </w:r>
      </w:hyperlink>
      <w:r w:rsidR="00EB33D3" w:rsidRPr="00976471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EB33D3" w:rsidRPr="00976471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</w:t>
      </w:r>
      <w:r w:rsidR="00341A5F" w:rsidRPr="00976471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DPEAM-2018</w:t>
      </w:r>
      <w:r w:rsidR="00EB33D3" w:rsidRPr="00976471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  <w:r w:rsidR="004F6606" w:rsidRPr="00976471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4F6606" w:rsidRPr="00976471">
        <w:rPr>
          <w:rFonts w:ascii="Book Antiqua" w:hAnsi="Book Antiqua"/>
          <w:b/>
          <w:color w:val="FF0000"/>
          <w:sz w:val="16"/>
          <w:szCs w:val="16"/>
          <w:u w:val="single"/>
        </w:rPr>
        <w:t>(PCPB-2022)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542464" w:rsidRPr="001C5DC4" w14:paraId="317EF9A0" w14:textId="77777777" w:rsidTr="00EB1BDA">
        <w:tc>
          <w:tcPr>
            <w:tcW w:w="8494" w:type="dxa"/>
            <w:shd w:val="clear" w:color="auto" w:fill="CCFFFF"/>
          </w:tcPr>
          <w:p w14:paraId="04B8681E" w14:textId="00356B35" w:rsidR="00542464" w:rsidRPr="00542464" w:rsidRDefault="00542464" w:rsidP="00EB1BDA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DPEAM-2018-FCC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542464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 apuração das infrações penais, conforme o disposto no artigo 144 parágrafos 1</w:t>
            </w:r>
            <w:proofErr w:type="gramStart"/>
            <w:r w:rsidRPr="00542464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° ,</w:t>
            </w:r>
            <w:proofErr w:type="gramEnd"/>
            <w:r w:rsidRPr="00542464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I, e 4</w:t>
            </w:r>
            <w:proofErr w:type="gramStart"/>
            <w:r w:rsidRPr="00542464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° ,</w:t>
            </w:r>
            <w:proofErr w:type="gramEnd"/>
            <w:r w:rsidRPr="00542464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compete às Polícias Federal e Civil dos Estados. A atribuição da Polícia Federal pressupõe infrações penais contra a ordem política e social ou em detrimento de bens, serviços e interesses da União ou de suas entidades autárquicas e empresas públicas, bem como de infração penal cuja prática tenha repercussão interestadual ou internacional e exija repressão uniforme. Neste último caso, sem prejuízo da responsabilidade dos órgãos de segurança pública, poderá o Departamento de Polícia Federal investigar qualquer caso de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542464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falsificação, corrupção, adulteração ou alteração de produto destinado a fins terapêuticos ou medicinais.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1C5DC4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BL: art. 1º,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V,</w:t>
            </w:r>
            <w:r w:rsidRPr="001C5DC4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da Lei.</w:t>
            </w:r>
          </w:p>
        </w:tc>
      </w:tr>
    </w:tbl>
    <w:p w14:paraId="00F0575B" w14:textId="2363AE92" w:rsidR="00F24857" w:rsidRPr="00976471" w:rsidRDefault="00F24857" w:rsidP="00F2485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FF"/>
          <w:sz w:val="18"/>
          <w:szCs w:val="18"/>
          <w:lang w:eastAsia="pt-BR"/>
        </w:rPr>
      </w:pPr>
      <w:bookmarkStart w:id="8" w:name="art1vi"/>
      <w:bookmarkEnd w:id="8"/>
      <w:r w:rsidRPr="001C5DC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VI - </w:t>
      </w:r>
      <w:proofErr w:type="gramStart"/>
      <w:r w:rsidRPr="00EB33D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furto</w:t>
      </w:r>
      <w:r w:rsidRPr="001C5DC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, roubo ou </w:t>
      </w:r>
      <w:proofErr w:type="spellStart"/>
      <w:r w:rsidRPr="001C5DC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dano</w:t>
      </w:r>
      <w:proofErr w:type="spellEnd"/>
      <w:proofErr w:type="gramEnd"/>
      <w:r w:rsidRPr="001C5DC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contra </w:t>
      </w:r>
      <w:r w:rsidRPr="00EB33D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instituições financeiras</w:t>
      </w:r>
      <w:r w:rsidRPr="001C5DC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, </w:t>
      </w:r>
      <w:r w:rsidRPr="00EB33D3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incluindo</w:t>
      </w:r>
      <w:r w:rsidRPr="001C5DC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EB33D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agências bancárias</w:t>
      </w:r>
      <w:r w:rsidRPr="001C5DC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ou </w:t>
      </w:r>
      <w:r w:rsidRPr="00EB33D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caixas eletrônicos</w:t>
      </w:r>
      <w:r w:rsidRPr="001C5DC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, quando </w:t>
      </w:r>
      <w:r w:rsidRPr="00EB33D3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houver</w:t>
      </w:r>
      <w:r w:rsidRPr="00EB33D3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EB33D3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indícios</w:t>
      </w:r>
      <w:r w:rsidRPr="001C5DC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EB33D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da atuação</w:t>
      </w:r>
      <w:r w:rsidRPr="001C5DC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EB33D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de associação criminosa</w:t>
      </w:r>
      <w:r w:rsidRPr="001C5DC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EB33D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em mais de um Estado da Federação</w:t>
      </w:r>
      <w:r w:rsidRPr="00976471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.</w:t>
      </w:r>
      <w:r w:rsidRPr="00976471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  </w:t>
      </w:r>
      <w:hyperlink r:id="rId17" w:history="1">
        <w:r w:rsidRPr="00976471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(Incluído pela Lei nº 13.124, de 2015)</w:t>
        </w:r>
      </w:hyperlink>
      <w:r w:rsidR="00EB33D3" w:rsidRPr="00976471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</w:p>
    <w:p w14:paraId="1F53DF08" w14:textId="44B24F0C" w:rsidR="001D06AA" w:rsidRPr="00976471" w:rsidRDefault="001D06AA" w:rsidP="00F24857">
      <w:pPr>
        <w:spacing w:before="100" w:beforeAutospacing="1" w:after="100" w:afterAutospacing="1" w:line="240" w:lineRule="auto"/>
        <w:ind w:firstLine="450"/>
        <w:jc w:val="both"/>
        <w:rPr>
          <w:rStyle w:val="Hyperlink"/>
          <w:rFonts w:ascii="Book Antiqua" w:hAnsi="Book Antiqua" w:cs="Arial"/>
          <w:color w:val="3333FF"/>
          <w:sz w:val="16"/>
          <w:szCs w:val="16"/>
          <w:u w:val="none"/>
        </w:rPr>
      </w:pPr>
      <w:bookmarkStart w:id="9" w:name="art1vii"/>
      <w:bookmarkEnd w:id="9"/>
      <w:r w:rsidRPr="001C5DC4">
        <w:rPr>
          <w:rFonts w:ascii="Book Antiqua" w:hAnsi="Book Antiqua" w:cs="Arial"/>
          <w:color w:val="000000"/>
          <w:sz w:val="19"/>
          <w:szCs w:val="19"/>
        </w:rPr>
        <w:t xml:space="preserve">VII – </w:t>
      </w:r>
      <w:r w:rsidRPr="00EB33D3">
        <w:rPr>
          <w:rFonts w:ascii="Book Antiqua" w:hAnsi="Book Antiqua" w:cs="Arial"/>
          <w:b/>
          <w:bCs/>
          <w:color w:val="000000"/>
          <w:sz w:val="19"/>
          <w:szCs w:val="19"/>
          <w:highlight w:val="cyan"/>
        </w:rPr>
        <w:t>quaisquer crimes praticados por meio da rede mundial de computadores</w:t>
      </w:r>
      <w:r w:rsidRPr="001C5DC4">
        <w:rPr>
          <w:rFonts w:ascii="Book Antiqua" w:hAnsi="Book Antiqua" w:cs="Arial"/>
          <w:color w:val="000000"/>
          <w:sz w:val="19"/>
          <w:szCs w:val="19"/>
        </w:rPr>
        <w:t xml:space="preserve"> que </w:t>
      </w:r>
      <w:r w:rsidRPr="00EB33D3">
        <w:rPr>
          <w:rFonts w:ascii="Book Antiqua" w:hAnsi="Book Antiqua" w:cs="Arial"/>
          <w:b/>
          <w:bCs/>
          <w:caps/>
          <w:color w:val="000000"/>
          <w:sz w:val="19"/>
          <w:szCs w:val="19"/>
          <w:highlight w:val="green"/>
        </w:rPr>
        <w:t>difundam</w:t>
      </w:r>
      <w:r w:rsidRPr="001C5DC4">
        <w:rPr>
          <w:rFonts w:ascii="Book Antiqua" w:hAnsi="Book Antiqua" w:cs="Arial"/>
          <w:color w:val="000000"/>
          <w:sz w:val="19"/>
          <w:szCs w:val="19"/>
        </w:rPr>
        <w:t xml:space="preserve"> </w:t>
      </w:r>
      <w:r w:rsidRPr="00EB33D3">
        <w:rPr>
          <w:rFonts w:ascii="Book Antiqua" w:hAnsi="Book Antiqua" w:cs="Arial"/>
          <w:b/>
          <w:bCs/>
          <w:color w:val="000000"/>
          <w:sz w:val="19"/>
          <w:szCs w:val="19"/>
          <w:highlight w:val="cyan"/>
        </w:rPr>
        <w:t>conteúdo</w:t>
      </w:r>
      <w:r w:rsidRPr="00EB33D3">
        <w:rPr>
          <w:rFonts w:ascii="Book Antiqua" w:hAnsi="Book Antiqua" w:cs="Arial"/>
          <w:b/>
          <w:bCs/>
          <w:color w:val="000000"/>
          <w:sz w:val="19"/>
          <w:szCs w:val="19"/>
        </w:rPr>
        <w:t xml:space="preserve"> </w:t>
      </w:r>
      <w:r w:rsidRPr="00EB33D3">
        <w:rPr>
          <w:rFonts w:ascii="Book Antiqua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</w:rPr>
        <w:t>misógino</w:t>
      </w:r>
      <w:r w:rsidRPr="001C5DC4">
        <w:rPr>
          <w:rFonts w:ascii="Book Antiqua" w:hAnsi="Book Antiqua" w:cs="Arial"/>
          <w:color w:val="000000"/>
          <w:sz w:val="19"/>
          <w:szCs w:val="19"/>
        </w:rPr>
        <w:t xml:space="preserve">, </w:t>
      </w:r>
      <w:r w:rsidRPr="00EB33D3">
        <w:rPr>
          <w:rFonts w:ascii="Book Antiqua" w:hAnsi="Book Antiqua" w:cs="Arial"/>
          <w:b/>
          <w:bCs/>
          <w:color w:val="000000"/>
          <w:sz w:val="19"/>
          <w:szCs w:val="19"/>
          <w:highlight w:val="yellow"/>
        </w:rPr>
        <w:t>definidos como aqueles que</w:t>
      </w:r>
      <w:r w:rsidRPr="00EB33D3">
        <w:rPr>
          <w:rFonts w:ascii="Book Antiqua" w:hAnsi="Book Antiqua" w:cs="Arial"/>
          <w:b/>
          <w:bCs/>
          <w:color w:val="000000"/>
          <w:sz w:val="19"/>
          <w:szCs w:val="19"/>
        </w:rPr>
        <w:t xml:space="preserve"> </w:t>
      </w:r>
      <w:r w:rsidRPr="00EB33D3">
        <w:rPr>
          <w:rFonts w:ascii="Book Antiqua" w:hAnsi="Book Antiqua" w:cs="Arial"/>
          <w:b/>
          <w:bCs/>
          <w:caps/>
          <w:color w:val="000000"/>
          <w:sz w:val="19"/>
          <w:szCs w:val="19"/>
          <w:highlight w:val="green"/>
        </w:rPr>
        <w:t>propagam</w:t>
      </w:r>
      <w:r w:rsidRPr="001C5DC4">
        <w:rPr>
          <w:rFonts w:ascii="Book Antiqua" w:hAnsi="Book Antiqua" w:cs="Arial"/>
          <w:color w:val="000000"/>
          <w:sz w:val="19"/>
          <w:szCs w:val="19"/>
        </w:rPr>
        <w:t xml:space="preserve"> o </w:t>
      </w:r>
      <w:r w:rsidRPr="00EB33D3">
        <w:rPr>
          <w:rFonts w:ascii="Book Antiqua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</w:rPr>
        <w:t>ódio</w:t>
      </w:r>
      <w:r w:rsidRPr="001C5DC4">
        <w:rPr>
          <w:rFonts w:ascii="Book Antiqua" w:hAnsi="Book Antiqua" w:cs="Arial"/>
          <w:color w:val="000000"/>
          <w:sz w:val="19"/>
          <w:szCs w:val="19"/>
        </w:rPr>
        <w:t xml:space="preserve"> ou a </w:t>
      </w:r>
      <w:r w:rsidRPr="00EB33D3">
        <w:rPr>
          <w:rFonts w:ascii="Book Antiqua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</w:rPr>
        <w:t>aversão</w:t>
      </w:r>
      <w:r w:rsidRPr="001C5DC4">
        <w:rPr>
          <w:rFonts w:ascii="Book Antiqua" w:hAnsi="Book Antiqua" w:cs="Arial"/>
          <w:color w:val="000000"/>
          <w:sz w:val="19"/>
          <w:szCs w:val="19"/>
        </w:rPr>
        <w:t xml:space="preserve"> </w:t>
      </w:r>
      <w:r w:rsidRPr="00EB33D3">
        <w:rPr>
          <w:rFonts w:ascii="Book Antiqua" w:hAnsi="Book Antiqua" w:cs="Arial"/>
          <w:b/>
          <w:bCs/>
          <w:color w:val="000000"/>
          <w:sz w:val="19"/>
          <w:szCs w:val="19"/>
          <w:highlight w:val="yellow"/>
        </w:rPr>
        <w:t>às mulheres</w:t>
      </w:r>
      <w:r w:rsidRPr="00976471">
        <w:rPr>
          <w:rFonts w:ascii="Book Antiqua" w:hAnsi="Book Antiqua" w:cs="Arial"/>
          <w:color w:val="000000"/>
          <w:sz w:val="16"/>
          <w:szCs w:val="16"/>
        </w:rPr>
        <w:t>. </w:t>
      </w:r>
      <w:r w:rsidRPr="00976471">
        <w:rPr>
          <w:rFonts w:ascii="Book Antiqua" w:hAnsi="Book Antiqua" w:cs="Arial"/>
          <w:color w:val="3333FF"/>
          <w:sz w:val="16"/>
          <w:szCs w:val="16"/>
        </w:rPr>
        <w:t xml:space="preserve"> </w:t>
      </w:r>
      <w:hyperlink r:id="rId18" w:anchor="art1" w:history="1">
        <w:r w:rsidRPr="00976471">
          <w:rPr>
            <w:rStyle w:val="Hyperlink"/>
            <w:rFonts w:ascii="Book Antiqua" w:hAnsi="Book Antiqua" w:cs="Arial"/>
            <w:color w:val="3333FF"/>
            <w:sz w:val="16"/>
            <w:szCs w:val="16"/>
          </w:rPr>
          <w:t>(Incluído pela Lei nº 13.642, de 2018)</w:t>
        </w:r>
      </w:hyperlink>
      <w:r w:rsidR="00341A5F" w:rsidRPr="00976471">
        <w:rPr>
          <w:rStyle w:val="Hyperlink"/>
          <w:rFonts w:ascii="Book Antiqua" w:hAnsi="Book Antiqua" w:cs="Arial"/>
          <w:color w:val="3333FF"/>
          <w:sz w:val="16"/>
          <w:szCs w:val="16"/>
          <w:u w:val="none"/>
        </w:rPr>
        <w:t xml:space="preserve"> </w:t>
      </w:r>
      <w:r w:rsidR="00341A5F" w:rsidRPr="00976471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(MPT-2020)</w:t>
      </w:r>
      <w:r w:rsidR="004F6606" w:rsidRPr="00976471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F6606" w:rsidRPr="00976471">
        <w:rPr>
          <w:rFonts w:ascii="Book Antiqua" w:hAnsi="Book Antiqua"/>
          <w:b/>
          <w:color w:val="FF0000"/>
          <w:sz w:val="16"/>
          <w:szCs w:val="16"/>
          <w:u w:val="single"/>
        </w:rPr>
        <w:t>(PCPB-2022)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AE4305" w:rsidRPr="001C5DC4" w14:paraId="3F7EDBC1" w14:textId="77777777" w:rsidTr="00EB1BDA">
        <w:tc>
          <w:tcPr>
            <w:tcW w:w="8494" w:type="dxa"/>
            <w:shd w:val="clear" w:color="auto" w:fill="CCFFFF"/>
          </w:tcPr>
          <w:p w14:paraId="1B3AF2BC" w14:textId="1C5F0613" w:rsidR="00AE4305" w:rsidRPr="001C5DC4" w:rsidRDefault="00AE4305" w:rsidP="00EB1BDA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314406"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>#</w:t>
            </w:r>
            <w:r w:rsidRPr="00314406"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Atenção</w:t>
            </w:r>
            <w:r w:rsidRPr="00314406"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>: #</w:t>
            </w:r>
            <w:r w:rsidRPr="00314406"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DOD</w:t>
            </w:r>
            <w:r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>: #</w:t>
            </w:r>
            <w:r w:rsidRPr="00404E30"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STF</w:t>
            </w:r>
            <w:r w:rsidR="007857E4"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 xml:space="preserve">: </w:t>
            </w:r>
            <w:r w:rsidR="007857E4"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>#</w:t>
            </w:r>
            <w:r w:rsidR="007857E4" w:rsidRPr="001E2C76"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MPBA-2023</w:t>
            </w:r>
            <w:r w:rsidR="007857E4"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>: #</w:t>
            </w:r>
            <w:r w:rsidR="007857E4" w:rsidRPr="001E2C76"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CESPE</w:t>
            </w:r>
            <w:r w:rsidRPr="00A22DDD">
              <w:rPr>
                <w:rFonts w:ascii="Book Antiqua" w:hAnsi="Book Antiqua"/>
                <w:b/>
                <w:iCs/>
                <w:sz w:val="19"/>
                <w:szCs w:val="19"/>
              </w:rPr>
              <w:t>:</w:t>
            </w:r>
            <w:r>
              <w:rPr>
                <w:rFonts w:ascii="Book Antiqua" w:hAnsi="Book Antiqua"/>
                <w:b/>
                <w:iCs/>
                <w:sz w:val="19"/>
                <w:szCs w:val="19"/>
              </w:rPr>
              <w:t xml:space="preserve"> </w:t>
            </w:r>
            <w:r w:rsidRPr="00494B2F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highlight w:val="magenta"/>
              </w:rPr>
              <w:t>Caso concreto</w:t>
            </w:r>
            <w:r w:rsidRPr="00494B2F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>A</w:t>
            </w:r>
            <w:r w:rsidRPr="00494B2F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Polícia Federal, sob a supervisão do Ministério Público estadual e do Juízo de Direito, conduziu inquérito policial destinado a apurar crimes de competência da Justiça Estadual. </w:t>
            </w:r>
            <w:r w:rsidRPr="00404E30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highlight w:val="yellow"/>
              </w:rPr>
              <w:t>Entendeu-se que a Polícia Federal não tinha atribuição para apurar tais delitos considerando que não se enquadravam nas hipóteses do art. 144, § 1º da CF/88 e do art. 1º da Lei 10.446/02</w:t>
            </w:r>
            <w:r w:rsidRPr="00494B2F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>.</w:t>
            </w:r>
            <w:r>
              <w:rPr>
                <w:rFonts w:ascii="Book Antiqua" w:hAnsi="Book Antiqua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494B2F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A despeito disso, o </w:t>
            </w:r>
            <w:r w:rsidRPr="004E4188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highlight w:val="green"/>
              </w:rPr>
              <w:t>STF entendeu que não havia nulidade na ação penal instaurada com base nos elementos informativos colhidos</w:t>
            </w:r>
            <w:r w:rsidRPr="00494B2F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>.</w:t>
            </w:r>
            <w:r>
              <w:rPr>
                <w:rFonts w:ascii="Book Antiqua" w:hAnsi="Book Antiqua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494B2F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O </w:t>
            </w:r>
            <w:r w:rsidRPr="004E4188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</w:rPr>
              <w:t xml:space="preserve">fato de os crimes de competência </w:t>
            </w:r>
            <w:proofErr w:type="gramStart"/>
            <w:r w:rsidRPr="004E4188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</w:rPr>
              <w:t>da</w:t>
            </w:r>
            <w:proofErr w:type="gramEnd"/>
            <w:r w:rsidRPr="004E4188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</w:rPr>
              <w:t xml:space="preserve"> Justiça Estadual terem sido investigados pela Polícia Federal não geram nulidade</w:t>
            </w:r>
            <w:r w:rsidRPr="00494B2F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. Isso porque </w:t>
            </w:r>
            <w:r w:rsidRPr="00404E30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highlight w:val="yellow"/>
              </w:rPr>
              <w:t xml:space="preserve">esse procedimento investigatório, presidido por autoridade de </w:t>
            </w:r>
            <w:r w:rsidRPr="00404E30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highlight w:val="yellow"/>
              </w:rPr>
              <w:lastRenderedPageBreak/>
              <w:t>Polícia Federal</w:t>
            </w:r>
            <w:r w:rsidRPr="00494B2F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, </w:t>
            </w:r>
            <w:r w:rsidRPr="004E4188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highlight w:val="green"/>
              </w:rPr>
              <w:t>foi supervisionado pelo Juízo estadual</w:t>
            </w:r>
            <w:r w:rsidRPr="00494B2F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(juízo competente) e </w:t>
            </w:r>
            <w:r w:rsidRPr="004E4188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highlight w:val="green"/>
              </w:rPr>
              <w:t>por membro do Ministério Público estadual</w:t>
            </w:r>
            <w:r w:rsidRPr="00494B2F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(que tinha a atribuição para a causa).</w:t>
            </w:r>
            <w:r>
              <w:rPr>
                <w:rFonts w:ascii="Book Antiqua" w:hAnsi="Book Antiqua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494B2F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O inquérito policial constitui procedimento administrativo, de caráter meramente informativo e não obrigatório à regular instauração do processo-crime, cuja finalidade consiste em subsidiar eventual denúncia a ser apresentada pelo </w:t>
            </w:r>
            <w:r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>MP</w:t>
            </w:r>
            <w:r w:rsidRPr="00494B2F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>, razão pela qual irregularidades ocorridas não implicam, de regra, nulidade de processo-crime.</w:t>
            </w:r>
            <w:r>
              <w:rPr>
                <w:rFonts w:ascii="Book Antiqua" w:hAnsi="Book Antiqua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494B2F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O </w:t>
            </w:r>
            <w:r w:rsidRPr="004E4188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highlight w:val="green"/>
              </w:rPr>
              <w:t>art. 5º, LIII, da CF/88</w:t>
            </w:r>
            <w:r w:rsidRPr="00494B2F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>, afirma que “ninguém será processado nem sentenciado senão pela autoridade competente”. Esse dispositivo contempla o chamado “</w:t>
            </w:r>
            <w:r w:rsidRPr="004E4188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</w:rPr>
              <w:t>princípio do juiz natural</w:t>
            </w:r>
            <w:r w:rsidRPr="00494B2F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”, </w:t>
            </w:r>
            <w:r w:rsidRPr="00404E30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highlight w:val="yellow"/>
              </w:rPr>
              <w:t>princípio esse que não se estende para autoridades policiais</w:t>
            </w:r>
            <w:r w:rsidRPr="00494B2F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, considerando que estas não possuem competência para julgar. Logo, </w:t>
            </w:r>
            <w:r w:rsidRPr="004E4188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</w:rPr>
              <w:t>não é possível anular provas ou processos em tramitação</w:t>
            </w:r>
            <w:r w:rsidRPr="00494B2F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404E30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highlight w:val="yellow"/>
              </w:rPr>
              <w:t>com base no argumento de que a Polícia Federal não teria atribuição para investigar os crimes apurados</w:t>
            </w:r>
            <w:r w:rsidRPr="00494B2F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>. A desconformidade da atuação da Polícia Federal com as disposições da Lei 10.446/02 e eventuais abusos cometidos por autoridade policial, embora possam implicar responsabilidade no âmbito administrativo ou criminal dos agentes, não podem gerar a nulidade do inquérito ou do processo penal.</w:t>
            </w:r>
            <w:r>
              <w:rPr>
                <w:rFonts w:ascii="Book Antiqua" w:hAnsi="Book Antiqua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494B2F">
              <w:rPr>
                <w:rFonts w:ascii="Book Antiqua" w:hAnsi="Book Antiqua" w:cs="Times New Roman"/>
                <w:color w:val="000000"/>
                <w:sz w:val="19"/>
                <w:szCs w:val="19"/>
              </w:rPr>
              <w:t>STF. 1ª T. HC 169348/RS, Rel. Min. Marco Aurélio, j</w:t>
            </w:r>
            <w:r>
              <w:rPr>
                <w:rFonts w:ascii="Book Antiqua" w:hAnsi="Book Antiqua" w:cs="Times New Roman"/>
                <w:color w:val="000000"/>
                <w:sz w:val="19"/>
                <w:szCs w:val="19"/>
              </w:rPr>
              <w:t>.</w:t>
            </w:r>
            <w:r w:rsidRPr="00494B2F">
              <w:rPr>
                <w:rFonts w:ascii="Book Antiqua" w:hAnsi="Book Antiqua" w:cs="Times New Roman"/>
                <w:color w:val="000000"/>
                <w:sz w:val="19"/>
                <w:szCs w:val="19"/>
              </w:rPr>
              <w:t xml:space="preserve"> 17/12/19</w:t>
            </w:r>
            <w:r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(</w:t>
            </w:r>
            <w:r w:rsidRPr="00494B2F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>Info 964).</w:t>
            </w:r>
          </w:p>
        </w:tc>
      </w:tr>
    </w:tbl>
    <w:p w14:paraId="235B75E8" w14:textId="47BBC4F0" w:rsidR="009D39FE" w:rsidRPr="009D39FE" w:rsidRDefault="009D39FE" w:rsidP="00AE4305">
      <w:pPr>
        <w:spacing w:before="100" w:beforeAutospacing="1" w:after="100" w:afterAutospacing="1" w:line="240" w:lineRule="auto"/>
        <w:ind w:firstLine="448"/>
        <w:jc w:val="both"/>
        <w:rPr>
          <w:rFonts w:ascii="Book Antiqua" w:eastAsia="Times New Roman" w:hAnsi="Book Antiqua" w:cs="Times New Roman"/>
          <w:bCs/>
          <w:sz w:val="16"/>
          <w:szCs w:val="16"/>
          <w:lang w:eastAsia="pt-BR"/>
        </w:rPr>
      </w:pPr>
      <w:bookmarkStart w:id="10" w:name="art1p"/>
      <w:bookmarkEnd w:id="10"/>
      <w:r w:rsidRPr="009D39FE">
        <w:rPr>
          <w:rFonts w:ascii="Book Antiqua" w:eastAsia="Times New Roman" w:hAnsi="Book Antiqua" w:cs="Times New Roman"/>
          <w:bCs/>
          <w:sz w:val="19"/>
          <w:szCs w:val="19"/>
          <w:lang w:eastAsia="pt-BR"/>
        </w:rPr>
        <w:lastRenderedPageBreak/>
        <w:t xml:space="preserve">VIII – furto, roubo ou </w:t>
      </w:r>
      <w:proofErr w:type="spellStart"/>
      <w:r w:rsidRPr="009D39FE">
        <w:rPr>
          <w:rFonts w:ascii="Book Antiqua" w:eastAsia="Times New Roman" w:hAnsi="Book Antiqua" w:cs="Times New Roman"/>
          <w:bCs/>
          <w:sz w:val="19"/>
          <w:szCs w:val="19"/>
          <w:lang w:eastAsia="pt-BR"/>
        </w:rPr>
        <w:t>dano</w:t>
      </w:r>
      <w:proofErr w:type="spellEnd"/>
      <w:r w:rsidRPr="009D39FE">
        <w:rPr>
          <w:rFonts w:ascii="Book Antiqua" w:eastAsia="Times New Roman" w:hAnsi="Book Antiqua" w:cs="Times New Roman"/>
          <w:bCs/>
          <w:sz w:val="19"/>
          <w:szCs w:val="19"/>
          <w:lang w:eastAsia="pt-BR"/>
        </w:rPr>
        <w:t xml:space="preserve"> contra empresas de serviços de segurança privada especializadas em transporte de valores</w:t>
      </w:r>
      <w:r w:rsidRPr="009D39FE">
        <w:rPr>
          <w:rFonts w:ascii="Book Antiqua" w:eastAsia="Times New Roman" w:hAnsi="Book Antiqua" w:cs="Times New Roman"/>
          <w:bCs/>
          <w:sz w:val="16"/>
          <w:szCs w:val="16"/>
          <w:lang w:eastAsia="pt-BR"/>
        </w:rPr>
        <w:t>.   </w:t>
      </w:r>
      <w:hyperlink r:id="rId19" w:anchor="art66" w:history="1">
        <w:r w:rsidRPr="009D39FE">
          <w:rPr>
            <w:rStyle w:val="Hyperlink"/>
            <w:rFonts w:ascii="Book Antiqua" w:eastAsia="Times New Roman" w:hAnsi="Book Antiqua" w:cs="Times New Roman"/>
            <w:bCs/>
            <w:sz w:val="16"/>
            <w:szCs w:val="16"/>
            <w:lang w:eastAsia="pt-BR"/>
          </w:rPr>
          <w:t>(Incluído pela Lei nº 14.967, de 2024)</w:t>
        </w:r>
      </w:hyperlink>
    </w:p>
    <w:p w14:paraId="6F9FE662" w14:textId="14C5BEE1" w:rsidR="00F24857" w:rsidRPr="007857E4" w:rsidRDefault="00F24857" w:rsidP="00AE4305">
      <w:pPr>
        <w:spacing w:before="100" w:beforeAutospacing="1" w:after="100" w:afterAutospacing="1" w:line="240" w:lineRule="auto"/>
        <w:ind w:firstLine="448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</w:pPr>
      <w:r w:rsidRPr="001C5DC4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Parágrafo único</w:t>
      </w:r>
      <w:r w:rsidRPr="001C5DC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7857E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Atendidos os pressupostos do caput, o Departamento de Polícia Federal </w:t>
      </w:r>
      <w:r w:rsidRPr="007857E4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procederá</w:t>
      </w:r>
      <w:r w:rsidRPr="007857E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7857E4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à apuração de outros casos</w:t>
      </w:r>
      <w:r w:rsidRPr="007857E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7857E4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desde que tal providência</w:t>
      </w:r>
      <w:r w:rsidRPr="007857E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7857E4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seja autorizada</w:t>
      </w:r>
      <w:r w:rsidRPr="007857E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7857E4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determinada</w:t>
      </w:r>
      <w:r w:rsidRPr="007857E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pelo </w:t>
      </w:r>
      <w:r w:rsidRPr="007857E4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Ministro de Estado da Justiça</w:t>
      </w:r>
      <w:r w:rsidRPr="007857E4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.</w:t>
      </w:r>
      <w:r w:rsidR="00EB33D3" w:rsidRPr="007857E4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bookmarkStart w:id="11" w:name="_Hlk44680291"/>
      <w:r w:rsidR="00EB33D3" w:rsidRPr="007857E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(Escrivão Políc. Fed.-2013)</w:t>
      </w:r>
      <w:bookmarkEnd w:id="11"/>
      <w:r w:rsidR="00EB33D3" w:rsidRPr="007857E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B33D3" w:rsidRPr="007857E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(Perito Criminal/PF-2013)</w:t>
      </w:r>
      <w:r w:rsidR="00EB33D3" w:rsidRPr="007857E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B33D3" w:rsidRPr="007857E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(Agente Políc. Fed.-2014)</w:t>
      </w:r>
      <w:r w:rsidR="00453BD4" w:rsidRPr="007857E4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0456CB" w:rsidRPr="007857E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(PCMT-2017)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453BD4" w:rsidRPr="001C5DC4" w14:paraId="5A86D561" w14:textId="77777777" w:rsidTr="00453BD4">
        <w:tc>
          <w:tcPr>
            <w:tcW w:w="8494" w:type="dxa"/>
            <w:shd w:val="clear" w:color="auto" w:fill="CCFFFF"/>
          </w:tcPr>
          <w:p w14:paraId="6A21192D" w14:textId="0478CF10" w:rsidR="00453BD4" w:rsidRDefault="00AE4305" w:rsidP="00AE4305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E4305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AE4305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1C5DC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 w:rsidR="00453BD4" w:rsidRPr="001C5DC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Quando se tratar dos crimes especificados na Lei 10.446/02, </w:t>
            </w:r>
            <w:r w:rsidR="00453BD4" w:rsidRPr="001C5DC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não</w:t>
            </w:r>
            <w:r w:rsidR="00453BD4" w:rsidRPr="001C5DC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precisa autorização; por outro lado, quando preencher apenas os requisitos do </w:t>
            </w:r>
            <w:r w:rsidR="00453BD4" w:rsidRPr="001C5DC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caput, </w:t>
            </w:r>
            <w:r w:rsidR="00453BD4" w:rsidRPr="001C5DC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precisa que seja determinado ou autorizado pelo Ministro da Justiça.</w:t>
            </w:r>
          </w:p>
          <w:p w14:paraId="214923CC" w14:textId="77777777" w:rsidR="00AE4305" w:rsidRDefault="00AE4305" w:rsidP="00AE4305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645636F2" w14:textId="045E0749" w:rsidR="00AE4305" w:rsidRPr="001C5DC4" w:rsidRDefault="00AE4305" w:rsidP="00AE4305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E4305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AE4305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AE4305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 w:rsidRPr="001C5DC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AE4305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shd w:val="clear" w:color="auto" w:fill="F7CAAC" w:themeFill="accent2" w:themeFillTint="66"/>
                <w:lang w:eastAsia="pt-BR"/>
              </w:rPr>
              <w:t>Fora essa lista, a Polícia Federal poderá investigar outros crimes?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AE4305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magenta"/>
                <w:lang w:eastAsia="pt-BR"/>
              </w:rPr>
              <w:t>SIM</w:t>
            </w:r>
            <w:r w:rsidRPr="00AE430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. A </w:t>
            </w:r>
            <w:r w:rsidRPr="00AE4305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lista do art. 1º da Lei 10.446/02</w:t>
            </w:r>
            <w:r w:rsidRPr="00AE430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AE4305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é exemplificativa</w:t>
            </w:r>
            <w:r w:rsidRPr="00AE430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AE430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Assim, o Departamento de Polícia Federal poderá investigar outras infrações penais que não estejam nesta lista, desde que: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a) </w:t>
            </w:r>
            <w:r w:rsidRPr="00AE430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tal providência seja autorizada ou determinada pelo Ministro de Estado da Justiça;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b) </w:t>
            </w:r>
            <w:r w:rsidRPr="00AE430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infração tenha repercussão interestadual ou internacional e exija repressão uniforme.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AE430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Essa autorização mais genérica está prevista no parágrafo único do art. 1º da Lei 10.446/02.</w:t>
            </w:r>
          </w:p>
        </w:tc>
      </w:tr>
    </w:tbl>
    <w:p w14:paraId="01B4C08F" w14:textId="77777777" w:rsidR="00F24857" w:rsidRPr="001C5DC4" w:rsidRDefault="00F24857" w:rsidP="00F2485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2" w:name="art2"/>
      <w:bookmarkEnd w:id="12"/>
      <w:r w:rsidRPr="001C5DC4">
        <w:rPr>
          <w:rFonts w:ascii="Book Antiqua" w:eastAsia="Times New Roman" w:hAnsi="Book Antiqua" w:cs="Times New Roman"/>
          <w:sz w:val="19"/>
          <w:szCs w:val="19"/>
          <w:lang w:eastAsia="pt-BR"/>
        </w:rPr>
        <w:t>Art. 2</w:t>
      </w:r>
      <w:r w:rsidRPr="001C5DC4">
        <w:rPr>
          <w:rFonts w:ascii="Book Antiqua" w:eastAsia="Times New Roman" w:hAnsi="Book Antiqua" w:cs="Times New Roman"/>
          <w:sz w:val="19"/>
          <w:szCs w:val="19"/>
          <w:u w:val="single"/>
          <w:vertAlign w:val="superscript"/>
          <w:lang w:eastAsia="pt-BR"/>
        </w:rPr>
        <w:t>o</w:t>
      </w:r>
      <w:r w:rsidRPr="001C5DC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1C5DC4">
        <w:rPr>
          <w:rFonts w:ascii="Book Antiqua" w:eastAsia="Times New Roman" w:hAnsi="Book Antiqua" w:cs="Times New Roman"/>
          <w:sz w:val="19"/>
          <w:szCs w:val="19"/>
          <w:lang w:eastAsia="pt-BR"/>
        </w:rPr>
        <w:t>Esta Lei entra em vigor na data de sua publicação.</w:t>
      </w:r>
    </w:p>
    <w:p w14:paraId="0E4BEB05" w14:textId="77777777" w:rsidR="00F24857" w:rsidRPr="001C5DC4" w:rsidRDefault="00F24857" w:rsidP="00F24857">
      <w:pPr>
        <w:spacing w:before="100" w:beforeAutospacing="1" w:after="100" w:afterAutospacing="1" w:line="240" w:lineRule="auto"/>
        <w:ind w:firstLine="450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C5DC4">
        <w:rPr>
          <w:rFonts w:ascii="Book Antiqua" w:eastAsia="Times New Roman" w:hAnsi="Book Antiqua" w:cs="Times New Roman"/>
          <w:sz w:val="19"/>
          <w:szCs w:val="19"/>
          <w:lang w:eastAsia="pt-BR"/>
        </w:rPr>
        <w:t>Brasília, 8 de maio de 2002; 181</w:t>
      </w:r>
      <w:r w:rsidRPr="001C5DC4">
        <w:rPr>
          <w:rFonts w:ascii="Book Antiqua" w:eastAsia="Times New Roman" w:hAnsi="Book Antiqua" w:cs="Times New Roman"/>
          <w:sz w:val="19"/>
          <w:szCs w:val="19"/>
          <w:u w:val="single"/>
          <w:vertAlign w:val="superscript"/>
          <w:lang w:eastAsia="pt-BR"/>
        </w:rPr>
        <w:t>o</w:t>
      </w:r>
      <w:r w:rsidRPr="001C5DC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da Independência e 114</w:t>
      </w:r>
      <w:r w:rsidRPr="001C5DC4">
        <w:rPr>
          <w:rFonts w:ascii="Book Antiqua" w:eastAsia="Times New Roman" w:hAnsi="Book Antiqua" w:cs="Times New Roman"/>
          <w:sz w:val="19"/>
          <w:szCs w:val="19"/>
          <w:u w:val="single"/>
          <w:vertAlign w:val="superscript"/>
          <w:lang w:eastAsia="pt-BR"/>
        </w:rPr>
        <w:t>o</w:t>
      </w:r>
      <w:r w:rsidRPr="001C5DC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da República.</w:t>
      </w:r>
    </w:p>
    <w:p w14:paraId="1183D3B9" w14:textId="77777777" w:rsidR="00F24857" w:rsidRPr="001C5DC4" w:rsidRDefault="00F24857" w:rsidP="00F24857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C5DC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FERNANDO HENRIQUE CARDOSO</w:t>
      </w:r>
      <w:r w:rsidRPr="001C5DC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br/>
      </w:r>
      <w:r w:rsidRPr="001C5DC4">
        <w:rPr>
          <w:rFonts w:ascii="Book Antiqua" w:eastAsia="Times New Roman" w:hAnsi="Book Antiqua" w:cs="Times New Roman"/>
          <w:i/>
          <w:iCs/>
          <w:color w:val="000000"/>
          <w:sz w:val="19"/>
          <w:szCs w:val="19"/>
          <w:lang w:eastAsia="pt-BR"/>
        </w:rPr>
        <w:t xml:space="preserve">Miguel </w:t>
      </w:r>
      <w:proofErr w:type="spellStart"/>
      <w:r w:rsidRPr="001C5DC4">
        <w:rPr>
          <w:rFonts w:ascii="Book Antiqua" w:eastAsia="Times New Roman" w:hAnsi="Book Antiqua" w:cs="Times New Roman"/>
          <w:i/>
          <w:iCs/>
          <w:color w:val="000000"/>
          <w:sz w:val="19"/>
          <w:szCs w:val="19"/>
          <w:lang w:eastAsia="pt-BR"/>
        </w:rPr>
        <w:t>Reale</w:t>
      </w:r>
      <w:proofErr w:type="spellEnd"/>
      <w:r w:rsidRPr="001C5DC4">
        <w:rPr>
          <w:rFonts w:ascii="Book Antiqua" w:eastAsia="Times New Roman" w:hAnsi="Book Antiqua" w:cs="Times New Roman"/>
          <w:i/>
          <w:iCs/>
          <w:color w:val="000000"/>
          <w:sz w:val="19"/>
          <w:szCs w:val="19"/>
          <w:lang w:eastAsia="pt-BR"/>
        </w:rPr>
        <w:t xml:space="preserve"> Júnior</w:t>
      </w:r>
    </w:p>
    <w:p w14:paraId="095E0D78" w14:textId="77777777" w:rsidR="00F24857" w:rsidRPr="001C5DC4" w:rsidRDefault="00F24857" w:rsidP="00F24857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C5DC4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 xml:space="preserve">Este texto não substitui o publicado no DOU </w:t>
      </w:r>
      <w:proofErr w:type="gramStart"/>
      <w:r w:rsidRPr="001C5DC4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>de  9.5.2002</w:t>
      </w:r>
      <w:proofErr w:type="gramEnd"/>
    </w:p>
    <w:p w14:paraId="78375CFA" w14:textId="77777777" w:rsidR="00A91819" w:rsidRPr="001C5DC4" w:rsidRDefault="00F24857" w:rsidP="00453BD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C5DC4">
        <w:rPr>
          <w:rFonts w:ascii="Book Antiqua" w:eastAsia="Times New Roman" w:hAnsi="Book Antiqua" w:cs="Times New Roman"/>
          <w:sz w:val="19"/>
          <w:szCs w:val="19"/>
          <w:lang w:eastAsia="pt-BR"/>
        </w:rPr>
        <w:t> </w:t>
      </w:r>
    </w:p>
    <w:sectPr w:rsidR="00A91819" w:rsidRPr="001C5DC4" w:rsidSect="001C5DC4">
      <w:pgSz w:w="11906" w:h="16838"/>
      <w:pgMar w:top="993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A3A8A" w14:textId="77777777" w:rsidR="00B82128" w:rsidRDefault="00B82128" w:rsidP="005B4C1E">
      <w:pPr>
        <w:spacing w:after="0" w:line="240" w:lineRule="auto"/>
      </w:pPr>
      <w:r>
        <w:separator/>
      </w:r>
    </w:p>
  </w:endnote>
  <w:endnote w:type="continuationSeparator" w:id="0">
    <w:p w14:paraId="2BFE52BC" w14:textId="77777777" w:rsidR="00B82128" w:rsidRDefault="00B82128" w:rsidP="005B4C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2B1B5" w14:textId="77777777" w:rsidR="00B82128" w:rsidRDefault="00B82128" w:rsidP="005B4C1E">
      <w:pPr>
        <w:spacing w:after="0" w:line="240" w:lineRule="auto"/>
      </w:pPr>
      <w:r>
        <w:separator/>
      </w:r>
    </w:p>
  </w:footnote>
  <w:footnote w:type="continuationSeparator" w:id="0">
    <w:p w14:paraId="533C482F" w14:textId="77777777" w:rsidR="00B82128" w:rsidRDefault="00B82128" w:rsidP="005B4C1E">
      <w:pPr>
        <w:spacing w:after="0" w:line="240" w:lineRule="auto"/>
      </w:pPr>
      <w:r>
        <w:continuationSeparator/>
      </w:r>
    </w:p>
  </w:footnote>
  <w:footnote w:id="1">
    <w:p w14:paraId="67E41B34" w14:textId="77777777" w:rsidR="00AE4305" w:rsidRPr="00AE4305" w:rsidRDefault="00AE4305" w:rsidP="00AE4305">
      <w:pPr>
        <w:pStyle w:val="Textodenotaderodap"/>
        <w:jc w:val="both"/>
        <w:rPr>
          <w:rFonts w:ascii="Book Antiqua" w:hAnsi="Book Antiqua"/>
          <w:sz w:val="18"/>
          <w:szCs w:val="18"/>
        </w:rPr>
      </w:pPr>
      <w:r w:rsidRPr="00AE4305">
        <w:rPr>
          <w:rStyle w:val="Refdenotaderodap"/>
          <w:rFonts w:ascii="Book Antiqua" w:hAnsi="Book Antiqua"/>
          <w:sz w:val="18"/>
          <w:szCs w:val="18"/>
        </w:rPr>
        <w:footnoteRef/>
      </w:r>
      <w:r w:rsidRPr="00AE4305">
        <w:rPr>
          <w:rFonts w:ascii="Book Antiqua" w:hAnsi="Book Antiqua"/>
          <w:sz w:val="18"/>
          <w:szCs w:val="18"/>
        </w:rPr>
        <w:t xml:space="preserve"> Art. 144 (...)</w:t>
      </w:r>
    </w:p>
    <w:p w14:paraId="34F48F01" w14:textId="77777777" w:rsidR="00AE4305" w:rsidRPr="00AE4305" w:rsidRDefault="00AE4305" w:rsidP="00AE4305">
      <w:pPr>
        <w:pStyle w:val="Textodenotaderodap"/>
        <w:ind w:firstLine="142"/>
        <w:jc w:val="both"/>
        <w:rPr>
          <w:rFonts w:ascii="Book Antiqua" w:hAnsi="Book Antiqua"/>
          <w:sz w:val="18"/>
          <w:szCs w:val="18"/>
        </w:rPr>
      </w:pPr>
      <w:r w:rsidRPr="00AE4305">
        <w:rPr>
          <w:rFonts w:ascii="Book Antiqua" w:hAnsi="Book Antiqua"/>
          <w:sz w:val="18"/>
          <w:szCs w:val="18"/>
        </w:rPr>
        <w:t>§ 1º A polícia federal, instituída por lei como órgão permanente, organizado e mantido pela União e estruturado em carreira, destina-se a:</w:t>
      </w:r>
    </w:p>
    <w:p w14:paraId="259EF809" w14:textId="3338CD50" w:rsidR="00AE4305" w:rsidRDefault="00AE4305" w:rsidP="00AE4305">
      <w:pPr>
        <w:pStyle w:val="Textodenotaderodap"/>
        <w:ind w:firstLine="142"/>
        <w:jc w:val="both"/>
      </w:pPr>
      <w:r w:rsidRPr="00AE4305">
        <w:rPr>
          <w:rFonts w:ascii="Book Antiqua" w:hAnsi="Book Antiqua"/>
          <w:sz w:val="18"/>
          <w:szCs w:val="18"/>
        </w:rPr>
        <w:t xml:space="preserve">I - </w:t>
      </w:r>
      <w:proofErr w:type="gramStart"/>
      <w:r w:rsidRPr="00AE4305">
        <w:rPr>
          <w:rFonts w:ascii="Book Antiqua" w:hAnsi="Book Antiqua"/>
          <w:sz w:val="18"/>
          <w:szCs w:val="18"/>
        </w:rPr>
        <w:t>apurar</w:t>
      </w:r>
      <w:proofErr w:type="gramEnd"/>
      <w:r w:rsidRPr="00AE4305">
        <w:rPr>
          <w:rFonts w:ascii="Book Antiqua" w:hAnsi="Book Antiqua"/>
          <w:sz w:val="18"/>
          <w:szCs w:val="18"/>
        </w:rPr>
        <w:t xml:space="preserve"> infrações penais contra a ordem política e social ou em detrimento de bens, serviços e interesses da União ou de suas entidades autárquicas e empresas públicas, assim como outras infrações cuja prática tenha repercussão interestadual ou internacional e exija repressão uniforme, segundo se dispuser em lei;</w:t>
      </w:r>
      <w:r>
        <w:rPr>
          <w:rFonts w:ascii="Book Antiqua" w:hAnsi="Book Antiqua"/>
          <w:sz w:val="18"/>
          <w:szCs w:val="18"/>
        </w:rPr>
        <w:t xml:space="preserve"> (...)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03163"/>
    <w:multiLevelType w:val="hybridMultilevel"/>
    <w:tmpl w:val="B2084BA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277179">
    <w:abstractNumId w:val="2"/>
  </w:num>
  <w:num w:numId="2" w16cid:durableId="1937247505">
    <w:abstractNumId w:val="1"/>
  </w:num>
  <w:num w:numId="3" w16cid:durableId="1188790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E12"/>
    <w:rsid w:val="000456CB"/>
    <w:rsid w:val="00145E3A"/>
    <w:rsid w:val="001C5DC4"/>
    <w:rsid w:val="001D06AA"/>
    <w:rsid w:val="002837F9"/>
    <w:rsid w:val="002906D9"/>
    <w:rsid w:val="002973FE"/>
    <w:rsid w:val="00341A5F"/>
    <w:rsid w:val="003B2EC5"/>
    <w:rsid w:val="003B32E5"/>
    <w:rsid w:val="003C7E56"/>
    <w:rsid w:val="00411F95"/>
    <w:rsid w:val="00453BD4"/>
    <w:rsid w:val="00494EC0"/>
    <w:rsid w:val="004D630D"/>
    <w:rsid w:val="004F6606"/>
    <w:rsid w:val="00542464"/>
    <w:rsid w:val="00581008"/>
    <w:rsid w:val="005A3E12"/>
    <w:rsid w:val="005B4C1E"/>
    <w:rsid w:val="005B7BCF"/>
    <w:rsid w:val="005E1FA3"/>
    <w:rsid w:val="007063A1"/>
    <w:rsid w:val="007075BB"/>
    <w:rsid w:val="00735AE0"/>
    <w:rsid w:val="007857E4"/>
    <w:rsid w:val="007E3F69"/>
    <w:rsid w:val="007F2A81"/>
    <w:rsid w:val="0088219A"/>
    <w:rsid w:val="008B6BC5"/>
    <w:rsid w:val="008F01CB"/>
    <w:rsid w:val="009139EB"/>
    <w:rsid w:val="00934A9B"/>
    <w:rsid w:val="00972039"/>
    <w:rsid w:val="00976471"/>
    <w:rsid w:val="009B67F1"/>
    <w:rsid w:val="009D39FE"/>
    <w:rsid w:val="00A91819"/>
    <w:rsid w:val="00AC22B2"/>
    <w:rsid w:val="00AE4305"/>
    <w:rsid w:val="00B70EFC"/>
    <w:rsid w:val="00B82128"/>
    <w:rsid w:val="00BB5115"/>
    <w:rsid w:val="00C1083A"/>
    <w:rsid w:val="00CD0686"/>
    <w:rsid w:val="00CE430E"/>
    <w:rsid w:val="00DA3A23"/>
    <w:rsid w:val="00DF120B"/>
    <w:rsid w:val="00E44154"/>
    <w:rsid w:val="00EB33D3"/>
    <w:rsid w:val="00F24857"/>
    <w:rsid w:val="00F93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C26387"/>
  <w15:chartTrackingRefBased/>
  <w15:docId w15:val="{0025C779-2E9E-4655-BE2D-2449FAC33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F248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1D06AA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1D06AA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5B4C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B4C1E"/>
  </w:style>
  <w:style w:type="paragraph" w:styleId="Rodap">
    <w:name w:val="footer"/>
    <w:basedOn w:val="Normal"/>
    <w:link w:val="RodapChar"/>
    <w:uiPriority w:val="99"/>
    <w:unhideWhenUsed/>
    <w:rsid w:val="005B4C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B4C1E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AE4305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AE4305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AE4305"/>
    <w:rPr>
      <w:vertAlign w:val="superscript"/>
    </w:rPr>
  </w:style>
  <w:style w:type="character" w:styleId="MenoPendente">
    <w:name w:val="Unresolved Mention"/>
    <w:basedOn w:val="Fontepargpadro"/>
    <w:uiPriority w:val="99"/>
    <w:semiHidden/>
    <w:unhideWhenUsed/>
    <w:rsid w:val="009D39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1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Constituicao/Constitui&#231;ao.htm" TargetMode="External"/><Relationship Id="rId13" Type="http://schemas.openxmlformats.org/officeDocument/2006/relationships/hyperlink" Target="http://www.planalto.gov.br/ccivil_03/Atos/decretos/1934/D24602.html" TargetMode="External"/><Relationship Id="rId18" Type="http://schemas.openxmlformats.org/officeDocument/2006/relationships/hyperlink" Target="http://www.planalto.gov.br/ccivil_03/_Ato2015-2018/2018/Lei/L13642.htm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://www.planalto.gov.br/ccivil_03/leis/L8137.htm" TargetMode="External"/><Relationship Id="rId17" Type="http://schemas.openxmlformats.org/officeDocument/2006/relationships/hyperlink" Target="http://www.planalto.gov.br/ccivil_03/_Ato2015-2018/2015/Lei/L13124.ht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planalto.gov.br/ccivil_03/_Ato2011-2014/2013/Lei/L12894.ht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planalto.gov.br/ccivil_03/leis/L8137.ht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planalto.gov.br/ccivil_03/Decreto-Lei/Del2848.htm" TargetMode="External"/><Relationship Id="rId10" Type="http://schemas.openxmlformats.org/officeDocument/2006/relationships/hyperlink" Target="http://www.planalto.gov.br/ccivil_03/Decreto-Lei/Del2848.htm" TargetMode="External"/><Relationship Id="rId19" Type="http://schemas.openxmlformats.org/officeDocument/2006/relationships/hyperlink" Target="http://www.planalto.gov.br/ccivil_03/_Ato2023-2026/2024/Lei/L14967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lanalto.gov.br/ccivil_03/Constituicao/Constitui&#231;ao.htm" TargetMode="External"/><Relationship Id="rId14" Type="http://schemas.openxmlformats.org/officeDocument/2006/relationships/hyperlink" Target="http://www.planalto.gov.br/ccivil_03/_Ato2023-2026/2024/Lei/L14967.h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057F4E-5E76-4B58-AA48-D15DC0F30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1776</Words>
  <Characters>9593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79</cp:revision>
  <dcterms:created xsi:type="dcterms:W3CDTF">2016-07-17T23:57:00Z</dcterms:created>
  <dcterms:modified xsi:type="dcterms:W3CDTF">2025-04-02T22:11:00Z</dcterms:modified>
</cp:coreProperties>
</file>