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A130C" w14:textId="77777777" w:rsidR="00E02DE8" w:rsidRPr="00E02DE8" w:rsidRDefault="00E02DE8" w:rsidP="00E02DE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E02DE8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"http://legislacao.planalto.gov.br/legisla/legislacao.nsf/Viw_Identificacao/DEC%206.877-2009?OpenDocument" </w:instrText>
      </w:r>
      <w:r w:rsidRPr="00E02DE8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E02DE8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DECRETO Nº 6.877, DE 18 DE JUNHO DE 2009.</w:t>
      </w:r>
      <w:r w:rsidRPr="00E02DE8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E02DE8" w:rsidRPr="00E02DE8" w14:paraId="1470FE75" w14:textId="77777777" w:rsidTr="00E02DE8">
        <w:trPr>
          <w:trHeight w:val="200"/>
          <w:tblCellSpacing w:w="0" w:type="dxa"/>
        </w:trPr>
        <w:tc>
          <w:tcPr>
            <w:tcW w:w="1333" w:type="pct"/>
            <w:vAlign w:val="center"/>
            <w:hideMark/>
          </w:tcPr>
          <w:p w14:paraId="62C95D8B" w14:textId="77777777" w:rsidR="00E02DE8" w:rsidRPr="00E02DE8" w:rsidRDefault="00E02DE8" w:rsidP="00E02DE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02DE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62168173" w14:textId="77777777" w:rsidR="00E02DE8" w:rsidRPr="00E02DE8" w:rsidRDefault="00E02DE8" w:rsidP="00E02DE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02DE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a Lei n</w:t>
            </w:r>
            <w:r w:rsidRPr="00E02DE8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E02DE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11.671, de 8 de maio de 2008, que dispõe sobre a inclusão de presos em estabelecimentos penais federais de segurança máxima ou a sua transferência para aqueles estabelecimentos, e dá outras providências.</w:t>
            </w:r>
          </w:p>
        </w:tc>
      </w:tr>
    </w:tbl>
    <w:p w14:paraId="4DDE94A3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 inciso IV, da Constituição, e tendo em vista o disposto no § 3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5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Lei n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11.671, de 8 de maio de 2008 </w:t>
      </w:r>
    </w:p>
    <w:p w14:paraId="6EF90BA7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6340E8B9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Este Decreto regulamenta o processo de inclusão e transferência de presos para estabelecimentos penais federais de segurança máxima, nos termos da </w:t>
      </w:r>
      <w:hyperlink r:id="rId4" w:history="1">
        <w:r w:rsidRPr="00E02DE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E02DE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E02DE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11.671, de 8 de maio de 2008. </w:t>
        </w:r>
      </w:hyperlink>
    </w:p>
    <w:p w14:paraId="4C2CE024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2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processo de inclusão e de transferência, de caráter excepcional e temporário, terá início mediante requerimento da autoridade administrativa, do Ministério Público ou do próprio preso. </w:t>
      </w:r>
    </w:p>
    <w:p w14:paraId="709FA43C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requerimento deverá conter os motivos que justifiquem a necessidade da medida e estar acompanhado da documentação pertinente. </w:t>
      </w:r>
    </w:p>
    <w:p w14:paraId="376C85DD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processo de inclusão ou de transferência será autuado em apartado. </w:t>
      </w:r>
    </w:p>
    <w:p w14:paraId="595830B2" w14:textId="29BB2C92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r w:rsidRPr="00E02DE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3</w:t>
      </w:r>
      <w:r w:rsidRPr="00E02DE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 a inclusão ou transferência, o preso deverá possuir, ao menos, uma das seguintes características:</w:t>
      </w:r>
      <w:r w:rsidRPr="00E02DE8">
        <w:rPr>
          <w:rFonts w:ascii="Book Antiqua" w:eastAsia="Times New Roman" w:hAnsi="Book Antiqua" w:cs="Arial"/>
          <w:color w:val="FF0000"/>
          <w:sz w:val="18"/>
          <w:szCs w:val="18"/>
          <w:lang w:eastAsia="pt-BR"/>
        </w:rPr>
        <w:t xml:space="preserve"> </w:t>
      </w:r>
      <w:r w:rsidRPr="00E02DE8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(DPEAL-2017)</w:t>
      </w:r>
    </w:p>
    <w:p w14:paraId="27510C75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ter desempenhado função de liderança ou participado de forma relevante em organização criminosa;</w:t>
      </w:r>
    </w:p>
    <w:p w14:paraId="6B57BEA4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ter praticado crime que coloque em risco a sua integridade física no ambiente prisional de origem;</w:t>
      </w:r>
    </w:p>
    <w:p w14:paraId="20398720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estar submetido ao Regime Disciplinar Diferenciado - RDD;</w:t>
      </w:r>
    </w:p>
    <w:p w14:paraId="5A019FAE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ser membro de quadrilha ou bando, envolvido na prática reiterada de crimes com violência ou grave ameaça;</w:t>
      </w:r>
    </w:p>
    <w:p w14:paraId="0B57B3E0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 - ser réu colaborador ou delator premiado, desde que essa condição represente risco à sua integridade física no ambiente prisional de origem; ou</w:t>
      </w:r>
    </w:p>
    <w:p w14:paraId="3E9C4DCD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 - estar envolvido em incidentes de fuga, de violência ou de grave indisciplina no sistema prisional de origem. </w:t>
      </w:r>
    </w:p>
    <w:p w14:paraId="0D617882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4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Constarão dos autos do processo de inclusão ou de transferência, além da decisão do juízo de origem sobre as razões da excepcional necessidade da medida, os seguintes documentos:</w:t>
      </w:r>
    </w:p>
    <w:p w14:paraId="6F58CE31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tratando-se de preso condenado:</w:t>
      </w:r>
    </w:p>
    <w:p w14:paraId="3CEB2C21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 cópia das decisões nos incidentes do processo de execução que impliquem alteração da pena e regime a cumprir;</w:t>
      </w:r>
    </w:p>
    <w:p w14:paraId="2508D16C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 prontuário, contendo, pelo menos, cópia da sentença ou do acórdão, da guia de recolhimento, do atestado de pena a cumprir, do documento de identificação pessoal e do comprovante de inscrição no Cadastro de Pessoas Físicas - CPF, ou, no caso desses dois últimos, seus respectivos números; e</w:t>
      </w:r>
    </w:p>
    <w:p w14:paraId="5E56D122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 prontuário médico; e</w:t>
      </w:r>
    </w:p>
    <w:p w14:paraId="43A1E855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 - tratando-se de preso provisório:</w:t>
      </w:r>
    </w:p>
    <w:p w14:paraId="355ADCB2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cópia do auto de prisão em flagrante ou do mandado de prisão e da decisão que motivou a prisão cautelar;</w:t>
      </w:r>
    </w:p>
    <w:p w14:paraId="79D16E01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cópia da denúncia, se houver;</w:t>
      </w:r>
    </w:p>
    <w:p w14:paraId="7276184B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certidão do tempo cumprido em custódia cautelar;</w:t>
      </w:r>
    </w:p>
    <w:p w14:paraId="378EDFDF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cópia da guia de recolhimento; e</w:t>
      </w:r>
    </w:p>
    <w:p w14:paraId="7F2F33C4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cópia do documento de identificação pessoal e do comprovante de inscrição no CPF, ou seus respectivos números. </w:t>
      </w:r>
    </w:p>
    <w:p w14:paraId="50E1EA87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5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Ao ser ouvido, o Departamento Penitenciário Nacional do Ministério da Justiça opinará sobre a pertinência da inclusão ou da transferência e indicará o estabelecimento penal federal adequado à custódia, podendo solicitar diligências complementares, inclusive sobre o histórico criminal do preso. </w:t>
      </w:r>
    </w:p>
    <w:p w14:paraId="05EF0E7E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6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Ao final da instrução do procedimento e após a manifestação prevista no art. 5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juiz de origem, admitindo a necessidade da inclusão ou da transferência do preso, remeterá os autos ao juízo federal competente. </w:t>
      </w:r>
    </w:p>
    <w:p w14:paraId="3F0BBC42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7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Recebidos os autos, o juiz federal decidirá sobre a inclusão ou a transferência, podendo determinar diligências complementares necessárias à formação do seu convencimento. </w:t>
      </w:r>
    </w:p>
    <w:p w14:paraId="40420A91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8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Admitida a inclusão ou a transferência, o juízo de origem deverá encaminhar ao juízo federal competente:</w:t>
      </w:r>
    </w:p>
    <w:p w14:paraId="409C274E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os autos da execução penal, no caso de preso condenado; e</w:t>
      </w:r>
    </w:p>
    <w:p w14:paraId="419CB1E1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carta precatória instruída com os documentos previstos no inciso II do art. 4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caso de preso provisório. </w:t>
      </w:r>
    </w:p>
    <w:p w14:paraId="3360D6B6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9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inclusão e a transferência do preso poderão ser realizadas sem a prévia instrução dos autos, desde que justificada a situação de extrema necessidade. </w:t>
      </w:r>
    </w:p>
    <w:p w14:paraId="2519D305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inclusão ou a transferência deverá ser requerida diretamente ao juízo de origem, instruída com elementos que demonstrem a extrema necessidade da medida. </w:t>
      </w:r>
    </w:p>
    <w:p w14:paraId="6AC1248E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Concordando com a inclusão ou a transferência, o juízo de origem remeterá, imediatamente, o requerimento ao juízo federal competente. </w:t>
      </w:r>
    </w:p>
    <w:p w14:paraId="0EA44F34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Admitida a inclusão ou a transferência emergencial pelo juízo federal competente, caberá ao juízo de origem remeter àquele, imediatamente, os documentos previstos nos incisos I e II do art. 4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</w:p>
    <w:p w14:paraId="507F3BC8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10.  Restando sessenta dias para o encerramento do prazo de permanência do preso no estabelecimento penal federal, o Departamento Penitenciário Nacional comunicará tal circunstância ao requerente da inclusão ou da transferência, solicitando manifestação acerca da necessidade de renovação. </w:t>
      </w:r>
    </w:p>
    <w:p w14:paraId="3C2542D8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 único.  Decorrido o prazo estabelecido no </w:t>
      </w:r>
      <w:hyperlink r:id="rId5" w:anchor="art10%C2%A71" w:history="1">
        <w:r w:rsidRPr="00E02DE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 do art. 10 da Lei nº 11.671, de 2008,</w:t>
        </w:r>
      </w:hyperlink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não havendo manifestação acerca da renovação da permanência, o preso retornará ao sistema prisional ou penitenciário de origem. </w:t>
      </w:r>
    </w:p>
    <w:p w14:paraId="7C82347A" w14:textId="6296D999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769B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11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 Na hipótese de obtenção de liberdade ou progressão de regime de preso custodiado em estabelecimento penal federal, caberá ao Departamento Penitenciário Nacional providenciar o seu 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retorno ao local de origem ou a sua transferência ao estabelecimento penal indicado para cumprimento do novo regime.</w:t>
      </w:r>
      <w:r w:rsidR="00B769B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B769BC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(DPEPE-2018)</w:t>
      </w:r>
    </w:p>
    <w:p w14:paraId="2A242E9F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 único.  Se o egresso optar em não retornar ao local de origem, deverá formalizar perante o diretor do estabelecimento penal federal sua manifestação de vontade, ficando o Departamento Penitenciário Nacional dispensado da providência referida no </w:t>
      </w:r>
      <w:r w:rsidRPr="00E02DE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</w:p>
    <w:p w14:paraId="491D5ECE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12.  Mediante requerimento da autoridade administrativa, do Ministério Público ou do próprio preso, poderão ocorrer transferências de presos entre estabelecimentos penais federais. </w:t>
      </w:r>
    </w:p>
    <w:p w14:paraId="06CAE4E6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requerimento de transferência, instruído com os fatos motivadores, será dirigido ao juiz federal corregedor do estabelecimento penal federal onde o preso se encontrar, que ouvirá o juiz federal corregedor do estabelecimento penal federal de destino. </w:t>
      </w:r>
    </w:p>
    <w:p w14:paraId="30BBF9C9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Autorizada e efetivada a transferência, o juiz federal corregedor do estabelecimento penal federal em que o preso se encontrava comunicará da decisão ao juízo de execução penal de origem, se preso condenado, ou ao juízo do processo, se preso provisório, e à autoridade policial, se for o caso. </w:t>
      </w:r>
    </w:p>
    <w:p w14:paraId="366A70A2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13.  Este Decreto entra em vigor na data de sua publicação. </w:t>
      </w:r>
    </w:p>
    <w:p w14:paraId="2C6FBDCF" w14:textId="77777777" w:rsidR="00E02DE8" w:rsidRPr="00E02DE8" w:rsidRDefault="00E02DE8" w:rsidP="00E02DE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18 de junho de 2009; 188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121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 </w:t>
      </w:r>
    </w:p>
    <w:p w14:paraId="55D18890" w14:textId="77777777" w:rsidR="00E02DE8" w:rsidRPr="00E02DE8" w:rsidRDefault="00E02DE8" w:rsidP="00E02DE8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proofErr w:type="spellStart"/>
      <w:r w:rsidRPr="00E02DE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val="en-US" w:eastAsia="pt-BR"/>
        </w:rPr>
        <w:t>Tarso</w:t>
      </w:r>
      <w:proofErr w:type="spellEnd"/>
      <w:r w:rsidRPr="00E02DE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val="en-US" w:eastAsia="pt-BR"/>
        </w:rPr>
        <w:t xml:space="preserve"> </w:t>
      </w:r>
      <w:proofErr w:type="spellStart"/>
      <w:r w:rsidRPr="00E02DE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val="en-US" w:eastAsia="pt-BR"/>
        </w:rPr>
        <w:t>Genro</w:t>
      </w:r>
      <w:proofErr w:type="spellEnd"/>
    </w:p>
    <w:p w14:paraId="6270D866" w14:textId="77777777" w:rsidR="00E02DE8" w:rsidRPr="00E02DE8" w:rsidRDefault="00E02DE8" w:rsidP="00E02DE8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02DE8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 texto não substitui o publicado no DOU de 19.6.2009</w:t>
      </w:r>
      <w:r w:rsidRPr="00E02DE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0564C11D" w14:textId="77777777" w:rsidR="00511479" w:rsidRPr="00E02DE8" w:rsidRDefault="00511479" w:rsidP="00E02DE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511479" w:rsidRPr="00E02DE8" w:rsidSect="00E02DE8">
      <w:pgSz w:w="11906" w:h="16838"/>
      <w:pgMar w:top="1134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79"/>
    <w:rsid w:val="00511479"/>
    <w:rsid w:val="00B769BC"/>
    <w:rsid w:val="00E0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96D3"/>
  <w15:chartTrackingRefBased/>
  <w15:docId w15:val="{263A7759-8B81-4706-941B-69C6D6D9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1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_ato2007-2010/2008/Lei/L11671.htm" TargetMode="External"/><Relationship Id="rId4" Type="http://schemas.openxmlformats.org/officeDocument/2006/relationships/hyperlink" Target="http://www.planalto.gov.br/ccivil_03/_ato2007-2010/2008/Lei/L1167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2022-01-06T16:17:00Z</dcterms:created>
  <dcterms:modified xsi:type="dcterms:W3CDTF">2022-01-08T17:45:00Z</dcterms:modified>
</cp:coreProperties>
</file>