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2F7FB1" w14:textId="05C720B6" w:rsidR="00584480" w:rsidRPr="00584480" w:rsidRDefault="00584480" w:rsidP="00584480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584480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A47C1B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07/09/2024</w:t>
      </w:r>
      <w:r w:rsidRPr="00584480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495EFCA0" w14:textId="3C0ECF32" w:rsidR="00584480" w:rsidRPr="00584480" w:rsidRDefault="00000000" w:rsidP="00584480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584480" w:rsidRPr="00584480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13.060, DE 22 DE DEZEMBRO DE 2014.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584480" w:rsidRPr="00584480" w14:paraId="49B36D07" w14:textId="77777777" w:rsidTr="00584480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5C0E5FD0" w14:textId="77777777" w:rsidR="00584480" w:rsidRPr="00584480" w:rsidRDefault="00584480" w:rsidP="00584480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2E7E98AA" w14:textId="77777777" w:rsidR="00584480" w:rsidRPr="00584480" w:rsidRDefault="00584480" w:rsidP="00584480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84480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Disciplina o uso dos instrumentos de menor potencial ofensivo pelos agentes de segurança pública, em todo o território nacional.</w:t>
            </w:r>
          </w:p>
        </w:tc>
      </w:tr>
    </w:tbl>
    <w:p w14:paraId="036A7306" w14:textId="77777777" w:rsidR="00584480" w:rsidRPr="00584480" w:rsidRDefault="00584480" w:rsidP="0058448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 </w:t>
      </w:r>
      <w:r w:rsidRPr="005844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PRESIDENTA DA REPÚBLICA </w:t>
      </w:r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25CB599D" w14:textId="77777777" w:rsidR="00584480" w:rsidRPr="00584480" w:rsidRDefault="00584480" w:rsidP="0058448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Esta Lei disciplina o uso dos instrumentos de menor potencial ofensivo pelos agentes de segurança pública em todo o território nacional.</w:t>
      </w:r>
    </w:p>
    <w:p w14:paraId="0539AADD" w14:textId="2AD8041C" w:rsidR="00584480" w:rsidRDefault="00584480" w:rsidP="0058448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color w:val="FF0000"/>
          <w:sz w:val="16"/>
          <w:szCs w:val="16"/>
        </w:rPr>
      </w:pPr>
      <w:bookmarkStart w:id="1" w:name="art2"/>
      <w:bookmarkEnd w:id="1"/>
      <w:r w:rsidRPr="0058448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2º</w:t>
      </w:r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órgãos de segurança pública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47C1B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deverão priorizar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 utilização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dos </w:t>
      </w:r>
      <w:r w:rsidRPr="00A47C1B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instrumentos de menor potencial ofensivo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A47C1B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desde que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 seu uso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47C1B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não coloque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em risco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integridade física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psíquica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dos policiais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e deverão obedecer aos seguintes princípios</w:t>
      </w:r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  <w:r w:rsidR="00A47C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A47C1B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A47C1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PCES-2022</w:t>
      </w:r>
      <w:r w:rsidR="00A47C1B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6E172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E172E">
        <w:rPr>
          <w:rFonts w:ascii="Book Antiqua" w:hAnsi="Book Antiqua"/>
          <w:b/>
          <w:color w:val="FF0000"/>
          <w:sz w:val="16"/>
          <w:szCs w:val="16"/>
          <w:u w:val="single"/>
        </w:rPr>
        <w:t>(PCGO-2022)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172E" w14:paraId="4AE042C6" w14:textId="77777777" w:rsidTr="00927BB0">
        <w:tc>
          <w:tcPr>
            <w:tcW w:w="8494" w:type="dxa"/>
            <w:shd w:val="clear" w:color="auto" w:fill="CCFFFF"/>
          </w:tcPr>
          <w:p w14:paraId="617E71CA" w14:textId="7BD272A7" w:rsidR="006E172E" w:rsidRPr="00584480" w:rsidRDefault="006E172E" w:rsidP="00927BB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GO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-2022-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AOCP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6E172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Em 2014, por intermédio da Lei Federal nº 13.060, disciplinou-se, em todo o território nacional, o uso dos instrumentos de menor potencial ofensivo pelos agentes de segurança pública. Com base no presente instrumento legal, assinale a alternativa correta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 w:rsidRPr="006E172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Desde que não coloque em risco a integridade física ou psíquica dos policiais, o uso de instrumentos de menor potencial ofensivo deve ser priorizado.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2º,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, Lei 13.060/14.</w:t>
            </w:r>
          </w:p>
        </w:tc>
      </w:tr>
    </w:tbl>
    <w:p w14:paraId="105C9710" w14:textId="77777777" w:rsidR="00584480" w:rsidRPr="00584480" w:rsidRDefault="00584480" w:rsidP="0058448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legalidade</w:t>
      </w:r>
      <w:proofErr w:type="gramEnd"/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4B1BEBD2" w14:textId="77777777" w:rsidR="00584480" w:rsidRPr="00584480" w:rsidRDefault="00584480" w:rsidP="0058448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necessidade</w:t>
      </w:r>
      <w:proofErr w:type="gramEnd"/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0932BB2C" w14:textId="77777777" w:rsidR="00584480" w:rsidRPr="00584480" w:rsidRDefault="00584480" w:rsidP="0058448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razoabilidade e proporcionalidade.</w:t>
      </w:r>
    </w:p>
    <w:p w14:paraId="7A433F54" w14:textId="3C87A36A" w:rsidR="00584480" w:rsidRPr="006E172E" w:rsidRDefault="00584480" w:rsidP="0058448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58448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A47C1B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Não é</w:t>
      </w:r>
      <w:r w:rsidRPr="005844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legítimo</w:t>
      </w:r>
      <w:r w:rsidRPr="005844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 uso</w:t>
      </w:r>
      <w:r w:rsidRPr="005844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</w:t>
      </w:r>
      <w:r w:rsidRPr="00A47C1B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arma de fogo</w:t>
      </w:r>
      <w:r w:rsidRPr="00970B8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="00970B8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970B86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</w:t>
      </w:r>
      <w:r w:rsid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PR</w:t>
      </w:r>
      <w:r w:rsidR="00970B86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-2021)</w:t>
      </w:r>
      <w:r w:rsidR="00350013" w:rsidRPr="00970B8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350013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(MPRS-2021)</w:t>
      </w:r>
      <w:r w:rsidR="00A47C1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47C1B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A47C1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PCES-2022</w:t>
      </w:r>
      <w:r w:rsidR="00A47C1B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6E172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E172E">
        <w:rPr>
          <w:rFonts w:ascii="Book Antiqua" w:hAnsi="Book Antiqua"/>
          <w:b/>
          <w:color w:val="FF0000"/>
          <w:sz w:val="16"/>
          <w:szCs w:val="16"/>
          <w:u w:val="single"/>
        </w:rPr>
        <w:t>(PCGO-2022)</w:t>
      </w:r>
    </w:p>
    <w:p w14:paraId="00E16A23" w14:textId="459E8F16" w:rsidR="00584480" w:rsidRPr="00A47C1B" w:rsidRDefault="00584480" w:rsidP="0058448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</w:pPr>
      <w:r w:rsidRPr="005844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5844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contra</w:t>
      </w:r>
      <w:proofErr w:type="gramEnd"/>
      <w:r w:rsidRPr="005844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pessoa em fuga que esteja desarmada ou que não represente risco imediato de morte ou de lesão aos agentes de segurança pública ou a terceiros;</w:t>
      </w:r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</w:t>
      </w:r>
      <w:r w:rsidRPr="00584480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(MPRS-2021)</w:t>
      </w:r>
      <w:r w:rsidR="00A47C1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47C1B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A47C1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PCES-2022</w:t>
      </w:r>
      <w:r w:rsidR="00A47C1B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84480" w14:paraId="6F2151D3" w14:textId="77777777" w:rsidTr="00584480">
        <w:tc>
          <w:tcPr>
            <w:tcW w:w="8494" w:type="dxa"/>
            <w:shd w:val="clear" w:color="auto" w:fill="CCFFFF"/>
          </w:tcPr>
          <w:p w14:paraId="446B9AE0" w14:textId="7E817EA0" w:rsidR="00584480" w:rsidRPr="00584480" w:rsidRDefault="00584480" w:rsidP="0058448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584480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MPRS-2021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58448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Nos termos da Lei nº 13.060/2014, que disciplina o uso de instrumento de menor potencial ofensivo pelos órgãos de segurança pública em todo o território nacional, o disparo de arma de fogo por agente da segurança pública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58448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não é legítimo contra agente em fuga que esteja desarmado.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2º, § único, I, Lei 13.060/14.</w:t>
            </w:r>
          </w:p>
        </w:tc>
      </w:tr>
    </w:tbl>
    <w:p w14:paraId="62B1747D" w14:textId="7E9BF6C3" w:rsidR="00584480" w:rsidRPr="006E172E" w:rsidRDefault="00584480" w:rsidP="0058448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r w:rsidRPr="005844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5844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contra</w:t>
      </w:r>
      <w:proofErr w:type="gramEnd"/>
      <w:r w:rsidRPr="005844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veículo que desrespeite bloqueio policial em via pública, </w:t>
      </w:r>
      <w:r w:rsidRPr="00A47C1B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exceto quando</w:t>
      </w:r>
      <w:r w:rsidRPr="005844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ato represente risco de morte ou lesão aos agentes de segurança pública ou a terceiros</w:t>
      </w:r>
      <w:r w:rsidRPr="00970B8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970B8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970B86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</w:t>
      </w:r>
      <w:r w:rsid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PR</w:t>
      </w:r>
      <w:r w:rsidR="00970B86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-2021)</w:t>
      </w:r>
      <w:r w:rsidRPr="00970B8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(MPRS-2021)</w:t>
      </w:r>
      <w:r w:rsidR="00A47C1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47C1B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A47C1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PCES-2022</w:t>
      </w:r>
      <w:r w:rsidR="00A47C1B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6E172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E172E">
        <w:rPr>
          <w:rFonts w:ascii="Book Antiqua" w:hAnsi="Book Antiqua"/>
          <w:b/>
          <w:color w:val="FF0000"/>
          <w:sz w:val="16"/>
          <w:szCs w:val="16"/>
          <w:u w:val="single"/>
        </w:rPr>
        <w:t>(PCGO-2022)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47C1B" w14:paraId="554DFB1E" w14:textId="77777777" w:rsidTr="00927BB0">
        <w:tc>
          <w:tcPr>
            <w:tcW w:w="8494" w:type="dxa"/>
            <w:shd w:val="clear" w:color="auto" w:fill="CCFFFF"/>
          </w:tcPr>
          <w:p w14:paraId="5CEB98B3" w14:textId="1B729DF8" w:rsidR="00A47C1B" w:rsidRPr="00584480" w:rsidRDefault="00A47C1B" w:rsidP="00927BB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PCES-2022-CESPE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A47C1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À luz da Lei n.º 13.060/2014, que disciplina o uso dos instrumentos de menor potencial ofensivo pelos agentes de segurança pública no território nacional, assinale a opção correta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A47C1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É legítimo o uso de arma de fogo contra veículo que desrespeite bloqueio policial em via pública somente quando o ato represente risco de morte ou lesão aos agentes de segurança pública ou a terceiros.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2º, § único, II, Lei 13.060/14.</w:t>
            </w:r>
          </w:p>
        </w:tc>
      </w:tr>
    </w:tbl>
    <w:p w14:paraId="4CCECCF5" w14:textId="51ABB83F" w:rsidR="00584480" w:rsidRPr="00584480" w:rsidRDefault="00584480" w:rsidP="0058448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3"/>
      <w:bookmarkEnd w:id="2"/>
      <w:r w:rsidRPr="006E172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6E172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Os cursos de formação e capacitação dos agentes de segurança pública </w:t>
      </w:r>
      <w:r w:rsidRPr="006E172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deverão incluir</w:t>
      </w:r>
      <w:r w:rsidRPr="006E172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conteúdo programático que os habilite ao uso dos instrumentos não letais</w:t>
      </w:r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6E172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6E172E">
        <w:rPr>
          <w:rFonts w:ascii="Book Antiqua" w:hAnsi="Book Antiqua"/>
          <w:b/>
          <w:color w:val="FF0000"/>
          <w:sz w:val="16"/>
          <w:szCs w:val="16"/>
          <w:u w:val="single"/>
        </w:rPr>
        <w:t>(PCGO-2022)</w:t>
      </w:r>
    </w:p>
    <w:p w14:paraId="3499A760" w14:textId="7BD5BB75" w:rsidR="00584480" w:rsidRPr="006E172E" w:rsidRDefault="00584480" w:rsidP="0058448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4"/>
      <w:bookmarkEnd w:id="3"/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Para os efeitos desta Lei, consideram-se instrumentos de menor potencial ofensivo aqueles projetados especificamente para, 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 baixa probabilidade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causar mortes ou lesões permanentes, conter, debilitar ou incapacitar temporariamente pessoas</w:t>
      </w:r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A47C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A47C1B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A47C1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PCES-2022</w:t>
      </w:r>
      <w:r w:rsidR="00A47C1B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6E172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E172E">
        <w:rPr>
          <w:rFonts w:ascii="Book Antiqua" w:hAnsi="Book Antiqua"/>
          <w:b/>
          <w:color w:val="FF0000"/>
          <w:sz w:val="16"/>
          <w:szCs w:val="16"/>
          <w:u w:val="single"/>
        </w:rPr>
        <w:t>(PCGO-2022)</w:t>
      </w:r>
    </w:p>
    <w:p w14:paraId="05B6D596" w14:textId="77777777" w:rsidR="00584480" w:rsidRPr="00584480" w:rsidRDefault="00584480" w:rsidP="0058448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5"/>
      <w:bookmarkEnd w:id="4"/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5º O poder público tem o dever de fornecer a todo agente de segurança pública instrumentos de menor potencial ofensivo para o uso racional da força.</w:t>
      </w:r>
    </w:p>
    <w:p w14:paraId="522C8873" w14:textId="00D16C25" w:rsidR="00584480" w:rsidRPr="00584480" w:rsidRDefault="00584480" w:rsidP="0058448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6"/>
      <w:bookmarkEnd w:id="5"/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6º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Sempre que do uso da força praticada pelos agentes de segurança pública decorrerem ferimentos em pessoas, deverá ser assegurada a imediata prestação de assistência e socorro médico aos feridos, bem como a 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comunicação do ocorrido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à família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A47C1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à pessoa por eles indicada</w:t>
      </w:r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A47C1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A47C1B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A47C1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PCES-2022</w:t>
      </w:r>
      <w:r w:rsidR="00A47C1B" w:rsidRPr="00970B8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117B7D05" w14:textId="7209867D" w:rsidR="00584480" w:rsidRPr="00584480" w:rsidRDefault="00584480" w:rsidP="0058448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7"/>
      <w:bookmarkEnd w:id="6"/>
      <w:r w:rsidRPr="006E172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7º</w:t>
      </w:r>
      <w:r w:rsidRPr="006E172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</w:t>
      </w:r>
      <w:r w:rsidRPr="006E172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Poder Executivo</w:t>
      </w:r>
      <w:r w:rsidRPr="006E172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6E172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editará</w:t>
      </w:r>
      <w:r w:rsidRPr="006E172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6E172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regulamento</w:t>
      </w:r>
      <w:r w:rsidRPr="006E172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classificando e disciplinando a utilização dos instrumentos não letais</w:t>
      </w:r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6E172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6E172E">
        <w:rPr>
          <w:rFonts w:ascii="Book Antiqua" w:hAnsi="Book Antiqua"/>
          <w:b/>
          <w:color w:val="FF0000"/>
          <w:sz w:val="16"/>
          <w:szCs w:val="16"/>
          <w:u w:val="single"/>
        </w:rPr>
        <w:t>(PCGO-2022)</w:t>
      </w:r>
    </w:p>
    <w:p w14:paraId="4977E91B" w14:textId="77777777" w:rsidR="00584480" w:rsidRPr="00584480" w:rsidRDefault="00584480" w:rsidP="0058448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" w:name="art8"/>
      <w:bookmarkEnd w:id="7"/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Esta Lei entra em vigor na data de sua publicação.</w:t>
      </w:r>
    </w:p>
    <w:p w14:paraId="183684CE" w14:textId="77777777" w:rsidR="00584480" w:rsidRPr="00584480" w:rsidRDefault="00584480" w:rsidP="0058448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22 de dezembro de 2014; 193º da Independência e 126º da República.</w:t>
      </w:r>
    </w:p>
    <w:p w14:paraId="7E919E0F" w14:textId="77777777" w:rsidR="00584480" w:rsidRPr="00584480" w:rsidRDefault="00584480" w:rsidP="0058448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8448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DILMA ROUSSEFF</w:t>
      </w:r>
    </w:p>
    <w:p w14:paraId="3369B3BD" w14:textId="77777777" w:rsidR="00584480" w:rsidRPr="00584480" w:rsidRDefault="00584480" w:rsidP="0058448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84480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José Eduardo Cardozo</w:t>
      </w:r>
    </w:p>
    <w:p w14:paraId="79213119" w14:textId="77777777" w:rsidR="00584480" w:rsidRPr="00584480" w:rsidRDefault="00584480" w:rsidP="0058448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84480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Claudinei do Nascimento</w:t>
      </w:r>
    </w:p>
    <w:p w14:paraId="09658B50" w14:textId="77777777" w:rsidR="00584480" w:rsidRPr="00584480" w:rsidRDefault="00584480" w:rsidP="00584480">
      <w:pPr>
        <w:spacing w:before="100" w:beforeAutospacing="1" w:after="100" w:afterAutospacing="1" w:line="240" w:lineRule="auto"/>
        <w:ind w:firstLine="432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84480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23.12.2014</w:t>
      </w:r>
    </w:p>
    <w:p w14:paraId="179E4006" w14:textId="77777777" w:rsidR="00584480" w:rsidRPr="00584480" w:rsidRDefault="00584480" w:rsidP="00584480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84480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70CE0233" w14:textId="77777777" w:rsidR="003624CA" w:rsidRPr="00584480" w:rsidRDefault="003624CA" w:rsidP="00584480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3624CA" w:rsidRPr="00584480" w:rsidSect="00584480">
      <w:pgSz w:w="11906" w:h="16838"/>
      <w:pgMar w:top="1276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CA"/>
    <w:rsid w:val="00350013"/>
    <w:rsid w:val="003624CA"/>
    <w:rsid w:val="00584480"/>
    <w:rsid w:val="006E172E"/>
    <w:rsid w:val="00970B86"/>
    <w:rsid w:val="00A47C1B"/>
    <w:rsid w:val="00CC7E5A"/>
    <w:rsid w:val="00DE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C30E9"/>
  <w15:chartTrackingRefBased/>
  <w15:docId w15:val="{9986F899-01C9-4788-A643-EC9CA6F4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84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68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lei%2013.060-2014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620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5</cp:revision>
  <dcterms:created xsi:type="dcterms:W3CDTF">2022-06-09T21:32:00Z</dcterms:created>
  <dcterms:modified xsi:type="dcterms:W3CDTF">2024-09-07T17:24:00Z</dcterms:modified>
</cp:coreProperties>
</file>