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82DA7" w14:textId="0BCE252D" w:rsidR="0096040C" w:rsidRPr="0096040C" w:rsidRDefault="0096040C" w:rsidP="0096040C">
      <w:pPr>
        <w:spacing w:before="100" w:beforeAutospacing="1" w:after="100" w:afterAutospacing="1" w:line="240" w:lineRule="auto"/>
        <w:jc w:val="center"/>
        <w:rPr>
          <w:rFonts w:ascii="Book Antiqua" w:hAnsi="Book Antiqua"/>
          <w:b/>
          <w:bCs/>
          <w:color w:val="FF0000"/>
          <w:sz w:val="19"/>
          <w:szCs w:val="19"/>
        </w:rPr>
      </w:pPr>
      <w:bookmarkStart w:id="0" w:name="_Hlk133148327"/>
      <w:r w:rsidRPr="0096040C">
        <w:rPr>
          <w:rFonts w:ascii="Book Antiqua" w:hAnsi="Book Antiqua"/>
          <w:b/>
          <w:bCs/>
          <w:color w:val="FF0000"/>
          <w:sz w:val="19"/>
          <w:szCs w:val="19"/>
        </w:rPr>
        <w:t>(Atualização em 2</w:t>
      </w:r>
      <w:r w:rsidR="00EE7E8C">
        <w:rPr>
          <w:rFonts w:ascii="Book Antiqua" w:hAnsi="Book Antiqua"/>
          <w:b/>
          <w:bCs/>
          <w:color w:val="FF0000"/>
          <w:sz w:val="19"/>
          <w:szCs w:val="19"/>
        </w:rPr>
        <w:t>5</w:t>
      </w:r>
      <w:r w:rsidRPr="0096040C">
        <w:rPr>
          <w:rFonts w:ascii="Book Antiqua" w:hAnsi="Book Antiqua"/>
          <w:b/>
          <w:bCs/>
          <w:color w:val="FF0000"/>
          <w:sz w:val="19"/>
          <w:szCs w:val="19"/>
        </w:rPr>
        <w:t>/04/2023: questões de concurso)</w:t>
      </w:r>
      <w:bookmarkEnd w:id="0"/>
    </w:p>
    <w:p w14:paraId="0F1AE896" w14:textId="56126C0E" w:rsidR="00BB7FE6"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Provimento Nº 100 de 26/05/2020</w:t>
      </w:r>
    </w:p>
    <w:p w14:paraId="37EBCA5A" w14:textId="2311C7A5" w:rsidR="0096040C" w:rsidRPr="0096040C" w:rsidRDefault="0096040C" w:rsidP="0096040C">
      <w:pPr>
        <w:spacing w:before="100" w:beforeAutospacing="1" w:after="100" w:afterAutospacing="1" w:line="240" w:lineRule="auto"/>
        <w:ind w:left="2835"/>
        <w:jc w:val="both"/>
        <w:rPr>
          <w:rFonts w:ascii="Book Antiqua" w:hAnsi="Book Antiqua"/>
          <w:sz w:val="19"/>
          <w:szCs w:val="19"/>
        </w:rPr>
      </w:pPr>
      <w:r w:rsidRPr="0096040C">
        <w:rPr>
          <w:rFonts w:ascii="Book Antiqua" w:hAnsi="Book Antiqua"/>
          <w:sz w:val="19"/>
          <w:szCs w:val="19"/>
        </w:rPr>
        <w:t>Dispõe sobre a prática de atos notariais eletrônicos utilizando o sistema e-Notariado, cria a Matrícula Notarial Eletrônica-MNE e dá outras providências.</w:t>
      </w:r>
    </w:p>
    <w:p w14:paraId="49DD386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O CORREGEDOR NACIONAL DE JUSTIÇA, no uso de suas atribuições constitucionais, legais e regimentais e</w:t>
      </w:r>
    </w:p>
    <w:p w14:paraId="40F70A3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o poder de fiscalização e de normatização do Poder Judiciário dos atos praticados por seus órgãos (art. 103-B, § 4º, I, II e III, da Constituição Federal de 1988);</w:t>
      </w:r>
    </w:p>
    <w:p w14:paraId="15DF4F1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competência do Poder Judiciário de fiscalizar os serviços extrajudiciais (</w:t>
      </w:r>
      <w:proofErr w:type="spellStart"/>
      <w:r w:rsidRPr="0096040C">
        <w:rPr>
          <w:rFonts w:ascii="Book Antiqua" w:hAnsi="Book Antiqua"/>
          <w:sz w:val="19"/>
          <w:szCs w:val="19"/>
        </w:rPr>
        <w:t>arts</w:t>
      </w:r>
      <w:proofErr w:type="spellEnd"/>
      <w:r w:rsidRPr="0096040C">
        <w:rPr>
          <w:rFonts w:ascii="Book Antiqua" w:hAnsi="Book Antiqua"/>
          <w:sz w:val="19"/>
          <w:szCs w:val="19"/>
        </w:rPr>
        <w:t>. 103-B, § 4º, I e III, e 236, § 1º, da Constituição Federal);</w:t>
      </w:r>
    </w:p>
    <w:p w14:paraId="3745B40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competência da Corregedoria Nacional de Justiça de expedir provimentos e outros atos normativos destinados ao aperfeiçoamento das atividades dos serviços extrajudiciais (art. 8º, X, do Regimento Interno do Conselho Nacional de Justiça);</w:t>
      </w:r>
    </w:p>
    <w:p w14:paraId="2338ADD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obrigação dos serviços extrajudiciais de cumprir as normas técnicas estabelecidas pelo Poder Judiciário (</w:t>
      </w:r>
      <w:proofErr w:type="spellStart"/>
      <w:r w:rsidRPr="0096040C">
        <w:rPr>
          <w:rFonts w:ascii="Book Antiqua" w:hAnsi="Book Antiqua"/>
          <w:sz w:val="19"/>
          <w:szCs w:val="19"/>
        </w:rPr>
        <w:t>arts</w:t>
      </w:r>
      <w:proofErr w:type="spellEnd"/>
      <w:r w:rsidRPr="0096040C">
        <w:rPr>
          <w:rFonts w:ascii="Book Antiqua" w:hAnsi="Book Antiqua"/>
          <w:sz w:val="19"/>
          <w:szCs w:val="19"/>
        </w:rPr>
        <w:t>. 37 e 38 da Lei n. 8.935, de 18 de novembro de 1994);</w:t>
      </w:r>
    </w:p>
    <w:p w14:paraId="22762CC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prerrogativa do sistema notarial de atribuição de fé pública e a possibilidade de exercício dessa prerrogativa em meio eletrônico;</w:t>
      </w:r>
    </w:p>
    <w:p w14:paraId="17A8CD8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que os atos notariais previstos no Código Civil e na Lei n. 8.935/94, art. 41, poderão ser prestados por meio eletrônico;</w:t>
      </w:r>
    </w:p>
    <w:p w14:paraId="6EBD49B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necessidade de evitar a concorrência predatória por serviços prestados remotamente que podem ofender a fé pública notarial;</w:t>
      </w:r>
    </w:p>
    <w:p w14:paraId="46610E4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o disposto no § 8º do art. 2º-A da Lei n. 12.682/12, que dispõe sobre a elaboração e o arquivamento em meio eletrônico de documentos públicos, com a utilização da certificação digital no padrão da Infraestrutura de Chaves Públicas Brasileira (ICP-Brasil);</w:t>
      </w:r>
    </w:p>
    <w:p w14:paraId="3BD0ABC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o disposto no Provimento n. 88/2019, que prevê a criação do Cadastro Único de Clientes do Notariado - CCN, do Cadastro Único de Beneficiários Finais - CBF e do Índice Único de Atos Notariais;</w:t>
      </w:r>
    </w:p>
    <w:p w14:paraId="751C5FA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as vantagens advindas da adoção de instrumentos tecnológicos que permitam a preservação das informações prestadas perante os notários;</w:t>
      </w:r>
    </w:p>
    <w:p w14:paraId="05407AA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necessidade de regulamentar a implantação do sistema de atos notariais eletrônicos – e-Notariado, de modo a conferir uniformidade na prática de ato notarial eletrônico em todo o território nacional;</w:t>
      </w:r>
    </w:p>
    <w:p w14:paraId="7B32F40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CONSIDERANDO a Orientação n. 9, de 13 de março de 2020, da Corregedoria Nacional de Justiça, que dispõe sobre a necessidade de as </w:t>
      </w:r>
      <w:proofErr w:type="spellStart"/>
      <w:r w:rsidRPr="0096040C">
        <w:rPr>
          <w:rFonts w:ascii="Book Antiqua" w:hAnsi="Book Antiqua"/>
          <w:sz w:val="19"/>
          <w:szCs w:val="19"/>
        </w:rPr>
        <w:t>Corregedorias-Gerais</w:t>
      </w:r>
      <w:proofErr w:type="spellEnd"/>
      <w:r w:rsidRPr="0096040C">
        <w:rPr>
          <w:rFonts w:ascii="Book Antiqua" w:hAnsi="Book Antiqua"/>
          <w:sz w:val="19"/>
          <w:szCs w:val="19"/>
        </w:rPr>
        <w:t xml:space="preserve"> do Poder Judiciário nacional observarem medidas temporárias de prevenção ao contágio pelo novo coronavírus (COVID-19);</w:t>
      </w:r>
    </w:p>
    <w:p w14:paraId="4DBA88E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necessidade de se manter a prestação dos serviços extrajudiciais, o fato de que os serviços notariais são essenciais ao exercício da cidadania e que devem ser prestados, de modo eficiente, adequado e contínuo;</w:t>
      </w:r>
    </w:p>
    <w:p w14:paraId="38EF953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decisão proferida nos autos do Pedido de Providências n. 0001333-84.2018.2.00.0000.</w:t>
      </w:r>
    </w:p>
    <w:p w14:paraId="2B9E88EA"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RESOLVE:</w:t>
      </w:r>
    </w:p>
    <w:p w14:paraId="1F2E6D29"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I</w:t>
      </w:r>
    </w:p>
    <w:p w14:paraId="51EA5B71"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DISPOSIÇOES GERAIS</w:t>
      </w:r>
    </w:p>
    <w:p w14:paraId="1D0C0A0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1º. Este provimento estabelece normas gerais sobre a prática de atos notariais eletrônicos em todos os tabelionatos de notas do País.</w:t>
      </w:r>
    </w:p>
    <w:p w14:paraId="48922824" w14:textId="77777777" w:rsidR="0096040C" w:rsidRPr="00A72857" w:rsidRDefault="0096040C" w:rsidP="0096040C">
      <w:pPr>
        <w:spacing w:before="100" w:beforeAutospacing="1" w:after="100" w:afterAutospacing="1" w:line="240" w:lineRule="auto"/>
        <w:ind w:firstLine="567"/>
        <w:jc w:val="both"/>
        <w:rPr>
          <w:rFonts w:ascii="Book Antiqua" w:hAnsi="Book Antiqua"/>
          <w:b/>
          <w:bCs/>
          <w:sz w:val="19"/>
          <w:szCs w:val="19"/>
        </w:rPr>
      </w:pPr>
      <w:r w:rsidRPr="00A72857">
        <w:rPr>
          <w:rFonts w:ascii="Book Antiqua" w:hAnsi="Book Antiqua"/>
          <w:b/>
          <w:bCs/>
          <w:sz w:val="19"/>
          <w:szCs w:val="19"/>
          <w:highlight w:val="magenta"/>
        </w:rPr>
        <w:t>Art. 2º</w:t>
      </w:r>
      <w:r w:rsidRPr="00A72857">
        <w:rPr>
          <w:rFonts w:ascii="Book Antiqua" w:hAnsi="Book Antiqua"/>
          <w:b/>
          <w:bCs/>
          <w:sz w:val="19"/>
          <w:szCs w:val="19"/>
        </w:rPr>
        <w:t>. Para fins deste provimento, considera-se:</w:t>
      </w:r>
    </w:p>
    <w:p w14:paraId="60CC715A"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assinatura</w:t>
      </w:r>
      <w:proofErr w:type="gramEnd"/>
      <w:r w:rsidRPr="0096040C">
        <w:rPr>
          <w:rFonts w:ascii="Book Antiqua" w:hAnsi="Book Antiqua"/>
          <w:sz w:val="19"/>
          <w:szCs w:val="19"/>
        </w:rPr>
        <w:t xml:space="preserve"> eletrônica </w:t>
      </w:r>
      <w:proofErr w:type="spellStart"/>
      <w:r w:rsidRPr="0096040C">
        <w:rPr>
          <w:rFonts w:ascii="Book Antiqua" w:hAnsi="Book Antiqua"/>
          <w:sz w:val="19"/>
          <w:szCs w:val="19"/>
        </w:rPr>
        <w:t>notarizada</w:t>
      </w:r>
      <w:proofErr w:type="spellEnd"/>
      <w:r w:rsidRPr="0096040C">
        <w:rPr>
          <w:rFonts w:ascii="Book Antiqua" w:hAnsi="Book Antiqua"/>
          <w:sz w:val="19"/>
          <w:szCs w:val="19"/>
        </w:rPr>
        <w:t>: qualquer forma de verificação de autoria, integridade e autenticidade de um documento eletrônico realizada por um notário, atribuindo fé pública;</w:t>
      </w:r>
    </w:p>
    <w:p w14:paraId="1CE97F1D" w14:textId="69937EEB" w:rsidR="0096040C" w:rsidRPr="00A72857" w:rsidRDefault="0096040C" w:rsidP="0096040C">
      <w:pPr>
        <w:spacing w:before="100" w:beforeAutospacing="1" w:after="100" w:afterAutospacing="1" w:line="240" w:lineRule="auto"/>
        <w:ind w:firstLine="567"/>
        <w:jc w:val="both"/>
        <w:rPr>
          <w:rFonts w:ascii="Book Antiqua" w:hAnsi="Book Antiqua"/>
          <w:b/>
          <w:bCs/>
          <w:sz w:val="19"/>
          <w:szCs w:val="19"/>
        </w:rPr>
      </w:pPr>
      <w:r w:rsidRPr="00A72857">
        <w:rPr>
          <w:rFonts w:ascii="Book Antiqua" w:hAnsi="Book Antiqua"/>
          <w:b/>
          <w:bCs/>
          <w:sz w:val="19"/>
          <w:szCs w:val="19"/>
        </w:rPr>
        <w:t xml:space="preserve">II - </w:t>
      </w:r>
      <w:proofErr w:type="gramStart"/>
      <w:r w:rsidRPr="00A72857">
        <w:rPr>
          <w:rFonts w:ascii="Book Antiqua" w:hAnsi="Book Antiqua"/>
          <w:b/>
          <w:bCs/>
          <w:sz w:val="19"/>
          <w:szCs w:val="19"/>
        </w:rPr>
        <w:t>certificado digital</w:t>
      </w:r>
      <w:proofErr w:type="gramEnd"/>
      <w:r w:rsidRPr="00A72857">
        <w:rPr>
          <w:rFonts w:ascii="Book Antiqua" w:hAnsi="Book Antiqua"/>
          <w:b/>
          <w:bCs/>
          <w:sz w:val="19"/>
          <w:szCs w:val="19"/>
        </w:rPr>
        <w:t xml:space="preserve"> </w:t>
      </w:r>
      <w:proofErr w:type="spellStart"/>
      <w:r w:rsidRPr="00A72857">
        <w:rPr>
          <w:rFonts w:ascii="Book Antiqua" w:hAnsi="Book Antiqua"/>
          <w:b/>
          <w:bCs/>
          <w:sz w:val="19"/>
          <w:szCs w:val="19"/>
        </w:rPr>
        <w:t>notarizado</w:t>
      </w:r>
      <w:proofErr w:type="spellEnd"/>
      <w:r w:rsidRPr="00A72857">
        <w:rPr>
          <w:rFonts w:ascii="Book Antiqua" w:hAnsi="Book Antiqua"/>
          <w:b/>
          <w:bCs/>
          <w:sz w:val="19"/>
          <w:szCs w:val="19"/>
        </w:rPr>
        <w:t>: identidade digital de uma pessoa física ou jurídica, identificada presencialmente por um notário a quem se atribui fé pública;</w:t>
      </w:r>
      <w:r w:rsidR="00A72857" w:rsidRPr="00A72857">
        <w:rPr>
          <w:rFonts w:ascii="Book Antiqua" w:hAnsi="Book Antiqua"/>
          <w:b/>
          <w:bCs/>
          <w:sz w:val="19"/>
          <w:szCs w:val="19"/>
        </w:rPr>
        <w:t xml:space="preserve"> </w:t>
      </w:r>
      <w:r w:rsidR="00A72857" w:rsidRPr="00A72857">
        <w:rPr>
          <w:rFonts w:ascii="Book Antiqua" w:hAnsi="Book Antiqua"/>
          <w:b/>
          <w:bCs/>
          <w:color w:val="FF0000"/>
          <w:sz w:val="18"/>
          <w:szCs w:val="18"/>
          <w:u w:val="single"/>
        </w:rPr>
        <w:t>(Cartórios/TJGO-2021)</w:t>
      </w:r>
    </w:p>
    <w:p w14:paraId="5288307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assinatura digital: resumo matemático computacionalmente calculado a partir do uso de chave privada e que pode ser verificado com o uso de chave pública, cujo certificado seja conforme a Medida Provisória n. 2.200-2/2001 ou qualquer outra tecnologia autorizada pela lei;</w:t>
      </w:r>
    </w:p>
    <w:p w14:paraId="10B6BC4E" w14:textId="12FAC626" w:rsidR="0096040C" w:rsidRPr="00A72857" w:rsidRDefault="0096040C" w:rsidP="0096040C">
      <w:pPr>
        <w:spacing w:before="100" w:beforeAutospacing="1" w:after="100" w:afterAutospacing="1" w:line="240" w:lineRule="auto"/>
        <w:ind w:firstLine="567"/>
        <w:jc w:val="both"/>
        <w:rPr>
          <w:rFonts w:ascii="Book Antiqua" w:hAnsi="Book Antiqua"/>
          <w:b/>
          <w:bCs/>
          <w:sz w:val="19"/>
          <w:szCs w:val="19"/>
        </w:rPr>
      </w:pPr>
      <w:r w:rsidRPr="00A72857">
        <w:rPr>
          <w:rFonts w:ascii="Book Antiqua" w:hAnsi="Book Antiqua"/>
          <w:b/>
          <w:bCs/>
          <w:sz w:val="19"/>
          <w:szCs w:val="19"/>
        </w:rPr>
        <w:t xml:space="preserve">IV - </w:t>
      </w:r>
      <w:proofErr w:type="gramStart"/>
      <w:r w:rsidRPr="00A72857">
        <w:rPr>
          <w:rFonts w:ascii="Book Antiqua" w:hAnsi="Book Antiqua"/>
          <w:b/>
          <w:bCs/>
          <w:sz w:val="19"/>
          <w:szCs w:val="19"/>
        </w:rPr>
        <w:t>biometria</w:t>
      </w:r>
      <w:proofErr w:type="gramEnd"/>
      <w:r w:rsidRPr="00A72857">
        <w:rPr>
          <w:rFonts w:ascii="Book Antiqua" w:hAnsi="Book Antiqua"/>
          <w:b/>
          <w:bCs/>
          <w:sz w:val="19"/>
          <w:szCs w:val="19"/>
        </w:rPr>
        <w:t>: dado ou conjunto de informações biológicas de uma pessoa, que possibilita ao tabelião confirmar a identidade e a sua presença, em ato notarial ou autenticação em ato particular.</w:t>
      </w:r>
      <w:r w:rsidR="00A72857" w:rsidRPr="00A72857">
        <w:rPr>
          <w:rFonts w:ascii="Book Antiqua" w:hAnsi="Book Antiqua"/>
          <w:b/>
          <w:bCs/>
          <w:sz w:val="19"/>
          <w:szCs w:val="19"/>
        </w:rPr>
        <w:t xml:space="preserve"> </w:t>
      </w:r>
      <w:r w:rsidR="00A72857" w:rsidRPr="00A72857">
        <w:rPr>
          <w:rFonts w:ascii="Book Antiqua" w:hAnsi="Book Antiqua"/>
          <w:b/>
          <w:bCs/>
          <w:color w:val="FF0000"/>
          <w:sz w:val="18"/>
          <w:szCs w:val="18"/>
          <w:u w:val="single"/>
        </w:rPr>
        <w:t>(Cartórios/TJGO-2021)</w:t>
      </w:r>
    </w:p>
    <w:p w14:paraId="4D294E46" w14:textId="23E162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 - </w:t>
      </w:r>
      <w:proofErr w:type="gramStart"/>
      <w:r w:rsidRPr="0096040C">
        <w:rPr>
          <w:rFonts w:ascii="Book Antiqua" w:hAnsi="Book Antiqua"/>
          <w:sz w:val="19"/>
          <w:szCs w:val="19"/>
        </w:rPr>
        <w:t>videoconferência</w:t>
      </w:r>
      <w:proofErr w:type="gramEnd"/>
      <w:r w:rsidRPr="0096040C">
        <w:rPr>
          <w:rFonts w:ascii="Book Antiqua" w:hAnsi="Book Antiqua"/>
          <w:sz w:val="19"/>
          <w:szCs w:val="19"/>
        </w:rPr>
        <w:t xml:space="preserve"> notarial: ato realizado pelo notário para verificação da livre manifestação da vontade das partes em relação ao ato notarial lavrado</w:t>
      </w:r>
      <w:r>
        <w:rPr>
          <w:rFonts w:ascii="Book Antiqua" w:hAnsi="Book Antiqua"/>
          <w:sz w:val="19"/>
          <w:szCs w:val="19"/>
        </w:rPr>
        <w:t xml:space="preserve"> </w:t>
      </w:r>
      <w:r w:rsidRPr="0096040C">
        <w:rPr>
          <w:rFonts w:ascii="Book Antiqua" w:hAnsi="Book Antiqua"/>
          <w:sz w:val="19"/>
          <w:szCs w:val="19"/>
        </w:rPr>
        <w:t>eletronicamente;</w:t>
      </w:r>
    </w:p>
    <w:p w14:paraId="3248E1A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VI - </w:t>
      </w:r>
      <w:proofErr w:type="gramStart"/>
      <w:r w:rsidRPr="0096040C">
        <w:rPr>
          <w:rFonts w:ascii="Book Antiqua" w:hAnsi="Book Antiqua"/>
          <w:sz w:val="19"/>
          <w:szCs w:val="19"/>
        </w:rPr>
        <w:t>ato</w:t>
      </w:r>
      <w:proofErr w:type="gramEnd"/>
      <w:r w:rsidRPr="0096040C">
        <w:rPr>
          <w:rFonts w:ascii="Book Antiqua" w:hAnsi="Book Antiqua"/>
          <w:sz w:val="19"/>
          <w:szCs w:val="19"/>
        </w:rPr>
        <w:t xml:space="preserve"> notarial eletrônico: conjunto de metadados, gravações de declarações de anuência das partes por videoconferência notarial e documento eletrônico, correspondentes a um ato notarial;</w:t>
      </w:r>
    </w:p>
    <w:p w14:paraId="52B7383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 - documento físico: qualquer peça escrita ou impressa em qualquer suporte que ofereça prova ou informação sobre um ato, fato ou negócio, assinada ou não, e emitida na forma que lhe for própria.</w:t>
      </w:r>
    </w:p>
    <w:p w14:paraId="2D6DDAAF" w14:textId="660BE05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EE7E8C">
        <w:rPr>
          <w:rFonts w:ascii="Book Antiqua" w:hAnsi="Book Antiqua"/>
          <w:b/>
          <w:bCs/>
          <w:sz w:val="19"/>
          <w:szCs w:val="19"/>
        </w:rPr>
        <w:t>VIII - digitalização ou desmaterialização: processo de reprodução ou conversão de fato, ato, documento, negócio ou coisa, produzidos ou representados originalmente em meio não digital, para o formato digital</w:t>
      </w:r>
      <w:r w:rsidRPr="0096040C">
        <w:rPr>
          <w:rFonts w:ascii="Book Antiqua" w:hAnsi="Book Antiqua"/>
          <w:sz w:val="19"/>
          <w:szCs w:val="19"/>
        </w:rPr>
        <w:t>;</w:t>
      </w:r>
      <w:r w:rsidR="00EE7E8C">
        <w:rPr>
          <w:rFonts w:ascii="Book Antiqua" w:hAnsi="Book Antiqua"/>
          <w:sz w:val="19"/>
          <w:szCs w:val="19"/>
        </w:rPr>
        <w:t xml:space="preserve"> </w:t>
      </w:r>
      <w:r w:rsidR="00EE7E8C">
        <w:rPr>
          <w:rFonts w:ascii="Book Antiqua" w:eastAsia="Times New Roman" w:hAnsi="Book Antiqua" w:cs="Times New Roman"/>
          <w:b/>
          <w:bCs/>
          <w:color w:val="FF0000"/>
          <w:sz w:val="18"/>
          <w:szCs w:val="18"/>
          <w:u w:val="single"/>
          <w:lang w:eastAsia="pt-BR"/>
        </w:rPr>
        <w:t>(Cartórios/TJSP-2022)</w:t>
      </w:r>
    </w:p>
    <w:p w14:paraId="2C4233F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IX - </w:t>
      </w:r>
      <w:proofErr w:type="spellStart"/>
      <w:proofErr w:type="gramStart"/>
      <w:r w:rsidRPr="0096040C">
        <w:rPr>
          <w:rFonts w:ascii="Book Antiqua" w:hAnsi="Book Antiqua"/>
          <w:sz w:val="19"/>
          <w:szCs w:val="19"/>
        </w:rPr>
        <w:t>papelização</w:t>
      </w:r>
      <w:proofErr w:type="spellEnd"/>
      <w:proofErr w:type="gramEnd"/>
      <w:r w:rsidRPr="0096040C">
        <w:rPr>
          <w:rFonts w:ascii="Book Antiqua" w:hAnsi="Book Antiqua"/>
          <w:sz w:val="19"/>
          <w:szCs w:val="19"/>
        </w:rPr>
        <w:t xml:space="preserve"> ou materialização: processo de reprodução ou conversão de fato, ato, documento, negócio ou coisa, produzidos ou representados originalmente em meio digital, para o formato em papel;</w:t>
      </w:r>
    </w:p>
    <w:p w14:paraId="3CF4FD4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X - </w:t>
      </w:r>
      <w:proofErr w:type="gramStart"/>
      <w:r w:rsidRPr="0096040C">
        <w:rPr>
          <w:rFonts w:ascii="Book Antiqua" w:hAnsi="Book Antiqua"/>
          <w:sz w:val="19"/>
          <w:szCs w:val="19"/>
        </w:rPr>
        <w:t>documento</w:t>
      </w:r>
      <w:proofErr w:type="gramEnd"/>
      <w:r w:rsidRPr="0096040C">
        <w:rPr>
          <w:rFonts w:ascii="Book Antiqua" w:hAnsi="Book Antiqua"/>
          <w:sz w:val="19"/>
          <w:szCs w:val="19"/>
        </w:rPr>
        <w:t xml:space="preserve"> eletrônico: qualquer arquivo em formato digital que ofereça prova ou informação sobre um ato, fato ou negócio, emitido na forma que lhe for própria, inclusive aquele cuja autoria seja verificável pela internet.</w:t>
      </w:r>
    </w:p>
    <w:p w14:paraId="61168B0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 - documento digitalizado: reprodução digital de documento originalmente em papel ou outro meio físico;</w:t>
      </w:r>
    </w:p>
    <w:p w14:paraId="786F0B5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XII - documento digital: documento originalmente produzido em meio digital;</w:t>
      </w:r>
    </w:p>
    <w:p w14:paraId="38D74B9E" w14:textId="71000104" w:rsidR="0096040C" w:rsidRPr="00A72857" w:rsidRDefault="0096040C" w:rsidP="0096040C">
      <w:pPr>
        <w:spacing w:before="100" w:beforeAutospacing="1" w:after="100" w:afterAutospacing="1" w:line="240" w:lineRule="auto"/>
        <w:ind w:firstLine="567"/>
        <w:jc w:val="both"/>
        <w:rPr>
          <w:rFonts w:ascii="Book Antiqua" w:hAnsi="Book Antiqua"/>
          <w:b/>
          <w:bCs/>
          <w:sz w:val="19"/>
          <w:szCs w:val="19"/>
        </w:rPr>
      </w:pPr>
      <w:r w:rsidRPr="00A72857">
        <w:rPr>
          <w:rFonts w:ascii="Book Antiqua" w:hAnsi="Book Antiqua"/>
          <w:b/>
          <w:bCs/>
          <w:sz w:val="19"/>
          <w:szCs w:val="19"/>
        </w:rPr>
        <w:t>XIII - meio eletrônico: ambiente de armazenamento ou tráfego de informações digitais;</w:t>
      </w:r>
      <w:r w:rsidR="00A72857" w:rsidRPr="00A72857">
        <w:rPr>
          <w:rFonts w:ascii="Book Antiqua" w:hAnsi="Book Antiqua"/>
          <w:b/>
          <w:bCs/>
          <w:sz w:val="19"/>
          <w:szCs w:val="19"/>
        </w:rPr>
        <w:t xml:space="preserve"> </w:t>
      </w:r>
      <w:r w:rsidR="00A72857" w:rsidRPr="00A72857">
        <w:rPr>
          <w:rFonts w:ascii="Book Antiqua" w:hAnsi="Book Antiqua"/>
          <w:b/>
          <w:bCs/>
          <w:color w:val="FF0000"/>
          <w:sz w:val="18"/>
          <w:szCs w:val="18"/>
          <w:u w:val="single"/>
        </w:rPr>
        <w:t>(Cartórios/TJGO-2021)</w:t>
      </w:r>
    </w:p>
    <w:p w14:paraId="6B130C3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XIV - transmissão eletrônica: toda forma de comunicação a distância com a utilização de redes de comunicação, tal como os serviços de internet;</w:t>
      </w:r>
    </w:p>
    <w:p w14:paraId="4B63659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 xml:space="preserve">XV - </w:t>
      </w:r>
      <w:proofErr w:type="gramStart"/>
      <w:r w:rsidRPr="0096040C">
        <w:rPr>
          <w:rFonts w:ascii="Book Antiqua" w:hAnsi="Book Antiqua"/>
          <w:sz w:val="19"/>
          <w:szCs w:val="19"/>
        </w:rPr>
        <w:t>usuários</w:t>
      </w:r>
      <w:proofErr w:type="gramEnd"/>
      <w:r w:rsidRPr="0096040C">
        <w:rPr>
          <w:rFonts w:ascii="Book Antiqua" w:hAnsi="Book Antiqua"/>
          <w:sz w:val="19"/>
          <w:szCs w:val="19"/>
        </w:rPr>
        <w:t xml:space="preserve"> internos: tabeliães de notas, substitutos, interinos, interventores, escreventes e auxiliares com acesso às funcionalidades internas do sistema de processamento em meio eletrônico;</w:t>
      </w:r>
    </w:p>
    <w:p w14:paraId="48F34A8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XVI - usuários externos: todos os demais usuários, incluídas partes, membros do Poder Judiciário, autoridades, órgãos governamentais e empresariais;</w:t>
      </w:r>
    </w:p>
    <w:p w14:paraId="27DE5B6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XVII - CENAD: Central Notarial de Autenticação Digital, que consiste em uma ferramenta para os notários autenticarem os documentos digitais, com base em seus originais, que podem ser em papel ou </w:t>
      </w:r>
      <w:proofErr w:type="spellStart"/>
      <w:r w:rsidRPr="0096040C">
        <w:rPr>
          <w:rFonts w:ascii="Book Antiqua" w:hAnsi="Book Antiqua"/>
          <w:sz w:val="19"/>
          <w:szCs w:val="19"/>
        </w:rPr>
        <w:t>natos-digitais</w:t>
      </w:r>
      <w:proofErr w:type="spellEnd"/>
      <w:r w:rsidRPr="0096040C">
        <w:rPr>
          <w:rFonts w:ascii="Book Antiqua" w:hAnsi="Book Antiqua"/>
          <w:sz w:val="19"/>
          <w:szCs w:val="19"/>
        </w:rPr>
        <w:t>;</w:t>
      </w:r>
    </w:p>
    <w:p w14:paraId="0B4F6D9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XVIII - cliente do serviço notarial: todo o usuário que comparecer perante um notário como parte direta ou indiretamente interessada em um ato notarial, ainda que por meio de representantes, independentemente de ter sido o notário escolhido pela parte outorgante, outorgada ou por um terceiro;</w:t>
      </w:r>
    </w:p>
    <w:p w14:paraId="65FE4B8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3º. São requisitos da prática do ato notarial eletrônico:</w:t>
      </w:r>
    </w:p>
    <w:p w14:paraId="3FA75D0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videoconferência</w:t>
      </w:r>
      <w:proofErr w:type="gramEnd"/>
      <w:r w:rsidRPr="0096040C">
        <w:rPr>
          <w:rFonts w:ascii="Book Antiqua" w:hAnsi="Book Antiqua"/>
          <w:sz w:val="19"/>
          <w:szCs w:val="19"/>
        </w:rPr>
        <w:t xml:space="preserve"> notarial para captação do consentimento das partes sobre os termos do ato jurídico;</w:t>
      </w:r>
    </w:p>
    <w:p w14:paraId="1610F3F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concordância</w:t>
      </w:r>
      <w:proofErr w:type="gramEnd"/>
      <w:r w:rsidRPr="0096040C">
        <w:rPr>
          <w:rFonts w:ascii="Book Antiqua" w:hAnsi="Book Antiqua"/>
          <w:sz w:val="19"/>
          <w:szCs w:val="19"/>
        </w:rPr>
        <w:t xml:space="preserve"> expressada </w:t>
      </w:r>
      <w:proofErr w:type="spellStart"/>
      <w:r w:rsidRPr="0096040C">
        <w:rPr>
          <w:rFonts w:ascii="Book Antiqua" w:hAnsi="Book Antiqua"/>
          <w:sz w:val="19"/>
          <w:szCs w:val="19"/>
        </w:rPr>
        <w:t>pela</w:t>
      </w:r>
      <w:proofErr w:type="spellEnd"/>
      <w:r w:rsidRPr="0096040C">
        <w:rPr>
          <w:rFonts w:ascii="Book Antiqua" w:hAnsi="Book Antiqua"/>
          <w:sz w:val="19"/>
          <w:szCs w:val="19"/>
        </w:rPr>
        <w:t xml:space="preserve"> partes com os termos do ato notarial eletrônico;</w:t>
      </w:r>
    </w:p>
    <w:p w14:paraId="7B66C99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III </w:t>
      </w:r>
      <w:proofErr w:type="gramStart"/>
      <w:r w:rsidRPr="0096040C">
        <w:rPr>
          <w:rFonts w:ascii="Book Antiqua" w:hAnsi="Book Antiqua"/>
          <w:sz w:val="19"/>
          <w:szCs w:val="19"/>
        </w:rPr>
        <w:t>-  assinatura</w:t>
      </w:r>
      <w:proofErr w:type="gramEnd"/>
      <w:r w:rsidRPr="0096040C">
        <w:rPr>
          <w:rFonts w:ascii="Book Antiqua" w:hAnsi="Book Antiqua"/>
          <w:sz w:val="19"/>
          <w:szCs w:val="19"/>
        </w:rPr>
        <w:t xml:space="preserve"> digital pelas partes, exclusivamente através do e-Notariado;</w:t>
      </w:r>
    </w:p>
    <w:p w14:paraId="7684F55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w:t>
      </w:r>
      <w:proofErr w:type="gramStart"/>
      <w:r w:rsidRPr="0096040C">
        <w:rPr>
          <w:rFonts w:ascii="Book Antiqua" w:hAnsi="Book Antiqua"/>
          <w:sz w:val="19"/>
          <w:szCs w:val="19"/>
        </w:rPr>
        <w:t>-  assinatura</w:t>
      </w:r>
      <w:proofErr w:type="gramEnd"/>
      <w:r w:rsidRPr="0096040C">
        <w:rPr>
          <w:rFonts w:ascii="Book Antiqua" w:hAnsi="Book Antiqua"/>
          <w:sz w:val="19"/>
          <w:szCs w:val="19"/>
        </w:rPr>
        <w:t xml:space="preserve"> do Tabelião de Notas com a utilização de certificado digital ICP-Brasil;</w:t>
      </w:r>
    </w:p>
    <w:p w14:paraId="3A96F4B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uso</w:t>
      </w:r>
      <w:proofErr w:type="gramEnd"/>
      <w:r w:rsidRPr="0096040C">
        <w:rPr>
          <w:rFonts w:ascii="Book Antiqua" w:hAnsi="Book Antiqua"/>
          <w:sz w:val="19"/>
          <w:szCs w:val="19"/>
        </w:rPr>
        <w:t xml:space="preserve"> de formatos de documentos de longa duração com assinatura digital;</w:t>
      </w:r>
    </w:p>
    <w:p w14:paraId="18C17C9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A gravação da videoconferência notarial deverá conter, no mínimo:</w:t>
      </w:r>
    </w:p>
    <w:p w14:paraId="6B994F0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 a identificação, a demonstração da capacidade e a livre manifestação das partes atestadas pelo tabelião de notas;</w:t>
      </w:r>
    </w:p>
    <w:p w14:paraId="7888435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b) o consentimento das partes e a concordância com a escritura pública;</w:t>
      </w:r>
    </w:p>
    <w:p w14:paraId="6DD9FFF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 o objeto e o preço do negócio pactuado;</w:t>
      </w:r>
    </w:p>
    <w:p w14:paraId="41133DD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d) a declaração da data e horário da prática do ato notarial; e</w:t>
      </w:r>
    </w:p>
    <w:p w14:paraId="031061C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e) a declaração acerca da indicação do livro, da página e do tabelionato onde será lavrado o ato notarial.</w:t>
      </w:r>
    </w:p>
    <w:p w14:paraId="586401E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4º. Para a lavratura do ato notarial eletrônico, o notário utilizará a plataforma e-Notariado, através do link www.e-notariado.org.br, com a realização da videoconferência notarial para captação da vontade das partes e coleta das assinaturas digitais.</w:t>
      </w:r>
    </w:p>
    <w:p w14:paraId="070266B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Art. 5º. O Colégio Notarial do Brasil - Conselho Federal manterá um registro nacional único dos Certificados Digitais </w:t>
      </w:r>
      <w:proofErr w:type="spellStart"/>
      <w:r w:rsidRPr="0096040C">
        <w:rPr>
          <w:rFonts w:ascii="Book Antiqua" w:hAnsi="Book Antiqua"/>
          <w:sz w:val="19"/>
          <w:szCs w:val="19"/>
        </w:rPr>
        <w:t>Notarizados</w:t>
      </w:r>
      <w:proofErr w:type="spellEnd"/>
      <w:r w:rsidRPr="0096040C">
        <w:rPr>
          <w:rFonts w:ascii="Book Antiqua" w:hAnsi="Book Antiqua"/>
          <w:sz w:val="19"/>
          <w:szCs w:val="19"/>
        </w:rPr>
        <w:t xml:space="preserve"> e de biometria.</w:t>
      </w:r>
    </w:p>
    <w:p w14:paraId="4B7279F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6º. A competência para a prática dos atos regulados neste Provimento é absoluta e observará a circunscrição territorial em que o tabelião recebeu sua delegação, nos termos do art. 9º da Lei n. 8.935/1994.</w:t>
      </w:r>
    </w:p>
    <w:p w14:paraId="19F35DD9"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II</w:t>
      </w:r>
    </w:p>
    <w:p w14:paraId="23F9D2AD"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DO SISTEMA DE ATOS NOTARIAIS ELETRÔNICO e-NOTARIADO</w:t>
      </w:r>
    </w:p>
    <w:p w14:paraId="161EC9A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Art. 7º. Fica instituído o Sistema de Atos Notariais Eletrônicos, e-Notariado, disponibilizado na internet pelo Colégio Notarial do Brasil - Conselho Federal, dotado de infraestrutura tecnológica necessária à atuação notarial eletrônica, com o objetivo de:</w:t>
      </w:r>
    </w:p>
    <w:p w14:paraId="022FA27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interligar</w:t>
      </w:r>
      <w:proofErr w:type="gramEnd"/>
      <w:r w:rsidRPr="0096040C">
        <w:rPr>
          <w:rFonts w:ascii="Book Antiqua" w:hAnsi="Book Antiqua"/>
          <w:sz w:val="19"/>
          <w:szCs w:val="19"/>
        </w:rPr>
        <w:t xml:space="preserve"> os notários, permitindo a prática de atos notariais eletrônicos, o intercâmbio de documentos e o tráfego de informações e dados;</w:t>
      </w:r>
    </w:p>
    <w:p w14:paraId="450C73B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aprimorar</w:t>
      </w:r>
      <w:proofErr w:type="gramEnd"/>
      <w:r w:rsidRPr="0096040C">
        <w:rPr>
          <w:rFonts w:ascii="Book Antiqua" w:hAnsi="Book Antiqua"/>
          <w:sz w:val="19"/>
          <w:szCs w:val="19"/>
        </w:rPr>
        <w:t xml:space="preserve"> tecnologias e processos para viabilizar o serviço notarial em meio eletrônico;</w:t>
      </w:r>
    </w:p>
    <w:p w14:paraId="546552C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implantar, em âmbito nacional, um sistema padronizado de elaboração de atos notariais eletrônicos, possibilitando a solicitação de atos, certidões e a realização de convênios com interessados; e</w:t>
      </w:r>
    </w:p>
    <w:p w14:paraId="0FF7F39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implantar</w:t>
      </w:r>
      <w:proofErr w:type="gramEnd"/>
      <w:r w:rsidRPr="0096040C">
        <w:rPr>
          <w:rFonts w:ascii="Book Antiqua" w:hAnsi="Book Antiqua"/>
          <w:sz w:val="19"/>
          <w:szCs w:val="19"/>
        </w:rPr>
        <w:t xml:space="preserve"> a Matrícula Notarial Eletrônica - MNE.</w:t>
      </w:r>
    </w:p>
    <w:p w14:paraId="20529A4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O e-Notariado deve oferecer acesso aos dados e às informações constantes de sua base de dados para o juízo competente responsável pela fiscalização da atividade extrajudicial, para as Corregedorias dos Estados e do Distrito Federal e para a Corregedoria Nacional de Justiça.</w:t>
      </w:r>
    </w:p>
    <w:p w14:paraId="550495B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Os notários, pessoalmente ou por intermédio do e-Notariado, devem fornecer meios tecnológicos para o acesso das informações exclusivamente estatísticas e genéricas à Administração Pública Direta, sendo-lhes vedado o envio e o repasse de dados, salvo disposição legal ou judicial específica.</w:t>
      </w:r>
    </w:p>
    <w:p w14:paraId="2924160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8º. O Sistema de Atos Notariais Eletrônicos, e-Notariado, será implementado e mantido pelo Colégio Notarial do Brasil - Conselho Federal, CNB-CF, sem ônus ou despesas para o Conselho Nacional de Justiça e demais órgãos ou entidades do Poder Público.</w:t>
      </w:r>
    </w:p>
    <w:p w14:paraId="752B666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Para a implementação e gestão do sistema e-Notariado, o Colégio Notarial do Brasil - Conselho Federal deverá:</w:t>
      </w:r>
    </w:p>
    <w:p w14:paraId="3BAAFC7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adotar</w:t>
      </w:r>
      <w:proofErr w:type="gramEnd"/>
      <w:r w:rsidRPr="0096040C">
        <w:rPr>
          <w:rFonts w:ascii="Book Antiqua" w:hAnsi="Book Antiqua"/>
          <w:sz w:val="19"/>
          <w:szCs w:val="19"/>
        </w:rPr>
        <w:t xml:space="preserve"> as medidas operacionais necessárias, coordenando a implantação e o funcionamento dos atos notariais eletrônicos, emitindo certificados eletrônicos;</w:t>
      </w:r>
    </w:p>
    <w:p w14:paraId="213ADC8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estabelecer</w:t>
      </w:r>
      <w:proofErr w:type="gramEnd"/>
      <w:r w:rsidRPr="0096040C">
        <w:rPr>
          <w:rFonts w:ascii="Book Antiqua" w:hAnsi="Book Antiqua"/>
          <w:sz w:val="19"/>
          <w:szCs w:val="19"/>
        </w:rPr>
        <w:t xml:space="preserve"> critérios e normas técnicas para a seleção dos tabelionatos de notas autorizados a emitir certificados eletrônicos para a lavratura de atos notariais eletrônicos;</w:t>
      </w:r>
    </w:p>
    <w:p w14:paraId="6F76F8B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estabelecer normas, padrões, critérios e procedimentos de segurança referentes a assinaturas eletrônicas, certificados digitais e emissão de atos notariais eletrônicos e outros aspectos tecnológicos atinentes ao seu bom funcionamento.</w:t>
      </w:r>
    </w:p>
    <w:p w14:paraId="5EFC6A3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As seccionais do Colégio Notarial do Brasil atuarão para capacitar os notários credenciados para a emissão de certificados eletrônicos, segundo diretrizes do Colégio Notarial do Brasil - Conselho Federal.</w:t>
      </w:r>
    </w:p>
    <w:p w14:paraId="4117222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Para manutenção, gestão e aprimoramento contínuo do e-Notariado, o CNB-CF poderá ser ressarcido dos custos pelos delegatários, interinos e interventores aderentes à plataforma eletrônica na proporção dos serviços utilizados.</w:t>
      </w:r>
    </w:p>
    <w:p w14:paraId="2D18684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Art. 9º. O acesso ao e-Notariado será feito com assinatura digital, por certificado digital </w:t>
      </w:r>
      <w:proofErr w:type="spellStart"/>
      <w:r w:rsidRPr="0096040C">
        <w:rPr>
          <w:rFonts w:ascii="Book Antiqua" w:hAnsi="Book Antiqua"/>
          <w:sz w:val="19"/>
          <w:szCs w:val="19"/>
        </w:rPr>
        <w:t>notarizado</w:t>
      </w:r>
      <w:proofErr w:type="spellEnd"/>
      <w:r w:rsidRPr="0096040C">
        <w:rPr>
          <w:rFonts w:ascii="Book Antiqua" w:hAnsi="Book Antiqua"/>
          <w:sz w:val="19"/>
          <w:szCs w:val="19"/>
        </w:rPr>
        <w:t>, nos termos da MP n. 2.200-2/2001 ou, quando possível, por biometria.</w:t>
      </w:r>
    </w:p>
    <w:p w14:paraId="17B1307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As autoridades judiciárias e os usuários internos terão acesso às funcionalidades do e-Notariado de acordo com o perfil que lhes for atribuído no sistema.</w:t>
      </w:r>
    </w:p>
    <w:p w14:paraId="3EF7191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Os usuários externos poderão acessar o e-Notariado mediante cadastro prévio, sem assinatura eletrônica, para conferir a autenticidade de ato em que tenham interesse.</w:t>
      </w:r>
    </w:p>
    <w:p w14:paraId="03D90D0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 xml:space="preserve">§ 3º Para a assinatura de atos notariais eletrônicos é imprescindível a realização de videoconferência notarial para captação do consentimento das partes sobre </w:t>
      </w:r>
      <w:proofErr w:type="gramStart"/>
      <w:r w:rsidRPr="0096040C">
        <w:rPr>
          <w:rFonts w:ascii="Book Antiqua" w:hAnsi="Book Antiqua"/>
          <w:sz w:val="19"/>
          <w:szCs w:val="19"/>
        </w:rPr>
        <w:t>os termo</w:t>
      </w:r>
      <w:proofErr w:type="gramEnd"/>
      <w:r w:rsidRPr="0096040C">
        <w:rPr>
          <w:rFonts w:ascii="Book Antiqua" w:hAnsi="Book Antiqua"/>
          <w:sz w:val="19"/>
          <w:szCs w:val="19"/>
        </w:rPr>
        <w:t xml:space="preserve"> do ato jurídico, a concordância com o ato notarial, a utilização da assinatura digital e a assinatura do Tabelião de Notas com o uso de certificado digital, segundo a Infraestrutura de Chaves Públicas Brasileira - ICP.</w:t>
      </w:r>
    </w:p>
    <w:p w14:paraId="1C696D7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 4º O notário fornecerá, gratuitamente, aos clientes do serviço notarial certificado digital </w:t>
      </w:r>
      <w:proofErr w:type="spellStart"/>
      <w:r w:rsidRPr="0096040C">
        <w:rPr>
          <w:rFonts w:ascii="Book Antiqua" w:hAnsi="Book Antiqua"/>
          <w:sz w:val="19"/>
          <w:szCs w:val="19"/>
        </w:rPr>
        <w:t>notarizado</w:t>
      </w:r>
      <w:proofErr w:type="spellEnd"/>
      <w:r w:rsidRPr="0096040C">
        <w:rPr>
          <w:rFonts w:ascii="Book Antiqua" w:hAnsi="Book Antiqua"/>
          <w:sz w:val="19"/>
          <w:szCs w:val="19"/>
        </w:rPr>
        <w:t>, para uso exclusivo e por tempo determinado, na plataforma e-Notariado e demais plataformas autorizadas pelo Colégio Notarial Brasil-CF.</w:t>
      </w:r>
    </w:p>
    <w:p w14:paraId="0316E88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5º Os notários poderão operar na Infraestrutura de Chaves Públicas Brasileira - ICP Brasil ou utilizar e oferecer outros meios de comprovação da autoria e integridade de documentos em forma eletrônica, sob sua fé pública, desde que operados e regulados pelo Colégio Notarial do Brasil - Conselho Federal.</w:t>
      </w:r>
    </w:p>
    <w:p w14:paraId="2625404A"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10. O e-Notariado disponibilizará as seguintes funcionalidades:</w:t>
      </w:r>
    </w:p>
    <w:p w14:paraId="30DADED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matrícula</w:t>
      </w:r>
      <w:proofErr w:type="gramEnd"/>
      <w:r w:rsidRPr="0096040C">
        <w:rPr>
          <w:rFonts w:ascii="Book Antiqua" w:hAnsi="Book Antiqua"/>
          <w:sz w:val="19"/>
          <w:szCs w:val="19"/>
        </w:rPr>
        <w:t xml:space="preserve"> notarial eletrônica;</w:t>
      </w:r>
    </w:p>
    <w:p w14:paraId="327A9ED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portal</w:t>
      </w:r>
      <w:proofErr w:type="gramEnd"/>
      <w:r w:rsidRPr="0096040C">
        <w:rPr>
          <w:rFonts w:ascii="Book Antiqua" w:hAnsi="Book Antiqua"/>
          <w:sz w:val="19"/>
          <w:szCs w:val="19"/>
        </w:rPr>
        <w:t xml:space="preserve"> de apresentação dos notários;</w:t>
      </w:r>
    </w:p>
    <w:p w14:paraId="3CA2444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III - fornecimento de certificados digitais </w:t>
      </w:r>
      <w:proofErr w:type="spellStart"/>
      <w:r w:rsidRPr="0096040C">
        <w:rPr>
          <w:rFonts w:ascii="Book Antiqua" w:hAnsi="Book Antiqua"/>
          <w:sz w:val="19"/>
          <w:szCs w:val="19"/>
        </w:rPr>
        <w:t>notarizados</w:t>
      </w:r>
      <w:proofErr w:type="spellEnd"/>
      <w:r w:rsidRPr="0096040C">
        <w:rPr>
          <w:rFonts w:ascii="Book Antiqua" w:hAnsi="Book Antiqua"/>
          <w:sz w:val="19"/>
          <w:szCs w:val="19"/>
        </w:rPr>
        <w:t xml:space="preserve"> e assinaturas eletrônicas </w:t>
      </w:r>
      <w:proofErr w:type="spellStart"/>
      <w:r w:rsidRPr="0096040C">
        <w:rPr>
          <w:rFonts w:ascii="Book Antiqua" w:hAnsi="Book Antiqua"/>
          <w:sz w:val="19"/>
          <w:szCs w:val="19"/>
        </w:rPr>
        <w:t>notarizadas</w:t>
      </w:r>
      <w:proofErr w:type="spellEnd"/>
      <w:r w:rsidRPr="0096040C">
        <w:rPr>
          <w:rFonts w:ascii="Book Antiqua" w:hAnsi="Book Antiqua"/>
          <w:sz w:val="19"/>
          <w:szCs w:val="19"/>
        </w:rPr>
        <w:t>;</w:t>
      </w:r>
    </w:p>
    <w:p w14:paraId="1C177AF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sistemas</w:t>
      </w:r>
      <w:proofErr w:type="gramEnd"/>
      <w:r w:rsidRPr="0096040C">
        <w:rPr>
          <w:rFonts w:ascii="Book Antiqua" w:hAnsi="Book Antiqua"/>
          <w:sz w:val="19"/>
          <w:szCs w:val="19"/>
        </w:rPr>
        <w:t xml:space="preserve"> para realização de videoconferências notariais para gravação do consentimento das partes e da aceitação do ato notarial;</w:t>
      </w:r>
    </w:p>
    <w:p w14:paraId="43C6EAD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 - </w:t>
      </w:r>
      <w:proofErr w:type="gramStart"/>
      <w:r w:rsidRPr="0096040C">
        <w:rPr>
          <w:rFonts w:ascii="Book Antiqua" w:hAnsi="Book Antiqua"/>
          <w:sz w:val="19"/>
          <w:szCs w:val="19"/>
        </w:rPr>
        <w:t>sistemas</w:t>
      </w:r>
      <w:proofErr w:type="gramEnd"/>
      <w:r w:rsidRPr="0096040C">
        <w:rPr>
          <w:rFonts w:ascii="Book Antiqua" w:hAnsi="Book Antiqua"/>
          <w:sz w:val="19"/>
          <w:szCs w:val="19"/>
        </w:rPr>
        <w:t xml:space="preserve"> de identificação e de validação biométrica;</w:t>
      </w:r>
    </w:p>
    <w:p w14:paraId="58BA3AE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VI - </w:t>
      </w:r>
      <w:proofErr w:type="gramStart"/>
      <w:r w:rsidRPr="0096040C">
        <w:rPr>
          <w:rFonts w:ascii="Book Antiqua" w:hAnsi="Book Antiqua"/>
          <w:sz w:val="19"/>
          <w:szCs w:val="19"/>
        </w:rPr>
        <w:t>assinador</w:t>
      </w:r>
      <w:proofErr w:type="gramEnd"/>
      <w:r w:rsidRPr="0096040C">
        <w:rPr>
          <w:rFonts w:ascii="Book Antiqua" w:hAnsi="Book Antiqua"/>
          <w:sz w:val="19"/>
          <w:szCs w:val="19"/>
        </w:rPr>
        <w:t xml:space="preserve"> digital e plataforma de gestão de assinaturas;</w:t>
      </w:r>
    </w:p>
    <w:p w14:paraId="5F83D65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 - interconexão dos notários;</w:t>
      </w:r>
    </w:p>
    <w:p w14:paraId="3D38E88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VIII - ferramentas operacionais para os serviços notariais eletrônicos;</w:t>
      </w:r>
    </w:p>
    <w:p w14:paraId="7AD0A33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IX - Central Notarial de Autenticação Digital - CENAD;</w:t>
      </w:r>
    </w:p>
    <w:p w14:paraId="078B836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XII - Cadastro Único de Clientes do Notariado - CCN;</w:t>
      </w:r>
    </w:p>
    <w:p w14:paraId="6F4C526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XIII - Cadastro Único de Beneficiários Finais - CBF;</w:t>
      </w:r>
    </w:p>
    <w:p w14:paraId="7ED7C9E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XIV - Índice Único de Atos Notariais - IU.</w:t>
      </w:r>
    </w:p>
    <w:p w14:paraId="5093FA4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11. O sistema e-Notariado contará com módulo de fiscalização e geração de relatórios (correição on-line), para efeito de contínuo acompanhamento, controle e fiscalização pelos juízes responsáveis pela atividade extrajudicial, pelas Corregedorias de Justiça dos Estados e do Distrito Federal e pela Corregedoria Nacional de Justiça.</w:t>
      </w:r>
    </w:p>
    <w:p w14:paraId="4EE4505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A habilitação dos responsáveis pela fiscalização deverá ser realizada diretamente no link www.e-notariado.org.br, acessando o campo “correição on-line”, permitindo o acesso ao sistema em até 24 horas (vinte e quatro horas)</w:t>
      </w:r>
    </w:p>
    <w:p w14:paraId="727BD5BB" w14:textId="77777777" w:rsidR="0096040C" w:rsidRPr="0096040C" w:rsidRDefault="0096040C" w:rsidP="0096040C">
      <w:pPr>
        <w:spacing w:before="100" w:beforeAutospacing="1" w:after="100" w:afterAutospacing="1" w:line="240" w:lineRule="auto"/>
        <w:ind w:firstLine="142"/>
        <w:jc w:val="center"/>
        <w:rPr>
          <w:rFonts w:ascii="Book Antiqua" w:hAnsi="Book Antiqua"/>
          <w:b/>
          <w:bCs/>
          <w:sz w:val="19"/>
          <w:szCs w:val="19"/>
        </w:rPr>
      </w:pPr>
      <w:r w:rsidRPr="0096040C">
        <w:rPr>
          <w:rFonts w:ascii="Book Antiqua" w:hAnsi="Book Antiqua"/>
          <w:b/>
          <w:bCs/>
          <w:sz w:val="19"/>
          <w:szCs w:val="19"/>
        </w:rPr>
        <w:t>CAPÍTULO III</w:t>
      </w:r>
    </w:p>
    <w:p w14:paraId="4B1352FB" w14:textId="77777777" w:rsidR="0096040C" w:rsidRPr="0096040C" w:rsidRDefault="0096040C" w:rsidP="0096040C">
      <w:pPr>
        <w:spacing w:before="100" w:beforeAutospacing="1" w:after="100" w:afterAutospacing="1" w:line="240" w:lineRule="auto"/>
        <w:ind w:firstLine="142"/>
        <w:jc w:val="center"/>
        <w:rPr>
          <w:rFonts w:ascii="Book Antiqua" w:hAnsi="Book Antiqua"/>
          <w:b/>
          <w:bCs/>
          <w:sz w:val="19"/>
          <w:szCs w:val="19"/>
        </w:rPr>
      </w:pPr>
      <w:r w:rsidRPr="0096040C">
        <w:rPr>
          <w:rFonts w:ascii="Book Antiqua" w:hAnsi="Book Antiqua"/>
          <w:b/>
          <w:bCs/>
          <w:sz w:val="19"/>
          <w:szCs w:val="19"/>
        </w:rPr>
        <w:t>DA MATRÍCULA NOTARIAL ELETRÔNICA - MNE</w:t>
      </w:r>
    </w:p>
    <w:p w14:paraId="5DCAF476" w14:textId="6BF0013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A72857">
        <w:rPr>
          <w:rFonts w:ascii="Book Antiqua" w:hAnsi="Book Antiqua"/>
          <w:b/>
          <w:bCs/>
          <w:sz w:val="19"/>
          <w:szCs w:val="19"/>
          <w:highlight w:val="magenta"/>
        </w:rPr>
        <w:t>Art. 12</w:t>
      </w:r>
      <w:r w:rsidRPr="00A72857">
        <w:rPr>
          <w:rFonts w:ascii="Book Antiqua" w:hAnsi="Book Antiqua"/>
          <w:b/>
          <w:bCs/>
          <w:sz w:val="19"/>
          <w:szCs w:val="19"/>
        </w:rPr>
        <w:t>. Fica instituída a Matrícula Notarial Eletrônica - MNE, que servirá como chave de identificação individualizada, facilitando a unicidade e rastreabilidade da operação eletrônica praticada.</w:t>
      </w:r>
      <w:r w:rsidR="00A72857">
        <w:rPr>
          <w:rFonts w:ascii="Book Antiqua" w:hAnsi="Book Antiqua"/>
          <w:sz w:val="19"/>
          <w:szCs w:val="19"/>
        </w:rPr>
        <w:t xml:space="preserve"> </w:t>
      </w:r>
      <w:r w:rsidR="00A72857" w:rsidRPr="0096040C">
        <w:rPr>
          <w:rFonts w:ascii="Book Antiqua" w:hAnsi="Book Antiqua"/>
          <w:b/>
          <w:bCs/>
          <w:color w:val="FF0000"/>
          <w:sz w:val="18"/>
          <w:szCs w:val="18"/>
          <w:u w:val="single"/>
        </w:rPr>
        <w:t>(Cartórios/TJGO-2021)</w:t>
      </w:r>
    </w:p>
    <w:tbl>
      <w:tblPr>
        <w:tblStyle w:val="Tabelacomgrade"/>
        <w:tblW w:w="0" w:type="auto"/>
        <w:tblLook w:val="04A0" w:firstRow="1" w:lastRow="0" w:firstColumn="1" w:lastColumn="0" w:noHBand="0" w:noVBand="1"/>
      </w:tblPr>
      <w:tblGrid>
        <w:gridCol w:w="8494"/>
      </w:tblGrid>
      <w:tr w:rsidR="00A72857" w14:paraId="60542087" w14:textId="77777777" w:rsidTr="00EC3254">
        <w:tc>
          <w:tcPr>
            <w:tcW w:w="8494" w:type="dxa"/>
            <w:shd w:val="clear" w:color="auto" w:fill="CCFFFF"/>
          </w:tcPr>
          <w:p w14:paraId="54912C0F" w14:textId="7FA42B9F" w:rsidR="00A72857" w:rsidRPr="00600145" w:rsidRDefault="00A72857" w:rsidP="00EC3254">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60014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A72857">
              <w:rPr>
                <w:rFonts w:ascii="Book Antiqua" w:hAnsi="Book Antiqua"/>
                <w:sz w:val="19"/>
                <w:szCs w:val="19"/>
              </w:rPr>
              <w:t>De acordo com o Provimento nº 100/2020 do Conselho Nacional de Justiça, a matrícula notarial eletrônica é</w:t>
            </w:r>
            <w:r>
              <w:rPr>
                <w:rFonts w:ascii="Book Antiqua" w:hAnsi="Book Antiqua"/>
                <w:sz w:val="19"/>
                <w:szCs w:val="19"/>
              </w:rPr>
              <w:t xml:space="preserve"> </w:t>
            </w:r>
            <w:r w:rsidRPr="00A72857">
              <w:rPr>
                <w:rFonts w:ascii="Book Antiqua" w:hAnsi="Book Antiqua"/>
                <w:sz w:val="19"/>
                <w:szCs w:val="19"/>
              </w:rPr>
              <w:t>uma chave de identificação individualizada, facilitando a unicidade e rastreabilidade da operação eletrônica praticada.</w:t>
            </w:r>
            <w:r>
              <w:rPr>
                <w:rFonts w:ascii="Book Antiqua" w:hAnsi="Book Antiqua"/>
                <w:sz w:val="19"/>
                <w:szCs w:val="19"/>
              </w:rPr>
              <w:t xml:space="preserve"> </w:t>
            </w:r>
            <w:r>
              <w:rPr>
                <w:rFonts w:ascii="Book Antiqua" w:hAnsi="Book Antiqua"/>
                <w:b/>
                <w:bCs/>
                <w:sz w:val="19"/>
                <w:szCs w:val="19"/>
              </w:rPr>
              <w:t xml:space="preserve">BL: art. 12, </w:t>
            </w:r>
            <w:r>
              <w:rPr>
                <w:rFonts w:ascii="Book Antiqua" w:hAnsi="Book Antiqua"/>
                <w:b/>
                <w:bCs/>
                <w:i/>
                <w:iCs/>
                <w:sz w:val="19"/>
                <w:szCs w:val="19"/>
              </w:rPr>
              <w:t>caput</w:t>
            </w:r>
            <w:r>
              <w:rPr>
                <w:rFonts w:ascii="Book Antiqua" w:hAnsi="Book Antiqua"/>
                <w:b/>
                <w:bCs/>
                <w:sz w:val="19"/>
                <w:szCs w:val="19"/>
              </w:rPr>
              <w:t>, Prov. 100/20, CNJ.</w:t>
            </w:r>
          </w:p>
        </w:tc>
      </w:tr>
    </w:tbl>
    <w:p w14:paraId="07C12154" w14:textId="75139BAC"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A Matrícula Notarial Eletrônica será constituída de 24 (vinte e quatro) dígitos, organizados em 6 (seis) campos, observada a estrutura CCCCCC.AAAA.MM.DD.NNNNNNNN-DD, assim distribuídos:</w:t>
      </w:r>
    </w:p>
    <w:p w14:paraId="0146584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primeiro campo (CCCCCC) será constituído de 6 (seis) dígitos, identificará o Código Nacional de Serventia (CNS), atribuído pelo Conselho Nacional de Justiça, e determinará o tabelionato de notas onde foi lavrado o ato notarial eletrônico;</w:t>
      </w:r>
    </w:p>
    <w:p w14:paraId="085463A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segundo campo (AAAA), separado do primeiro por um ponto, será constituído de 4 (quatro) dígitos e indicará o ano em que foi lavrado o ato notarial;</w:t>
      </w:r>
    </w:p>
    <w:p w14:paraId="633F2F2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o terceiro campo (MM), separado do segundo por um ponto, será constituído de 2(dois) dígitos e indicará o mês em que foi lavrado o ato notarial;</w:t>
      </w:r>
    </w:p>
    <w:p w14:paraId="0CF48B1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quarto campo (DD), separado do terceiro por um ponto, será constituído de 2(dois) dígitos e indicará o dia em que foi lavrado o ato notarial;</w:t>
      </w:r>
    </w:p>
    <w:p w14:paraId="6952627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o quinto campo (NNNNNNNN), separado do quarto por um ponto, será constituído de 8 (oito) dígitos e conterá o número sequencial do ato notarial de forma crescente ao infinito;</w:t>
      </w:r>
    </w:p>
    <w:p w14:paraId="127A810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sexto e último campo (DD), separado do quinto por um hífen, será constituído de 2 (dois) dígitos e conterá os dígitos verificadores, gerados pela aplicação do algoritmo Módulo 97 Base 10, conforme Norma ISO 7064:2003.</w:t>
      </w:r>
    </w:p>
    <w:p w14:paraId="5B8BD68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 número da Matrícula Notarial Eletrônica integra o ato notarial eletrônico, devendo ser indicado em todas as cópias expedidas.</w:t>
      </w:r>
    </w:p>
    <w:p w14:paraId="318AAB4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Os traslados e certidões conterão, obrigatoriamente, a expressão “Consulte a validade do ato notarial em www.docautentico.com.br/valida”.</w:t>
      </w:r>
    </w:p>
    <w:p w14:paraId="3D475476"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IV</w:t>
      </w:r>
    </w:p>
    <w:p w14:paraId="6FBF0A10"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DO ACESSO AO SISTEMA</w:t>
      </w:r>
    </w:p>
    <w:p w14:paraId="718A087B" w14:textId="35703FF8"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A</w:t>
      </w:r>
      <w:r w:rsidRPr="0096040C">
        <w:rPr>
          <w:rFonts w:ascii="Book Antiqua" w:hAnsi="Book Antiqua"/>
          <w:sz w:val="19"/>
          <w:szCs w:val="19"/>
        </w:rPr>
        <w:t>rt. 13. O sistema e-Notariado estará disponível 24 (vinte e quatro) horas por dia, ininterruptamente, ressalvados os períodos de manutenção do sistema.</w:t>
      </w:r>
    </w:p>
    <w:p w14:paraId="21EBDA2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As manutenções programadas do sistema serão sempre informadas com antecedência mínima de 24h (vinte e quatro horas) e realizadas, preferencialmente, entre 0h de sábado e 22h de domingo, ou entre 0h e 6h, dos demais dias da semana.</w:t>
      </w:r>
    </w:p>
    <w:p w14:paraId="46A24E6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14. A consulta aos dados e documentos do sistema e-Notariado estará disponível por meio do link http://www.e-notariado.org.br/consulta.</w:t>
      </w:r>
    </w:p>
    <w:p w14:paraId="2563142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Para a consulta de que trata o caput deste artigo será exigido o cadastro no sistema através do link http://www.e-notariado.org.br/cadastro.</w:t>
      </w:r>
    </w:p>
    <w:p w14:paraId="4A50411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 usuário externo que for parte em ato notarial eletrônico ou que necessitar da conferência da autenticidade de um ato notarial será autorizado a acessar o sistema sempre que necessário.</w:t>
      </w:r>
    </w:p>
    <w:p w14:paraId="551390B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O sítio eletrônico do sistema e-Notariado deverá ser acessível somente por meio de conexão segura HTTPS, e os servidores de rede deverão possuir certificados digitais adequados para essa finalidade.</w:t>
      </w:r>
    </w:p>
    <w:p w14:paraId="2C05182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 xml:space="preserve">Art. 15. A impressão do ato notarial eletrônico conterá, em destaque, a chave de acesso e QR </w:t>
      </w:r>
      <w:proofErr w:type="spellStart"/>
      <w:r w:rsidRPr="0096040C">
        <w:rPr>
          <w:rFonts w:ascii="Book Antiqua" w:hAnsi="Book Antiqua"/>
          <w:sz w:val="19"/>
          <w:szCs w:val="19"/>
        </w:rPr>
        <w:t>Code</w:t>
      </w:r>
      <w:proofErr w:type="spellEnd"/>
      <w:r w:rsidRPr="0096040C">
        <w:rPr>
          <w:rFonts w:ascii="Book Antiqua" w:hAnsi="Book Antiqua"/>
          <w:sz w:val="19"/>
          <w:szCs w:val="19"/>
        </w:rPr>
        <w:t xml:space="preserve"> para consulta e verificação da autenticidade do ato notarial na Internet.</w:t>
      </w:r>
    </w:p>
    <w:p w14:paraId="0663B15D"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V</w:t>
      </w:r>
    </w:p>
    <w:p w14:paraId="14FA4B3D"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ATOS NOTARIAIS ELETRÔNICOS</w:t>
      </w:r>
    </w:p>
    <w:p w14:paraId="68DC262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16. Os atos notariais eletrônicos reputam-se autênticos e detentores de fé pública, como previsto na legislação processual.</w:t>
      </w:r>
    </w:p>
    <w:p w14:paraId="4666287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O CNB-CF poderá padronizar campos codificados no ato notarial eletrônico ou em seu traslado, para que a informação estruturada seja tratável eletronicamente.</w:t>
      </w:r>
    </w:p>
    <w:p w14:paraId="15699D7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17. Os atos notariais celebrados por meio eletrônico produzirão os efeitos previstos no ordenamento jurídico quando observarem os requisitos necessários para a sua validade, estabelecidos em lei e neste provimento.</w:t>
      </w:r>
    </w:p>
    <w:p w14:paraId="4B3E383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As partes comparecentes ao ato notarial eletrônico aceitam a utilização da videoconferência notarial, das assinaturas eletrônicas notariais, da assinatura do tabelião de notas e, se aplicável, biometria recíprocas.</w:t>
      </w:r>
    </w:p>
    <w:p w14:paraId="0808BDF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18. A identificação, o reconhecimento e a qualificação das partes, de forma remota, será feita pela apresentação da via original de identidade eletrônica e pelo conjunto de informações a que o tabelião teve acesso, podendo utilizar-se, em especial, do sistema de identificação do e-Notariado, de documentos digitalizados, cartões de assinatura abertos por outros notários, bases biométricas públicas ou próprias, bem como, a seu critério, de outros instrumentos de segurança.</w:t>
      </w:r>
    </w:p>
    <w:p w14:paraId="00C4E9C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O tabelião de notas poderá consultar o titular da serventia onde a firma da parte interessada esteja depositada, devendo o pedido ser atendido de pronto, por meio do envio de cópia digitalizada do cartão de assinatura e dos documentos via correio eletrônico.</w:t>
      </w:r>
    </w:p>
    <w:p w14:paraId="7648BFE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 Colégio Notarial do Brasil - Conselho Federal poderá implantar funcionalidade eletrônica para o compartilhamento obrigatório de cartões de firmas entre todos os usuários do e-Notariado.</w:t>
      </w:r>
    </w:p>
    <w:p w14:paraId="75ED5F1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O armazenamento da captura da imagem facial no cadastro das partes dispensa a coleta da respectiva impressão digital quando exigida.</w:t>
      </w:r>
    </w:p>
    <w:p w14:paraId="72A4D51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b/>
          <w:bCs/>
          <w:sz w:val="19"/>
          <w:szCs w:val="19"/>
          <w:highlight w:val="magenta"/>
        </w:rPr>
        <w:t>Art. 19</w:t>
      </w:r>
      <w:r w:rsidRPr="0096040C">
        <w:rPr>
          <w:rFonts w:ascii="Book Antiqua" w:hAnsi="Book Antiqua"/>
          <w:sz w:val="19"/>
          <w:szCs w:val="19"/>
        </w:rPr>
        <w:t>. Ao tabelião de notas da circunscrição do imóvel ou do domicílio do adquirente compete, de forma remota e com exclusividade, lavrar as escrituras eletronicamente, por meio do e-Notariado, com a realização de videoconferência e assinaturas digitais das partes.</w:t>
      </w:r>
    </w:p>
    <w:p w14:paraId="03CA633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Quando houver um ou mais imóveis de diferentes circunscrições no mesmo ato notarial, será competente para a prática de atos remotos o tabelião de quaisquer delas.</w:t>
      </w:r>
    </w:p>
    <w:p w14:paraId="48A810EF" w14:textId="5D7C98A7" w:rsidR="0096040C" w:rsidRPr="0096040C" w:rsidRDefault="0096040C" w:rsidP="0096040C">
      <w:pPr>
        <w:spacing w:before="100" w:beforeAutospacing="1" w:after="100" w:afterAutospacing="1" w:line="240" w:lineRule="auto"/>
        <w:ind w:firstLine="567"/>
        <w:jc w:val="both"/>
        <w:rPr>
          <w:rFonts w:ascii="Book Antiqua" w:hAnsi="Book Antiqua"/>
          <w:b/>
          <w:bCs/>
          <w:sz w:val="19"/>
          <w:szCs w:val="19"/>
        </w:rPr>
      </w:pPr>
      <w:r w:rsidRPr="0096040C">
        <w:rPr>
          <w:rFonts w:ascii="Book Antiqua" w:hAnsi="Book Antiqua"/>
          <w:b/>
          <w:bCs/>
          <w:sz w:val="19"/>
          <w:szCs w:val="19"/>
          <w:highlight w:val="magenta"/>
        </w:rPr>
        <w:t>§ 2º</w:t>
      </w:r>
      <w:r w:rsidRPr="0096040C">
        <w:rPr>
          <w:rFonts w:ascii="Book Antiqua" w:hAnsi="Book Antiqua"/>
          <w:b/>
          <w:bCs/>
          <w:sz w:val="19"/>
          <w:szCs w:val="19"/>
        </w:rPr>
        <w:t xml:space="preserve"> Estando o imóvel localizado no mesmo estado da federação do domicílio do adquirente, este poderá escolher qualquer tabelionato de notas da unidade federativa para a lavratura do ato. </w:t>
      </w:r>
      <w:bookmarkStart w:id="1" w:name="_Hlk133148379"/>
      <w:r w:rsidRPr="0096040C">
        <w:rPr>
          <w:rFonts w:ascii="Book Antiqua" w:hAnsi="Book Antiqua"/>
          <w:b/>
          <w:bCs/>
          <w:color w:val="FF0000"/>
          <w:sz w:val="18"/>
          <w:szCs w:val="18"/>
          <w:u w:val="single"/>
        </w:rPr>
        <w:t>(Cartórios/TJGO-2021)</w:t>
      </w:r>
      <w:bookmarkStart w:id="2" w:name="_Hlk133148439"/>
      <w:bookmarkEnd w:id="1"/>
    </w:p>
    <w:tbl>
      <w:tblPr>
        <w:tblStyle w:val="Tabelacomgrade"/>
        <w:tblW w:w="0" w:type="auto"/>
        <w:tblLook w:val="04A0" w:firstRow="1" w:lastRow="0" w:firstColumn="1" w:lastColumn="0" w:noHBand="0" w:noVBand="1"/>
      </w:tblPr>
      <w:tblGrid>
        <w:gridCol w:w="8494"/>
      </w:tblGrid>
      <w:tr w:rsidR="0096040C" w14:paraId="1BEE61D8" w14:textId="77777777" w:rsidTr="00600145">
        <w:tc>
          <w:tcPr>
            <w:tcW w:w="8494" w:type="dxa"/>
            <w:shd w:val="clear" w:color="auto" w:fill="CCFFFF"/>
          </w:tcPr>
          <w:p w14:paraId="1D2E7FED" w14:textId="127FC933" w:rsidR="0096040C" w:rsidRPr="00600145" w:rsidRDefault="0096040C" w:rsidP="0096040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0014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00600145" w:rsidRPr="00600145">
              <w:rPr>
                <w:rFonts w:ascii="Book Antiqua" w:hAnsi="Book Antiqua"/>
                <w:sz w:val="19"/>
                <w:szCs w:val="19"/>
              </w:rPr>
              <w:t>De acordo com o Provimento nº 100 do Conselho Nacional de Justiça, é correto afirmar que</w:t>
            </w:r>
            <w:r w:rsidR="00600145">
              <w:rPr>
                <w:rFonts w:ascii="Book Antiqua" w:hAnsi="Book Antiqua"/>
                <w:sz w:val="19"/>
                <w:szCs w:val="19"/>
              </w:rPr>
              <w:t xml:space="preserve"> </w:t>
            </w:r>
            <w:r w:rsidR="00600145" w:rsidRPr="00600145">
              <w:rPr>
                <w:rFonts w:ascii="Book Antiqua" w:hAnsi="Book Antiqua"/>
                <w:sz w:val="19"/>
                <w:szCs w:val="19"/>
              </w:rPr>
              <w:t>estando o imóvel localizado no mesmo Estado da federação do domicílio do adquirente, este poderá escolher qualquer tabelionato de notas da unidade federativa para a lavratura do ato.</w:t>
            </w:r>
            <w:r w:rsidR="00600145">
              <w:rPr>
                <w:rFonts w:ascii="Book Antiqua" w:hAnsi="Book Antiqua"/>
                <w:sz w:val="19"/>
                <w:szCs w:val="19"/>
              </w:rPr>
              <w:t xml:space="preserve"> </w:t>
            </w:r>
            <w:r w:rsidR="00600145">
              <w:rPr>
                <w:rFonts w:ascii="Book Antiqua" w:hAnsi="Book Antiqua"/>
                <w:b/>
                <w:bCs/>
                <w:sz w:val="19"/>
                <w:szCs w:val="19"/>
              </w:rPr>
              <w:t>BL: art. 19, §2º, Prov. 100/20, CNJ.</w:t>
            </w:r>
          </w:p>
        </w:tc>
      </w:tr>
    </w:tbl>
    <w:bookmarkEnd w:id="2"/>
    <w:p w14:paraId="472D6267" w14:textId="0FF92B2B"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Para os fins deste provimento, entende-se por adquirente, nesta ordem, o comprador, a parte que está adquirindo direito real ou a parte em relação à qual é reconhecido crédito.</w:t>
      </w:r>
    </w:p>
    <w:p w14:paraId="2688CB2C" w14:textId="37418AD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b/>
          <w:bCs/>
          <w:sz w:val="19"/>
          <w:szCs w:val="19"/>
          <w:highlight w:val="magenta"/>
        </w:rPr>
        <w:t>Art. 20</w:t>
      </w:r>
      <w:r w:rsidRPr="0096040C">
        <w:rPr>
          <w:rFonts w:ascii="Book Antiqua" w:hAnsi="Book Antiqua"/>
          <w:sz w:val="19"/>
          <w:szCs w:val="19"/>
        </w:rPr>
        <w:t xml:space="preserve">. </w:t>
      </w:r>
      <w:r w:rsidRPr="0096040C">
        <w:rPr>
          <w:rFonts w:ascii="Book Antiqua" w:hAnsi="Book Antiqua"/>
          <w:b/>
          <w:bCs/>
          <w:sz w:val="19"/>
          <w:szCs w:val="19"/>
        </w:rPr>
        <w:t xml:space="preserve">Ao tabelião de notas da circunscrição do fato constatado ou, quando inaplicável este critério, ao tabelião do domicílio do requerente compete lavrar as atas notariais eletrônicas, de </w:t>
      </w:r>
      <w:r w:rsidRPr="0096040C">
        <w:rPr>
          <w:rFonts w:ascii="Book Antiqua" w:hAnsi="Book Antiqua"/>
          <w:b/>
          <w:bCs/>
          <w:sz w:val="19"/>
          <w:szCs w:val="19"/>
        </w:rPr>
        <w:lastRenderedPageBreak/>
        <w:t xml:space="preserve">forma remota e </w:t>
      </w:r>
      <w:r w:rsidRPr="0096040C">
        <w:rPr>
          <w:rFonts w:ascii="Book Antiqua" w:hAnsi="Book Antiqua"/>
          <w:b/>
          <w:bCs/>
          <w:sz w:val="19"/>
          <w:szCs w:val="19"/>
          <w:highlight w:val="cyan"/>
        </w:rPr>
        <w:t>com exclusividade</w:t>
      </w:r>
      <w:r w:rsidRPr="0096040C">
        <w:rPr>
          <w:rFonts w:ascii="Book Antiqua" w:hAnsi="Book Antiqua"/>
          <w:b/>
          <w:bCs/>
          <w:sz w:val="19"/>
          <w:szCs w:val="19"/>
        </w:rPr>
        <w:t xml:space="preserve"> </w:t>
      </w:r>
      <w:r w:rsidRPr="0096040C">
        <w:rPr>
          <w:rFonts w:ascii="Book Antiqua" w:hAnsi="Book Antiqua"/>
          <w:b/>
          <w:bCs/>
          <w:sz w:val="19"/>
          <w:szCs w:val="19"/>
          <w:highlight w:val="yellow"/>
        </w:rPr>
        <w:t>por meio do e-Notariado</w:t>
      </w:r>
      <w:r w:rsidRPr="0096040C">
        <w:rPr>
          <w:rFonts w:ascii="Book Antiqua" w:hAnsi="Book Antiqua"/>
          <w:b/>
          <w:bCs/>
          <w:sz w:val="19"/>
          <w:szCs w:val="19"/>
        </w:rPr>
        <w:t>, com a realização de videoconferência e assinaturas digitais das partes</w:t>
      </w:r>
      <w:r w:rsidRPr="0096040C">
        <w:rPr>
          <w:rFonts w:ascii="Book Antiqua" w:hAnsi="Book Antiqua"/>
          <w:sz w:val="19"/>
          <w:szCs w:val="19"/>
        </w:rPr>
        <w:t>.</w:t>
      </w:r>
      <w:r>
        <w:rPr>
          <w:rFonts w:ascii="Book Antiqua" w:hAnsi="Book Antiqua"/>
          <w:sz w:val="19"/>
          <w:szCs w:val="19"/>
        </w:rPr>
        <w:t xml:space="preserve"> </w:t>
      </w:r>
      <w:r w:rsidRPr="00484748">
        <w:rPr>
          <w:rFonts w:ascii="Book Antiqua" w:hAnsi="Book Antiqua"/>
          <w:b/>
          <w:bCs/>
          <w:color w:val="FF0000"/>
          <w:sz w:val="18"/>
          <w:szCs w:val="18"/>
          <w:u w:val="single"/>
        </w:rPr>
        <w:t>(Cartórios/TJGO-2021)</w:t>
      </w:r>
    </w:p>
    <w:p w14:paraId="047D4C0A" w14:textId="4193CAF2"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b/>
          <w:bCs/>
          <w:sz w:val="19"/>
          <w:szCs w:val="19"/>
          <w:highlight w:val="magenta"/>
        </w:rPr>
        <w:t>Parágrafo único</w:t>
      </w:r>
      <w:r w:rsidRPr="0096040C">
        <w:rPr>
          <w:rFonts w:ascii="Book Antiqua" w:hAnsi="Book Antiqua"/>
          <w:b/>
          <w:bCs/>
          <w:sz w:val="19"/>
          <w:szCs w:val="19"/>
        </w:rPr>
        <w:t xml:space="preserve">. A lavratura de procuração pública eletrônica caberá ao tabelião </w:t>
      </w:r>
      <w:r w:rsidRPr="0096040C">
        <w:rPr>
          <w:rFonts w:ascii="Book Antiqua" w:hAnsi="Book Antiqua"/>
          <w:b/>
          <w:bCs/>
          <w:sz w:val="19"/>
          <w:szCs w:val="19"/>
          <w:highlight w:val="cyan"/>
        </w:rPr>
        <w:t>do domicílio do outorgante</w:t>
      </w:r>
      <w:r w:rsidRPr="0096040C">
        <w:rPr>
          <w:rFonts w:ascii="Book Antiqua" w:hAnsi="Book Antiqua"/>
          <w:b/>
          <w:bCs/>
          <w:sz w:val="19"/>
          <w:szCs w:val="19"/>
        </w:rPr>
        <w:t xml:space="preserve"> ou </w:t>
      </w:r>
      <w:r w:rsidRPr="0096040C">
        <w:rPr>
          <w:rFonts w:ascii="Book Antiqua" w:hAnsi="Book Antiqua"/>
          <w:b/>
          <w:bCs/>
          <w:sz w:val="19"/>
          <w:szCs w:val="19"/>
          <w:highlight w:val="cyan"/>
        </w:rPr>
        <w:t>do local do imóvel</w:t>
      </w:r>
      <w:r w:rsidRPr="0096040C">
        <w:rPr>
          <w:rFonts w:ascii="Book Antiqua" w:hAnsi="Book Antiqua"/>
          <w:b/>
          <w:bCs/>
          <w:sz w:val="19"/>
          <w:szCs w:val="19"/>
        </w:rPr>
        <w:t>, se for o caso</w:t>
      </w:r>
      <w:r w:rsidRPr="0096040C">
        <w:rPr>
          <w:rFonts w:ascii="Book Antiqua" w:hAnsi="Book Antiqua"/>
          <w:sz w:val="19"/>
          <w:szCs w:val="19"/>
        </w:rPr>
        <w:t>.</w:t>
      </w:r>
      <w:r>
        <w:rPr>
          <w:rFonts w:ascii="Book Antiqua" w:hAnsi="Book Antiqua"/>
          <w:sz w:val="19"/>
          <w:szCs w:val="19"/>
        </w:rPr>
        <w:t xml:space="preserve"> </w:t>
      </w:r>
      <w:r w:rsidRPr="00484748">
        <w:rPr>
          <w:rFonts w:ascii="Book Antiqua" w:hAnsi="Book Antiqua"/>
          <w:b/>
          <w:bCs/>
          <w:color w:val="FF0000"/>
          <w:sz w:val="18"/>
          <w:szCs w:val="18"/>
          <w:u w:val="single"/>
        </w:rPr>
        <w:t>(Cartórios/TJGO-2021)</w:t>
      </w:r>
    </w:p>
    <w:p w14:paraId="47FD233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21. A comprovação do domicílio, em qualquer das hipóteses deste provimento, será realizada:</w:t>
      </w:r>
    </w:p>
    <w:p w14:paraId="6EA4C5F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em</w:t>
      </w:r>
      <w:proofErr w:type="gramEnd"/>
      <w:r w:rsidRPr="0096040C">
        <w:rPr>
          <w:rFonts w:ascii="Book Antiqua" w:hAnsi="Book Antiqua"/>
          <w:sz w:val="19"/>
          <w:szCs w:val="19"/>
        </w:rPr>
        <w:t xml:space="preserve"> se tratando de pessoa jurídica ou ente equiparado: pela verificação da sede da matriz, ou da filial em relação a negócios praticados no local desta, conforme registrado nos órgãos de registro competentes.</w:t>
      </w:r>
    </w:p>
    <w:p w14:paraId="66C5FBC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em</w:t>
      </w:r>
      <w:proofErr w:type="gramEnd"/>
      <w:r w:rsidRPr="0096040C">
        <w:rPr>
          <w:rFonts w:ascii="Book Antiqua" w:hAnsi="Book Antiqua"/>
          <w:sz w:val="19"/>
          <w:szCs w:val="19"/>
        </w:rPr>
        <w:t xml:space="preserve"> se tratando de pessoa física: pela verificação do título de eleitor, ou outro domicílio comprovado.</w:t>
      </w:r>
    </w:p>
    <w:p w14:paraId="7461E4E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Na falta de comprovação do domicílio da pessoa física, será observado apenas o local do imóvel, podendo ser estabelecidos convênios com órgãos fiscais para que os notários identifiquem, de forma mais célere e segura, o domicílio das partes.</w:t>
      </w:r>
    </w:p>
    <w:p w14:paraId="4D4454F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22. A desmaterialização será realizada por meio da CENAD nos seguintes documentos:</w:t>
      </w:r>
    </w:p>
    <w:p w14:paraId="40A31EC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na</w:t>
      </w:r>
      <w:proofErr w:type="gramEnd"/>
      <w:r w:rsidRPr="0096040C">
        <w:rPr>
          <w:rFonts w:ascii="Book Antiqua" w:hAnsi="Book Antiqua"/>
          <w:sz w:val="19"/>
          <w:szCs w:val="19"/>
        </w:rPr>
        <w:t xml:space="preserve"> cópia de um documento físico digitalizado, mediante a conferência com o documento original ou eletrônico; e</w:t>
      </w:r>
    </w:p>
    <w:p w14:paraId="5D86DD3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em</w:t>
      </w:r>
      <w:proofErr w:type="gramEnd"/>
      <w:r w:rsidRPr="0096040C">
        <w:rPr>
          <w:rFonts w:ascii="Book Antiqua" w:hAnsi="Book Antiqua"/>
          <w:sz w:val="19"/>
          <w:szCs w:val="19"/>
        </w:rPr>
        <w:t xml:space="preserve"> documento híbrido.</w:t>
      </w:r>
    </w:p>
    <w:p w14:paraId="689667D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Após a conferência do documento físico, o notário poderá expedir cópias autenticadas em papel ou em meio digital.</w:t>
      </w:r>
    </w:p>
    <w:p w14:paraId="5553A81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As cópias eletrônicas oriundas da digitalização de documentos físicos serão conferidas na CENAD.</w:t>
      </w:r>
    </w:p>
    <w:p w14:paraId="271E928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A autenticação notarial gerará um registro na CENAD, que conterá os dados do notário ou preposto que o tenha assinado, a data e hora da assinatura e um código de verificação (</w:t>
      </w:r>
      <w:proofErr w:type="spellStart"/>
      <w:r w:rsidRPr="0096040C">
        <w:rPr>
          <w:rFonts w:ascii="Book Antiqua" w:hAnsi="Book Antiqua"/>
          <w:sz w:val="19"/>
          <w:szCs w:val="19"/>
        </w:rPr>
        <w:t>hash</w:t>
      </w:r>
      <w:proofErr w:type="spellEnd"/>
      <w:r w:rsidRPr="0096040C">
        <w:rPr>
          <w:rFonts w:ascii="Book Antiqua" w:hAnsi="Book Antiqua"/>
          <w:sz w:val="19"/>
          <w:szCs w:val="19"/>
        </w:rPr>
        <w:t>), que será arquivado.</w:t>
      </w:r>
    </w:p>
    <w:p w14:paraId="12D679B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4º O interessado poderá conferir o documento eletrônico autenticado pelo envio desse mesmo documento à CENAD, que confirmará a autenticidade por até 5 (cinco) anos.</w:t>
      </w:r>
    </w:p>
    <w:p w14:paraId="6C3D4DA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23. Compete, exclusivamente, ao tabelião de notas:</w:t>
      </w:r>
    </w:p>
    <w:p w14:paraId="3D7DDC5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 a materialização, a desmaterialização, a autenticação e a verificação da autoria de documento eletrônico;</w:t>
      </w:r>
    </w:p>
    <w:p w14:paraId="7EC3153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autenticar</w:t>
      </w:r>
      <w:proofErr w:type="gramEnd"/>
      <w:r w:rsidRPr="0096040C">
        <w:rPr>
          <w:rFonts w:ascii="Book Antiqua" w:hAnsi="Book Antiqua"/>
          <w:sz w:val="19"/>
          <w:szCs w:val="19"/>
        </w:rPr>
        <w:t xml:space="preserve"> a cópia em papel de documento original digitalizado e autenticado eletronicamente perante outro notário;</w:t>
      </w:r>
    </w:p>
    <w:p w14:paraId="48F2646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reconhecer as assinaturas eletrônicas apostas em documentos digitais; e</w:t>
      </w:r>
    </w:p>
    <w:p w14:paraId="5F8DB5C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realizar</w:t>
      </w:r>
      <w:proofErr w:type="gramEnd"/>
      <w:r w:rsidRPr="0096040C">
        <w:rPr>
          <w:rFonts w:ascii="Book Antiqua" w:hAnsi="Book Antiqua"/>
          <w:sz w:val="19"/>
          <w:szCs w:val="19"/>
        </w:rPr>
        <w:t xml:space="preserve"> o reconhecimento da firma como autêntica no documento físico, devendo ser confirmadas, por videoconferência, a identidade, a capacidade daquele que assinou e a autoria da assinatura a ser reconhecida.</w:t>
      </w:r>
    </w:p>
    <w:p w14:paraId="56A0B3F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Tratando-se de documento atinente a veículo automotor, será competente para o reconhecimento de firma, de forma remota, o tabelião de notas do município de emplacamento do veículo ou de domicílio do adquirente indicados no Certificado de Registro de Veículo - CRV ou na Autorização para Transferência de Propriedade de Veículo - ATPV.</w:t>
      </w:r>
    </w:p>
    <w:p w14:paraId="025CA45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 2º O tabelião arquivará o trecho da videoconferência em que constar a ratificação da assinatura pelo signatário com expressa menção ao documento assinado, observados os requisitos previstos no parágrafo único do art. 3º deste provimento.</w:t>
      </w:r>
    </w:p>
    <w:p w14:paraId="483E44B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A identidade das partes será atestada remotamente nos termos do art. 18.</w:t>
      </w:r>
    </w:p>
    <w:p w14:paraId="4A030D2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Art. 24. Em todas as escrituras e procurações em que haja substabelecimento ou revogação de outro ato deverá ser devidamente </w:t>
      </w:r>
      <w:proofErr w:type="spellStart"/>
      <w:r w:rsidRPr="0096040C">
        <w:rPr>
          <w:rFonts w:ascii="Book Antiqua" w:hAnsi="Book Antiqua"/>
          <w:sz w:val="19"/>
          <w:szCs w:val="19"/>
        </w:rPr>
        <w:t>informado</w:t>
      </w:r>
      <w:proofErr w:type="spellEnd"/>
      <w:r w:rsidRPr="0096040C">
        <w:rPr>
          <w:rFonts w:ascii="Book Antiqua" w:hAnsi="Book Antiqua"/>
          <w:sz w:val="19"/>
          <w:szCs w:val="19"/>
        </w:rPr>
        <w:t xml:space="preserve"> o notário, livro e folhas, número de protocolo e data do ato substabelecido ou revogado.</w:t>
      </w:r>
    </w:p>
    <w:p w14:paraId="3256CE5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25. Deverá ser consignado em todo ato notarial eletrônico de reconhecimento de firma por autenticidade que a assinatura foi aposta no documento, perante o tabelião, seu substituto ou escrevente, em procedimento de videoconferência.</w:t>
      </w:r>
    </w:p>
    <w:p w14:paraId="0EA218C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26. Outros atos eletrônicos poderão ser praticados com a utilização do sistema e-Notariado, observando-se as disposições gerais deste provimento.</w:t>
      </w:r>
    </w:p>
    <w:p w14:paraId="579D69BC"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VI</w:t>
      </w:r>
    </w:p>
    <w:p w14:paraId="68A067E2"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DOS CADASTROS</w:t>
      </w:r>
    </w:p>
    <w:p w14:paraId="59AA970B" w14:textId="5911B176"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A</w:t>
      </w:r>
      <w:r w:rsidRPr="0096040C">
        <w:rPr>
          <w:rFonts w:ascii="Book Antiqua" w:hAnsi="Book Antiqua"/>
          <w:sz w:val="19"/>
          <w:szCs w:val="19"/>
        </w:rPr>
        <w:t>rt. 27. O Colégio Notarial do Brasil - Conselho Federal manterá o cadastro de todos os tabeliães de notas e pessoas com atribuição notarial em todo o território nacional, ainda que conferida em caráter temporário.</w:t>
      </w:r>
    </w:p>
    <w:p w14:paraId="198280B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O cadastro incluirá dados dos prepostos, especificando quais poderes lhes foram conferidos pelo titular, e conterá as datas de início e término da delegação notarial ou preposição, bem como os seus eventuais períodos de interrupção.</w:t>
      </w:r>
    </w:p>
    <w:p w14:paraId="5D6F5DB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Os Tribunais de Justiça deverão, em até 60 (sessenta) dias, verificar se os dados cadastrais dos notários efetivos, interinos e interventores bem como dos seus respectivos prepostos estão atualizados no Sistema Justiça Aberta, instaurando o respectivo procedimento administrativo em desfavor daqueles que não observarem a determinação, comunicando o cumprimento da presente determinação à Corregedoria Nacional de Justiça.</w:t>
      </w:r>
    </w:p>
    <w:p w14:paraId="7797146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As decisões de suspensão ou perda de delegação de pessoa com atribuição notarial, ainda que sujeitas a recursos, as nomeações de interinos, interventores e prepostos e a outorga e renúncia de delegação deverão ser comunicadas, no prazo de 48 (quarenta e oito) horas, à Corregedoria Nacional de Justiça para fins de atualização no sistema Justiça Aberta.</w:t>
      </w:r>
    </w:p>
    <w:p w14:paraId="30DBB9B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28. O Colégio Notarial do Brasil - Conselho Federal manterá o Cadastro Único de Clientes do Notariado - CCN, o Cadastro Único de Beneficiários Finais - CBF e o Índice Único de Atos Notariais, nos termos do Provimento n. 88/2019, da Corregedoria Nacional de Justiça.</w:t>
      </w:r>
    </w:p>
    <w:p w14:paraId="7339815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Os dados para a formação e atualização da base nacional do CCN serão fornecidos pelos próprios notários de forma sincronizada ou com periodicidade, no máximo, quinzenal, com:</w:t>
      </w:r>
    </w:p>
    <w:p w14:paraId="14B24C9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dados</w:t>
      </w:r>
      <w:proofErr w:type="gramEnd"/>
      <w:r w:rsidRPr="0096040C">
        <w:rPr>
          <w:rFonts w:ascii="Book Antiqua" w:hAnsi="Book Antiqua"/>
          <w:sz w:val="19"/>
          <w:szCs w:val="19"/>
        </w:rPr>
        <w:t xml:space="preserve"> relativos aos atos notariais protocolares praticados; e</w:t>
      </w:r>
    </w:p>
    <w:p w14:paraId="305D258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dados</w:t>
      </w:r>
      <w:proofErr w:type="gramEnd"/>
      <w:r w:rsidRPr="0096040C">
        <w:rPr>
          <w:rFonts w:ascii="Book Antiqua" w:hAnsi="Book Antiqua"/>
          <w:sz w:val="19"/>
          <w:szCs w:val="19"/>
        </w:rPr>
        <w:t xml:space="preserve"> relacionados aos integrantes do seu cadastro de firmas abertas:</w:t>
      </w:r>
    </w:p>
    <w:p w14:paraId="0DAFEBB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 para as pessoas físicas: indicação do CPF; nome completo; filiação; profissão; data de nascimento; estado civil e qualificação do cônjuge; cidade; nacionalidade; naturalidade; endereços residencial e profissional completos, com indicação da cidade e CEP; endereço eletrônico; telefones, inclusive celular; documento de identidade com órgão emissor e data de emissão; dados do passaporte ou carteira civil, se estrangeiro; imagem do documento; data da ficha; </w:t>
      </w:r>
      <w:proofErr w:type="spellStart"/>
      <w:r w:rsidRPr="0096040C">
        <w:rPr>
          <w:rFonts w:ascii="Book Antiqua" w:hAnsi="Book Antiqua"/>
          <w:sz w:val="19"/>
          <w:szCs w:val="19"/>
        </w:rPr>
        <w:t>numero</w:t>
      </w:r>
      <w:proofErr w:type="spellEnd"/>
      <w:r w:rsidRPr="0096040C">
        <w:rPr>
          <w:rFonts w:ascii="Book Antiqua" w:hAnsi="Book Antiqua"/>
          <w:sz w:val="19"/>
          <w:szCs w:val="19"/>
        </w:rPr>
        <w:t xml:space="preserve"> da ficha; imagem da ficha; imagem da foto; dados biométricos, especialmente impressões digitais e fotografia; enquadramento na condição de pessoa exposta politicamente, nos termos da Resolução COAF n. 29, </w:t>
      </w:r>
      <w:r w:rsidRPr="0096040C">
        <w:rPr>
          <w:rFonts w:ascii="Book Antiqua" w:hAnsi="Book Antiqua"/>
          <w:sz w:val="19"/>
          <w:szCs w:val="19"/>
        </w:rPr>
        <w:lastRenderedPageBreak/>
        <w:t>de 28 de março de 2017; e enquadramento em qualquer das condições previstas no art. 1º da Resolução Coaf n. 31, de 7 de junho de 2019; e</w:t>
      </w:r>
    </w:p>
    <w:p w14:paraId="79FC25C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b) para as pessoas jurídicas: indicação do CNPJ; razão social e nome de fantasia, este quando constar do contrato social ou do Cadastro Nacional de Pessoa Jurídica (CNPJ); número do telefone; endereço completo, inclusive eletrônico; nome completo, número de inscrição no Cadastro de Pessoas Físicas - CPF, número do documento de identificação e nome do órgão expedidor ou, se estrangeiro, dados do passaporte ou carteira civil dos seus proprietários, sócios e beneficiários finais; nome completo, número de inscrição no Cadastro de Pessoas Físicas - CPF, número do documento de identificação e nome do órgão expedidor ou, se estrangeiro, dados do passaporte ou carteira civil dos representantes legais, prepostos e dos demais envolvidos que compareçam ao ato, nome dos representantes legais, prepostos e dos demais envolvidos que compareçam ao ato.</w:t>
      </w:r>
    </w:p>
    <w:p w14:paraId="054A1DF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Os notários ficam obrigados a remeter ao CNB-CF, por sua central notarial de serviços eletrônicos compartilhados - CENSEC, os dados essenciais dos atos praticados que compõem o Índice Único, em periodicidade não superior a quinze dias, nos termos das instruções complementares.</w:t>
      </w:r>
    </w:p>
    <w:p w14:paraId="50D644F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São dados essenciais:</w:t>
      </w:r>
    </w:p>
    <w:p w14:paraId="509E5691" w14:textId="53539923"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a</w:t>
      </w:r>
      <w:proofErr w:type="gramEnd"/>
      <w:r w:rsidRPr="0096040C">
        <w:rPr>
          <w:rFonts w:ascii="Book Antiqua" w:hAnsi="Book Antiqua"/>
          <w:sz w:val="19"/>
          <w:szCs w:val="19"/>
        </w:rPr>
        <w:t xml:space="preserve"> identificaç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do cliente;</w:t>
      </w:r>
    </w:p>
    <w:p w14:paraId="783AD84C" w14:textId="603CFBB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a</w:t>
      </w:r>
      <w:proofErr w:type="gramEnd"/>
      <w:r w:rsidRPr="0096040C">
        <w:rPr>
          <w:rFonts w:ascii="Book Antiqua" w:hAnsi="Book Antiqua"/>
          <w:sz w:val="19"/>
          <w:szCs w:val="19"/>
        </w:rPr>
        <w:t xml:space="preserve"> descriç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pormenorizada da operaç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realizada;</w:t>
      </w:r>
    </w:p>
    <w:p w14:paraId="11686C1C" w14:textId="60CAE411"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o valor da operaç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realizada;</w:t>
      </w:r>
    </w:p>
    <w:p w14:paraId="485056DD" w14:textId="5C0834DE"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valor de avaliaç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para fins de incid</w:t>
      </w:r>
      <w:r w:rsidRPr="0096040C">
        <w:rPr>
          <w:rFonts w:ascii="Book Antiqua" w:hAnsi="Book Antiqua" w:cs="Book Antiqua"/>
          <w:sz w:val="19"/>
          <w:szCs w:val="19"/>
        </w:rPr>
        <w:t>ê</w:t>
      </w:r>
      <w:r w:rsidRPr="0096040C">
        <w:rPr>
          <w:rFonts w:ascii="Book Antiqua" w:hAnsi="Book Antiqua"/>
          <w:sz w:val="19"/>
          <w:szCs w:val="19"/>
        </w:rPr>
        <w:t>ncia tributária;</w:t>
      </w:r>
    </w:p>
    <w:p w14:paraId="11455759" w14:textId="60FCA0BE"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 - </w:t>
      </w:r>
      <w:proofErr w:type="gramStart"/>
      <w:r w:rsidRPr="0096040C">
        <w:rPr>
          <w:rFonts w:ascii="Book Antiqua" w:hAnsi="Book Antiqua"/>
          <w:sz w:val="19"/>
          <w:szCs w:val="19"/>
        </w:rPr>
        <w:t>a</w:t>
      </w:r>
      <w:proofErr w:type="gramEnd"/>
      <w:r w:rsidRPr="0096040C">
        <w:rPr>
          <w:rFonts w:ascii="Book Antiqua" w:hAnsi="Book Antiqua"/>
          <w:sz w:val="19"/>
          <w:szCs w:val="19"/>
        </w:rPr>
        <w:t xml:space="preserve"> data da operaç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w:t>
      </w:r>
    </w:p>
    <w:p w14:paraId="7B5B629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VI - </w:t>
      </w:r>
      <w:proofErr w:type="gramStart"/>
      <w:r w:rsidRPr="0096040C">
        <w:rPr>
          <w:rFonts w:ascii="Book Antiqua" w:hAnsi="Book Antiqua"/>
          <w:sz w:val="19"/>
          <w:szCs w:val="19"/>
        </w:rPr>
        <w:t>a</w:t>
      </w:r>
      <w:proofErr w:type="gramEnd"/>
      <w:r w:rsidRPr="0096040C">
        <w:rPr>
          <w:rFonts w:ascii="Book Antiqua" w:hAnsi="Book Antiqua"/>
          <w:sz w:val="19"/>
          <w:szCs w:val="19"/>
        </w:rPr>
        <w:t xml:space="preserve"> forma de pagamento;</w:t>
      </w:r>
    </w:p>
    <w:p w14:paraId="31A738B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 - o meio de pagamento; e</w:t>
      </w:r>
    </w:p>
    <w:p w14:paraId="1575F60A" w14:textId="257CE6F3"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VIII - outros dados, nos termos de regulamentos especiais, de instruções</w:t>
      </w:r>
      <w:r>
        <w:rPr>
          <w:rFonts w:ascii="Book Antiqua" w:hAnsi="Book Antiqua"/>
          <w:sz w:val="19"/>
          <w:szCs w:val="19"/>
        </w:rPr>
        <w:t xml:space="preserve"> </w:t>
      </w:r>
      <w:r w:rsidRPr="0096040C">
        <w:rPr>
          <w:rFonts w:ascii="Book Antiqua" w:hAnsi="Book Antiqua"/>
          <w:sz w:val="19"/>
          <w:szCs w:val="19"/>
        </w:rPr>
        <w:t>complementares ou orientações institucionais do CNB-CF.</w:t>
      </w:r>
    </w:p>
    <w:p w14:paraId="2DC3F94C"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VII</w:t>
      </w:r>
    </w:p>
    <w:p w14:paraId="6D8E9B66"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DISPOSIÇOES FINAIS</w:t>
      </w:r>
    </w:p>
    <w:p w14:paraId="18BF778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29. Os atos notariais eletrônicos, cuja autenticidade seja conferida pela internet por meio do e-Notariado, constituem instrumentos públicos para todos os efeitos legais e são eficazes para os registros públicos, instituições financeiras, juntas comerciais, Detrans e para a produção de efeitos jurídicos perante a administração pública e entre particulares.</w:t>
      </w:r>
    </w:p>
    <w:p w14:paraId="15C45F5F" w14:textId="7C59A58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b/>
          <w:bCs/>
          <w:sz w:val="19"/>
          <w:szCs w:val="19"/>
          <w:highlight w:val="magenta"/>
        </w:rPr>
        <w:t>Art. 30</w:t>
      </w:r>
      <w:r w:rsidRPr="0096040C">
        <w:rPr>
          <w:rFonts w:ascii="Book Antiqua" w:hAnsi="Book Antiqua"/>
          <w:b/>
          <w:bCs/>
          <w:sz w:val="19"/>
          <w:szCs w:val="19"/>
        </w:rPr>
        <w:t xml:space="preserve">. </w:t>
      </w:r>
      <w:r w:rsidRPr="00600145">
        <w:rPr>
          <w:rFonts w:ascii="Book Antiqua" w:hAnsi="Book Antiqua"/>
          <w:b/>
          <w:bCs/>
          <w:caps/>
          <w:sz w:val="19"/>
          <w:szCs w:val="19"/>
          <w:highlight w:val="green"/>
        </w:rPr>
        <w:t>Fica autorizada</w:t>
      </w:r>
      <w:r w:rsidRPr="0096040C">
        <w:rPr>
          <w:rFonts w:ascii="Book Antiqua" w:hAnsi="Book Antiqua"/>
          <w:b/>
          <w:bCs/>
          <w:sz w:val="19"/>
          <w:szCs w:val="19"/>
        </w:rPr>
        <w:t xml:space="preserve"> a realização de ato notarial híbrido, com uma das partes assinando fisicamente o ato notarial e a outra, a distância, nos termos desse provimento</w:t>
      </w:r>
      <w:r w:rsidRPr="0096040C">
        <w:rPr>
          <w:rFonts w:ascii="Book Antiqua" w:hAnsi="Book Antiqua"/>
          <w:sz w:val="19"/>
          <w:szCs w:val="19"/>
        </w:rPr>
        <w:t>.</w:t>
      </w:r>
      <w:r>
        <w:rPr>
          <w:rFonts w:ascii="Book Antiqua" w:hAnsi="Book Antiqua"/>
          <w:sz w:val="19"/>
          <w:szCs w:val="19"/>
        </w:rPr>
        <w:t xml:space="preserve"> </w:t>
      </w:r>
      <w:r w:rsidRPr="00484748">
        <w:rPr>
          <w:rFonts w:ascii="Book Antiqua" w:hAnsi="Book Antiqua"/>
          <w:b/>
          <w:bCs/>
          <w:color w:val="FF0000"/>
          <w:sz w:val="18"/>
          <w:szCs w:val="18"/>
          <w:u w:val="single"/>
        </w:rPr>
        <w:t>(Cartórios/TJGO-2021)</w:t>
      </w:r>
    </w:p>
    <w:p w14:paraId="69565C9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31. É permitido o arquivamento exclusivamente digital de documentos e papéis apresentados aos notários, seguindo as mesmas regras de organização dos documentos físicos.</w:t>
      </w:r>
    </w:p>
    <w:p w14:paraId="4FC272D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32. A comunicação adotada para atendimento a distância deve incluir os números dos telefones da serventia, endereços eletrônicos de e-mail, o uso de plataformas eletrônicas de comunicação e de mensagens instantâneas como WhatsApp, Skype e outras disponíveis para atendimento ao público, devendo ser dada ampla divulgação.</w:t>
      </w:r>
    </w:p>
    <w:p w14:paraId="477E0E9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Art. 33. Os dados das partes poderão ser compartilhados somente entre notários e, exclusivamente, para a prática de atos notariais, em estrito cumprimento à Lei n. 13.709/2018 (Lei Geral de Proteção de Dados Pessoais).</w:t>
      </w:r>
    </w:p>
    <w:p w14:paraId="40C8AFA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34. Os códigos-fontes do Sistema e-Notariado e respectiva documentação técnica serão mantidos e são de titularidade e propriedade do Colégio Notarial do Brasil - Conselho Federal.</w:t>
      </w:r>
    </w:p>
    <w:p w14:paraId="3193351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Ocorrendo a extinção do Colégio Notarial do Brasil - Conselho Federal, ou a paralisação da prestação dos serviços objeto deste Provimento, sem substituição por associação ou entidade de classe que o assuma em idênticas condições mediante autorização da Corregedoria Nacional de Justiça - CNJ, o sistema e-Notariado e as suas funcionalidades, em sua totalidade, serão transmitidos ao Conselho Nacional de Justiça ou à entidade por ele indicada, com o código-fonte e as informações técnicas necessárias para o acesso e a utilização, bem como para a continuação de seu funcionamento na forma prevista neste Provimento, sem ônus, custos ou despesas para o Poder Público, sem qualquer remuneração por direitos autorais e de propriedade intelectual, a fim de que os atos notariais eletrônicos permaneçam em integral funcionamento.</w:t>
      </w:r>
    </w:p>
    <w:p w14:paraId="2BA89D6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35. O e-Notariado será implementado com a publicação deste provimento e, no prazo máximo de 6 meses, naquilo que houver necessidade de cronograma técnico, informado periodicamente à Corregedoria Nacional de Justiça.</w:t>
      </w:r>
    </w:p>
    <w:p w14:paraId="06894FD6" w14:textId="6F6FC079"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600145">
        <w:rPr>
          <w:rFonts w:ascii="Book Antiqua" w:hAnsi="Book Antiqua"/>
          <w:b/>
          <w:bCs/>
          <w:sz w:val="19"/>
          <w:szCs w:val="19"/>
          <w:highlight w:val="magenta"/>
        </w:rPr>
        <w:t>Art. 36</w:t>
      </w:r>
      <w:r w:rsidRPr="00600145">
        <w:rPr>
          <w:rFonts w:ascii="Book Antiqua" w:hAnsi="Book Antiqua"/>
          <w:b/>
          <w:bCs/>
          <w:sz w:val="19"/>
          <w:szCs w:val="19"/>
        </w:rPr>
        <w:t xml:space="preserve">. </w:t>
      </w:r>
      <w:r w:rsidRPr="00600145">
        <w:rPr>
          <w:rFonts w:ascii="Book Antiqua" w:hAnsi="Book Antiqua"/>
          <w:b/>
          <w:bCs/>
          <w:caps/>
          <w:sz w:val="19"/>
          <w:szCs w:val="19"/>
          <w:highlight w:val="green"/>
        </w:rPr>
        <w:t>Fica vedada</w:t>
      </w:r>
      <w:r w:rsidRPr="00600145">
        <w:rPr>
          <w:rFonts w:ascii="Book Antiqua" w:hAnsi="Book Antiqua"/>
          <w:b/>
          <w:bCs/>
          <w:sz w:val="19"/>
          <w:szCs w:val="19"/>
        </w:rPr>
        <w:t xml:space="preserve"> a prática de atos notariais eletrônicos ou remotos com recepção de assinaturas eletrônicas a distância sem a utilização do e-Notariado</w:t>
      </w:r>
      <w:r w:rsidRPr="0096040C">
        <w:rPr>
          <w:rFonts w:ascii="Book Antiqua" w:hAnsi="Book Antiqua"/>
          <w:sz w:val="19"/>
          <w:szCs w:val="19"/>
        </w:rPr>
        <w:t>.</w:t>
      </w:r>
      <w:r w:rsidR="00600145">
        <w:rPr>
          <w:rFonts w:ascii="Book Antiqua" w:hAnsi="Book Antiqua"/>
          <w:sz w:val="19"/>
          <w:szCs w:val="19"/>
        </w:rPr>
        <w:t xml:space="preserve"> </w:t>
      </w:r>
      <w:r w:rsidR="00600145" w:rsidRPr="0096040C">
        <w:rPr>
          <w:rFonts w:ascii="Book Antiqua" w:hAnsi="Book Antiqua"/>
          <w:b/>
          <w:bCs/>
          <w:color w:val="FF0000"/>
          <w:sz w:val="18"/>
          <w:szCs w:val="18"/>
          <w:u w:val="single"/>
        </w:rPr>
        <w:t>(Cartórios/TJGO-2021)</w:t>
      </w:r>
    </w:p>
    <w:p w14:paraId="0F62E8E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37. Nos Tribunais de Justiça em que são exigidos selos de fiscalização, o ato notarial eletrônico deverá ser lavrado com a indicação do selo eletrônico ou físico exigido pelas normas estaduais ou distrital.</w:t>
      </w:r>
    </w:p>
    <w:p w14:paraId="4C2A2A8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São considerados nulos os atos eletrônicos lavrados em desconformidade com o disposto no caput deste artigo.</w:t>
      </w:r>
    </w:p>
    <w:p w14:paraId="1636045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Art. 38. Este Provimento entra em vigor na data de sua publicação, ficando revogadas todas as disposições em contrário constantes de normas das </w:t>
      </w:r>
      <w:proofErr w:type="spellStart"/>
      <w:r w:rsidRPr="0096040C">
        <w:rPr>
          <w:rFonts w:ascii="Book Antiqua" w:hAnsi="Book Antiqua"/>
          <w:sz w:val="19"/>
          <w:szCs w:val="19"/>
        </w:rPr>
        <w:t>Corregedorias-Gerais</w:t>
      </w:r>
      <w:proofErr w:type="spellEnd"/>
      <w:r w:rsidRPr="0096040C">
        <w:rPr>
          <w:rFonts w:ascii="Book Antiqua" w:hAnsi="Book Antiqua"/>
          <w:sz w:val="19"/>
          <w:szCs w:val="19"/>
        </w:rPr>
        <w:t xml:space="preserve"> de Justiça dos Estados e do Distrito Federal que tratem sobre o mesmo tema ou qualquer outra forma de prática de ato notarial eletrônico, transmissão de consentimento e assinaturas remotas.</w:t>
      </w:r>
    </w:p>
    <w:p w14:paraId="45F7FF85" w14:textId="77777777" w:rsidR="0096040C" w:rsidRDefault="0096040C" w:rsidP="0096040C">
      <w:pPr>
        <w:spacing w:before="100" w:beforeAutospacing="1" w:after="100" w:afterAutospacing="1" w:line="240" w:lineRule="auto"/>
        <w:jc w:val="center"/>
        <w:rPr>
          <w:rFonts w:ascii="Book Antiqua" w:hAnsi="Book Antiqua"/>
          <w:sz w:val="19"/>
          <w:szCs w:val="19"/>
        </w:rPr>
      </w:pPr>
    </w:p>
    <w:p w14:paraId="2D342523" w14:textId="72FF449C" w:rsidR="0096040C" w:rsidRPr="0096040C" w:rsidRDefault="0096040C" w:rsidP="0096040C">
      <w:pPr>
        <w:spacing w:before="100" w:beforeAutospacing="1" w:after="100" w:afterAutospacing="1" w:line="240" w:lineRule="auto"/>
        <w:jc w:val="center"/>
        <w:rPr>
          <w:rFonts w:ascii="Book Antiqua" w:hAnsi="Book Antiqua"/>
          <w:sz w:val="19"/>
          <w:szCs w:val="19"/>
        </w:rPr>
      </w:pPr>
      <w:r w:rsidRPr="0096040C">
        <w:rPr>
          <w:rFonts w:ascii="Book Antiqua" w:hAnsi="Book Antiqua"/>
          <w:sz w:val="19"/>
          <w:szCs w:val="19"/>
        </w:rPr>
        <w:t>MINISTRO HUMBERTO MARTINS</w:t>
      </w:r>
    </w:p>
    <w:p w14:paraId="27D4F1C5" w14:textId="34C6C974" w:rsidR="0096040C" w:rsidRPr="0096040C" w:rsidRDefault="0096040C" w:rsidP="0096040C">
      <w:pPr>
        <w:spacing w:before="100" w:beforeAutospacing="1" w:after="100" w:afterAutospacing="1" w:line="240" w:lineRule="auto"/>
        <w:jc w:val="center"/>
        <w:rPr>
          <w:rFonts w:ascii="Book Antiqua" w:hAnsi="Book Antiqua"/>
          <w:sz w:val="19"/>
          <w:szCs w:val="19"/>
        </w:rPr>
      </w:pPr>
      <w:r w:rsidRPr="0096040C">
        <w:rPr>
          <w:rFonts w:ascii="Book Antiqua" w:hAnsi="Book Antiqua"/>
          <w:sz w:val="19"/>
          <w:szCs w:val="19"/>
        </w:rPr>
        <w:t>Corregedor Nacional de Justiça</w:t>
      </w:r>
    </w:p>
    <w:sectPr w:rsidR="0096040C" w:rsidRPr="0096040C" w:rsidSect="0096040C">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AA"/>
    <w:rsid w:val="000D6416"/>
    <w:rsid w:val="005903AA"/>
    <w:rsid w:val="00600145"/>
    <w:rsid w:val="0096040C"/>
    <w:rsid w:val="00A72857"/>
    <w:rsid w:val="00BB7FE6"/>
    <w:rsid w:val="00D346F6"/>
    <w:rsid w:val="00EE7E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5736"/>
  <w15:chartTrackingRefBased/>
  <w15:docId w15:val="{DBDA0050-3C5C-4C94-A247-393928179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6040C"/>
    <w:rPr>
      <w:color w:val="0563C1" w:themeColor="hyperlink"/>
      <w:u w:val="single"/>
    </w:rPr>
  </w:style>
  <w:style w:type="character" w:styleId="MenoPendente">
    <w:name w:val="Unresolved Mention"/>
    <w:basedOn w:val="Fontepargpadro"/>
    <w:uiPriority w:val="99"/>
    <w:semiHidden/>
    <w:unhideWhenUsed/>
    <w:rsid w:val="0096040C"/>
    <w:rPr>
      <w:color w:val="605E5C"/>
      <w:shd w:val="clear" w:color="auto" w:fill="E1DFDD"/>
    </w:rPr>
  </w:style>
  <w:style w:type="table" w:styleId="Tabelacomgrade">
    <w:name w:val="Table Grid"/>
    <w:basedOn w:val="Tabelanormal"/>
    <w:uiPriority w:val="39"/>
    <w:rsid w:val="00960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15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4964</Words>
  <Characters>26810</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2023-04-23T16:00:00Z</dcterms:created>
  <dcterms:modified xsi:type="dcterms:W3CDTF">2023-04-25T19:29:00Z</dcterms:modified>
</cp:coreProperties>
</file>