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EB04" w14:textId="56335DF2" w:rsidR="00196E43" w:rsidRPr="00196E43" w:rsidRDefault="00196E43" w:rsidP="00196E43">
      <w:pPr>
        <w:spacing w:before="100" w:beforeAutospacing="1" w:after="100" w:afterAutospacing="1" w:line="240" w:lineRule="auto"/>
        <w:jc w:val="center"/>
        <w:rPr>
          <w:rFonts w:ascii="Book Antiqua" w:hAnsi="Book Antiqua"/>
          <w:b/>
          <w:bCs/>
          <w:color w:val="FF0000"/>
          <w:sz w:val="19"/>
          <w:szCs w:val="19"/>
        </w:rPr>
      </w:pPr>
      <w:r w:rsidRPr="00196E43">
        <w:rPr>
          <w:rFonts w:ascii="Book Antiqua" w:hAnsi="Book Antiqua"/>
          <w:b/>
          <w:bCs/>
          <w:color w:val="FF0000"/>
          <w:sz w:val="19"/>
          <w:szCs w:val="19"/>
        </w:rPr>
        <w:t xml:space="preserve">(Atualização em </w:t>
      </w:r>
      <w:r w:rsidR="009D64E5">
        <w:rPr>
          <w:rFonts w:ascii="Book Antiqua" w:hAnsi="Book Antiqua"/>
          <w:b/>
          <w:bCs/>
          <w:color w:val="FF0000"/>
          <w:sz w:val="19"/>
          <w:szCs w:val="19"/>
        </w:rPr>
        <w:t>22/07/2025</w:t>
      </w:r>
      <w:r w:rsidRPr="00196E43">
        <w:rPr>
          <w:rFonts w:ascii="Book Antiqua" w:hAnsi="Book Antiqua"/>
          <w:b/>
          <w:bCs/>
          <w:color w:val="FF0000"/>
          <w:sz w:val="19"/>
          <w:szCs w:val="19"/>
        </w:rPr>
        <w:t>: questões de concurso)</w:t>
      </w:r>
    </w:p>
    <w:p w14:paraId="5CEA5D66" w14:textId="4B0D545A" w:rsidR="00BB7FE6" w:rsidRPr="00196E43" w:rsidRDefault="00196E43" w:rsidP="00196E43">
      <w:pPr>
        <w:spacing w:before="100" w:beforeAutospacing="1" w:after="100" w:afterAutospacing="1" w:line="240" w:lineRule="auto"/>
        <w:jc w:val="center"/>
        <w:rPr>
          <w:rFonts w:ascii="Book Antiqua" w:hAnsi="Book Antiqua"/>
          <w:b/>
          <w:bCs/>
          <w:sz w:val="19"/>
          <w:szCs w:val="19"/>
        </w:rPr>
      </w:pPr>
      <w:r w:rsidRPr="00196E43">
        <w:rPr>
          <w:rFonts w:ascii="Book Antiqua" w:hAnsi="Book Antiqua"/>
          <w:b/>
          <w:bCs/>
          <w:sz w:val="19"/>
          <w:szCs w:val="19"/>
        </w:rPr>
        <w:t>Provimento Nº 16 de 17/02/2012</w:t>
      </w:r>
    </w:p>
    <w:p w14:paraId="397426C2" w14:textId="56132707" w:rsidR="00196E43" w:rsidRPr="00196E43" w:rsidRDefault="00196E43" w:rsidP="00196E43">
      <w:pPr>
        <w:spacing w:before="100" w:beforeAutospacing="1" w:after="100" w:afterAutospacing="1" w:line="240" w:lineRule="auto"/>
        <w:ind w:left="2835"/>
        <w:jc w:val="both"/>
        <w:rPr>
          <w:rFonts w:ascii="Book Antiqua" w:hAnsi="Book Antiqua"/>
          <w:sz w:val="19"/>
          <w:szCs w:val="19"/>
        </w:rPr>
      </w:pPr>
      <w:r w:rsidRPr="00196E43">
        <w:rPr>
          <w:rFonts w:ascii="Book Antiqua" w:hAnsi="Book Antiqua"/>
          <w:sz w:val="19"/>
          <w:szCs w:val="19"/>
        </w:rPr>
        <w:t>Dispõe sobre a recepção, pelos Oficiais de Registro Civil das Pessoas Naturais, de indicações de supostos pais de pessoas que já se acharem registradas sem paternidade estabelecida, bem como sobre o reconhecimento espontâneo de filhos perante os referidos registradores.</w:t>
      </w:r>
    </w:p>
    <w:p w14:paraId="5CA533FE"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A CORREGEDORA NACIONAL DE JUSTIÇA, Ministra Eliana Calmon, no uso de suas atribuições legais e regimentais;</w:t>
      </w:r>
    </w:p>
    <w:p w14:paraId="4C7D1925"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CONSIDERANDO o alcance social e os alentadores resultados do chamado "Programa Pai Presente", instituído pelo Provimento nº 12, de 06 de agosto de 2010, desta Corregedoria Nacional de Justiça, para obtenção do reconhecimento da paternidade de alunos matriculados na rede de ensino;</w:t>
      </w:r>
    </w:p>
    <w:p w14:paraId="3FE46620"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CONSIDERANDO a utilidade de se propiciar, no mesmo espírito, facilitação para que as mães de filhos menores já registrados sem paternidade reconhecida possam, com escopo de sanar a lacuna, apontar os supostos pais destes, a fim de que sejam adotadas as providências previstas na Lei nº 8.560/92;</w:t>
      </w:r>
    </w:p>
    <w:p w14:paraId="72B8ED20" w14:textId="60F26068"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CONSIDERANDO a pertinência de se disponibilizar igual facilidade aos filhos maiores que desejem indicar seus pais e às pessoas que</w:t>
      </w:r>
      <w:r>
        <w:rPr>
          <w:rFonts w:ascii="Book Antiqua" w:hAnsi="Book Antiqua"/>
          <w:sz w:val="19"/>
          <w:szCs w:val="19"/>
        </w:rPr>
        <w:t xml:space="preserve"> </w:t>
      </w:r>
      <w:r w:rsidRPr="00196E43">
        <w:rPr>
          <w:rFonts w:ascii="Book Antiqua" w:hAnsi="Book Antiqua"/>
          <w:sz w:val="19"/>
          <w:szCs w:val="19"/>
        </w:rPr>
        <w:t>pretendam reconhecer, espontaneamente, seus filhos;</w:t>
      </w:r>
    </w:p>
    <w:p w14:paraId="7E2A9636" w14:textId="4D6957B6"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CONSIDERANDO o interesse de se viabilizar o sucesso de campanhas e mutirões realizados para a colheita de manifestações dessa</w:t>
      </w:r>
      <w:r>
        <w:rPr>
          <w:rFonts w:ascii="Book Antiqua" w:hAnsi="Book Antiqua"/>
          <w:sz w:val="19"/>
          <w:szCs w:val="19"/>
        </w:rPr>
        <w:t xml:space="preserve"> </w:t>
      </w:r>
      <w:r w:rsidRPr="00196E43">
        <w:rPr>
          <w:rFonts w:ascii="Book Antiqua" w:hAnsi="Book Antiqua"/>
          <w:sz w:val="19"/>
          <w:szCs w:val="19"/>
        </w:rPr>
        <w:t>natureza;</w:t>
      </w:r>
    </w:p>
    <w:p w14:paraId="7EF179A6"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CONSIDERANDO os resultados do diálogo com a Associação dos Registradores das Pessoas Naturais do Brasil - ARPEN-BR e os esforços encetados em conjunto para a consecução dos relevantes fins sociais almejados;</w:t>
      </w:r>
    </w:p>
    <w:p w14:paraId="61E1AB4E"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R E S O L V E:</w:t>
      </w:r>
    </w:p>
    <w:p w14:paraId="5EBB4C4C" w14:textId="7FA8F43E" w:rsidR="00196E43" w:rsidRPr="00E818E1" w:rsidRDefault="00196E43" w:rsidP="00196E43">
      <w:pPr>
        <w:spacing w:before="100" w:beforeAutospacing="1" w:after="100" w:afterAutospacing="1" w:line="240" w:lineRule="auto"/>
        <w:ind w:firstLine="567"/>
        <w:jc w:val="both"/>
        <w:rPr>
          <w:rFonts w:ascii="Book Antiqua" w:hAnsi="Book Antiqua"/>
          <w:sz w:val="18"/>
          <w:szCs w:val="18"/>
        </w:rPr>
      </w:pPr>
      <w:r w:rsidRPr="00196E43">
        <w:rPr>
          <w:rFonts w:ascii="Book Antiqua" w:hAnsi="Book Antiqua"/>
          <w:b/>
          <w:bCs/>
          <w:sz w:val="19"/>
          <w:szCs w:val="19"/>
          <w:highlight w:val="magenta"/>
        </w:rPr>
        <w:t>Art. 1º</w:t>
      </w:r>
      <w:r w:rsidRPr="00196E43">
        <w:rPr>
          <w:rFonts w:ascii="Book Antiqua" w:hAnsi="Book Antiqua"/>
          <w:b/>
          <w:bCs/>
          <w:sz w:val="19"/>
          <w:szCs w:val="19"/>
        </w:rPr>
        <w:t xml:space="preserve">. Em caso de menor que tenha sido registrado apenas com a maternidade estabelecida, sem obtenção, à época, do reconhecimento de paternidade pelo procedimento descrito no art. 2º, caput, da Lei nº 8.560/92, este deverá ser observado, a qualquer tempo, sempre que, durante a menoridade do filho, a mãe comparecer pessoalmente perante Oficial de Registro de Pessoas Naturais e </w:t>
      </w:r>
      <w:r w:rsidRPr="00196E43">
        <w:rPr>
          <w:rFonts w:ascii="Book Antiqua" w:hAnsi="Book Antiqua"/>
          <w:b/>
          <w:bCs/>
          <w:sz w:val="19"/>
          <w:szCs w:val="19"/>
          <w:highlight w:val="yellow"/>
        </w:rPr>
        <w:t>apontar o suposto pai</w:t>
      </w:r>
      <w:r w:rsidRPr="00E818E1">
        <w:rPr>
          <w:rFonts w:ascii="Book Antiqua" w:hAnsi="Book Antiqua"/>
          <w:sz w:val="18"/>
          <w:szCs w:val="18"/>
        </w:rPr>
        <w:t xml:space="preserve">. </w:t>
      </w:r>
      <w:bookmarkStart w:id="0" w:name="_Hlk133256605"/>
      <w:r w:rsidRPr="00E818E1">
        <w:rPr>
          <w:rFonts w:ascii="Book Antiqua" w:hAnsi="Book Antiqua"/>
          <w:b/>
          <w:bCs/>
          <w:color w:val="FF0000"/>
          <w:sz w:val="16"/>
          <w:szCs w:val="16"/>
          <w:u w:val="single"/>
        </w:rPr>
        <w:t>(Cartórios/TJSC-2021)</w:t>
      </w:r>
      <w:bookmarkEnd w:id="0"/>
    </w:p>
    <w:p w14:paraId="6C831024"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Art. 2º. Poderá se valer de igual faculdade o filho maior, comparecendo pessoalmente perante Oficial de Registro de Pessoas Naturais.</w:t>
      </w:r>
    </w:p>
    <w:p w14:paraId="0CE431E0" w14:textId="4357AD46" w:rsidR="00196E43" w:rsidRPr="00E818E1" w:rsidRDefault="00196E43" w:rsidP="00196E43">
      <w:pPr>
        <w:spacing w:before="100" w:beforeAutospacing="1" w:after="100" w:afterAutospacing="1" w:line="240" w:lineRule="auto"/>
        <w:ind w:firstLine="567"/>
        <w:jc w:val="both"/>
        <w:rPr>
          <w:rFonts w:ascii="Book Antiqua" w:hAnsi="Book Antiqua"/>
          <w:b/>
          <w:bCs/>
          <w:sz w:val="18"/>
          <w:szCs w:val="18"/>
        </w:rPr>
      </w:pPr>
      <w:r w:rsidRPr="00196E43">
        <w:rPr>
          <w:rFonts w:ascii="Book Antiqua" w:hAnsi="Book Antiqua"/>
          <w:b/>
          <w:bCs/>
          <w:sz w:val="19"/>
          <w:szCs w:val="19"/>
          <w:highlight w:val="magenta"/>
        </w:rPr>
        <w:t>Art. 3º</w:t>
      </w:r>
      <w:r w:rsidRPr="00196E43">
        <w:rPr>
          <w:rFonts w:ascii="Book Antiqua" w:hAnsi="Book Antiqua"/>
          <w:b/>
          <w:bCs/>
          <w:sz w:val="19"/>
          <w:szCs w:val="19"/>
        </w:rPr>
        <w:t xml:space="preserve">. O </w:t>
      </w:r>
      <w:r w:rsidRPr="00196E43">
        <w:rPr>
          <w:rFonts w:ascii="Book Antiqua" w:hAnsi="Book Antiqua"/>
          <w:b/>
          <w:bCs/>
          <w:sz w:val="19"/>
          <w:szCs w:val="19"/>
          <w:highlight w:val="yellow"/>
        </w:rPr>
        <w:t>Oficial providenciará o preenchimento de termo</w:t>
      </w:r>
      <w:r w:rsidRPr="00196E43">
        <w:rPr>
          <w:rFonts w:ascii="Book Antiqua" w:hAnsi="Book Antiqua"/>
          <w:b/>
          <w:bCs/>
          <w:sz w:val="19"/>
          <w:szCs w:val="19"/>
        </w:rPr>
        <w:t>, conforme modelo anexo a este Provimento, do qual constarão os dados fornecidos pela mãe (art. 1º) ou pelo filho maior (art. 2º), e colherá sua assinatura, firmando-o também e zelando pela obtenção do maior número possível de elementos para identificação do genitor, especialmente nome, profissão (se conhecida) e endereço</w:t>
      </w:r>
      <w:r w:rsidRPr="00E818E1">
        <w:rPr>
          <w:rFonts w:ascii="Book Antiqua" w:hAnsi="Book Antiqua"/>
          <w:b/>
          <w:bCs/>
          <w:sz w:val="18"/>
          <w:szCs w:val="18"/>
        </w:rPr>
        <w:t xml:space="preserve">. </w:t>
      </w:r>
      <w:r w:rsidRPr="00E818E1">
        <w:rPr>
          <w:rFonts w:ascii="Book Antiqua" w:hAnsi="Book Antiqua"/>
          <w:b/>
          <w:bCs/>
          <w:color w:val="FF0000"/>
          <w:sz w:val="16"/>
          <w:szCs w:val="16"/>
          <w:u w:val="single"/>
        </w:rPr>
        <w:t>(Cartórios/TJSC-2021)</w:t>
      </w:r>
    </w:p>
    <w:p w14:paraId="011516BB"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1º. Para indicar o suposto pai, com preenchimento e assinatura do termo, a pessoa interessada poderá, facultativamente, comparecera Ofício de Registro de Pessoas Naturais diverso daquele em que realizado o registro de nascimento.</w:t>
      </w:r>
    </w:p>
    <w:p w14:paraId="59AE42DE" w14:textId="2C9FE0A9"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2º. No caso do parágrafo anterior, deverá ser apresentada obrigatoriamente ao Oficial, que conferirá sua autenticidade, a certidão de</w:t>
      </w:r>
      <w:r>
        <w:rPr>
          <w:rFonts w:ascii="Book Antiqua" w:hAnsi="Book Antiqua"/>
          <w:sz w:val="19"/>
          <w:szCs w:val="19"/>
        </w:rPr>
        <w:t xml:space="preserve"> </w:t>
      </w:r>
      <w:r w:rsidRPr="00196E43">
        <w:rPr>
          <w:rFonts w:ascii="Book Antiqua" w:hAnsi="Book Antiqua"/>
          <w:sz w:val="19"/>
          <w:szCs w:val="19"/>
        </w:rPr>
        <w:t>nascimento do filho a ser reconhecido, anexando-se cópia ao termo.</w:t>
      </w:r>
    </w:p>
    <w:p w14:paraId="23DE7E2B"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3º. Se o registro de nascimento houver sido realizado na própria serventia, o registrador expedirá nova certidão e a anexará ao termo.</w:t>
      </w:r>
    </w:p>
    <w:p w14:paraId="374B2EFB" w14:textId="5A9E1C37" w:rsidR="00196E43" w:rsidRPr="00E818E1" w:rsidRDefault="00196E43" w:rsidP="00196E43">
      <w:pPr>
        <w:spacing w:before="100" w:beforeAutospacing="1" w:after="100" w:afterAutospacing="1" w:line="240" w:lineRule="auto"/>
        <w:ind w:firstLine="567"/>
        <w:jc w:val="both"/>
        <w:rPr>
          <w:rFonts w:ascii="Book Antiqua" w:hAnsi="Book Antiqua"/>
          <w:b/>
          <w:bCs/>
          <w:sz w:val="18"/>
          <w:szCs w:val="18"/>
        </w:rPr>
      </w:pPr>
      <w:r w:rsidRPr="00196E43">
        <w:rPr>
          <w:rFonts w:ascii="Book Antiqua" w:hAnsi="Book Antiqua"/>
          <w:b/>
          <w:bCs/>
          <w:sz w:val="19"/>
          <w:szCs w:val="19"/>
          <w:highlight w:val="magenta"/>
        </w:rPr>
        <w:lastRenderedPageBreak/>
        <w:t>Art. 4º</w:t>
      </w:r>
      <w:r w:rsidRPr="00196E43">
        <w:rPr>
          <w:rFonts w:ascii="Book Antiqua" w:hAnsi="Book Antiqua"/>
          <w:b/>
          <w:bCs/>
          <w:sz w:val="19"/>
          <w:szCs w:val="19"/>
        </w:rPr>
        <w:t xml:space="preserve">. O Oficial perante o qual houver comparecido a pessoa interessada </w:t>
      </w:r>
      <w:r w:rsidRPr="00196E43">
        <w:rPr>
          <w:rFonts w:ascii="Book Antiqua" w:hAnsi="Book Antiqua"/>
          <w:b/>
          <w:bCs/>
          <w:sz w:val="19"/>
          <w:szCs w:val="19"/>
          <w:highlight w:val="yellow"/>
        </w:rPr>
        <w:t>remeterá ao seu Juiz Corregedor Permanente, ou ao magistrado da respectiva comarca</w:t>
      </w:r>
      <w:r w:rsidRPr="00196E43">
        <w:rPr>
          <w:rFonts w:ascii="Book Antiqua" w:hAnsi="Book Antiqua"/>
          <w:b/>
          <w:bCs/>
          <w:sz w:val="19"/>
          <w:szCs w:val="19"/>
        </w:rPr>
        <w:t xml:space="preserve"> definido como competente pelas normas locais de organização judiciária ou pelo Tribunal de Justiça do Estado, o termo mencionado no artigo anterior, acompanhado da certidão de nascimento, em original ou cópia (art. 3º, §§ 2º e 3º). </w:t>
      </w:r>
      <w:r w:rsidRPr="00E818E1">
        <w:rPr>
          <w:rFonts w:ascii="Book Antiqua" w:hAnsi="Book Antiqua"/>
          <w:b/>
          <w:bCs/>
          <w:color w:val="FF0000"/>
          <w:sz w:val="16"/>
          <w:szCs w:val="16"/>
          <w:u w:val="single"/>
        </w:rPr>
        <w:t>(Cartórios/TJMS-2021)</w:t>
      </w:r>
      <w:r w:rsidRPr="00E818E1">
        <w:rPr>
          <w:rFonts w:ascii="Book Antiqua" w:hAnsi="Book Antiqua"/>
          <w:b/>
          <w:bCs/>
          <w:color w:val="FF0000"/>
          <w:sz w:val="16"/>
          <w:szCs w:val="16"/>
        </w:rPr>
        <w:t xml:space="preserve"> </w:t>
      </w:r>
      <w:r w:rsidRPr="00E818E1">
        <w:rPr>
          <w:rFonts w:ascii="Book Antiqua" w:hAnsi="Book Antiqua"/>
          <w:b/>
          <w:bCs/>
          <w:color w:val="FF0000"/>
          <w:sz w:val="16"/>
          <w:szCs w:val="16"/>
          <w:u w:val="single"/>
        </w:rPr>
        <w:t>(Cartórios/TJSC-2021)</w:t>
      </w:r>
    </w:p>
    <w:p w14:paraId="33443C4E" w14:textId="5C5F6F4C" w:rsidR="00196E43" w:rsidRPr="00E818E1" w:rsidRDefault="00196E43" w:rsidP="00196E43">
      <w:pPr>
        <w:spacing w:before="100" w:beforeAutospacing="1" w:after="100" w:afterAutospacing="1" w:line="240" w:lineRule="auto"/>
        <w:ind w:firstLine="567"/>
        <w:jc w:val="both"/>
        <w:rPr>
          <w:rFonts w:ascii="Book Antiqua" w:hAnsi="Book Antiqua"/>
          <w:sz w:val="18"/>
          <w:szCs w:val="18"/>
        </w:rPr>
      </w:pPr>
      <w:r w:rsidRPr="00196E43">
        <w:rPr>
          <w:rFonts w:ascii="Book Antiqua" w:hAnsi="Book Antiqua"/>
          <w:b/>
          <w:bCs/>
          <w:sz w:val="19"/>
          <w:szCs w:val="19"/>
          <w:highlight w:val="magenta"/>
        </w:rPr>
        <w:t>§ 1°</w:t>
      </w:r>
      <w:r w:rsidRPr="00196E43">
        <w:rPr>
          <w:rFonts w:ascii="Book Antiqua" w:hAnsi="Book Antiqua"/>
          <w:b/>
          <w:bCs/>
          <w:sz w:val="19"/>
          <w:szCs w:val="19"/>
        </w:rPr>
        <w:t xml:space="preserve">. O Juiz, sempre que possível, ouvirá a mãe sobre a paternidade alegada e </w:t>
      </w:r>
      <w:r w:rsidRPr="00196E43">
        <w:rPr>
          <w:rFonts w:ascii="Book Antiqua" w:hAnsi="Book Antiqua"/>
          <w:b/>
          <w:bCs/>
          <w:sz w:val="19"/>
          <w:szCs w:val="19"/>
          <w:highlight w:val="yellow"/>
        </w:rPr>
        <w:t>mandará, em qualquer caso, notificar o suposto pai</w:t>
      </w:r>
      <w:r w:rsidRPr="00196E43">
        <w:rPr>
          <w:rFonts w:ascii="Book Antiqua" w:hAnsi="Book Antiqua"/>
          <w:b/>
          <w:bCs/>
          <w:sz w:val="19"/>
          <w:szCs w:val="19"/>
        </w:rPr>
        <w:t>, independente de seu estado civil, para que se manifeste sobre a paternidade que lhe é atribuída</w:t>
      </w:r>
      <w:r w:rsidRPr="00E818E1">
        <w:rPr>
          <w:rFonts w:ascii="Book Antiqua" w:hAnsi="Book Antiqua"/>
          <w:sz w:val="18"/>
          <w:szCs w:val="18"/>
        </w:rPr>
        <w:t xml:space="preserve">. </w:t>
      </w:r>
      <w:r w:rsidRPr="00E818E1">
        <w:rPr>
          <w:rFonts w:ascii="Book Antiqua" w:hAnsi="Book Antiqua"/>
          <w:b/>
          <w:bCs/>
          <w:color w:val="FF0000"/>
          <w:sz w:val="16"/>
          <w:szCs w:val="16"/>
          <w:u w:val="single"/>
        </w:rPr>
        <w:t>(Cartórios/TJSC-2021)</w:t>
      </w:r>
    </w:p>
    <w:p w14:paraId="7CD18896" w14:textId="4EB199B0"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2°. O Juiz, quando entender necessário, determinará que a diligência seja realizada em segredo de justiça e, se considerar conveniente,</w:t>
      </w:r>
      <w:r>
        <w:rPr>
          <w:rFonts w:ascii="Book Antiqua" w:hAnsi="Book Antiqua"/>
          <w:sz w:val="19"/>
          <w:szCs w:val="19"/>
        </w:rPr>
        <w:t xml:space="preserve"> </w:t>
      </w:r>
      <w:r w:rsidRPr="00196E43">
        <w:rPr>
          <w:rFonts w:ascii="Book Antiqua" w:hAnsi="Book Antiqua"/>
          <w:sz w:val="19"/>
          <w:szCs w:val="19"/>
        </w:rPr>
        <w:t>requisitará do Oficial perante o qual realizado o registro de nascimento certidão integral.</w:t>
      </w:r>
    </w:p>
    <w:p w14:paraId="62103B12"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xml:space="preserve">§ 3°. No caso </w:t>
      </w:r>
      <w:proofErr w:type="gramStart"/>
      <w:r w:rsidRPr="00196E43">
        <w:rPr>
          <w:rFonts w:ascii="Book Antiqua" w:hAnsi="Book Antiqua"/>
          <w:sz w:val="19"/>
          <w:szCs w:val="19"/>
        </w:rPr>
        <w:t>do</w:t>
      </w:r>
      <w:proofErr w:type="gramEnd"/>
      <w:r w:rsidRPr="00196E43">
        <w:rPr>
          <w:rFonts w:ascii="Book Antiqua" w:hAnsi="Book Antiqua"/>
          <w:sz w:val="19"/>
          <w:szCs w:val="19"/>
        </w:rPr>
        <w:t xml:space="preserve"> suposto pai confirmar expressamente a paternidade, será lavrado termo de reconhecimento e remetida certidão ao Oficial da serventia em que originalmente feito o registro de nascimento, para a devida averbação.</w:t>
      </w:r>
    </w:p>
    <w:p w14:paraId="3D9A2CA0" w14:textId="0E61DBBE"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4°. Se o suposto pai não atender, no prazo de trinta dias, a notificação judicial, ou negar a alegada paternidade, o Juiz remeterá os autos ao representante do Ministério Público ou da Defensoria Pública para que intente, havendo elementos suficientes, a ação de investigação</w:t>
      </w:r>
      <w:r>
        <w:rPr>
          <w:rFonts w:ascii="Book Antiqua" w:hAnsi="Book Antiqua"/>
          <w:sz w:val="19"/>
          <w:szCs w:val="19"/>
        </w:rPr>
        <w:t xml:space="preserve"> </w:t>
      </w:r>
      <w:r w:rsidRPr="00196E43">
        <w:rPr>
          <w:rFonts w:ascii="Book Antiqua" w:hAnsi="Book Antiqua"/>
          <w:sz w:val="19"/>
          <w:szCs w:val="19"/>
        </w:rPr>
        <w:t>de paternidade.</w:t>
      </w:r>
    </w:p>
    <w:p w14:paraId="74D4583C"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5o. Nas hipóteses previstas no § 4 o deste artigo, é dispensável o ajuizamento de ação de investigação de paternidade pelo Ministério Público se, após o não comparecimento ou a recusa do suposto pai em assumir a paternidade a ele atribuída, a criança for encaminhada para adoção.</w:t>
      </w:r>
    </w:p>
    <w:p w14:paraId="5AE86CEB" w14:textId="05576135"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6o. A iniciativa conferida ao Ministério Público ou Defensoria Pública não impede a quem tenha legítimo interesse de intentar</w:t>
      </w:r>
      <w:r>
        <w:rPr>
          <w:rFonts w:ascii="Book Antiqua" w:hAnsi="Book Antiqua"/>
          <w:sz w:val="19"/>
          <w:szCs w:val="19"/>
        </w:rPr>
        <w:t xml:space="preserve"> </w:t>
      </w:r>
      <w:r w:rsidRPr="00196E43">
        <w:rPr>
          <w:rFonts w:ascii="Book Antiqua" w:hAnsi="Book Antiqua"/>
          <w:sz w:val="19"/>
          <w:szCs w:val="19"/>
        </w:rPr>
        <w:t>investigação, visando a obter o pretendido reconhecimento da paternidade.</w:t>
      </w:r>
    </w:p>
    <w:p w14:paraId="2D495FC3" w14:textId="3E619681"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9D64E5">
        <w:rPr>
          <w:rFonts w:ascii="Book Antiqua" w:hAnsi="Book Antiqua"/>
          <w:b/>
          <w:bCs/>
          <w:sz w:val="19"/>
          <w:szCs w:val="19"/>
          <w:highlight w:val="magenta"/>
        </w:rPr>
        <w:t>Art. 5º.</w:t>
      </w:r>
      <w:r w:rsidRPr="009D64E5">
        <w:rPr>
          <w:rFonts w:ascii="Book Antiqua" w:hAnsi="Book Antiqua"/>
          <w:b/>
          <w:bCs/>
          <w:sz w:val="19"/>
          <w:szCs w:val="19"/>
        </w:rPr>
        <w:t xml:space="preserve"> A sistemática estabelecida no presente Provimento não poderá ser utilizada se já pleiteado em juízo o reconhecimento da paternidade, razão pela qual constará, ao final do termo referido nos artigos precedentes, conforme modelo, declaração da pessoa interessada, sob as penas da lei, de que isto não ocorreu</w:t>
      </w:r>
      <w:r w:rsidRPr="00196E43">
        <w:rPr>
          <w:rFonts w:ascii="Book Antiqua" w:hAnsi="Book Antiqua"/>
          <w:sz w:val="19"/>
          <w:szCs w:val="19"/>
        </w:rPr>
        <w:t>.</w:t>
      </w:r>
      <w:r w:rsidR="009D64E5">
        <w:rPr>
          <w:rFonts w:ascii="Book Antiqua" w:hAnsi="Book Antiqua"/>
          <w:sz w:val="19"/>
          <w:szCs w:val="19"/>
        </w:rPr>
        <w:t xml:space="preserve"> </w:t>
      </w:r>
      <w:r w:rsidR="009D64E5">
        <w:rPr>
          <w:rFonts w:ascii="Book Antiqua" w:eastAsia="Times New Roman" w:hAnsi="Book Antiqua" w:cs="Times New Roman"/>
          <w:b/>
          <w:bCs/>
          <w:color w:val="FF0000"/>
          <w:sz w:val="16"/>
          <w:szCs w:val="16"/>
          <w:u w:val="single"/>
          <w:lang w:eastAsia="pt-BR"/>
        </w:rPr>
        <w:t>(Cartórios/TJSC-2023)</w:t>
      </w:r>
    </w:p>
    <w:p w14:paraId="4EDD93CB" w14:textId="011FBE0E"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Art. 6º. Sem prejuízo das demais modalidades legalmente previstas, o reconhecimento espontâneo de filho poderá ser feito perante</w:t>
      </w:r>
      <w:r>
        <w:rPr>
          <w:rFonts w:ascii="Book Antiqua" w:hAnsi="Book Antiqua"/>
          <w:sz w:val="19"/>
          <w:szCs w:val="19"/>
        </w:rPr>
        <w:t xml:space="preserve"> </w:t>
      </w:r>
      <w:r w:rsidRPr="00196E43">
        <w:rPr>
          <w:rFonts w:ascii="Book Antiqua" w:hAnsi="Book Antiqua"/>
          <w:sz w:val="19"/>
          <w:szCs w:val="19"/>
        </w:rPr>
        <w:t>Oficial de Registro de Pessoas Naturais, a qualquer tempo, por escrito particular, que será arquivado em cartório.</w:t>
      </w:r>
    </w:p>
    <w:p w14:paraId="1550BFE4" w14:textId="39CAC46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1º. Para tal finalidade, a pessoa interessada poderá optar pela utilização de termo, cujo preenchimento será providenciado pelo Oficial,</w:t>
      </w:r>
      <w:r>
        <w:rPr>
          <w:rFonts w:ascii="Book Antiqua" w:hAnsi="Book Antiqua"/>
          <w:sz w:val="19"/>
          <w:szCs w:val="19"/>
        </w:rPr>
        <w:t xml:space="preserve"> </w:t>
      </w:r>
      <w:r w:rsidRPr="00196E43">
        <w:rPr>
          <w:rFonts w:ascii="Book Antiqua" w:hAnsi="Book Antiqua"/>
          <w:sz w:val="19"/>
          <w:szCs w:val="19"/>
        </w:rPr>
        <w:t>conforme modelo anexo a este Provimento, o qual será assinado por ambos.</w:t>
      </w:r>
    </w:p>
    <w:p w14:paraId="4B22D782" w14:textId="72FC0E10"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2º. A fim de efetuar o reconhecimento, o interessado poderá, facultativamente, comparecer a Ofício de Registro de Pessoas Naturais</w:t>
      </w:r>
      <w:r>
        <w:rPr>
          <w:rFonts w:ascii="Book Antiqua" w:hAnsi="Book Antiqua"/>
          <w:sz w:val="19"/>
          <w:szCs w:val="19"/>
        </w:rPr>
        <w:t xml:space="preserve"> </w:t>
      </w:r>
      <w:r w:rsidRPr="00196E43">
        <w:rPr>
          <w:rFonts w:ascii="Book Antiqua" w:hAnsi="Book Antiqua"/>
          <w:sz w:val="19"/>
          <w:szCs w:val="19"/>
        </w:rPr>
        <w:t>diverso daquele em que lavrado o assento natalício do filho, apresentando cópia da certidão de nascimento deste, ou informando em qual serventia</w:t>
      </w:r>
      <w:r>
        <w:rPr>
          <w:rFonts w:ascii="Book Antiqua" w:hAnsi="Book Antiqua"/>
          <w:sz w:val="19"/>
          <w:szCs w:val="19"/>
        </w:rPr>
        <w:t xml:space="preserve"> </w:t>
      </w:r>
      <w:r w:rsidRPr="00196E43">
        <w:rPr>
          <w:rFonts w:ascii="Book Antiqua" w:hAnsi="Book Antiqua"/>
          <w:sz w:val="19"/>
          <w:szCs w:val="19"/>
        </w:rPr>
        <w:t>foi realizado o respectivo registro e fornecendo dados para induvidosa identificação do registrado.</w:t>
      </w:r>
    </w:p>
    <w:p w14:paraId="611D9DE2" w14:textId="4AB46E4D"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3º. No caso do parágrafo precedente, o Oficial perante o qual houver comparecido o interessado remeterá, ao registrador da serventia em</w:t>
      </w:r>
      <w:r>
        <w:rPr>
          <w:rFonts w:ascii="Book Antiqua" w:hAnsi="Book Antiqua"/>
          <w:sz w:val="19"/>
          <w:szCs w:val="19"/>
        </w:rPr>
        <w:t xml:space="preserve"> </w:t>
      </w:r>
      <w:r w:rsidRPr="00196E43">
        <w:rPr>
          <w:rFonts w:ascii="Book Antiqua" w:hAnsi="Book Antiqua"/>
          <w:sz w:val="19"/>
          <w:szCs w:val="19"/>
        </w:rPr>
        <w:t>que realizado o registro natalício do reconhecido, o documento escrito e assinado em que consubstanciado o reconhecimento, com a qualificação completa da pessoa que reconheceu o filho e com a cópia, se apresentada, da certidão de nascimento.</w:t>
      </w:r>
    </w:p>
    <w:p w14:paraId="2C42DACA"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4º. O reconhecimento de filho por pessoa relativamente incapaz independerá de assistência de seus pais, tutor ou curador.</w:t>
      </w:r>
    </w:p>
    <w:p w14:paraId="21DFC859" w14:textId="3B165C62" w:rsidR="00196E43" w:rsidRPr="00E818E1" w:rsidRDefault="00196E43" w:rsidP="00196E43">
      <w:pPr>
        <w:spacing w:before="100" w:beforeAutospacing="1" w:after="100" w:afterAutospacing="1" w:line="240" w:lineRule="auto"/>
        <w:ind w:firstLine="567"/>
        <w:jc w:val="both"/>
        <w:rPr>
          <w:rFonts w:ascii="Book Antiqua" w:hAnsi="Book Antiqua"/>
          <w:sz w:val="18"/>
          <w:szCs w:val="18"/>
        </w:rPr>
      </w:pPr>
      <w:r w:rsidRPr="00196E43">
        <w:rPr>
          <w:rFonts w:ascii="Book Antiqua" w:hAnsi="Book Antiqua"/>
          <w:b/>
          <w:bCs/>
          <w:sz w:val="19"/>
          <w:szCs w:val="19"/>
          <w:highlight w:val="magenta"/>
        </w:rPr>
        <w:t>Art. 7º</w:t>
      </w:r>
      <w:r w:rsidRPr="00196E43">
        <w:rPr>
          <w:rFonts w:ascii="Book Antiqua" w:hAnsi="Book Antiqua"/>
          <w:sz w:val="19"/>
          <w:szCs w:val="19"/>
        </w:rPr>
        <w:t xml:space="preserve">. </w:t>
      </w:r>
      <w:r w:rsidRPr="00196E43">
        <w:rPr>
          <w:rFonts w:ascii="Book Antiqua" w:hAnsi="Book Antiqua"/>
          <w:b/>
          <w:bCs/>
          <w:sz w:val="19"/>
          <w:szCs w:val="19"/>
        </w:rPr>
        <w:t xml:space="preserve">A averbação do reconhecimento de filho realizado sob a égide do presente Provimento será concretizada diretamente pelo Oficial da serventia em que lavrado o assento de </w:t>
      </w:r>
      <w:r w:rsidRPr="00196E43">
        <w:rPr>
          <w:rFonts w:ascii="Book Antiqua" w:hAnsi="Book Antiqua"/>
          <w:b/>
          <w:bCs/>
          <w:sz w:val="19"/>
          <w:szCs w:val="19"/>
        </w:rPr>
        <w:lastRenderedPageBreak/>
        <w:t>nascimento, independentemente de manifestação do Ministério Público ou decisão judicial, mas dependerá de anuência escrita do filho maior, ou, se menor, da mãe</w:t>
      </w:r>
      <w:r w:rsidRPr="00E818E1">
        <w:rPr>
          <w:rFonts w:ascii="Book Antiqua" w:hAnsi="Book Antiqua"/>
          <w:sz w:val="18"/>
          <w:szCs w:val="18"/>
        </w:rPr>
        <w:t xml:space="preserve">. </w:t>
      </w:r>
      <w:r w:rsidRPr="00E818E1">
        <w:rPr>
          <w:rFonts w:ascii="Book Antiqua" w:hAnsi="Book Antiqua"/>
          <w:b/>
          <w:bCs/>
          <w:color w:val="FF0000"/>
          <w:sz w:val="16"/>
          <w:szCs w:val="16"/>
          <w:u w:val="single"/>
        </w:rPr>
        <w:t>(Cartórios/TJSP-2016)</w:t>
      </w:r>
    </w:p>
    <w:p w14:paraId="5910DB56" w14:textId="3A1B37B9" w:rsidR="00196E43" w:rsidRPr="00E818E1" w:rsidRDefault="00196E43" w:rsidP="00196E43">
      <w:pPr>
        <w:spacing w:before="100" w:beforeAutospacing="1" w:after="100" w:afterAutospacing="1" w:line="240" w:lineRule="auto"/>
        <w:ind w:firstLine="567"/>
        <w:jc w:val="both"/>
        <w:rPr>
          <w:rFonts w:ascii="Book Antiqua" w:hAnsi="Book Antiqua"/>
          <w:sz w:val="18"/>
          <w:szCs w:val="18"/>
        </w:rPr>
      </w:pPr>
      <w:r w:rsidRPr="00196E43">
        <w:rPr>
          <w:rFonts w:ascii="Book Antiqua" w:hAnsi="Book Antiqua"/>
          <w:b/>
          <w:bCs/>
          <w:sz w:val="19"/>
          <w:szCs w:val="19"/>
          <w:highlight w:val="magenta"/>
        </w:rPr>
        <w:t>§ 1º</w:t>
      </w:r>
      <w:r w:rsidRPr="00196E43">
        <w:rPr>
          <w:rFonts w:ascii="Book Antiqua" w:hAnsi="Book Antiqua"/>
          <w:b/>
          <w:bCs/>
          <w:sz w:val="19"/>
          <w:szCs w:val="19"/>
        </w:rPr>
        <w:t>. A colheita dessa anuência poderá ser efetuada não só pelo Oficial do local do registro, como por aquele, se diverso, perante o qual comparecer o reconhecedor</w:t>
      </w:r>
      <w:r w:rsidRPr="00E818E1">
        <w:rPr>
          <w:rFonts w:ascii="Book Antiqua" w:hAnsi="Book Antiqua"/>
          <w:sz w:val="18"/>
          <w:szCs w:val="18"/>
        </w:rPr>
        <w:t xml:space="preserve">. </w:t>
      </w:r>
      <w:r w:rsidRPr="00E818E1">
        <w:rPr>
          <w:rFonts w:ascii="Book Antiqua" w:hAnsi="Book Antiqua"/>
          <w:b/>
          <w:bCs/>
          <w:color w:val="FF0000"/>
          <w:sz w:val="16"/>
          <w:szCs w:val="16"/>
          <w:u w:val="single"/>
        </w:rPr>
        <w:t>(Cartórios/TJSP-2016)</w:t>
      </w:r>
    </w:p>
    <w:p w14:paraId="09CD1A08" w14:textId="0813191E" w:rsidR="00196E43" w:rsidRPr="00196E43" w:rsidRDefault="00196E43" w:rsidP="00196E43">
      <w:pPr>
        <w:spacing w:before="100" w:beforeAutospacing="1" w:after="100" w:afterAutospacing="1" w:line="240" w:lineRule="auto"/>
        <w:ind w:firstLine="567"/>
        <w:jc w:val="both"/>
        <w:rPr>
          <w:rFonts w:ascii="Book Antiqua" w:hAnsi="Book Antiqua"/>
          <w:b/>
          <w:bCs/>
          <w:sz w:val="19"/>
          <w:szCs w:val="19"/>
          <w:u w:val="single"/>
        </w:rPr>
      </w:pPr>
      <w:r w:rsidRPr="00196E43">
        <w:rPr>
          <w:rFonts w:ascii="Book Antiqua" w:hAnsi="Book Antiqua"/>
          <w:b/>
          <w:bCs/>
          <w:sz w:val="19"/>
          <w:szCs w:val="19"/>
          <w:highlight w:val="magenta"/>
        </w:rPr>
        <w:t>§ 2º</w:t>
      </w:r>
      <w:r w:rsidRPr="00196E43">
        <w:rPr>
          <w:rFonts w:ascii="Book Antiqua" w:hAnsi="Book Antiqua"/>
          <w:b/>
          <w:bCs/>
          <w:sz w:val="19"/>
          <w:szCs w:val="19"/>
        </w:rPr>
        <w:t>. Na falta da mãe do menor, ou impossibilidade de manifestação válida desta ou do filho maior, o caso será apresentado ao Juiz competente (art. 4º)</w:t>
      </w:r>
      <w:r w:rsidRPr="00196E43">
        <w:rPr>
          <w:rFonts w:ascii="Book Antiqua" w:hAnsi="Book Antiqua"/>
          <w:b/>
          <w:bCs/>
          <w:sz w:val="18"/>
          <w:szCs w:val="18"/>
        </w:rPr>
        <w:t xml:space="preserve">. </w:t>
      </w:r>
      <w:r w:rsidRPr="00E818E1">
        <w:rPr>
          <w:rFonts w:ascii="Book Antiqua" w:hAnsi="Book Antiqua"/>
          <w:b/>
          <w:bCs/>
          <w:color w:val="FF0000"/>
          <w:sz w:val="16"/>
          <w:szCs w:val="16"/>
          <w:u w:val="single"/>
        </w:rPr>
        <w:t>(Cartórios/TJSP-2016)</w:t>
      </w:r>
    </w:p>
    <w:p w14:paraId="011A9536"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3º. Sempre que qualquer Oficial de Registro de Pessoas Naturais, ao atuar nos termos deste Provimento, suspeitar de fraude, falsidade ou má-fé, não praticará o ato pretendido e submeterá o caso ao magistrado, comunicando, por escrito, os motivos da suspeita.</w:t>
      </w:r>
    </w:p>
    <w:p w14:paraId="31B9D9B8" w14:textId="5B850619" w:rsidR="00196E43" w:rsidRPr="00E818E1" w:rsidRDefault="00196E43" w:rsidP="00196E43">
      <w:pPr>
        <w:spacing w:before="100" w:beforeAutospacing="1" w:after="100" w:afterAutospacing="1" w:line="240" w:lineRule="auto"/>
        <w:ind w:firstLine="567"/>
        <w:jc w:val="both"/>
        <w:rPr>
          <w:rFonts w:ascii="Book Antiqua" w:hAnsi="Book Antiqua"/>
          <w:sz w:val="18"/>
          <w:szCs w:val="18"/>
        </w:rPr>
      </w:pPr>
      <w:r w:rsidRPr="00196E43">
        <w:rPr>
          <w:rFonts w:ascii="Book Antiqua" w:hAnsi="Book Antiqua"/>
          <w:b/>
          <w:bCs/>
          <w:sz w:val="19"/>
          <w:szCs w:val="19"/>
          <w:highlight w:val="magenta"/>
        </w:rPr>
        <w:t>Art. 8º</w:t>
      </w:r>
      <w:r w:rsidRPr="00196E43">
        <w:rPr>
          <w:rFonts w:ascii="Book Antiqua" w:hAnsi="Book Antiqua"/>
          <w:b/>
          <w:bCs/>
          <w:sz w:val="19"/>
          <w:szCs w:val="19"/>
        </w:rPr>
        <w:t>. Nas hipóteses de indicação do suposto pai e de reconhecimento voluntário de filho, competirá ao Oficial a minuciosa verificação da identidade de pessoa interessada que, para os fins deste Provimento, perante ele comparecer, mediante colheita, no termo próprio, de sua qualificação e assinatura, além de rigorosa conferência de seus documentos pessoais</w:t>
      </w:r>
      <w:r w:rsidRPr="00E818E1">
        <w:rPr>
          <w:rFonts w:ascii="Book Antiqua" w:hAnsi="Book Antiqua"/>
          <w:sz w:val="18"/>
          <w:szCs w:val="18"/>
        </w:rPr>
        <w:t xml:space="preserve">. </w:t>
      </w:r>
      <w:r w:rsidRPr="00E818E1">
        <w:rPr>
          <w:rFonts w:ascii="Book Antiqua" w:hAnsi="Book Antiqua"/>
          <w:b/>
          <w:bCs/>
          <w:color w:val="FF0000"/>
          <w:sz w:val="16"/>
          <w:szCs w:val="16"/>
          <w:u w:val="single"/>
        </w:rPr>
        <w:t>(Cartórios/TJMS-2021)</w:t>
      </w:r>
    </w:p>
    <w:p w14:paraId="1E9FF807"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1º. Em qualquer caso, o Oficial perante o qual houver o comparecimento, após conferir o original, manterá em arquivo cópia de documento oficial de identificação do interessado, juntamente com cópia do termo, ou documento escrito, por este assinado.</w:t>
      </w:r>
    </w:p>
    <w:p w14:paraId="27C80348" w14:textId="3E75085F"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 2º. Na hipótese do art. 6º, parágrafos 2º e 3º, deste Provimento, o Oficial perante o qual o interessado comparecer, sem prejuízo da observância do procedimento já descrito, remeterá ao registrador da serventia em que lavrado o assento de nascimento, também, cópia do</w:t>
      </w:r>
      <w:r>
        <w:rPr>
          <w:rFonts w:ascii="Book Antiqua" w:hAnsi="Book Antiqua"/>
          <w:sz w:val="19"/>
          <w:szCs w:val="19"/>
        </w:rPr>
        <w:t xml:space="preserve"> </w:t>
      </w:r>
      <w:r w:rsidRPr="00196E43">
        <w:rPr>
          <w:rFonts w:ascii="Book Antiqua" w:hAnsi="Book Antiqua"/>
          <w:sz w:val="19"/>
          <w:szCs w:val="19"/>
        </w:rPr>
        <w:t>documento oficial de identificação do declarante.</w:t>
      </w:r>
    </w:p>
    <w:p w14:paraId="174B252D"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Art. 9º. Haverá observância, no que couber, das normas legais referentes à gratuidade de atos.</w:t>
      </w:r>
    </w:p>
    <w:p w14:paraId="3364C98D" w14:textId="77777777" w:rsidR="00196E43" w:rsidRPr="00196E43" w:rsidRDefault="00196E43" w:rsidP="00196E43">
      <w:pPr>
        <w:spacing w:before="100" w:beforeAutospacing="1" w:after="100" w:afterAutospacing="1" w:line="240" w:lineRule="auto"/>
        <w:ind w:firstLine="567"/>
        <w:jc w:val="both"/>
        <w:rPr>
          <w:rFonts w:ascii="Book Antiqua" w:hAnsi="Book Antiqua"/>
          <w:sz w:val="19"/>
          <w:szCs w:val="19"/>
        </w:rPr>
      </w:pPr>
      <w:r w:rsidRPr="00196E43">
        <w:rPr>
          <w:rFonts w:ascii="Book Antiqua" w:hAnsi="Book Antiqua"/>
          <w:sz w:val="19"/>
          <w:szCs w:val="19"/>
        </w:rPr>
        <w:t>Art. 10. Este provimento entrará em vigor na data de sua publicação.</w:t>
      </w:r>
    </w:p>
    <w:p w14:paraId="3C94E6E3" w14:textId="77777777" w:rsidR="00196E43" w:rsidRPr="00196E43" w:rsidRDefault="00196E43" w:rsidP="00196E43">
      <w:pPr>
        <w:spacing w:before="100" w:beforeAutospacing="1" w:after="100" w:afterAutospacing="1" w:line="240" w:lineRule="auto"/>
        <w:rPr>
          <w:rFonts w:ascii="Book Antiqua" w:hAnsi="Book Antiqua"/>
          <w:sz w:val="19"/>
          <w:szCs w:val="19"/>
        </w:rPr>
      </w:pPr>
    </w:p>
    <w:p w14:paraId="662977C8" w14:textId="6AEE17A0" w:rsidR="00196E43" w:rsidRPr="00196E43" w:rsidRDefault="00196E43" w:rsidP="00196E43">
      <w:pPr>
        <w:spacing w:before="100" w:beforeAutospacing="1" w:after="100" w:afterAutospacing="1" w:line="240" w:lineRule="auto"/>
        <w:jc w:val="center"/>
        <w:rPr>
          <w:rFonts w:ascii="Book Antiqua" w:hAnsi="Book Antiqua"/>
          <w:sz w:val="19"/>
          <w:szCs w:val="19"/>
        </w:rPr>
      </w:pPr>
      <w:r w:rsidRPr="00196E43">
        <w:rPr>
          <w:rFonts w:ascii="Book Antiqua" w:hAnsi="Book Antiqua"/>
          <w:sz w:val="19"/>
          <w:szCs w:val="19"/>
        </w:rPr>
        <w:t>MINISTRA ELIANA CALMON</w:t>
      </w:r>
    </w:p>
    <w:p w14:paraId="4FDBDCE3" w14:textId="7400F340" w:rsidR="00196E43" w:rsidRPr="00196E43" w:rsidRDefault="00196E43" w:rsidP="00196E43">
      <w:pPr>
        <w:spacing w:before="100" w:beforeAutospacing="1" w:after="100" w:afterAutospacing="1" w:line="240" w:lineRule="auto"/>
        <w:jc w:val="center"/>
        <w:rPr>
          <w:rFonts w:ascii="Book Antiqua" w:hAnsi="Book Antiqua"/>
          <w:sz w:val="19"/>
          <w:szCs w:val="19"/>
        </w:rPr>
      </w:pPr>
      <w:r w:rsidRPr="00196E43">
        <w:rPr>
          <w:rFonts w:ascii="Book Antiqua" w:hAnsi="Book Antiqua"/>
          <w:sz w:val="19"/>
          <w:szCs w:val="19"/>
        </w:rPr>
        <w:t>Corregedora Nacional de Justiça</w:t>
      </w:r>
    </w:p>
    <w:sectPr w:rsidR="00196E43" w:rsidRPr="00196E43" w:rsidSect="00196E43">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D3"/>
    <w:rsid w:val="00057E19"/>
    <w:rsid w:val="000D7FD3"/>
    <w:rsid w:val="00196E43"/>
    <w:rsid w:val="00350DF3"/>
    <w:rsid w:val="009D64E5"/>
    <w:rsid w:val="00BB7FE6"/>
    <w:rsid w:val="00D346F6"/>
    <w:rsid w:val="00E818E1"/>
    <w:rsid w:val="00EC3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417A"/>
  <w15:chartTrackingRefBased/>
  <w15:docId w15:val="{A56AB37C-227A-4184-8076-D7A5E27E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1385</Words>
  <Characters>7483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2023-04-24T22:13:00Z</dcterms:created>
  <dcterms:modified xsi:type="dcterms:W3CDTF">2025-07-22T21:50:00Z</dcterms:modified>
</cp:coreProperties>
</file>