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3DD6" w14:textId="66E07943" w:rsidR="001974BE" w:rsidRPr="001974BE" w:rsidRDefault="001974BE" w:rsidP="001974B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1974BE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95727D">
        <w:rPr>
          <w:rFonts w:ascii="Book Antiqua" w:hAnsi="Book Antiqua"/>
          <w:b/>
          <w:bCs/>
          <w:color w:val="FF0000"/>
          <w:sz w:val="19"/>
          <w:szCs w:val="19"/>
        </w:rPr>
        <w:t>31</w:t>
      </w:r>
      <w:r w:rsidR="0070334B">
        <w:rPr>
          <w:rFonts w:ascii="Book Antiqua" w:hAnsi="Book Antiqua"/>
          <w:b/>
          <w:bCs/>
          <w:color w:val="FF0000"/>
          <w:sz w:val="19"/>
          <w:szCs w:val="19"/>
        </w:rPr>
        <w:t>/03/2025</w:t>
      </w:r>
      <w:r w:rsidRPr="001974BE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93C9464" w14:textId="782D59DC" w:rsidR="00F222DA" w:rsidRPr="000710F2" w:rsidRDefault="00F222DA" w:rsidP="001974B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Provimento Nº 73 de 28/06/2018</w:t>
      </w:r>
    </w:p>
    <w:p w14:paraId="3415AE53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Ementa:</w:t>
      </w:r>
      <w:r w:rsidRPr="000710F2">
        <w:rPr>
          <w:rFonts w:ascii="Book Antiqua" w:hAnsi="Book Antiqua"/>
          <w:sz w:val="19"/>
          <w:szCs w:val="19"/>
        </w:rPr>
        <w:t xml:space="preserve"> Dispõe sobre a averbação da alteração do prenome e do gênero nos assentos de nascimento e casamento de pessoa transgênero no Registro Civil das Pessoas Naturais (RCPN).</w:t>
      </w:r>
    </w:p>
    <w:p w14:paraId="3ECD7DF8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Origem:</w:t>
      </w:r>
      <w:r w:rsidRPr="000710F2">
        <w:rPr>
          <w:rFonts w:ascii="Book Antiqua" w:hAnsi="Book Antiqua"/>
          <w:sz w:val="19"/>
          <w:szCs w:val="19"/>
        </w:rPr>
        <w:t xml:space="preserve"> Corregedoria</w:t>
      </w:r>
    </w:p>
    <w:p w14:paraId="6C66686F" w14:textId="77777777" w:rsidR="00F222DA" w:rsidRPr="000710F2" w:rsidRDefault="00F222DA" w:rsidP="001974B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PROVIMENTO N.73, DE 28 DE JUNHO DE 2018.</w:t>
      </w:r>
    </w:p>
    <w:p w14:paraId="2FC16642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 </w:t>
      </w:r>
    </w:p>
    <w:p w14:paraId="297CB63D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 xml:space="preserve">Dispõe sobre a averbação da alteração do prenome e do gênero nos assentos de nascimento e casamento de pessoa </w:t>
      </w:r>
      <w:r w:rsidRPr="000710F2">
        <w:rPr>
          <w:rFonts w:ascii="Book Antiqua" w:hAnsi="Book Antiqua"/>
          <w:i/>
          <w:iCs/>
          <w:sz w:val="19"/>
          <w:szCs w:val="19"/>
        </w:rPr>
        <w:t xml:space="preserve">transgênero </w:t>
      </w:r>
      <w:r w:rsidRPr="000710F2">
        <w:rPr>
          <w:rFonts w:ascii="Book Antiqua" w:hAnsi="Book Antiqua"/>
          <w:sz w:val="19"/>
          <w:szCs w:val="19"/>
        </w:rPr>
        <w:t>no Registro Civil das Pessoas Naturais (RCPN).</w:t>
      </w:r>
    </w:p>
    <w:p w14:paraId="306807D8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2201C076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O CORREGEDOR NACIONAL DE JUSTIÇA</w:t>
      </w:r>
      <w:r w:rsidRPr="000710F2">
        <w:rPr>
          <w:rFonts w:ascii="Book Antiqua" w:hAnsi="Book Antiqua"/>
          <w:sz w:val="19"/>
          <w:szCs w:val="19"/>
        </w:rPr>
        <w:t>, usando de suas atribuições constitucionais, legais e regimentais e</w:t>
      </w:r>
    </w:p>
    <w:p w14:paraId="38414449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[art. 103-B, § 4º, I, II e III, da Constituição Federal de 1988 (CF/88)];</w:t>
      </w:r>
    </w:p>
    <w:p w14:paraId="3AE5810E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 xml:space="preserve">CONSIDERANDO a competência do Poder Judiciário de fiscalizar os serviços dos </w:t>
      </w:r>
      <w:proofErr w:type="spellStart"/>
      <w:r w:rsidRPr="000710F2">
        <w:rPr>
          <w:rFonts w:ascii="Book Antiqua" w:hAnsi="Book Antiqua"/>
          <w:sz w:val="19"/>
          <w:szCs w:val="19"/>
        </w:rPr>
        <w:t>RCPNs</w:t>
      </w:r>
      <w:proofErr w:type="spellEnd"/>
      <w:r w:rsidRPr="000710F2">
        <w:rPr>
          <w:rFonts w:ascii="Book Antiqua" w:hAnsi="Book Antiqua"/>
          <w:sz w:val="19"/>
          <w:szCs w:val="19"/>
        </w:rPr>
        <w:t xml:space="preserve"> (</w:t>
      </w:r>
      <w:proofErr w:type="spellStart"/>
      <w:r w:rsidRPr="000710F2">
        <w:rPr>
          <w:rFonts w:ascii="Book Antiqua" w:hAnsi="Book Antiqua"/>
          <w:sz w:val="19"/>
          <w:szCs w:val="19"/>
        </w:rPr>
        <w:t>arts</w:t>
      </w:r>
      <w:proofErr w:type="spellEnd"/>
      <w:r w:rsidRPr="000710F2">
        <w:rPr>
          <w:rFonts w:ascii="Book Antiqua" w:hAnsi="Book Antiqua"/>
          <w:sz w:val="19"/>
          <w:szCs w:val="19"/>
        </w:rPr>
        <w:t>. 103-B, § 4º, I e III, e 236, § 1º, da CF/88);</w:t>
      </w:r>
    </w:p>
    <w:p w14:paraId="1194DC71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competência do Corregedor Nacional de Justiça de expedir provimentos e outros atos normativos destinados ao aperfeiçoamento das atividades dos ofícios do RCPN (art. 8º, X, do Regimento Interno do Conselho Nacional de Justiça);</w:t>
      </w:r>
    </w:p>
    <w:p w14:paraId="16D9932D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obrigação dos registradores do RCPN de cumprir as normas técnicas estabelecidas pelo Poder Judiciário (</w:t>
      </w:r>
      <w:proofErr w:type="spellStart"/>
      <w:r w:rsidRPr="000710F2">
        <w:rPr>
          <w:rFonts w:ascii="Book Antiqua" w:hAnsi="Book Antiqua"/>
          <w:sz w:val="19"/>
          <w:szCs w:val="19"/>
        </w:rPr>
        <w:t>arts</w:t>
      </w:r>
      <w:proofErr w:type="spellEnd"/>
      <w:r w:rsidRPr="000710F2">
        <w:rPr>
          <w:rFonts w:ascii="Book Antiqua" w:hAnsi="Book Antiqua"/>
          <w:sz w:val="19"/>
          <w:szCs w:val="19"/>
        </w:rPr>
        <w:t>. 37 e 38 da Lei n. 8.935, de 18 de novembro de 1994);</w:t>
      </w:r>
    </w:p>
    <w:p w14:paraId="33EFDAB3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legislação internacional de direitos humanos, em especial, o Pacto de San Jose da Costa Rica, que impõe o respeito ao direito ao nome (art. 18), ao reconhecimento da personalidade jurídica (art. 3º), à liberdade pessoal (art. 7º.1) e à honra e à dignidade (art. 11.2);</w:t>
      </w:r>
    </w:p>
    <w:p w14:paraId="13A5C518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Convenção Interamericana de Direitos Humanos, da qual a República Federativa do Brasil é signatária e cujos dispositivos devem ser observados sob pena de responsabilidade internacional;</w:t>
      </w:r>
    </w:p>
    <w:p w14:paraId="5986E8CF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Opinião Consultiva n. 24/17 da Corte Interamericana de Direitos Humanos, que trata da identidade de gênero, igualdade e não discriminação e define as obrigações dos Estados-Parte no que se refere à alteração do nome e à identidade de gênero;</w:t>
      </w:r>
    </w:p>
    <w:p w14:paraId="279E24CB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 xml:space="preserve">CONSIDERANDO o direito constitucional à dignidade (art. 1º, III, da CF/88), à intimidade, à vida privada, à honra, à imagem (art. 5º, X, da CF/88), à igualdade (art. 5º, </w:t>
      </w:r>
      <w:r w:rsidRPr="000710F2">
        <w:rPr>
          <w:rFonts w:ascii="Book Antiqua" w:hAnsi="Book Antiqua"/>
          <w:i/>
          <w:iCs/>
          <w:sz w:val="19"/>
          <w:szCs w:val="19"/>
        </w:rPr>
        <w:t>caput</w:t>
      </w:r>
      <w:r w:rsidRPr="000710F2">
        <w:rPr>
          <w:rFonts w:ascii="Book Antiqua" w:hAnsi="Book Antiqua"/>
          <w:sz w:val="19"/>
          <w:szCs w:val="19"/>
        </w:rPr>
        <w:t>, da CF/88), à identidade ou expressão de gênero sem discriminações;</w:t>
      </w:r>
    </w:p>
    <w:p w14:paraId="78F6402E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decisão da Organização Mundial da Saúde de excluir a transexualidade do capítulo de doenças mentais da Classificação Estatística Internacional de Doenças e Problemas Relacionados à Saúde (CID);</w:t>
      </w:r>
    </w:p>
    <w:p w14:paraId="1A092D02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possibilidade de o Brasil, como Estado-Membro das Nações Unidas, adotar a nova CID a partir de maio de 2019, quando da apresentação do documento na Assembleia Mundial da Saúde, sendo permitidos, desde já, o planejamento e a adoção de políticas e providências, inclusive normativas, adequadas à nova classificação;</w:t>
      </w:r>
    </w:p>
    <w:p w14:paraId="6D1068C9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lastRenderedPageBreak/>
        <w:t xml:space="preserve">CONSIDERANDO a decisão do Supremo Tribunal Federal que conferiu ao art. 58 da Lei n. 6.015, de 31 de dezembro de 1973, interpretação conforme à Constituição Federal, reconhecendo o direito da pessoa </w:t>
      </w:r>
      <w:r w:rsidRPr="000710F2">
        <w:rPr>
          <w:rFonts w:ascii="Book Antiqua" w:hAnsi="Book Antiqua"/>
          <w:i/>
          <w:iCs/>
          <w:sz w:val="19"/>
          <w:szCs w:val="19"/>
        </w:rPr>
        <w:t>transgênero</w:t>
      </w:r>
      <w:r w:rsidRPr="000710F2">
        <w:rPr>
          <w:rFonts w:ascii="Book Antiqua" w:hAnsi="Book Antiqua"/>
          <w:sz w:val="19"/>
          <w:szCs w:val="19"/>
        </w:rPr>
        <w:t xml:space="preserve"> que desejar, independentemente de cirurgia de redesignação ou da realização de tratamentos hormonais ou </w:t>
      </w:r>
      <w:proofErr w:type="spellStart"/>
      <w:r w:rsidRPr="000710F2">
        <w:rPr>
          <w:rFonts w:ascii="Book Antiqua" w:hAnsi="Book Antiqua"/>
          <w:sz w:val="19"/>
          <w:szCs w:val="19"/>
        </w:rPr>
        <w:t>patologizantes</w:t>
      </w:r>
      <w:proofErr w:type="spellEnd"/>
      <w:r w:rsidRPr="000710F2">
        <w:rPr>
          <w:rFonts w:ascii="Book Antiqua" w:hAnsi="Book Antiqua"/>
          <w:sz w:val="19"/>
          <w:szCs w:val="19"/>
        </w:rPr>
        <w:t>, à substituição de prenome e gênero diretamente no ofício do RCPN (ADI n. 4.275/DF);</w:t>
      </w:r>
    </w:p>
    <w:p w14:paraId="3488041C" w14:textId="344F3D9D" w:rsidR="00F222DA" w:rsidRPr="000710F2" w:rsidRDefault="00F222DA" w:rsidP="0061584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CONSIDERANDO a decisão proferida nos autos do Pedido de Providências n. 0005184-05.2016.2.00.0000, em trâmite no Conselho Nacional de Justiça, </w:t>
      </w:r>
    </w:p>
    <w:p w14:paraId="61128388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b/>
          <w:bCs/>
          <w:sz w:val="19"/>
          <w:szCs w:val="19"/>
        </w:rPr>
        <w:t>RESOLVE</w:t>
      </w:r>
      <w:r w:rsidRPr="000710F2">
        <w:rPr>
          <w:rFonts w:ascii="Book Antiqua" w:hAnsi="Book Antiqua"/>
          <w:sz w:val="19"/>
          <w:szCs w:val="19"/>
        </w:rPr>
        <w:t>:</w:t>
      </w:r>
    </w:p>
    <w:p w14:paraId="0607B718" w14:textId="3F4C1251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97778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697778">
        <w:rPr>
          <w:rFonts w:ascii="Book Antiqua" w:hAnsi="Book Antiqua"/>
          <w:b/>
          <w:bCs/>
          <w:sz w:val="19"/>
          <w:szCs w:val="19"/>
        </w:rPr>
        <w:t xml:space="preserve"> Dispor sobre a averbação da alteração do prenome e do gênero nos assentos de nascimento e casamento de pessoa transgênero no Registro Civil das Pessoas Naturais</w:t>
      </w:r>
      <w:r w:rsidRPr="000710F2">
        <w:rPr>
          <w:rFonts w:ascii="Book Antiqua" w:hAnsi="Book Antiqua"/>
          <w:sz w:val="19"/>
          <w:szCs w:val="19"/>
        </w:rPr>
        <w:t>.</w:t>
      </w:r>
      <w:r w:rsidR="00697778">
        <w:rPr>
          <w:rFonts w:ascii="Book Antiqua" w:hAnsi="Book Antiqua"/>
          <w:sz w:val="19"/>
          <w:szCs w:val="19"/>
        </w:rPr>
        <w:t xml:space="preserve"> </w:t>
      </w:r>
      <w:r w:rsidR="00697778" w:rsidRPr="0087539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(MPBA-20</w:t>
      </w:r>
      <w:r w:rsidR="0069777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23</w:t>
      </w:r>
      <w:r w:rsidR="00697778" w:rsidRPr="0087539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32214CE7" w14:textId="76D0CC79" w:rsidR="00C94F13" w:rsidRPr="00C94F13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C94F13">
        <w:rPr>
          <w:rFonts w:ascii="Book Antiqua" w:hAnsi="Book Antiqua"/>
          <w:sz w:val="16"/>
          <w:szCs w:val="16"/>
        </w:rPr>
        <w:t xml:space="preserve">Art. 2º </w:t>
      </w:r>
      <w:hyperlink r:id="rId5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74619F36" w14:textId="7E54C21D" w:rsidR="00F222DA" w:rsidRPr="000710F2" w:rsidRDefault="00F222DA" w:rsidP="00C94F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 xml:space="preserve">Art. 3º </w:t>
      </w:r>
      <w:hyperlink r:id="rId6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068E5FED" w14:textId="1F02BFE5" w:rsidR="00C94F13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 xml:space="preserve">Art. 4º </w:t>
      </w:r>
      <w:hyperlink r:id="rId7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1332C717" w14:textId="2850F6DF" w:rsidR="00F222DA" w:rsidRPr="0070334B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C94F13">
        <w:rPr>
          <w:rFonts w:ascii="Book Antiqua" w:hAnsi="Book Antiqua"/>
          <w:sz w:val="16"/>
          <w:szCs w:val="16"/>
        </w:rPr>
        <w:t>Art. 5º</w:t>
      </w:r>
      <w:r w:rsidRPr="00C94F13">
        <w:rPr>
          <w:rFonts w:ascii="Book Antiqua" w:hAnsi="Book Antiqua"/>
          <w:b/>
          <w:bCs/>
          <w:sz w:val="16"/>
          <w:szCs w:val="16"/>
        </w:rPr>
        <w:t xml:space="preserve"> </w:t>
      </w:r>
      <w:hyperlink r:id="rId8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  <w:r w:rsidR="00C94F13">
        <w:rPr>
          <w:rFonts w:ascii="Book Antiqua" w:hAnsi="Book Antiqua"/>
          <w:sz w:val="16"/>
          <w:szCs w:val="16"/>
        </w:rPr>
        <w:t xml:space="preserve"> </w:t>
      </w:r>
    </w:p>
    <w:p w14:paraId="1E0C740E" w14:textId="4B2D3174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 xml:space="preserve">Art. 6º </w:t>
      </w:r>
      <w:hyperlink r:id="rId9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5ECD077D" w14:textId="10C16C36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 xml:space="preserve">Art. 7º </w:t>
      </w:r>
      <w:hyperlink r:id="rId10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4E3585C6" w14:textId="0E3B75C3" w:rsidR="00F222DA" w:rsidRPr="000710F2" w:rsidRDefault="00F222DA" w:rsidP="00C94F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>Art. 8º</w:t>
      </w:r>
      <w:r w:rsidRPr="00C94F13">
        <w:rPr>
          <w:rFonts w:ascii="Book Antiqua" w:hAnsi="Book Antiqua"/>
          <w:b/>
          <w:bCs/>
          <w:sz w:val="16"/>
          <w:szCs w:val="16"/>
        </w:rPr>
        <w:t xml:space="preserve"> </w:t>
      </w:r>
      <w:hyperlink r:id="rId11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71688007" w14:textId="12E3C624" w:rsidR="00F222DA" w:rsidRPr="000710F2" w:rsidRDefault="00F222DA" w:rsidP="00C94F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94F13">
        <w:rPr>
          <w:rFonts w:ascii="Book Antiqua" w:hAnsi="Book Antiqua"/>
          <w:sz w:val="16"/>
          <w:szCs w:val="16"/>
        </w:rPr>
        <w:t xml:space="preserve">Art. 9º </w:t>
      </w:r>
      <w:hyperlink r:id="rId12" w:tgtFrame="_blank" w:history="1">
        <w:r w:rsidR="00C94F13" w:rsidRPr="00C94F13">
          <w:rPr>
            <w:rStyle w:val="Hyperlink"/>
            <w:rFonts w:ascii="Book Antiqua" w:hAnsi="Book Antiqua"/>
            <w:sz w:val="16"/>
            <w:szCs w:val="16"/>
          </w:rPr>
          <w:t>(revogado pelo Provimento CN n.  149, de 30.8.2023)</w:t>
        </w:r>
      </w:hyperlink>
    </w:p>
    <w:p w14:paraId="510474C4" w14:textId="77777777" w:rsidR="00F222DA" w:rsidRPr="000710F2" w:rsidRDefault="00F222DA" w:rsidP="001974B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Art. 10.  Este provimento entra em vigor na data de sua publicação.</w:t>
      </w:r>
    </w:p>
    <w:p w14:paraId="33007685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33CF94B3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Ministro JOÃO OTÁVIO DE NORONHA</w:t>
      </w:r>
    </w:p>
    <w:p w14:paraId="3D885C56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334B29C2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  <w:r w:rsidRPr="000710F2">
        <w:rPr>
          <w:rFonts w:ascii="Book Antiqua" w:hAnsi="Book Antiqua"/>
          <w:b/>
          <w:bCs/>
          <w:sz w:val="19"/>
          <w:szCs w:val="19"/>
        </w:rPr>
        <w:t>ANEXO</w:t>
      </w:r>
    </w:p>
    <w:p w14:paraId="658DBB23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OFICIAL DE REGISTRO CIVIL DAS PESSOAS NATURAIS DO MUNICÍPIO DE ...</w:t>
      </w:r>
    </w:p>
    <w:p w14:paraId="04BB42D7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1EFFDE2A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I - REQUERENTE:</w:t>
      </w:r>
    </w:p>
    <w:p w14:paraId="58FAC39A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Nome civil completo, nacionalidade, naturalidade, data e local do nascimento, estado civil, profissão, RG, CPF, endereço completo, telefone, endereço eletrônico.</w:t>
      </w:r>
    </w:p>
    <w:p w14:paraId="272EDCB0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4BD51B70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II - REQUERIMENTO:</w:t>
      </w:r>
    </w:p>
    <w:p w14:paraId="5D970C35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Visto que o gênero que consta em meu registro de nascimento não coincide com minha identidade autopercebida e vivida, solicito que seja averbada a alteração do sexo para (masculino ou feminino), bem como seja alterado o prenome para...</w:t>
      </w:r>
    </w:p>
    <w:p w14:paraId="06BC3482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7D371E3D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lastRenderedPageBreak/>
        <w:t>III - DECLARAÇÕES SOB AS PENAS DA LEI</w:t>
      </w:r>
    </w:p>
    <w:p w14:paraId="1D88D35E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Declaro que não possuo passaporte, identificação civil nacional (ICN) ou registro geral de identidade (RG) emitido em outra unidade da Federação.</w:t>
      </w:r>
    </w:p>
    <w:p w14:paraId="25217858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10128E7B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OU</w:t>
      </w:r>
    </w:p>
    <w:p w14:paraId="32F0B53D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Declaro que possuo o Passaporte n. ...., ICN n. .... e RG n. ...</w:t>
      </w:r>
    </w:p>
    <w:p w14:paraId="5765B39C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73A84854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Estou ciente de que não será admitida outra alteração de sexo e prenome por este procedimento diretamente no registro civil, resguardada a via administrativa perante o juiz corregedor permanente.</w:t>
      </w:r>
    </w:p>
    <w:p w14:paraId="19EBA47F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001257DC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Estou ciente de que deverei providenciar a alteração nos demais registros que digam respeito, direta ou indiretamente, a minha pessoa e nos documentos pessoais.</w:t>
      </w:r>
    </w:p>
    <w:p w14:paraId="5AC13D7B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4260781E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Declaro que não sou parte em ação judicial em trâmite sobre identidade de gênero (</w:t>
      </w:r>
      <w:proofErr w:type="gramStart"/>
      <w:r w:rsidRPr="000710F2">
        <w:rPr>
          <w:rFonts w:ascii="Book Antiqua" w:hAnsi="Book Antiqua"/>
          <w:sz w:val="19"/>
          <w:szCs w:val="19"/>
        </w:rPr>
        <w:t>ou Declaro</w:t>
      </w:r>
      <w:proofErr w:type="gramEnd"/>
      <w:r w:rsidRPr="000710F2">
        <w:rPr>
          <w:rFonts w:ascii="Book Antiqua" w:hAnsi="Book Antiqua"/>
          <w:sz w:val="19"/>
          <w:szCs w:val="19"/>
        </w:rPr>
        <w:t xml:space="preserve"> que o pedido que estava em trâmite na via judicial foi arquivado, conforme certidão anexa.)</w:t>
      </w:r>
    </w:p>
    <w:p w14:paraId="09ECF59D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62972BED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IV - FUNDAMENTO JURÍDICO</w:t>
      </w:r>
    </w:p>
    <w:p w14:paraId="4208F479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O presente requerimento está fundamentado no princípio da dignidade da pessoa humana, no art. 58 da Lei n. 6.015/1973, interpretado pelo Supremo Tribunal Federal no julgamento da ADI n. 4.275, e no Provimento CN-CNJ n. ......./2018.</w:t>
      </w:r>
    </w:p>
    <w:p w14:paraId="0DEE9CE6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Por ser verdade, firmo o presente termo.</w:t>
      </w:r>
    </w:p>
    <w:p w14:paraId="1605E4D2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Local e data.</w:t>
      </w:r>
    </w:p>
    <w:p w14:paraId="7B2807C7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Assinatura do requerente</w:t>
      </w:r>
    </w:p>
    <w:p w14:paraId="49BF6609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 </w:t>
      </w:r>
    </w:p>
    <w:p w14:paraId="5D3ABFFE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CERTIFICO E DOU FÉ que a assinatura supra foi lançada em minha presença.</w:t>
      </w:r>
    </w:p>
    <w:p w14:paraId="31E46816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Local e data.</w:t>
      </w:r>
    </w:p>
    <w:p w14:paraId="2279F4A7" w14:textId="77777777" w:rsidR="00F222DA" w:rsidRPr="000710F2" w:rsidRDefault="00F222DA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0710F2">
        <w:rPr>
          <w:rFonts w:ascii="Book Antiqua" w:hAnsi="Book Antiqua"/>
          <w:sz w:val="19"/>
          <w:szCs w:val="19"/>
        </w:rPr>
        <w:t>Carimbo e assinatura do cartório</w:t>
      </w:r>
    </w:p>
    <w:p w14:paraId="4EC42F19" w14:textId="77777777" w:rsidR="003F2232" w:rsidRPr="000710F2" w:rsidRDefault="003F2232" w:rsidP="001974B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3F2232" w:rsidRPr="000710F2" w:rsidSect="00F222D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6982"/>
    <w:multiLevelType w:val="multilevel"/>
    <w:tmpl w:val="FC2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031B5"/>
    <w:multiLevelType w:val="multilevel"/>
    <w:tmpl w:val="415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6AEF"/>
    <w:multiLevelType w:val="multilevel"/>
    <w:tmpl w:val="22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A0BB8"/>
    <w:multiLevelType w:val="multilevel"/>
    <w:tmpl w:val="84D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93176">
    <w:abstractNumId w:val="3"/>
  </w:num>
  <w:num w:numId="2" w16cid:durableId="1696804083">
    <w:abstractNumId w:val="0"/>
  </w:num>
  <w:num w:numId="3" w16cid:durableId="4747580">
    <w:abstractNumId w:val="2"/>
  </w:num>
  <w:num w:numId="4" w16cid:durableId="80524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54"/>
    <w:rsid w:val="000710F2"/>
    <w:rsid w:val="001974BE"/>
    <w:rsid w:val="0026046E"/>
    <w:rsid w:val="002A5A97"/>
    <w:rsid w:val="003F2232"/>
    <w:rsid w:val="004F2854"/>
    <w:rsid w:val="00583266"/>
    <w:rsid w:val="00597C48"/>
    <w:rsid w:val="00615840"/>
    <w:rsid w:val="00697778"/>
    <w:rsid w:val="00697B57"/>
    <w:rsid w:val="006B2748"/>
    <w:rsid w:val="0070334B"/>
    <w:rsid w:val="007951C3"/>
    <w:rsid w:val="00831715"/>
    <w:rsid w:val="0095727D"/>
    <w:rsid w:val="009C270D"/>
    <w:rsid w:val="00BD6199"/>
    <w:rsid w:val="00C94F13"/>
    <w:rsid w:val="00EB6D5A"/>
    <w:rsid w:val="00F222DA"/>
    <w:rsid w:val="00F97A8B"/>
    <w:rsid w:val="00FE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E2A5"/>
  <w15:chartTrackingRefBased/>
  <w15:docId w15:val="{C0E10869-308C-4150-8B38-93E05BAD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97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94F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os.cnj.jus.br/atos/detalhar/524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tos.cnj.jus.br/atos/detalhar/5243" TargetMode="External"/><Relationship Id="rId12" Type="http://schemas.openxmlformats.org/officeDocument/2006/relationships/hyperlink" Target="https://atos.cnj.jus.br/atos/detalhar/52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os.cnj.jus.br/atos/detalhar/5243" TargetMode="External"/><Relationship Id="rId11" Type="http://schemas.openxmlformats.org/officeDocument/2006/relationships/hyperlink" Target="https://atos.cnj.jus.br/atos/detalhar/5243" TargetMode="External"/><Relationship Id="rId5" Type="http://schemas.openxmlformats.org/officeDocument/2006/relationships/hyperlink" Target="https://atos.cnj.jus.br/atos/detalhar/5243" TargetMode="External"/><Relationship Id="rId10" Type="http://schemas.openxmlformats.org/officeDocument/2006/relationships/hyperlink" Target="https://atos.cnj.jus.br/atos/detalhar/52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os.cnj.jus.br/atos/detalhar/524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1020</Words>
  <Characters>5513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15</cp:revision>
  <dcterms:created xsi:type="dcterms:W3CDTF">2019-04-21T13:47:00Z</dcterms:created>
  <dcterms:modified xsi:type="dcterms:W3CDTF">2025-05-15T16:49:00Z</dcterms:modified>
</cp:coreProperties>
</file>