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6E2F7" w14:textId="762DCDFB" w:rsidR="00145CC5" w:rsidRDefault="00145CC5" w:rsidP="00233DC4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bookmarkStart w:id="0" w:name="_Hlk134023957"/>
      <w:r w:rsidRPr="00397F96">
        <w:rPr>
          <w:rFonts w:ascii="Book Antiqua" w:hAnsi="Book Antiqua"/>
          <w:b/>
          <w:bCs/>
          <w:color w:val="FF0000"/>
          <w:sz w:val="19"/>
          <w:szCs w:val="19"/>
        </w:rPr>
        <w:t>(Atualização em 03/05/2023: questões de concurso)</w:t>
      </w:r>
      <w:bookmarkEnd w:id="0"/>
    </w:p>
    <w:p w14:paraId="51254F82" w14:textId="12A99B48" w:rsidR="00233DC4" w:rsidRPr="00233DC4" w:rsidRDefault="00233DC4" w:rsidP="00233DC4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233DC4">
        <w:rPr>
          <w:rFonts w:ascii="Book Antiqua" w:hAnsi="Book Antiqua"/>
          <w:b/>
          <w:bCs/>
          <w:sz w:val="19"/>
          <w:szCs w:val="19"/>
        </w:rPr>
        <w:t>RECOMENDAÇÃO No 98, DE 26 DE MAIO DE 2021.</w:t>
      </w:r>
    </w:p>
    <w:p w14:paraId="39698CC3" w14:textId="37642E9A" w:rsidR="00233DC4" w:rsidRPr="00233DC4" w:rsidRDefault="00233DC4" w:rsidP="00233DC4">
      <w:pPr>
        <w:spacing w:before="100" w:beforeAutospacing="1" w:after="100" w:afterAutospacing="1" w:line="240" w:lineRule="auto"/>
        <w:ind w:left="1843"/>
        <w:jc w:val="both"/>
        <w:rPr>
          <w:rFonts w:ascii="Book Antiqua" w:hAnsi="Book Antiqua"/>
          <w:sz w:val="19"/>
          <w:szCs w:val="19"/>
        </w:rPr>
      </w:pPr>
      <w:r w:rsidRPr="0096567C">
        <w:rPr>
          <w:rFonts w:ascii="Book Antiqua" w:hAnsi="Book Antiqua"/>
          <w:b/>
          <w:bCs/>
          <w:sz w:val="19"/>
          <w:szCs w:val="19"/>
        </w:rPr>
        <w:t xml:space="preserve">Recomendar aos tribunais e autoridades judiciais a adoção de diretrizes e procedimentos para realização de audiências concentradas para reavaliar as </w:t>
      </w:r>
      <w:r w:rsidRPr="0096567C">
        <w:rPr>
          <w:rFonts w:ascii="Book Antiqua" w:hAnsi="Book Antiqua"/>
          <w:b/>
          <w:bCs/>
          <w:sz w:val="19"/>
          <w:szCs w:val="19"/>
          <w:highlight w:val="yellow"/>
        </w:rPr>
        <w:t>medidas socioeducativas de internação e semiliberdade</w:t>
      </w:r>
      <w:r w:rsidRPr="00233DC4">
        <w:rPr>
          <w:rFonts w:ascii="Book Antiqua" w:hAnsi="Book Antiqua"/>
          <w:sz w:val="19"/>
          <w:szCs w:val="19"/>
        </w:rPr>
        <w:t>.</w:t>
      </w:r>
      <w:r w:rsidR="00145CC5">
        <w:rPr>
          <w:rFonts w:ascii="Book Antiqua" w:hAnsi="Book Antiqua"/>
          <w:sz w:val="19"/>
          <w:szCs w:val="19"/>
        </w:rPr>
        <w:t xml:space="preserve"> </w:t>
      </w:r>
      <w:bookmarkStart w:id="1" w:name="_Hlk134023688"/>
      <w:r w:rsidR="00145CC5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(MPSP-2022)</w:t>
      </w:r>
      <w:bookmarkEnd w:id="1"/>
    </w:p>
    <w:p w14:paraId="52F9D791" w14:textId="77777777" w:rsidR="00233DC4" w:rsidRDefault="00233DC4" w:rsidP="00233DC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33DC4">
        <w:rPr>
          <w:rFonts w:ascii="Book Antiqua" w:hAnsi="Book Antiqua"/>
          <w:sz w:val="19"/>
          <w:szCs w:val="19"/>
        </w:rPr>
        <w:t xml:space="preserve">O PRESIDENTE DO CONSELHO NACIONAL DE JUSTIÇA (CNJ), no uso de suas atribuições legais e regimentais, CONSIDERANDO a prioridade absoluta atribuída aos processos que tratam de direitos das crianças e adolescentes, nos termos do art. 227 da Constituição Federal e dos </w:t>
      </w:r>
      <w:proofErr w:type="spellStart"/>
      <w:r w:rsidRPr="00233DC4">
        <w:rPr>
          <w:rFonts w:ascii="Book Antiqua" w:hAnsi="Book Antiqua"/>
          <w:sz w:val="19"/>
          <w:szCs w:val="19"/>
        </w:rPr>
        <w:t>arts</w:t>
      </w:r>
      <w:proofErr w:type="spellEnd"/>
      <w:r w:rsidRPr="00233DC4">
        <w:rPr>
          <w:rFonts w:ascii="Book Antiqua" w:hAnsi="Book Antiqua"/>
          <w:sz w:val="19"/>
          <w:szCs w:val="19"/>
        </w:rPr>
        <w:t>. 4o, caput e parágrafo único, alínea "b", e 152, parágrafo único, da Lei n</w:t>
      </w:r>
      <w:r>
        <w:rPr>
          <w:rFonts w:ascii="Book Antiqua" w:hAnsi="Book Antiqua"/>
          <w:sz w:val="19"/>
          <w:szCs w:val="19"/>
        </w:rPr>
        <w:t xml:space="preserve">. </w:t>
      </w:r>
      <w:r w:rsidRPr="00233DC4">
        <w:rPr>
          <w:rFonts w:ascii="Book Antiqua" w:hAnsi="Book Antiqua"/>
          <w:sz w:val="19"/>
          <w:szCs w:val="19"/>
        </w:rPr>
        <w:t xml:space="preserve">8.069/1990 (Estatuto da Criança e do Adolescente); </w:t>
      </w:r>
    </w:p>
    <w:p w14:paraId="0C713A71" w14:textId="77777777" w:rsidR="00233DC4" w:rsidRDefault="00233DC4" w:rsidP="00233DC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33DC4">
        <w:rPr>
          <w:rFonts w:ascii="Book Antiqua" w:hAnsi="Book Antiqua"/>
          <w:sz w:val="19"/>
          <w:szCs w:val="19"/>
        </w:rPr>
        <w:t>CONSIDERANDO as disposições do art. 19 da Convenção Americana sobre Direitos Humanos no sentido de que a proteção de crianças e adolescentes requer a adoção de medidas especiais, conforme entendimento da Corte Interamericana de Direitos Humanos na Opinião Consultiva n</w:t>
      </w:r>
      <w:r>
        <w:rPr>
          <w:rFonts w:ascii="Book Antiqua" w:hAnsi="Book Antiqua"/>
          <w:sz w:val="19"/>
          <w:szCs w:val="19"/>
        </w:rPr>
        <w:t xml:space="preserve">. </w:t>
      </w:r>
      <w:r w:rsidRPr="00233DC4">
        <w:rPr>
          <w:rFonts w:ascii="Book Antiqua" w:hAnsi="Book Antiqua"/>
          <w:sz w:val="19"/>
          <w:szCs w:val="19"/>
        </w:rPr>
        <w:t xml:space="preserve">17/2002, parágrafo 60; </w:t>
      </w:r>
    </w:p>
    <w:p w14:paraId="5E42CDD1" w14:textId="77777777" w:rsidR="00233DC4" w:rsidRDefault="00233DC4" w:rsidP="00233DC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33DC4">
        <w:rPr>
          <w:rFonts w:ascii="Book Antiqua" w:hAnsi="Book Antiqua"/>
          <w:sz w:val="19"/>
          <w:szCs w:val="19"/>
        </w:rPr>
        <w:t xml:space="preserve">CONSIDERANDO o disposto nos </w:t>
      </w:r>
      <w:proofErr w:type="spellStart"/>
      <w:r w:rsidRPr="00233DC4">
        <w:rPr>
          <w:rFonts w:ascii="Book Antiqua" w:hAnsi="Book Antiqua"/>
          <w:sz w:val="19"/>
          <w:szCs w:val="19"/>
        </w:rPr>
        <w:t>arts</w:t>
      </w:r>
      <w:proofErr w:type="spellEnd"/>
      <w:r w:rsidRPr="00233DC4">
        <w:rPr>
          <w:rFonts w:ascii="Book Antiqua" w:hAnsi="Book Antiqua"/>
          <w:sz w:val="19"/>
          <w:szCs w:val="19"/>
        </w:rPr>
        <w:t xml:space="preserve">. 12, 37 e 40 da Convenção sobre os Direitos da Criança, que contemplam o direito das crianças e adolescentes de serem ouvidos em todos os procedimentos que lhes afetem, bem como estabelecem que os adolescentes privados de liberdade sejam tratados com humanidade e respeito inerentes à dignidade da pessoa humana, bem como tenham assegurados os direitos à presunção de inocência, à assistência jurídica adequada e à presença de seus pais ou representantes nas etapas processuais; </w:t>
      </w:r>
    </w:p>
    <w:p w14:paraId="473B3441" w14:textId="77777777" w:rsidR="00233DC4" w:rsidRDefault="00233DC4" w:rsidP="00233DC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33DC4">
        <w:rPr>
          <w:rFonts w:ascii="Book Antiqua" w:hAnsi="Book Antiqua"/>
          <w:sz w:val="19"/>
          <w:szCs w:val="19"/>
        </w:rPr>
        <w:t>CONSIDERANDO os itens 56 e 58 dos Princípios Orientadores da Organização das Nações Unidas para Prevenção da Delinquência Juvenil (Princípios de</w:t>
      </w:r>
      <w:r w:rsidRPr="00233DC4">
        <w:rPr>
          <w:rFonts w:ascii="Book Antiqua" w:hAnsi="Book Antiqua"/>
          <w:sz w:val="19"/>
          <w:szCs w:val="19"/>
        </w:rPr>
        <w:t xml:space="preserve"> </w:t>
      </w:r>
      <w:r w:rsidRPr="00233DC4">
        <w:rPr>
          <w:rFonts w:ascii="Book Antiqua" w:hAnsi="Book Antiqua"/>
          <w:sz w:val="19"/>
          <w:szCs w:val="19"/>
        </w:rPr>
        <w:t xml:space="preserve">Riad), que dispõem sobre a colaboração entre os órgãos de Justiça e os distintos setores e serviços dedicados ao adolescente com vistas à prevenção da prática de atos infracionais; </w:t>
      </w:r>
    </w:p>
    <w:p w14:paraId="3ED17B41" w14:textId="77777777" w:rsidR="00233DC4" w:rsidRDefault="00233DC4" w:rsidP="00233DC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33DC4">
        <w:rPr>
          <w:rFonts w:ascii="Book Antiqua" w:hAnsi="Book Antiqua"/>
          <w:sz w:val="19"/>
          <w:szCs w:val="19"/>
        </w:rPr>
        <w:t>CONSIDERANDO os itens 1, 2, 17 e 18 das Regras Mínimas da Organização das Nações Unidas para Proteção de Jovens Privados de Liberdade (Regras de Havana), que dispõem sobre a obrigação do sistema de Justiça de garantir os direitos e a segurança de adolescentes, notadamente o acesso à assistência jurídica;</w:t>
      </w:r>
    </w:p>
    <w:p w14:paraId="4A8F6394" w14:textId="77777777" w:rsidR="00233DC4" w:rsidRDefault="00233DC4" w:rsidP="00233DC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33DC4">
        <w:rPr>
          <w:rFonts w:ascii="Book Antiqua" w:hAnsi="Book Antiqua"/>
          <w:sz w:val="19"/>
          <w:szCs w:val="19"/>
        </w:rPr>
        <w:t>CONSIDERANDO que a Observação Geral n</w:t>
      </w:r>
      <w:r>
        <w:rPr>
          <w:rFonts w:ascii="Book Antiqua" w:hAnsi="Book Antiqua"/>
          <w:sz w:val="19"/>
          <w:szCs w:val="19"/>
        </w:rPr>
        <w:t xml:space="preserve">. </w:t>
      </w:r>
      <w:r w:rsidRPr="00233DC4">
        <w:rPr>
          <w:rFonts w:ascii="Book Antiqua" w:hAnsi="Book Antiqua"/>
          <w:sz w:val="19"/>
          <w:szCs w:val="19"/>
        </w:rPr>
        <w:t xml:space="preserve">24/2019 do Comitê das Nações Unidas sobre os Direitos da Criança preconiza que os Estados devem assegurar os princípios inerentes ao devido processo legal e a realização dos procedimentos judiciais de forma a permitir que o adolescente participe efetivamente, compreenda todas as suas etapas e tenha garantida a presença de seus pais ou responsáveis em todos os momentos dos atos processuais (parágrafos 46 e 56); </w:t>
      </w:r>
    </w:p>
    <w:p w14:paraId="06646CFD" w14:textId="77777777" w:rsidR="00233DC4" w:rsidRDefault="00233DC4" w:rsidP="00233DC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33DC4">
        <w:rPr>
          <w:rFonts w:ascii="Book Antiqua" w:hAnsi="Book Antiqua"/>
          <w:sz w:val="19"/>
          <w:szCs w:val="19"/>
        </w:rPr>
        <w:t xml:space="preserve">CONSIDERANDO o art. 121, caput e § 2o, do Estatuto da Criança e do Adolescente, que dispõe ser imprescindível a reavaliação das medidas socioeducativas privativas de liberdade no máximo a cada 6 (seis) meses; </w:t>
      </w:r>
    </w:p>
    <w:p w14:paraId="47348610" w14:textId="77777777" w:rsidR="00233DC4" w:rsidRDefault="00233DC4" w:rsidP="00233DC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33DC4">
        <w:rPr>
          <w:rFonts w:ascii="Book Antiqua" w:hAnsi="Book Antiqua"/>
          <w:sz w:val="19"/>
          <w:szCs w:val="19"/>
        </w:rPr>
        <w:t>CONSIDERANDO o disposto na Lei n</w:t>
      </w:r>
      <w:r>
        <w:rPr>
          <w:rFonts w:ascii="Book Antiqua" w:hAnsi="Book Antiqua"/>
          <w:sz w:val="19"/>
          <w:szCs w:val="19"/>
        </w:rPr>
        <w:t xml:space="preserve">. </w:t>
      </w:r>
      <w:r w:rsidRPr="00233DC4">
        <w:rPr>
          <w:rFonts w:ascii="Book Antiqua" w:hAnsi="Book Antiqua"/>
          <w:sz w:val="19"/>
          <w:szCs w:val="19"/>
        </w:rPr>
        <w:t>12.594/2012, que institui o Sistema Nacional de Atendimento Socioeducativo (</w:t>
      </w:r>
      <w:proofErr w:type="spellStart"/>
      <w:r w:rsidRPr="00233DC4">
        <w:rPr>
          <w:rFonts w:ascii="Book Antiqua" w:hAnsi="Book Antiqua"/>
          <w:sz w:val="19"/>
          <w:szCs w:val="19"/>
        </w:rPr>
        <w:t>Sinase</w:t>
      </w:r>
      <w:proofErr w:type="spellEnd"/>
      <w:r w:rsidRPr="00233DC4">
        <w:rPr>
          <w:rFonts w:ascii="Book Antiqua" w:hAnsi="Book Antiqua"/>
          <w:sz w:val="19"/>
          <w:szCs w:val="19"/>
        </w:rPr>
        <w:t xml:space="preserve">) e prevê os princípios que regem a execução das medidas socioeducativas, bem como os prazos e procedimentos para reavaliação, manutenção, substituição ou suspensão das medidas de meio aberto ou de restrição e privação da liberdade; </w:t>
      </w:r>
    </w:p>
    <w:p w14:paraId="3101ADE9" w14:textId="77777777" w:rsidR="00233DC4" w:rsidRDefault="00233DC4" w:rsidP="00233DC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33DC4">
        <w:rPr>
          <w:rFonts w:ascii="Book Antiqua" w:hAnsi="Book Antiqua"/>
          <w:sz w:val="19"/>
          <w:szCs w:val="19"/>
        </w:rPr>
        <w:t>CONSIDERANDO os bons resultados obtidos nas reavaliações periódicas das medidas protetivas de acolhimento realizadas nas Varas da Infância e Juventude por meio das audiências concentradas, previstas no Provimento n</w:t>
      </w:r>
      <w:r>
        <w:rPr>
          <w:rFonts w:ascii="Book Antiqua" w:hAnsi="Book Antiqua"/>
          <w:sz w:val="19"/>
          <w:szCs w:val="19"/>
        </w:rPr>
        <w:t xml:space="preserve">. </w:t>
      </w:r>
      <w:r w:rsidRPr="00233DC4">
        <w:rPr>
          <w:rFonts w:ascii="Book Antiqua" w:hAnsi="Book Antiqua"/>
          <w:sz w:val="19"/>
          <w:szCs w:val="19"/>
        </w:rPr>
        <w:t xml:space="preserve">32/2013 da Corregedoria Nacional de Justiça; </w:t>
      </w:r>
    </w:p>
    <w:p w14:paraId="2666DF62" w14:textId="77777777" w:rsidR="00233DC4" w:rsidRDefault="00233DC4" w:rsidP="00233DC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33DC4">
        <w:rPr>
          <w:rFonts w:ascii="Book Antiqua" w:hAnsi="Book Antiqua"/>
          <w:sz w:val="19"/>
          <w:szCs w:val="19"/>
        </w:rPr>
        <w:t>CONSIDERANDO a Resolução CNJ n</w:t>
      </w:r>
      <w:r>
        <w:rPr>
          <w:rFonts w:ascii="Book Antiqua" w:hAnsi="Book Antiqua"/>
          <w:sz w:val="19"/>
          <w:szCs w:val="19"/>
        </w:rPr>
        <w:t xml:space="preserve">. </w:t>
      </w:r>
      <w:r w:rsidRPr="00233DC4">
        <w:rPr>
          <w:rFonts w:ascii="Book Antiqua" w:hAnsi="Book Antiqua"/>
          <w:sz w:val="19"/>
          <w:szCs w:val="19"/>
        </w:rPr>
        <w:t xml:space="preserve">367/2021, que estabelece as diretrizes e normas gerais para a criação da Central de Vagas no Sistema Estadual de Atendimento Socioeducativo, no âmbito do Poder Judiciário, e define a audiência concentrada socioeducativa; </w:t>
      </w:r>
    </w:p>
    <w:p w14:paraId="69F2C58B" w14:textId="77777777" w:rsidR="00233DC4" w:rsidRDefault="00233DC4" w:rsidP="00233DC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33DC4">
        <w:rPr>
          <w:rFonts w:ascii="Book Antiqua" w:hAnsi="Book Antiqua"/>
          <w:sz w:val="19"/>
          <w:szCs w:val="19"/>
        </w:rPr>
        <w:lastRenderedPageBreak/>
        <w:t>CONSIDERANDO o acórdão exarado no Habeas Corpus n</w:t>
      </w:r>
      <w:r>
        <w:rPr>
          <w:rFonts w:ascii="Book Antiqua" w:hAnsi="Book Antiqua"/>
          <w:sz w:val="19"/>
          <w:szCs w:val="19"/>
        </w:rPr>
        <w:t xml:space="preserve">. </w:t>
      </w:r>
      <w:r w:rsidRPr="00233DC4">
        <w:rPr>
          <w:rFonts w:ascii="Book Antiqua" w:hAnsi="Book Antiqua"/>
          <w:sz w:val="19"/>
          <w:szCs w:val="19"/>
        </w:rPr>
        <w:t>143.988/ES, pelo qual o Supremo Tribunal Federal determinou que as unidades de execução da medida socioeducativa de internação não ultrapassem a capacidade projetada de internação</w:t>
      </w:r>
      <w:r w:rsidRPr="00233DC4">
        <w:rPr>
          <w:rFonts w:ascii="Book Antiqua" w:hAnsi="Book Antiqua"/>
          <w:sz w:val="19"/>
          <w:szCs w:val="19"/>
        </w:rPr>
        <w:t xml:space="preserve"> </w:t>
      </w:r>
      <w:r w:rsidRPr="00233DC4">
        <w:rPr>
          <w:rFonts w:ascii="Book Antiqua" w:hAnsi="Book Antiqua"/>
          <w:sz w:val="19"/>
          <w:szCs w:val="19"/>
        </w:rPr>
        <w:t xml:space="preserve">prevista para cada unidade, propondo critérios e parâmetros a serem observados pelos magistrados nas unidades de internação que operam com a taxa de ocupação dos adolescentes superior à capacidade projetada; </w:t>
      </w:r>
    </w:p>
    <w:p w14:paraId="57510663" w14:textId="77777777" w:rsidR="00233DC4" w:rsidRDefault="00233DC4" w:rsidP="00233DC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33DC4">
        <w:rPr>
          <w:rFonts w:ascii="Book Antiqua" w:hAnsi="Book Antiqua"/>
          <w:sz w:val="19"/>
          <w:szCs w:val="19"/>
        </w:rPr>
        <w:t>CONSIDERANDO as decisões de urgência proferidas pela Comissão e pela Corte Interamericana de Direitos Humanos em relação ao Sistema Nacional de Atendimento Socioeducativo;</w:t>
      </w:r>
    </w:p>
    <w:p w14:paraId="2498BD22" w14:textId="77777777" w:rsidR="00233DC4" w:rsidRDefault="00233DC4" w:rsidP="00233DC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33DC4">
        <w:rPr>
          <w:rFonts w:ascii="Book Antiqua" w:hAnsi="Book Antiqua"/>
          <w:sz w:val="19"/>
          <w:szCs w:val="19"/>
        </w:rPr>
        <w:t>CONSIDERANDO o deliberado pelo Plenário do CNJ no procedimento Ato n</w:t>
      </w:r>
      <w:r>
        <w:rPr>
          <w:rFonts w:ascii="Book Antiqua" w:hAnsi="Book Antiqua"/>
          <w:sz w:val="19"/>
          <w:szCs w:val="19"/>
        </w:rPr>
        <w:t xml:space="preserve">. </w:t>
      </w:r>
      <w:r w:rsidRPr="00233DC4">
        <w:rPr>
          <w:rFonts w:ascii="Book Antiqua" w:hAnsi="Book Antiqua"/>
          <w:sz w:val="19"/>
          <w:szCs w:val="19"/>
        </w:rPr>
        <w:t xml:space="preserve">0002462-22.2021.2.00.0000, na 86ª Sessão Virtual, realizada em 14 de maio de 2021; </w:t>
      </w:r>
    </w:p>
    <w:p w14:paraId="4E24CC64" w14:textId="77777777" w:rsidR="00233DC4" w:rsidRDefault="00233DC4" w:rsidP="00233DC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33DC4">
        <w:rPr>
          <w:rFonts w:ascii="Book Antiqua" w:hAnsi="Book Antiqua"/>
          <w:sz w:val="19"/>
          <w:szCs w:val="19"/>
        </w:rPr>
        <w:t xml:space="preserve">RESOLVE: </w:t>
      </w:r>
    </w:p>
    <w:p w14:paraId="658AA21F" w14:textId="195CA656" w:rsidR="00233DC4" w:rsidRDefault="00233DC4" w:rsidP="00233DC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145CC5">
        <w:rPr>
          <w:rFonts w:ascii="Book Antiqua" w:hAnsi="Book Antiqua"/>
          <w:b/>
          <w:bCs/>
          <w:sz w:val="19"/>
          <w:szCs w:val="19"/>
          <w:highlight w:val="magenta"/>
        </w:rPr>
        <w:t>Art. 1o</w:t>
      </w:r>
      <w:r w:rsidRPr="00145CC5">
        <w:rPr>
          <w:rFonts w:ascii="Book Antiqua" w:hAnsi="Book Antiqua"/>
          <w:b/>
          <w:bCs/>
          <w:sz w:val="19"/>
          <w:szCs w:val="19"/>
        </w:rPr>
        <w:t xml:space="preserve"> Recomendar aos tribunais e autoridades judiciárias a adoção de diretrizes e procedimentos para a realização de audiências concentradas com vistas a reavaliar as medidas socioeducativas de internação e semiliberdade</w:t>
      </w:r>
      <w:r w:rsidRPr="00233DC4">
        <w:rPr>
          <w:rFonts w:ascii="Book Antiqua" w:hAnsi="Book Antiqua"/>
          <w:sz w:val="19"/>
          <w:szCs w:val="19"/>
        </w:rPr>
        <w:t xml:space="preserve">. </w:t>
      </w:r>
      <w:r w:rsidR="00145CC5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(MPSP-2022)</w:t>
      </w:r>
    </w:p>
    <w:p w14:paraId="4F33574B" w14:textId="5880F02C" w:rsidR="00233DC4" w:rsidRPr="00233DC4" w:rsidRDefault="00233DC4" w:rsidP="00233DC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33DC4">
        <w:rPr>
          <w:rFonts w:ascii="Book Antiqua" w:hAnsi="Book Antiqua"/>
          <w:sz w:val="19"/>
          <w:szCs w:val="19"/>
        </w:rPr>
        <w:t xml:space="preserve">Art. 2o As audiências concentradas têm como finalidades específicas: </w:t>
      </w:r>
    </w:p>
    <w:p w14:paraId="47FDE30D" w14:textId="5401AE6F" w:rsidR="00233DC4" w:rsidRPr="00233DC4" w:rsidRDefault="00233DC4" w:rsidP="00233DC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33DC4">
        <w:rPr>
          <w:rFonts w:ascii="Book Antiqua" w:hAnsi="Book Antiqua"/>
          <w:sz w:val="19"/>
          <w:szCs w:val="19"/>
        </w:rPr>
        <w:t xml:space="preserve">I – </w:t>
      </w:r>
      <w:proofErr w:type="gramStart"/>
      <w:r w:rsidRPr="00233DC4">
        <w:rPr>
          <w:rFonts w:ascii="Book Antiqua" w:hAnsi="Book Antiqua"/>
          <w:sz w:val="19"/>
          <w:szCs w:val="19"/>
        </w:rPr>
        <w:t>observar</w:t>
      </w:r>
      <w:proofErr w:type="gramEnd"/>
      <w:r w:rsidRPr="00233DC4">
        <w:rPr>
          <w:rFonts w:ascii="Book Antiqua" w:hAnsi="Book Antiqua"/>
          <w:sz w:val="19"/>
          <w:szCs w:val="19"/>
        </w:rPr>
        <w:t xml:space="preserve"> os princípios que regem a execução das medidas socioeducativas, em especial, legalidade, excepcionalidade da imposição de medidas, proporcionalidade, brevidade, individualização, mínima intervenção, não discriminação do adolescente e fortalecimento dos vínculos familiares e comunitários, conforme o art. 35 da Lei no 12.594/2012; </w:t>
      </w:r>
    </w:p>
    <w:p w14:paraId="76AD11FD" w14:textId="5F8DC50B" w:rsidR="00233DC4" w:rsidRPr="00233DC4" w:rsidRDefault="00233DC4" w:rsidP="00233DC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33DC4">
        <w:rPr>
          <w:rFonts w:ascii="Book Antiqua" w:hAnsi="Book Antiqua"/>
          <w:sz w:val="19"/>
          <w:szCs w:val="19"/>
        </w:rPr>
        <w:t xml:space="preserve">II – </w:t>
      </w:r>
      <w:proofErr w:type="gramStart"/>
      <w:r w:rsidRPr="00233DC4">
        <w:rPr>
          <w:rFonts w:ascii="Book Antiqua" w:hAnsi="Book Antiqua"/>
          <w:sz w:val="19"/>
          <w:szCs w:val="19"/>
        </w:rPr>
        <w:t>observar</w:t>
      </w:r>
      <w:proofErr w:type="gramEnd"/>
      <w:r w:rsidRPr="00233DC4">
        <w:rPr>
          <w:rFonts w:ascii="Book Antiqua" w:hAnsi="Book Antiqua"/>
          <w:sz w:val="19"/>
          <w:szCs w:val="19"/>
        </w:rPr>
        <w:t xml:space="preserve"> o prazo máximo legal de 6 (seis) meses para reavaliação das medidas socioeducativas; </w:t>
      </w:r>
    </w:p>
    <w:p w14:paraId="2CEC8E98" w14:textId="5CCD2657" w:rsidR="00233DC4" w:rsidRPr="00233DC4" w:rsidRDefault="00233DC4" w:rsidP="00233DC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33DC4">
        <w:rPr>
          <w:rFonts w:ascii="Book Antiqua" w:hAnsi="Book Antiqua"/>
          <w:sz w:val="19"/>
          <w:szCs w:val="19"/>
        </w:rPr>
        <w:t xml:space="preserve">III – garantir a participação do adolescente na reavaliação das medidas socioeducativas; </w:t>
      </w:r>
    </w:p>
    <w:p w14:paraId="1CEB3276" w14:textId="4544AE4C" w:rsidR="00233DC4" w:rsidRPr="00233DC4" w:rsidRDefault="00233DC4" w:rsidP="00233DC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33DC4">
        <w:rPr>
          <w:rFonts w:ascii="Book Antiqua" w:hAnsi="Book Antiqua"/>
          <w:sz w:val="19"/>
          <w:szCs w:val="19"/>
        </w:rPr>
        <w:t xml:space="preserve">IV – </w:t>
      </w:r>
      <w:proofErr w:type="gramStart"/>
      <w:r w:rsidRPr="00233DC4">
        <w:rPr>
          <w:rFonts w:ascii="Book Antiqua" w:hAnsi="Book Antiqua"/>
          <w:sz w:val="19"/>
          <w:szCs w:val="19"/>
        </w:rPr>
        <w:t>garantir</w:t>
      </w:r>
      <w:proofErr w:type="gramEnd"/>
      <w:r w:rsidRPr="00233DC4">
        <w:rPr>
          <w:rFonts w:ascii="Book Antiqua" w:hAnsi="Book Antiqua"/>
          <w:sz w:val="19"/>
          <w:szCs w:val="19"/>
        </w:rPr>
        <w:t xml:space="preserve"> que o adolescente possa peticionar diretamente à autoridade judiciária; </w:t>
      </w:r>
    </w:p>
    <w:p w14:paraId="4B7EB0F8" w14:textId="7645A9F9" w:rsidR="00BB7FE6" w:rsidRPr="00233DC4" w:rsidRDefault="00233DC4" w:rsidP="00233DC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33DC4">
        <w:rPr>
          <w:rFonts w:ascii="Book Antiqua" w:hAnsi="Book Antiqua"/>
          <w:sz w:val="19"/>
          <w:szCs w:val="19"/>
        </w:rPr>
        <w:t xml:space="preserve">V – </w:t>
      </w:r>
      <w:proofErr w:type="gramStart"/>
      <w:r w:rsidRPr="00233DC4">
        <w:rPr>
          <w:rFonts w:ascii="Book Antiqua" w:hAnsi="Book Antiqua"/>
          <w:sz w:val="19"/>
          <w:szCs w:val="19"/>
        </w:rPr>
        <w:t>promover</w:t>
      </w:r>
      <w:proofErr w:type="gramEnd"/>
      <w:r w:rsidRPr="00233DC4">
        <w:rPr>
          <w:rFonts w:ascii="Book Antiqua" w:hAnsi="Book Antiqua"/>
          <w:sz w:val="19"/>
          <w:szCs w:val="19"/>
        </w:rPr>
        <w:t xml:space="preserve"> o acompanhamento, a participação e o envolvimento da família, representada pelos pais ou responsáveis, no processo judicial e no efetivo cumprimento do plano individual de atendimento do adolescente;</w:t>
      </w:r>
    </w:p>
    <w:p w14:paraId="18A1E3BB" w14:textId="51AD9537" w:rsidR="00233DC4" w:rsidRPr="00233DC4" w:rsidRDefault="00233DC4" w:rsidP="00233DC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33DC4">
        <w:rPr>
          <w:rFonts w:ascii="Book Antiqua" w:hAnsi="Book Antiqua"/>
          <w:sz w:val="19"/>
          <w:szCs w:val="19"/>
        </w:rPr>
        <w:t xml:space="preserve">VI – </w:t>
      </w:r>
      <w:proofErr w:type="gramStart"/>
      <w:r w:rsidRPr="00233DC4">
        <w:rPr>
          <w:rFonts w:ascii="Book Antiqua" w:hAnsi="Book Antiqua"/>
          <w:sz w:val="19"/>
          <w:szCs w:val="19"/>
        </w:rPr>
        <w:t>integrar</w:t>
      </w:r>
      <w:proofErr w:type="gramEnd"/>
      <w:r w:rsidRPr="00233DC4">
        <w:rPr>
          <w:rFonts w:ascii="Book Antiqua" w:hAnsi="Book Antiqua"/>
          <w:sz w:val="19"/>
          <w:szCs w:val="19"/>
        </w:rPr>
        <w:t xml:space="preserve"> os órgãos do Sistema de Garantia dos Direitos da Criança e do Adolescente para agilizar o atendimento aos adolescentes que tenham sua medida substituída ou extinta; </w:t>
      </w:r>
    </w:p>
    <w:p w14:paraId="4134AE18" w14:textId="0B42433D" w:rsidR="00233DC4" w:rsidRPr="00233DC4" w:rsidRDefault="00233DC4" w:rsidP="00233DC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33DC4">
        <w:rPr>
          <w:rFonts w:ascii="Book Antiqua" w:hAnsi="Book Antiqua"/>
          <w:sz w:val="19"/>
          <w:szCs w:val="19"/>
        </w:rPr>
        <w:t>VII – adequar ou complementar os planos individuais de atendimento, caso necessário;</w:t>
      </w:r>
    </w:p>
    <w:p w14:paraId="4BDCD079" w14:textId="081A2FFD" w:rsidR="00233DC4" w:rsidRPr="00233DC4" w:rsidRDefault="00233DC4" w:rsidP="00233DC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33DC4">
        <w:rPr>
          <w:rFonts w:ascii="Book Antiqua" w:hAnsi="Book Antiqua"/>
          <w:sz w:val="19"/>
          <w:szCs w:val="19"/>
        </w:rPr>
        <w:t>VIII – garantir o devido processo legal administrativo em caso de sanção disciplinar aplicada ao adolescente, observando</w:t>
      </w:r>
      <w:r w:rsidRPr="00233DC4">
        <w:rPr>
          <w:rFonts w:ascii="Book Antiqua" w:hAnsi="Book Antiqua"/>
          <w:sz w:val="19"/>
          <w:szCs w:val="19"/>
        </w:rPr>
        <w:t xml:space="preserve">se a ampla defesa e o contraditório; </w:t>
      </w:r>
    </w:p>
    <w:p w14:paraId="71368294" w14:textId="77777777" w:rsidR="00233DC4" w:rsidRPr="00233DC4" w:rsidRDefault="00233DC4" w:rsidP="00233DC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33DC4">
        <w:rPr>
          <w:rFonts w:ascii="Book Antiqua" w:hAnsi="Book Antiqua"/>
          <w:sz w:val="19"/>
          <w:szCs w:val="19"/>
        </w:rPr>
        <w:t xml:space="preserve">IX – </w:t>
      </w:r>
      <w:proofErr w:type="gramStart"/>
      <w:r w:rsidRPr="00233DC4">
        <w:rPr>
          <w:rFonts w:ascii="Book Antiqua" w:hAnsi="Book Antiqua"/>
          <w:sz w:val="19"/>
          <w:szCs w:val="19"/>
        </w:rPr>
        <w:t>fortalecer</w:t>
      </w:r>
      <w:proofErr w:type="gramEnd"/>
      <w:r w:rsidRPr="00233DC4">
        <w:rPr>
          <w:rFonts w:ascii="Book Antiqua" w:hAnsi="Book Antiqua"/>
          <w:sz w:val="19"/>
          <w:szCs w:val="19"/>
        </w:rPr>
        <w:t xml:space="preserve"> a fiscalização de unidades e programas socioeducativos; </w:t>
      </w:r>
    </w:p>
    <w:p w14:paraId="2BA9FB49" w14:textId="77777777" w:rsidR="00233DC4" w:rsidRDefault="00233DC4" w:rsidP="00233DC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33DC4">
        <w:rPr>
          <w:rFonts w:ascii="Book Antiqua" w:hAnsi="Book Antiqua"/>
          <w:sz w:val="19"/>
          <w:szCs w:val="19"/>
        </w:rPr>
        <w:t xml:space="preserve">X – </w:t>
      </w:r>
      <w:proofErr w:type="gramStart"/>
      <w:r w:rsidRPr="00233DC4">
        <w:rPr>
          <w:rFonts w:ascii="Book Antiqua" w:hAnsi="Book Antiqua"/>
          <w:sz w:val="19"/>
          <w:szCs w:val="19"/>
        </w:rPr>
        <w:t>garantir</w:t>
      </w:r>
      <w:proofErr w:type="gramEnd"/>
      <w:r w:rsidRPr="00233DC4">
        <w:rPr>
          <w:rFonts w:ascii="Book Antiqua" w:hAnsi="Book Antiqua"/>
          <w:sz w:val="19"/>
          <w:szCs w:val="19"/>
        </w:rPr>
        <w:t xml:space="preserve"> o funcionamento das unidades de internação e de semiliberdade com taxa de ocupação dentro da capacidade projetada; e</w:t>
      </w:r>
    </w:p>
    <w:p w14:paraId="46575B93" w14:textId="05B6D927" w:rsidR="00233DC4" w:rsidRPr="00233DC4" w:rsidRDefault="00233DC4" w:rsidP="00233DC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33DC4">
        <w:rPr>
          <w:rFonts w:ascii="Book Antiqua" w:hAnsi="Book Antiqua"/>
          <w:sz w:val="19"/>
          <w:szCs w:val="19"/>
        </w:rPr>
        <w:t xml:space="preserve">XI – observar o princípio da não discriminação do adolescente, notadamente em razão de etnia, gênero, nacionalidade, classe social, orientação religiosa, política ou sexual, ou associação ou pertencimento a qualquer minoria. </w:t>
      </w:r>
    </w:p>
    <w:p w14:paraId="2FFA25BC" w14:textId="756202F9" w:rsidR="00233DC4" w:rsidRPr="00233DC4" w:rsidRDefault="00233DC4" w:rsidP="00233DC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33DC4">
        <w:rPr>
          <w:rFonts w:ascii="Book Antiqua" w:hAnsi="Book Antiqua"/>
          <w:sz w:val="19"/>
          <w:szCs w:val="19"/>
        </w:rPr>
        <w:t xml:space="preserve">Art. 3o Recomendar às autoridades judiciárias com competência para a execução das medidas socioeducativas de internação e semiliberdade a realização e condução de audiências concentradas com vistas a reavaliar as medidas socioeducativas, conforme as seguintes diretrizes e procedimentos: </w:t>
      </w:r>
    </w:p>
    <w:p w14:paraId="7843E518" w14:textId="7916976A" w:rsidR="00233DC4" w:rsidRPr="00233DC4" w:rsidRDefault="00233DC4" w:rsidP="00233DC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33DC4">
        <w:rPr>
          <w:rFonts w:ascii="Book Antiqua" w:hAnsi="Book Antiqua"/>
          <w:sz w:val="19"/>
          <w:szCs w:val="19"/>
        </w:rPr>
        <w:lastRenderedPageBreak/>
        <w:t xml:space="preserve">I – </w:t>
      </w:r>
      <w:proofErr w:type="gramStart"/>
      <w:r w:rsidRPr="00233DC4">
        <w:rPr>
          <w:rFonts w:ascii="Book Antiqua" w:hAnsi="Book Antiqua"/>
          <w:sz w:val="19"/>
          <w:szCs w:val="19"/>
        </w:rPr>
        <w:t>realizar</w:t>
      </w:r>
      <w:proofErr w:type="gramEnd"/>
      <w:r w:rsidRPr="00233DC4">
        <w:rPr>
          <w:rFonts w:ascii="Book Antiqua" w:hAnsi="Book Antiqua"/>
          <w:sz w:val="19"/>
          <w:szCs w:val="19"/>
        </w:rPr>
        <w:t xml:space="preserve"> as audiências concentradas, preferencialmente a cada 3 (três) meses e nas dependências de cada uma das unidades sob a responsabilidade da autoridade judiciária, em local específico para tal fim designado e com garantia de sigilo. </w:t>
      </w:r>
    </w:p>
    <w:p w14:paraId="06C443F4" w14:textId="275B6196" w:rsidR="00233DC4" w:rsidRPr="00233DC4" w:rsidRDefault="00233DC4" w:rsidP="00233DC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33DC4">
        <w:rPr>
          <w:rFonts w:ascii="Book Antiqua" w:hAnsi="Book Antiqua"/>
          <w:sz w:val="19"/>
          <w:szCs w:val="19"/>
        </w:rPr>
        <w:t xml:space="preserve">II – </w:t>
      </w:r>
      <w:proofErr w:type="gramStart"/>
      <w:r w:rsidRPr="00233DC4">
        <w:rPr>
          <w:rFonts w:ascii="Book Antiqua" w:hAnsi="Book Antiqua"/>
          <w:sz w:val="19"/>
          <w:szCs w:val="19"/>
        </w:rPr>
        <w:t>priorizar</w:t>
      </w:r>
      <w:proofErr w:type="gramEnd"/>
      <w:r w:rsidRPr="00233DC4">
        <w:rPr>
          <w:rFonts w:ascii="Book Antiqua" w:hAnsi="Book Antiqua"/>
          <w:sz w:val="19"/>
          <w:szCs w:val="19"/>
        </w:rPr>
        <w:t xml:space="preserve"> a realização das audiências concentradas nas unidades socioeducativas femininas, considerando a vulnerabilidade e necessidades específicas das adolescentes privadas de liberdade; </w:t>
      </w:r>
    </w:p>
    <w:p w14:paraId="01677F80" w14:textId="77BB8D22" w:rsidR="00233DC4" w:rsidRPr="00233DC4" w:rsidRDefault="00233DC4" w:rsidP="00233DC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33DC4">
        <w:rPr>
          <w:rFonts w:ascii="Book Antiqua" w:hAnsi="Book Antiqua"/>
          <w:sz w:val="19"/>
          <w:szCs w:val="19"/>
        </w:rPr>
        <w:t xml:space="preserve">III – promover a necessária participação do </w:t>
      </w:r>
      <w:proofErr w:type="spellStart"/>
      <w:r w:rsidRPr="00233DC4">
        <w:rPr>
          <w:rFonts w:ascii="Book Antiqua" w:hAnsi="Book Antiqua"/>
          <w:sz w:val="19"/>
          <w:szCs w:val="19"/>
        </w:rPr>
        <w:t>socioeducando</w:t>
      </w:r>
      <w:proofErr w:type="spellEnd"/>
      <w:r w:rsidRPr="00233DC4">
        <w:rPr>
          <w:rFonts w:ascii="Book Antiqua" w:hAnsi="Book Antiqua"/>
          <w:sz w:val="19"/>
          <w:szCs w:val="19"/>
        </w:rPr>
        <w:t xml:space="preserve">, seus pais ou responsáveis, da defesa técnica e do membro do Ministério Público competente; </w:t>
      </w:r>
    </w:p>
    <w:p w14:paraId="636BB33D" w14:textId="4A693FE2" w:rsidR="00233DC4" w:rsidRPr="00233DC4" w:rsidRDefault="00233DC4" w:rsidP="00233DC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33DC4">
        <w:rPr>
          <w:rFonts w:ascii="Book Antiqua" w:hAnsi="Book Antiqua"/>
          <w:sz w:val="19"/>
          <w:szCs w:val="19"/>
        </w:rPr>
        <w:t xml:space="preserve">IV – </w:t>
      </w:r>
      <w:proofErr w:type="gramStart"/>
      <w:r w:rsidRPr="00233DC4">
        <w:rPr>
          <w:rFonts w:ascii="Book Antiqua" w:hAnsi="Book Antiqua"/>
          <w:sz w:val="19"/>
          <w:szCs w:val="19"/>
        </w:rPr>
        <w:t>vedar</w:t>
      </w:r>
      <w:proofErr w:type="gramEnd"/>
      <w:r w:rsidRPr="00233DC4">
        <w:rPr>
          <w:rFonts w:ascii="Book Antiqua" w:hAnsi="Book Antiqua"/>
          <w:sz w:val="19"/>
          <w:szCs w:val="19"/>
        </w:rPr>
        <w:t xml:space="preserve"> a realização de audiência de reavaliação com mais de um </w:t>
      </w:r>
      <w:proofErr w:type="spellStart"/>
      <w:r w:rsidRPr="00233DC4">
        <w:rPr>
          <w:rFonts w:ascii="Book Antiqua" w:hAnsi="Book Antiqua"/>
          <w:sz w:val="19"/>
          <w:szCs w:val="19"/>
        </w:rPr>
        <w:t>socioeducando</w:t>
      </w:r>
      <w:proofErr w:type="spellEnd"/>
      <w:r w:rsidRPr="00233DC4">
        <w:rPr>
          <w:rFonts w:ascii="Book Antiqua" w:hAnsi="Book Antiqua"/>
          <w:sz w:val="19"/>
          <w:szCs w:val="19"/>
        </w:rPr>
        <w:t xml:space="preserve">, em respeito ao princípio da individualização da execução das medidas socioeducativas; </w:t>
      </w:r>
    </w:p>
    <w:p w14:paraId="0635D125" w14:textId="0E6FBF15" w:rsidR="00233DC4" w:rsidRPr="00233DC4" w:rsidRDefault="00233DC4" w:rsidP="00233DC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33DC4">
        <w:rPr>
          <w:rFonts w:ascii="Book Antiqua" w:hAnsi="Book Antiqua"/>
          <w:sz w:val="19"/>
          <w:szCs w:val="19"/>
        </w:rPr>
        <w:t xml:space="preserve">V – </w:t>
      </w:r>
      <w:proofErr w:type="gramStart"/>
      <w:r w:rsidRPr="00233DC4">
        <w:rPr>
          <w:rFonts w:ascii="Book Antiqua" w:hAnsi="Book Antiqua"/>
          <w:sz w:val="19"/>
          <w:szCs w:val="19"/>
        </w:rPr>
        <w:t>não</w:t>
      </w:r>
      <w:proofErr w:type="gramEnd"/>
      <w:r w:rsidRPr="00233DC4">
        <w:rPr>
          <w:rFonts w:ascii="Book Antiqua" w:hAnsi="Book Antiqua"/>
          <w:sz w:val="19"/>
          <w:szCs w:val="19"/>
        </w:rPr>
        <w:t xml:space="preserve"> postergar reavaliação da medida socioeducativa para as audiências concentradas nos casos em que isso implique o </w:t>
      </w:r>
      <w:proofErr w:type="spellStart"/>
      <w:r w:rsidRPr="00233DC4">
        <w:rPr>
          <w:rFonts w:ascii="Book Antiqua" w:hAnsi="Book Antiqua"/>
          <w:sz w:val="19"/>
          <w:szCs w:val="19"/>
        </w:rPr>
        <w:t>extrapolamento</w:t>
      </w:r>
      <w:proofErr w:type="spellEnd"/>
      <w:r w:rsidRPr="00233DC4">
        <w:rPr>
          <w:rFonts w:ascii="Book Antiqua" w:hAnsi="Book Antiqua"/>
          <w:sz w:val="19"/>
          <w:szCs w:val="19"/>
        </w:rPr>
        <w:t xml:space="preserve"> do prazo máximo de 6 (seis) meses; e</w:t>
      </w:r>
    </w:p>
    <w:p w14:paraId="2D002458" w14:textId="6785228F" w:rsidR="00233DC4" w:rsidRPr="00233DC4" w:rsidRDefault="00233DC4" w:rsidP="00233DC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33DC4">
        <w:rPr>
          <w:rFonts w:ascii="Book Antiqua" w:hAnsi="Book Antiqua"/>
          <w:sz w:val="19"/>
          <w:szCs w:val="19"/>
        </w:rPr>
        <w:t xml:space="preserve">VI – </w:t>
      </w:r>
      <w:proofErr w:type="gramStart"/>
      <w:r w:rsidRPr="00233DC4">
        <w:rPr>
          <w:rFonts w:ascii="Book Antiqua" w:hAnsi="Book Antiqua"/>
          <w:sz w:val="19"/>
          <w:szCs w:val="19"/>
        </w:rPr>
        <w:t>realizar</w:t>
      </w:r>
      <w:proofErr w:type="gramEnd"/>
      <w:r w:rsidRPr="00233DC4">
        <w:rPr>
          <w:rFonts w:ascii="Book Antiqua" w:hAnsi="Book Antiqua"/>
          <w:sz w:val="19"/>
          <w:szCs w:val="19"/>
        </w:rPr>
        <w:t xml:space="preserve"> as audiências concentradas sem prejuízo do processamento de pedido de reavaliação das medidas a qualquer tempo nos termos do art. 43 da Lei n</w:t>
      </w:r>
      <w:r>
        <w:rPr>
          <w:rFonts w:ascii="Book Antiqua" w:hAnsi="Book Antiqua"/>
          <w:sz w:val="19"/>
          <w:szCs w:val="19"/>
        </w:rPr>
        <w:t xml:space="preserve">. </w:t>
      </w:r>
      <w:r w:rsidRPr="00233DC4">
        <w:rPr>
          <w:rFonts w:ascii="Book Antiqua" w:hAnsi="Book Antiqua"/>
          <w:sz w:val="19"/>
          <w:szCs w:val="19"/>
        </w:rPr>
        <w:t xml:space="preserve">12.594/2012. </w:t>
      </w:r>
    </w:p>
    <w:p w14:paraId="1CAFFF7C" w14:textId="798BACE0" w:rsidR="00233DC4" w:rsidRPr="00233DC4" w:rsidRDefault="00233DC4" w:rsidP="00233DC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33DC4">
        <w:rPr>
          <w:rFonts w:ascii="Book Antiqua" w:hAnsi="Book Antiqua"/>
          <w:sz w:val="19"/>
          <w:szCs w:val="19"/>
        </w:rPr>
        <w:t xml:space="preserve">Art. 4o Recomendar às autoridades judiciárias competentes que, previamente à realização das audiências concentradas, providenciem: </w:t>
      </w:r>
    </w:p>
    <w:p w14:paraId="601FAA90" w14:textId="7FBACD75" w:rsidR="00233DC4" w:rsidRPr="00233DC4" w:rsidRDefault="00233DC4" w:rsidP="00233DC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33DC4">
        <w:rPr>
          <w:rFonts w:ascii="Book Antiqua" w:hAnsi="Book Antiqua"/>
          <w:sz w:val="19"/>
          <w:szCs w:val="19"/>
        </w:rPr>
        <w:t>I – o levantamento e a análise dos processos de execução de medidas</w:t>
      </w:r>
      <w:r>
        <w:rPr>
          <w:rFonts w:ascii="Book Antiqua" w:hAnsi="Book Antiqua"/>
          <w:sz w:val="19"/>
          <w:szCs w:val="19"/>
        </w:rPr>
        <w:t xml:space="preserve"> </w:t>
      </w:r>
      <w:r w:rsidRPr="00233DC4">
        <w:rPr>
          <w:rFonts w:ascii="Book Antiqua" w:hAnsi="Book Antiqua"/>
          <w:sz w:val="19"/>
          <w:szCs w:val="19"/>
        </w:rPr>
        <w:t xml:space="preserve">socioeducativas relativos a cada uma das unidades sob sua responsabilidade, a fim de que todos os processos sejam devidamente instruídos com o relatório da equipe técnica sobre a evolução do adolescente no cumprimento do plano individual de atendimento; </w:t>
      </w:r>
    </w:p>
    <w:p w14:paraId="53C0265F" w14:textId="38DC91C2" w:rsidR="00233DC4" w:rsidRPr="00233DC4" w:rsidRDefault="00233DC4" w:rsidP="00233DC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33DC4">
        <w:rPr>
          <w:rFonts w:ascii="Book Antiqua" w:hAnsi="Book Antiqua"/>
          <w:sz w:val="19"/>
          <w:szCs w:val="19"/>
        </w:rPr>
        <w:t xml:space="preserve">II – </w:t>
      </w:r>
      <w:proofErr w:type="gramStart"/>
      <w:r w:rsidRPr="00233DC4">
        <w:rPr>
          <w:rFonts w:ascii="Book Antiqua" w:hAnsi="Book Antiqua"/>
          <w:sz w:val="19"/>
          <w:szCs w:val="19"/>
        </w:rPr>
        <w:t>a</w:t>
      </w:r>
      <w:proofErr w:type="gramEnd"/>
      <w:r w:rsidRPr="00233DC4">
        <w:rPr>
          <w:rFonts w:ascii="Book Antiqua" w:hAnsi="Book Antiqua"/>
          <w:sz w:val="19"/>
          <w:szCs w:val="19"/>
        </w:rPr>
        <w:t xml:space="preserve"> convocação de servidores do Poder Executivo Municipal e/ou Estadual, com competência para a realização dos encaminhamentos posteriores às audiências de reavaliação, a fim de que compareçam ao local e horário da realização das audiências concentradas para fim do disposto no art. 10 desta Recomendação; e </w:t>
      </w:r>
    </w:p>
    <w:p w14:paraId="2F02FB96" w14:textId="5CE4521D" w:rsidR="00233DC4" w:rsidRPr="00233DC4" w:rsidRDefault="00233DC4" w:rsidP="00233DC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33DC4">
        <w:rPr>
          <w:rFonts w:ascii="Book Antiqua" w:hAnsi="Book Antiqua"/>
          <w:sz w:val="19"/>
          <w:szCs w:val="19"/>
        </w:rPr>
        <w:t xml:space="preserve">III – a comunicação ao programa de atendimento socioeducativo para que providencie o comparecimento das famílias dos adolescentes, para que possam participar das audiências de reavaliação e acompanhar os encaminhamentos necessários; </w:t>
      </w:r>
    </w:p>
    <w:p w14:paraId="08E0AF53" w14:textId="09B4B42A" w:rsidR="00233DC4" w:rsidRPr="00233DC4" w:rsidRDefault="00233DC4" w:rsidP="00233DC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33DC4">
        <w:rPr>
          <w:rFonts w:ascii="Book Antiqua" w:hAnsi="Book Antiqua"/>
          <w:sz w:val="19"/>
          <w:szCs w:val="19"/>
        </w:rPr>
        <w:t xml:space="preserve">§ 1o A autoridade judiciária poderá solicitar a participação das demais instituições do Sistema Nacional de Atendimento Socioeducativo, em especial, da Defensoria Pública, do Ministério Público e dos programas de atendimento socioeducativo, para o planejamento das audiências concentradas. </w:t>
      </w:r>
    </w:p>
    <w:p w14:paraId="69328485" w14:textId="34319646" w:rsidR="00233DC4" w:rsidRPr="00233DC4" w:rsidRDefault="00233DC4" w:rsidP="00233DC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33DC4">
        <w:rPr>
          <w:rFonts w:ascii="Book Antiqua" w:hAnsi="Book Antiqua"/>
          <w:sz w:val="19"/>
          <w:szCs w:val="19"/>
        </w:rPr>
        <w:t xml:space="preserve">§ 2o Os familiares e adolescentes devem ser acolhidos em ambiente adequado antes do início das audiências de reavaliação para que recebam as orientações sobre a finalidade e o funcionamento das audiências concentradas em linguagem simples e acessível. </w:t>
      </w:r>
    </w:p>
    <w:p w14:paraId="798ECDC3" w14:textId="00C0DAFE" w:rsidR="00233DC4" w:rsidRPr="00233DC4" w:rsidRDefault="00233DC4" w:rsidP="00233DC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33DC4">
        <w:rPr>
          <w:rFonts w:ascii="Book Antiqua" w:hAnsi="Book Antiqua"/>
          <w:sz w:val="19"/>
          <w:szCs w:val="19"/>
        </w:rPr>
        <w:t xml:space="preserve">Art. 5o O juízo competente poderá solicitar à Coordenadoria da Infância e Juventude (CIJ) ou ao Grupo de Monitoramento e Fiscalização (GMF) que, na esfera de suas atribuições, ofereça o suporte às audiências concentradas, sobretudo nos aspectos logísticos e procedimentais. </w:t>
      </w:r>
    </w:p>
    <w:p w14:paraId="12940F57" w14:textId="22FA8F45" w:rsidR="00233DC4" w:rsidRPr="00233DC4" w:rsidRDefault="00233DC4" w:rsidP="00233DC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6567C">
        <w:rPr>
          <w:rFonts w:ascii="Book Antiqua" w:hAnsi="Book Antiqua"/>
          <w:b/>
          <w:bCs/>
          <w:sz w:val="19"/>
          <w:szCs w:val="19"/>
          <w:highlight w:val="magenta"/>
        </w:rPr>
        <w:t>Art. 6o</w:t>
      </w:r>
      <w:r w:rsidRPr="0096567C">
        <w:rPr>
          <w:rFonts w:ascii="Book Antiqua" w:hAnsi="Book Antiqua"/>
          <w:b/>
          <w:bCs/>
          <w:sz w:val="19"/>
          <w:szCs w:val="19"/>
        </w:rPr>
        <w:t xml:space="preserve"> Recomendar às autoridades judiciárias competentes que, </w:t>
      </w:r>
      <w:r w:rsidRPr="0096567C">
        <w:rPr>
          <w:rFonts w:ascii="Book Antiqua" w:hAnsi="Book Antiqua"/>
          <w:b/>
          <w:bCs/>
          <w:sz w:val="19"/>
          <w:szCs w:val="19"/>
          <w:highlight w:val="cyan"/>
        </w:rPr>
        <w:t>na audiência de reavaliação</w:t>
      </w:r>
      <w:r w:rsidRPr="0096567C">
        <w:rPr>
          <w:rFonts w:ascii="Book Antiqua" w:hAnsi="Book Antiqua"/>
          <w:b/>
          <w:bCs/>
          <w:sz w:val="19"/>
          <w:szCs w:val="19"/>
        </w:rPr>
        <w:t xml:space="preserve">, entrevistem o </w:t>
      </w:r>
      <w:proofErr w:type="spellStart"/>
      <w:r w:rsidRPr="0096567C">
        <w:rPr>
          <w:rFonts w:ascii="Book Antiqua" w:hAnsi="Book Antiqua"/>
          <w:b/>
          <w:bCs/>
          <w:sz w:val="19"/>
          <w:szCs w:val="19"/>
        </w:rPr>
        <w:t>socioeducando</w:t>
      </w:r>
      <w:proofErr w:type="spellEnd"/>
      <w:r w:rsidRPr="0096567C">
        <w:rPr>
          <w:rFonts w:ascii="Book Antiqua" w:hAnsi="Book Antiqua"/>
          <w:b/>
          <w:bCs/>
          <w:sz w:val="19"/>
          <w:szCs w:val="19"/>
        </w:rPr>
        <w:t>, devendo</w:t>
      </w:r>
      <w:r w:rsidRPr="00233DC4">
        <w:rPr>
          <w:rFonts w:ascii="Book Antiqua" w:hAnsi="Book Antiqua"/>
          <w:sz w:val="19"/>
          <w:szCs w:val="19"/>
        </w:rPr>
        <w:t>:</w:t>
      </w:r>
      <w:r w:rsidR="0096567C">
        <w:rPr>
          <w:rFonts w:ascii="Book Antiqua" w:hAnsi="Book Antiqua"/>
          <w:sz w:val="19"/>
          <w:szCs w:val="19"/>
        </w:rPr>
        <w:t xml:space="preserve"> </w:t>
      </w:r>
      <w:r w:rsidR="0096567C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(MPSP-2022)</w:t>
      </w:r>
    </w:p>
    <w:p w14:paraId="70FAE9D8" w14:textId="23B5DAC1" w:rsidR="00233DC4" w:rsidRPr="00233DC4" w:rsidRDefault="00233DC4" w:rsidP="00233DC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33DC4">
        <w:rPr>
          <w:rFonts w:ascii="Book Antiqua" w:hAnsi="Book Antiqua"/>
          <w:sz w:val="19"/>
          <w:szCs w:val="19"/>
        </w:rPr>
        <w:t xml:space="preserve">I – </w:t>
      </w:r>
      <w:proofErr w:type="gramStart"/>
      <w:r w:rsidRPr="00233DC4">
        <w:rPr>
          <w:rFonts w:ascii="Book Antiqua" w:hAnsi="Book Antiqua"/>
          <w:sz w:val="19"/>
          <w:szCs w:val="19"/>
        </w:rPr>
        <w:t>explicar</w:t>
      </w:r>
      <w:proofErr w:type="gramEnd"/>
      <w:r w:rsidRPr="00233DC4">
        <w:rPr>
          <w:rFonts w:ascii="Book Antiqua" w:hAnsi="Book Antiqua"/>
          <w:sz w:val="19"/>
          <w:szCs w:val="19"/>
        </w:rPr>
        <w:t xml:space="preserve"> o que é a audiência de reavaliação e ressaltar as questões a serem analisadas pela autoridade judiciária; </w:t>
      </w:r>
    </w:p>
    <w:p w14:paraId="5F59A334" w14:textId="3CA111BA" w:rsidR="00233DC4" w:rsidRPr="00233DC4" w:rsidRDefault="00233DC4" w:rsidP="00233DC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33DC4">
        <w:rPr>
          <w:rFonts w:ascii="Book Antiqua" w:hAnsi="Book Antiqua"/>
          <w:sz w:val="19"/>
          <w:szCs w:val="19"/>
        </w:rPr>
        <w:t xml:space="preserve">II – </w:t>
      </w:r>
      <w:proofErr w:type="gramStart"/>
      <w:r w:rsidRPr="00233DC4">
        <w:rPr>
          <w:rFonts w:ascii="Book Antiqua" w:hAnsi="Book Antiqua"/>
          <w:sz w:val="19"/>
          <w:szCs w:val="19"/>
        </w:rPr>
        <w:t>indagar</w:t>
      </w:r>
      <w:proofErr w:type="gramEnd"/>
      <w:r w:rsidRPr="00233DC4">
        <w:rPr>
          <w:rFonts w:ascii="Book Antiqua" w:hAnsi="Book Antiqua"/>
          <w:sz w:val="19"/>
          <w:szCs w:val="19"/>
        </w:rPr>
        <w:t xml:space="preserve"> sobre o tratamento recebido ao longo do cumprimento da medida socioeducativa e questionar, em especial, as condições de execução da medida e ocorrência de violações de direitos, como a prática de tortura e outros tratamentos ou penas cruéis, desumanos ou degradantes; </w:t>
      </w:r>
    </w:p>
    <w:p w14:paraId="2E54617B" w14:textId="0A31DE22" w:rsidR="00233DC4" w:rsidRPr="00233DC4" w:rsidRDefault="00233DC4" w:rsidP="00233DC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33DC4">
        <w:rPr>
          <w:rFonts w:ascii="Book Antiqua" w:hAnsi="Book Antiqua"/>
          <w:sz w:val="19"/>
          <w:szCs w:val="19"/>
        </w:rPr>
        <w:lastRenderedPageBreak/>
        <w:t xml:space="preserve">III – questionar sobre sua participação na elaboração do plano individual de atendimento e sobre a realização das atividades nele previstas; </w:t>
      </w:r>
    </w:p>
    <w:p w14:paraId="4A49203D" w14:textId="0A11B556" w:rsidR="00233DC4" w:rsidRPr="00233DC4" w:rsidRDefault="00233DC4" w:rsidP="00233DC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33DC4">
        <w:rPr>
          <w:rFonts w:ascii="Book Antiqua" w:hAnsi="Book Antiqua"/>
          <w:sz w:val="19"/>
          <w:szCs w:val="19"/>
        </w:rPr>
        <w:t xml:space="preserve">IV – </w:t>
      </w:r>
      <w:proofErr w:type="gramStart"/>
      <w:r w:rsidRPr="00233DC4">
        <w:rPr>
          <w:rFonts w:ascii="Book Antiqua" w:hAnsi="Book Antiqua"/>
          <w:sz w:val="19"/>
          <w:szCs w:val="19"/>
        </w:rPr>
        <w:t>indagar</w:t>
      </w:r>
      <w:proofErr w:type="gramEnd"/>
      <w:r w:rsidRPr="00233DC4">
        <w:rPr>
          <w:rFonts w:ascii="Book Antiqua" w:hAnsi="Book Antiqua"/>
          <w:sz w:val="19"/>
          <w:szCs w:val="19"/>
        </w:rPr>
        <w:t xml:space="preserve"> sobre as circunstâncias da apuração da falta disciplinar, a garantia da ampla defesa, do contraditório e observância das disposições legais aplicáveis, em caso de registro de sanção disciplinar aplicada ao adolescente; e </w:t>
      </w:r>
    </w:p>
    <w:p w14:paraId="64106B75" w14:textId="64665A30" w:rsidR="00233DC4" w:rsidRPr="00233DC4" w:rsidRDefault="00233DC4" w:rsidP="00233DC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33DC4">
        <w:rPr>
          <w:rFonts w:ascii="Book Antiqua" w:hAnsi="Book Antiqua"/>
          <w:sz w:val="19"/>
          <w:szCs w:val="19"/>
        </w:rPr>
        <w:t xml:space="preserve">V – </w:t>
      </w:r>
      <w:proofErr w:type="gramStart"/>
      <w:r w:rsidRPr="00233DC4">
        <w:rPr>
          <w:rFonts w:ascii="Book Antiqua" w:hAnsi="Book Antiqua"/>
          <w:sz w:val="19"/>
          <w:szCs w:val="19"/>
        </w:rPr>
        <w:t>perguntar</w:t>
      </w:r>
      <w:proofErr w:type="gramEnd"/>
      <w:r w:rsidRPr="00233DC4">
        <w:rPr>
          <w:rFonts w:ascii="Book Antiqua" w:hAnsi="Book Antiqua"/>
          <w:sz w:val="19"/>
          <w:szCs w:val="19"/>
        </w:rPr>
        <w:t xml:space="preserve"> se deseja formular algum pedido diretamente à autoridade judiciária. </w:t>
      </w:r>
    </w:p>
    <w:p w14:paraId="07D2FF23" w14:textId="7A4DEABB" w:rsidR="00233DC4" w:rsidRPr="00233DC4" w:rsidRDefault="00233DC4" w:rsidP="00233DC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33DC4">
        <w:rPr>
          <w:rFonts w:ascii="Book Antiqua" w:hAnsi="Book Antiqua"/>
          <w:sz w:val="19"/>
          <w:szCs w:val="19"/>
        </w:rPr>
        <w:t xml:space="preserve">Art. 7o Após oitiva do adolescente, também deve ser facultada a palavra aos pais ou responsáveis para se manifestarem sobre sua participação no cumprimento do plano individual e formularem os pedidos que lhes aprouver. </w:t>
      </w:r>
    </w:p>
    <w:p w14:paraId="416B76F8" w14:textId="32E8B72B" w:rsidR="00233DC4" w:rsidRPr="00233DC4" w:rsidRDefault="00233DC4" w:rsidP="00233DC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33DC4">
        <w:rPr>
          <w:rFonts w:ascii="Book Antiqua" w:hAnsi="Book Antiqua"/>
          <w:sz w:val="19"/>
          <w:szCs w:val="19"/>
        </w:rPr>
        <w:t xml:space="preserve">Art. 8o Ouvidos o adolescente e seus pais ou responsáveis, a autoridade judiciária deferirá ao Ministério Público e à defesa técnica, nesta ordem, reperguntas compatíveis com a natureza do ato judicial, facultando-lhes, em seguida, requerer: </w:t>
      </w:r>
    </w:p>
    <w:p w14:paraId="255CCA3B" w14:textId="2FB8C22B" w:rsidR="00233DC4" w:rsidRPr="00233DC4" w:rsidRDefault="00233DC4" w:rsidP="00233DC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33DC4">
        <w:rPr>
          <w:rFonts w:ascii="Book Antiqua" w:hAnsi="Book Antiqua"/>
          <w:sz w:val="19"/>
          <w:szCs w:val="19"/>
        </w:rPr>
        <w:t xml:space="preserve">I – </w:t>
      </w:r>
      <w:proofErr w:type="gramStart"/>
      <w:r w:rsidRPr="00233DC4">
        <w:rPr>
          <w:rFonts w:ascii="Book Antiqua" w:hAnsi="Book Antiqua"/>
          <w:sz w:val="19"/>
          <w:szCs w:val="19"/>
        </w:rPr>
        <w:t>a</w:t>
      </w:r>
      <w:proofErr w:type="gramEnd"/>
      <w:r w:rsidRPr="00233DC4">
        <w:rPr>
          <w:rFonts w:ascii="Book Antiqua" w:hAnsi="Book Antiqua"/>
          <w:sz w:val="19"/>
          <w:szCs w:val="19"/>
        </w:rPr>
        <w:t xml:space="preserve"> manutenção, substituição, suspensão ou extinção da medida</w:t>
      </w:r>
      <w:r>
        <w:rPr>
          <w:rFonts w:ascii="Book Antiqua" w:hAnsi="Book Antiqua"/>
          <w:sz w:val="19"/>
          <w:szCs w:val="19"/>
        </w:rPr>
        <w:t xml:space="preserve"> </w:t>
      </w:r>
      <w:r w:rsidRPr="00233DC4">
        <w:rPr>
          <w:rFonts w:ascii="Book Antiqua" w:hAnsi="Book Antiqua"/>
          <w:sz w:val="19"/>
          <w:szCs w:val="19"/>
        </w:rPr>
        <w:t xml:space="preserve">socioeducativa; e </w:t>
      </w:r>
    </w:p>
    <w:p w14:paraId="36AE5C70" w14:textId="5DFDA5D7" w:rsidR="00233DC4" w:rsidRPr="00233DC4" w:rsidRDefault="00233DC4" w:rsidP="00233DC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33DC4">
        <w:rPr>
          <w:rFonts w:ascii="Book Antiqua" w:hAnsi="Book Antiqua"/>
          <w:sz w:val="19"/>
          <w:szCs w:val="19"/>
        </w:rPr>
        <w:t xml:space="preserve">II – </w:t>
      </w:r>
      <w:proofErr w:type="gramStart"/>
      <w:r w:rsidRPr="00233DC4">
        <w:rPr>
          <w:rFonts w:ascii="Book Antiqua" w:hAnsi="Book Antiqua"/>
          <w:sz w:val="19"/>
          <w:szCs w:val="19"/>
        </w:rPr>
        <w:t>a</w:t>
      </w:r>
      <w:proofErr w:type="gramEnd"/>
      <w:r w:rsidRPr="00233DC4">
        <w:rPr>
          <w:rFonts w:ascii="Book Antiqua" w:hAnsi="Book Antiqua"/>
          <w:sz w:val="19"/>
          <w:szCs w:val="19"/>
        </w:rPr>
        <w:t xml:space="preserve"> adoção de medidas protetivas ou outras providências necessárias no caso concreto.</w:t>
      </w:r>
    </w:p>
    <w:p w14:paraId="7CF2D9E1" w14:textId="441649AF" w:rsidR="00233DC4" w:rsidRPr="00233DC4" w:rsidRDefault="00233DC4" w:rsidP="00233DC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6567C">
        <w:rPr>
          <w:rFonts w:ascii="Book Antiqua" w:hAnsi="Book Antiqua"/>
          <w:b/>
          <w:bCs/>
          <w:sz w:val="19"/>
          <w:szCs w:val="19"/>
          <w:highlight w:val="magenta"/>
        </w:rPr>
        <w:t>Art. 9o</w:t>
      </w:r>
      <w:r w:rsidRPr="0096567C">
        <w:rPr>
          <w:rFonts w:ascii="Book Antiqua" w:hAnsi="Book Antiqua"/>
          <w:b/>
          <w:bCs/>
          <w:sz w:val="19"/>
          <w:szCs w:val="19"/>
        </w:rPr>
        <w:t xml:space="preserve"> A ata da audiência conterá a decisão fundamentada quanto à manutenção, substituição, suspensão ou extinção da medida socioeducativa como também as providências tomadas caso constatados indícios de tortura e outros tratamentos ou penas cruéis, desumanos ou degradantes, ameaça de morte ou irregularidades a serem sanadas</w:t>
      </w:r>
      <w:r w:rsidRPr="00233DC4">
        <w:rPr>
          <w:rFonts w:ascii="Book Antiqua" w:hAnsi="Book Antiqua"/>
          <w:sz w:val="19"/>
          <w:szCs w:val="19"/>
        </w:rPr>
        <w:t xml:space="preserve">. </w:t>
      </w:r>
      <w:r w:rsidR="0096567C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(MPSP-2022)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96567C" w14:paraId="72860559" w14:textId="77777777" w:rsidTr="0096567C">
        <w:tc>
          <w:tcPr>
            <w:tcW w:w="8494" w:type="dxa"/>
            <w:shd w:val="clear" w:color="auto" w:fill="CCFFFF"/>
          </w:tcPr>
          <w:p w14:paraId="2C026268" w14:textId="037EA48E" w:rsidR="0096567C" w:rsidRPr="0096567C" w:rsidRDefault="0096567C" w:rsidP="0096567C">
            <w:pPr>
              <w:spacing w:before="100" w:beforeAutospacing="1" w:after="100" w:afterAutospacing="1"/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 w:rsidRPr="0096567C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MPSP-2022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>
              <w:rPr>
                <w:rFonts w:ascii="Book Antiqua" w:hAnsi="Book Antiqua"/>
                <w:sz w:val="19"/>
                <w:szCs w:val="19"/>
              </w:rPr>
              <w:t xml:space="preserve">: Assinale a alternativa correta: </w:t>
            </w:r>
            <w:r w:rsidRPr="0096567C">
              <w:rPr>
                <w:rFonts w:ascii="Book Antiqua" w:hAnsi="Book Antiqua"/>
                <w:sz w:val="19"/>
                <w:szCs w:val="19"/>
              </w:rPr>
              <w:t>No caso de audiência concentrada sobre medida socioeducativa de internação ou de semiliberdade, permite-se decisão sobre manutenção, substituição, suspensão ou extinção desta medida socioeducativa na própria audiência concentrada, denominada audiência de reavaliação.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BL: art. 6º e art. 9º, Recomendação 98/2021.</w:t>
            </w:r>
          </w:p>
        </w:tc>
      </w:tr>
    </w:tbl>
    <w:p w14:paraId="4B2B0D2C" w14:textId="26159B30" w:rsidR="00233DC4" w:rsidRPr="00233DC4" w:rsidRDefault="00233DC4" w:rsidP="00233DC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33DC4">
        <w:rPr>
          <w:rFonts w:ascii="Book Antiqua" w:hAnsi="Book Antiqua"/>
          <w:sz w:val="19"/>
          <w:szCs w:val="19"/>
        </w:rPr>
        <w:t>Parágrafo único. Prolatadas as decisões judiciais de substituição, suspensão ou extinção da medida socioeducativa, devem ser realizadas as devidas</w:t>
      </w:r>
      <w:r w:rsidRPr="00233DC4">
        <w:rPr>
          <w:rFonts w:ascii="Book Antiqua" w:hAnsi="Book Antiqua"/>
          <w:sz w:val="19"/>
          <w:szCs w:val="19"/>
        </w:rPr>
        <w:t xml:space="preserve"> </w:t>
      </w:r>
      <w:r w:rsidRPr="00233DC4">
        <w:rPr>
          <w:rFonts w:ascii="Book Antiqua" w:hAnsi="Book Antiqua"/>
          <w:sz w:val="19"/>
          <w:szCs w:val="19"/>
        </w:rPr>
        <w:t xml:space="preserve">atualizações das guias, com a substituição da medida ou baixa da guia, no Cadastro Nacional de Adolescentes em Conflito com a Lei (CNACL). </w:t>
      </w:r>
    </w:p>
    <w:p w14:paraId="22EA8F6A" w14:textId="4B932117" w:rsidR="00233DC4" w:rsidRPr="00233DC4" w:rsidRDefault="00233DC4" w:rsidP="00233DC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33DC4">
        <w:rPr>
          <w:rFonts w:ascii="Book Antiqua" w:hAnsi="Book Antiqua"/>
          <w:sz w:val="19"/>
          <w:szCs w:val="19"/>
        </w:rPr>
        <w:t xml:space="preserve">Art. 10. Finda a audiência de reavaliação, o </w:t>
      </w:r>
      <w:proofErr w:type="spellStart"/>
      <w:r w:rsidRPr="00233DC4">
        <w:rPr>
          <w:rFonts w:ascii="Book Antiqua" w:hAnsi="Book Antiqua"/>
          <w:sz w:val="19"/>
          <w:szCs w:val="19"/>
        </w:rPr>
        <w:t>socioeducando</w:t>
      </w:r>
      <w:proofErr w:type="spellEnd"/>
      <w:r w:rsidRPr="00233DC4">
        <w:rPr>
          <w:rFonts w:ascii="Book Antiqua" w:hAnsi="Book Antiqua"/>
          <w:sz w:val="19"/>
          <w:szCs w:val="19"/>
        </w:rPr>
        <w:t xml:space="preserve"> e seus</w:t>
      </w:r>
      <w:r>
        <w:rPr>
          <w:rFonts w:ascii="Book Antiqua" w:hAnsi="Book Antiqua"/>
          <w:sz w:val="19"/>
          <w:szCs w:val="19"/>
        </w:rPr>
        <w:t xml:space="preserve"> </w:t>
      </w:r>
      <w:r w:rsidRPr="00233DC4">
        <w:rPr>
          <w:rFonts w:ascii="Book Antiqua" w:hAnsi="Book Antiqua"/>
          <w:sz w:val="19"/>
          <w:szCs w:val="19"/>
        </w:rPr>
        <w:t xml:space="preserve">familiares serão encaminhados aos representantes dos órgãos do Poder Executivo presentes em sala separada para a realização dos encaminhamentos pertinentes, inclusive para eventuais programas de acompanhamento ao adolescente pós-cumprimento de medida socioeducativa disponíveis na localidade. </w:t>
      </w:r>
    </w:p>
    <w:p w14:paraId="53113625" w14:textId="4CFC9909" w:rsidR="00233DC4" w:rsidRPr="00233DC4" w:rsidRDefault="00233DC4" w:rsidP="00233DC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33DC4">
        <w:rPr>
          <w:rFonts w:ascii="Book Antiqua" w:hAnsi="Book Antiqua"/>
          <w:sz w:val="19"/>
          <w:szCs w:val="19"/>
        </w:rPr>
        <w:t xml:space="preserve">Art. 11. Os magistrados com competência para execução das medidas socioeducativas poderão realizar audiências concentradas para a reavaliação das medidas de meio aberto, adaptando as diretrizes e procedimentos contidos nesta Recomendação à natureza das medidas de prestação de serviço à comunidade e liberdade assistida. </w:t>
      </w:r>
    </w:p>
    <w:p w14:paraId="6F54B8E3" w14:textId="4A5A6092" w:rsidR="00233DC4" w:rsidRPr="00233DC4" w:rsidRDefault="00233DC4" w:rsidP="00233DC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33DC4">
        <w:rPr>
          <w:rFonts w:ascii="Book Antiqua" w:hAnsi="Book Antiqua"/>
          <w:sz w:val="19"/>
          <w:szCs w:val="19"/>
        </w:rPr>
        <w:t>Art. 12. Excepcionalmente e apenas quando suspensas as atividades presenciais por ordem do tribunal a realização das audiências concentradas de reavaliação das medidas socioeducativas poderá ocorrer de modo virtual, nos termos da Resolução CNJ n</w:t>
      </w:r>
      <w:r>
        <w:rPr>
          <w:rFonts w:ascii="Book Antiqua" w:hAnsi="Book Antiqua"/>
          <w:sz w:val="19"/>
          <w:szCs w:val="19"/>
        </w:rPr>
        <w:t xml:space="preserve">. </w:t>
      </w:r>
      <w:r w:rsidRPr="00233DC4">
        <w:rPr>
          <w:rFonts w:ascii="Book Antiqua" w:hAnsi="Book Antiqua"/>
          <w:sz w:val="19"/>
          <w:szCs w:val="19"/>
        </w:rPr>
        <w:t xml:space="preserve">330/2020. </w:t>
      </w:r>
    </w:p>
    <w:p w14:paraId="2045D21B" w14:textId="77777777" w:rsidR="00233DC4" w:rsidRDefault="00233DC4" w:rsidP="00233DC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33DC4">
        <w:rPr>
          <w:rFonts w:ascii="Book Antiqua" w:hAnsi="Book Antiqua"/>
          <w:sz w:val="19"/>
          <w:szCs w:val="19"/>
        </w:rPr>
        <w:t xml:space="preserve">Art. 13. Esta Recomendação entra em vigor na data de sua publicação. </w:t>
      </w:r>
    </w:p>
    <w:p w14:paraId="5AF23C3E" w14:textId="77777777" w:rsidR="00233DC4" w:rsidRPr="00233DC4" w:rsidRDefault="00233DC4" w:rsidP="00233DC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</w:p>
    <w:p w14:paraId="6270FC00" w14:textId="7E6B7B4A" w:rsidR="00233DC4" w:rsidRPr="00233DC4" w:rsidRDefault="00233DC4" w:rsidP="00233DC4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233DC4">
        <w:rPr>
          <w:rFonts w:ascii="Book Antiqua" w:hAnsi="Book Antiqua"/>
          <w:sz w:val="19"/>
          <w:szCs w:val="19"/>
        </w:rPr>
        <w:t>Ministro LUIZ FU</w:t>
      </w:r>
      <w:r w:rsidRPr="00233DC4">
        <w:rPr>
          <w:rFonts w:ascii="Book Antiqua" w:hAnsi="Book Antiqua"/>
          <w:sz w:val="19"/>
          <w:szCs w:val="19"/>
        </w:rPr>
        <w:t>X</w:t>
      </w:r>
    </w:p>
    <w:sectPr w:rsidR="00233DC4" w:rsidRPr="00233DC4" w:rsidSect="00233DC4">
      <w:pgSz w:w="11906" w:h="16838"/>
      <w:pgMar w:top="1134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72A"/>
    <w:rsid w:val="00145CC5"/>
    <w:rsid w:val="00233DC4"/>
    <w:rsid w:val="0057072A"/>
    <w:rsid w:val="0096567C"/>
    <w:rsid w:val="00BB7FE6"/>
    <w:rsid w:val="00D34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D89A5"/>
  <w15:chartTrackingRefBased/>
  <w15:docId w15:val="{D832C877-FF8E-41E7-A0AB-389C440C6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9656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2080</Words>
  <Characters>11234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3</cp:revision>
  <dcterms:created xsi:type="dcterms:W3CDTF">2023-05-03T19:16:00Z</dcterms:created>
  <dcterms:modified xsi:type="dcterms:W3CDTF">2023-05-03T19:37:00Z</dcterms:modified>
</cp:coreProperties>
</file>