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D9FAC0" w14:textId="3953B448" w:rsidR="007218F8" w:rsidRPr="007218F8" w:rsidRDefault="007218F8" w:rsidP="0024159D">
      <w:pPr>
        <w:spacing w:before="100" w:beforeAutospacing="1" w:after="100" w:afterAutospacing="1" w:line="240" w:lineRule="auto"/>
        <w:jc w:val="center"/>
        <w:rPr>
          <w:rFonts w:ascii="Book Antiqua" w:hAnsi="Book Antiqua"/>
          <w:b/>
          <w:bCs/>
          <w:color w:val="FF0000"/>
          <w:sz w:val="19"/>
          <w:szCs w:val="19"/>
        </w:rPr>
      </w:pPr>
      <w:r w:rsidRPr="007218F8">
        <w:rPr>
          <w:rFonts w:ascii="Book Antiqua" w:hAnsi="Book Antiqua"/>
          <w:b/>
          <w:bCs/>
          <w:color w:val="FF0000"/>
          <w:sz w:val="19"/>
          <w:szCs w:val="19"/>
        </w:rPr>
        <w:t>(Atualização em 05/04/2024: questões de concurso)</w:t>
      </w:r>
    </w:p>
    <w:p w14:paraId="3CD2DF48" w14:textId="2E84FC90" w:rsidR="00BB7FE6" w:rsidRPr="0024159D" w:rsidRDefault="0024159D" w:rsidP="0024159D">
      <w:pPr>
        <w:spacing w:before="100" w:beforeAutospacing="1" w:after="100" w:afterAutospacing="1" w:line="240" w:lineRule="auto"/>
        <w:jc w:val="center"/>
        <w:rPr>
          <w:rFonts w:ascii="Book Antiqua" w:hAnsi="Book Antiqua"/>
          <w:b/>
          <w:bCs/>
          <w:sz w:val="19"/>
          <w:szCs w:val="19"/>
        </w:rPr>
      </w:pPr>
      <w:r w:rsidRPr="0024159D">
        <w:rPr>
          <w:rFonts w:ascii="Book Antiqua" w:hAnsi="Book Antiqua"/>
          <w:b/>
          <w:bCs/>
          <w:sz w:val="19"/>
          <w:szCs w:val="19"/>
        </w:rPr>
        <w:t>Resolução Nº 155 de 16/07/2012</w:t>
      </w:r>
    </w:p>
    <w:p w14:paraId="27481FE4" w14:textId="7888608E" w:rsidR="0024159D" w:rsidRDefault="0024159D" w:rsidP="0024159D">
      <w:pPr>
        <w:spacing w:before="100" w:beforeAutospacing="1" w:after="100" w:afterAutospacing="1" w:line="240" w:lineRule="auto"/>
        <w:ind w:left="2835"/>
        <w:jc w:val="both"/>
        <w:rPr>
          <w:rFonts w:ascii="Book Antiqua" w:hAnsi="Book Antiqua"/>
          <w:sz w:val="19"/>
          <w:szCs w:val="19"/>
        </w:rPr>
      </w:pPr>
      <w:r w:rsidRPr="0024159D">
        <w:rPr>
          <w:rFonts w:ascii="Book Antiqua" w:hAnsi="Book Antiqua"/>
          <w:sz w:val="19"/>
          <w:szCs w:val="19"/>
        </w:rPr>
        <w:t>Dispõe sobre traslado de certidões de registro civil de pessoas naturais emitidas no exterior.</w:t>
      </w:r>
    </w:p>
    <w:p w14:paraId="07138B50"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xml:space="preserve">O PRESIDENTE DO CONSELHO NACIONAL DE JUSTIÇA, no uso de suas atribuições constitucionais e regimentais, visando ao aprimoramento dos serviços judiciários, </w:t>
      </w:r>
    </w:p>
    <w:p w14:paraId="022DF210"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CONSIDERANDO o disposto no inciso II do § 4º do art. 103-B da Constituição Federal, que trata da apreciação, de ofício ou mediante provocação, da legalidade dos atos administrativos praticados por membros ou órgãos do Poder Judiciário;</w:t>
      </w:r>
    </w:p>
    <w:p w14:paraId="480541A7"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CONSIDERANDO que, segundo dados do Ministério das Relações Exteriores, vivem cerca de três milhões de brasileiros residentes no exterior e que utilizam os consulados para o exercício de seus direitos;</w:t>
      </w:r>
    </w:p>
    <w:p w14:paraId="0463A5FC"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xml:space="preserve">CONSIDERANDO, igualmente, que o Ministério das Relações Exteriores é responsável pela lavratura de registro de nascimento, casamento e óbito, de acordo com o disposto na Lei de Introdução às Normas do Direito Brasileiro, no Decreto-Lei nº 4.657/1942, alterado pela Lei nº 12.376/2010, no qual dispõe que: "tratando-se de brasileiros, são competentes as autoridades consulares brasileiras para lhes celebrar o casamento e os mais atos de Registro Civil e de tabelionato, inclusive o registro de nascimento e de óbito dos filhos de </w:t>
      </w:r>
      <w:proofErr w:type="spellStart"/>
      <w:r w:rsidRPr="0024159D">
        <w:rPr>
          <w:rFonts w:ascii="Book Antiqua" w:hAnsi="Book Antiqua"/>
          <w:sz w:val="19"/>
          <w:szCs w:val="19"/>
        </w:rPr>
        <w:t>brasileiro</w:t>
      </w:r>
      <w:proofErr w:type="spellEnd"/>
      <w:r w:rsidRPr="0024159D">
        <w:rPr>
          <w:rFonts w:ascii="Book Antiqua" w:hAnsi="Book Antiqua"/>
          <w:sz w:val="19"/>
          <w:szCs w:val="19"/>
        </w:rPr>
        <w:t xml:space="preserve"> ou brasileira nascido no país da sede do Consulado”;</w:t>
      </w:r>
    </w:p>
    <w:p w14:paraId="1DA766B5"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CONSIDERANDO a necessidade de uniformizar normas e procedimentos para transcrições no Brasil de documentos lavrados no exterior, uma vez que essas são distintas em cada unidade da Federação;</w:t>
      </w:r>
    </w:p>
    <w:p w14:paraId="69AF77EF"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CONSIDERANDO a decisão do plenário do Conselho Nacional de Justiça, tomada no julgamento do Ato nº 0003659-27.2012.2.00.0000, na 150ª Sessão Ordinária, realizada em 3 de julho de 2012;</w:t>
      </w:r>
    </w:p>
    <w:p w14:paraId="41FACB96" w14:textId="7C19C312" w:rsidR="0024159D" w:rsidRP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RESOLVE:</w:t>
      </w:r>
    </w:p>
    <w:p w14:paraId="4D6118F3" w14:textId="77777777" w:rsidR="0024159D" w:rsidRPr="0024159D" w:rsidRDefault="0024159D" w:rsidP="0024159D">
      <w:pPr>
        <w:spacing w:before="100" w:beforeAutospacing="1" w:after="100" w:afterAutospacing="1" w:line="240" w:lineRule="auto"/>
        <w:jc w:val="center"/>
        <w:rPr>
          <w:rFonts w:ascii="Book Antiqua" w:hAnsi="Book Antiqua"/>
          <w:b/>
          <w:bCs/>
          <w:sz w:val="19"/>
          <w:szCs w:val="19"/>
        </w:rPr>
      </w:pPr>
      <w:r w:rsidRPr="0024159D">
        <w:rPr>
          <w:rFonts w:ascii="Book Antiqua" w:hAnsi="Book Antiqua"/>
          <w:b/>
          <w:bCs/>
          <w:sz w:val="19"/>
          <w:szCs w:val="19"/>
        </w:rPr>
        <w:t>DISPOSIÇÕES COMUNS</w:t>
      </w:r>
    </w:p>
    <w:p w14:paraId="2E0CA2A2" w14:textId="3D40D0F5"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7218F8">
        <w:rPr>
          <w:rFonts w:ascii="Book Antiqua" w:hAnsi="Book Antiqua"/>
          <w:b/>
          <w:bCs/>
          <w:sz w:val="19"/>
          <w:szCs w:val="19"/>
          <w:highlight w:val="magenta"/>
        </w:rPr>
        <w:t>Art. 1º</w:t>
      </w:r>
      <w:r w:rsidRPr="007218F8">
        <w:rPr>
          <w:rFonts w:ascii="Book Antiqua" w:hAnsi="Book Antiqua"/>
          <w:b/>
          <w:bCs/>
          <w:sz w:val="19"/>
          <w:szCs w:val="19"/>
        </w:rPr>
        <w:t xml:space="preserve"> O traslado de assentos de nascimento, casamento e óbito de brasileiros em país estrangeiro, tomados por </w:t>
      </w:r>
      <w:r w:rsidRPr="007218F8">
        <w:rPr>
          <w:rFonts w:ascii="Book Antiqua" w:hAnsi="Book Antiqua"/>
          <w:b/>
          <w:bCs/>
          <w:sz w:val="19"/>
          <w:szCs w:val="19"/>
          <w:highlight w:val="yellow"/>
        </w:rPr>
        <w:t>autoridade consular brasileira</w:t>
      </w:r>
      <w:r w:rsidRPr="007218F8">
        <w:rPr>
          <w:rFonts w:ascii="Book Antiqua" w:hAnsi="Book Antiqua"/>
          <w:b/>
          <w:bCs/>
          <w:sz w:val="19"/>
          <w:szCs w:val="19"/>
        </w:rPr>
        <w:t>, nos termos do regulamento consular, ou por autoridade estrangeira competente, a que se refere o caput do art. 32 da Lei nº 6.015/1973, será efetuado no Livro "E" do 1o Ofício de Registro Civil de Pessoas Naturais da Comarca do domicílio do interessado ou do 1º Ofício de Registro Civil de Pessoas Naturais do Distrito Federal, sem a necessidade de autorização judicial</w:t>
      </w:r>
      <w:r w:rsidRPr="0024159D">
        <w:rPr>
          <w:rFonts w:ascii="Book Antiqua" w:hAnsi="Book Antiqua"/>
          <w:sz w:val="19"/>
          <w:szCs w:val="19"/>
        </w:rPr>
        <w:t>.</w:t>
      </w:r>
      <w:r w:rsidR="007218F8">
        <w:rPr>
          <w:rFonts w:ascii="Book Antiqua" w:hAnsi="Book Antiqua"/>
          <w:sz w:val="19"/>
          <w:szCs w:val="19"/>
        </w:rPr>
        <w:t xml:space="preserve"> </w:t>
      </w:r>
      <w:r w:rsidR="007218F8">
        <w:rPr>
          <w:rFonts w:ascii="Book Antiqua" w:hAnsi="Book Antiqua" w:cs="Times New Roman"/>
          <w:b/>
          <w:bCs/>
          <w:color w:val="FF0000"/>
          <w:sz w:val="16"/>
          <w:szCs w:val="16"/>
          <w:u w:val="single"/>
        </w:rPr>
        <w:t>(TJGO-2023)</w:t>
      </w:r>
    </w:p>
    <w:p w14:paraId="51ABDE75" w14:textId="1CEAA4A5" w:rsidR="0024159D" w:rsidRPr="007218F8" w:rsidRDefault="0024159D" w:rsidP="0024159D">
      <w:pPr>
        <w:spacing w:before="100" w:beforeAutospacing="1" w:after="100" w:afterAutospacing="1" w:line="240" w:lineRule="auto"/>
        <w:ind w:firstLine="567"/>
        <w:jc w:val="both"/>
        <w:rPr>
          <w:rFonts w:ascii="Book Antiqua" w:hAnsi="Book Antiqua"/>
          <w:b/>
          <w:bCs/>
          <w:sz w:val="19"/>
          <w:szCs w:val="19"/>
        </w:rPr>
      </w:pPr>
      <w:r w:rsidRPr="007218F8">
        <w:rPr>
          <w:rFonts w:ascii="Book Antiqua" w:hAnsi="Book Antiqua"/>
          <w:b/>
          <w:bCs/>
          <w:sz w:val="19"/>
          <w:szCs w:val="19"/>
          <w:highlight w:val="magenta"/>
        </w:rPr>
        <w:t>Art. 2º</w:t>
      </w:r>
      <w:r w:rsidRPr="007218F8">
        <w:rPr>
          <w:rFonts w:ascii="Book Antiqua" w:hAnsi="Book Antiqua"/>
          <w:b/>
          <w:bCs/>
          <w:sz w:val="19"/>
          <w:szCs w:val="19"/>
        </w:rPr>
        <w:t xml:space="preserve"> Os assentos de nascimento, casamento e óbito de brasileiros lavrados por autoridade estrangeira competente, que não tenham sido previamente registrados em repartição consular brasileira, somente poderão ser trasladados no Brasil se estiverem legalizados por autoridade consular brasileira que tenha jurisdição sobre o local em que foram emitidas.</w:t>
      </w:r>
      <w:r w:rsidR="007218F8" w:rsidRPr="007218F8">
        <w:rPr>
          <w:rFonts w:ascii="Book Antiqua" w:hAnsi="Book Antiqua"/>
          <w:b/>
          <w:bCs/>
          <w:sz w:val="19"/>
          <w:szCs w:val="19"/>
        </w:rPr>
        <w:t xml:space="preserve"> </w:t>
      </w:r>
      <w:r w:rsidR="007218F8" w:rsidRPr="007218F8">
        <w:rPr>
          <w:rFonts w:ascii="Book Antiqua" w:hAnsi="Book Antiqua" w:cs="Times New Roman"/>
          <w:b/>
          <w:bCs/>
          <w:color w:val="FF0000"/>
          <w:sz w:val="16"/>
          <w:szCs w:val="16"/>
          <w:u w:val="single"/>
        </w:rPr>
        <w:t>(TJGO-2023)</w:t>
      </w:r>
    </w:p>
    <w:p w14:paraId="6E822625" w14:textId="550C2B2F" w:rsidR="0024159D" w:rsidRPr="007218F8" w:rsidRDefault="0024159D" w:rsidP="0024159D">
      <w:pPr>
        <w:spacing w:before="100" w:beforeAutospacing="1" w:after="100" w:afterAutospacing="1" w:line="240" w:lineRule="auto"/>
        <w:ind w:firstLine="567"/>
        <w:jc w:val="both"/>
        <w:rPr>
          <w:rFonts w:ascii="Book Antiqua" w:hAnsi="Book Antiqua"/>
          <w:b/>
          <w:bCs/>
          <w:sz w:val="19"/>
          <w:szCs w:val="19"/>
        </w:rPr>
      </w:pPr>
      <w:r w:rsidRPr="007218F8">
        <w:rPr>
          <w:rFonts w:ascii="Book Antiqua" w:hAnsi="Book Antiqua"/>
          <w:b/>
          <w:bCs/>
          <w:sz w:val="19"/>
          <w:szCs w:val="19"/>
          <w:highlight w:val="magenta"/>
        </w:rPr>
        <w:t>§ 1º</w:t>
      </w:r>
      <w:r w:rsidRPr="007218F8">
        <w:rPr>
          <w:rFonts w:ascii="Book Antiqua" w:hAnsi="Book Antiqua"/>
          <w:b/>
          <w:bCs/>
          <w:sz w:val="19"/>
          <w:szCs w:val="19"/>
        </w:rPr>
        <w:t xml:space="preserve"> Antes de serem trasladados, tais assentos também deverão ser traduzidos por tradutor público juramentado, inscrito em junta comercial brasileira.</w:t>
      </w:r>
      <w:r w:rsidR="007218F8" w:rsidRPr="007218F8">
        <w:rPr>
          <w:rFonts w:ascii="Book Antiqua" w:hAnsi="Book Antiqua"/>
          <w:b/>
          <w:bCs/>
          <w:sz w:val="19"/>
          <w:szCs w:val="19"/>
        </w:rPr>
        <w:t xml:space="preserve"> </w:t>
      </w:r>
      <w:r w:rsidR="007218F8" w:rsidRPr="007218F8">
        <w:rPr>
          <w:rFonts w:ascii="Book Antiqua" w:hAnsi="Book Antiqua" w:cs="Times New Roman"/>
          <w:b/>
          <w:bCs/>
          <w:color w:val="FF0000"/>
          <w:sz w:val="16"/>
          <w:szCs w:val="16"/>
          <w:u w:val="single"/>
        </w:rPr>
        <w:t>(TJGO-2023)</w:t>
      </w:r>
    </w:p>
    <w:p w14:paraId="78CFE905" w14:textId="3D63301C"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7218F8">
        <w:rPr>
          <w:rFonts w:ascii="Book Antiqua" w:hAnsi="Book Antiqua"/>
          <w:b/>
          <w:bCs/>
          <w:sz w:val="19"/>
          <w:szCs w:val="19"/>
          <w:highlight w:val="magenta"/>
        </w:rPr>
        <w:t>§ 2º</w:t>
      </w:r>
      <w:r w:rsidRPr="007218F8">
        <w:rPr>
          <w:rFonts w:ascii="Book Antiqua" w:hAnsi="Book Antiqua"/>
          <w:b/>
          <w:bCs/>
          <w:sz w:val="19"/>
          <w:szCs w:val="19"/>
        </w:rPr>
        <w:t xml:space="preserve"> A legalização efetuada por autoridade consular brasileira consiste no reconhecimento da assinatura de notário/autoridade estrangeira competente aposta em documento original/fotocópia autenticada ou na declaração de autenticidade de documento original não assinado, nos termos do regulamento consular. O reconhecimento, no Brasil, da assinatura da autoridade consular brasileira no documento será dispensado, conforme previsto no art. 2º do Decreto nº 84.451/1980</w:t>
      </w:r>
      <w:r w:rsidRPr="0024159D">
        <w:rPr>
          <w:rFonts w:ascii="Book Antiqua" w:hAnsi="Book Antiqua"/>
          <w:sz w:val="19"/>
          <w:szCs w:val="19"/>
        </w:rPr>
        <w:t>.</w:t>
      </w:r>
      <w:r w:rsidR="007218F8">
        <w:rPr>
          <w:rFonts w:ascii="Book Antiqua" w:hAnsi="Book Antiqua"/>
          <w:sz w:val="19"/>
          <w:szCs w:val="19"/>
        </w:rPr>
        <w:t xml:space="preserve"> </w:t>
      </w:r>
      <w:r w:rsidR="007218F8">
        <w:rPr>
          <w:rFonts w:ascii="Book Antiqua" w:hAnsi="Book Antiqua" w:cs="Times New Roman"/>
          <w:b/>
          <w:bCs/>
          <w:color w:val="FF0000"/>
          <w:sz w:val="16"/>
          <w:szCs w:val="16"/>
          <w:u w:val="single"/>
        </w:rPr>
        <w:t>(TJGO-2023)</w:t>
      </w:r>
    </w:p>
    <w:p w14:paraId="148EADB7" w14:textId="3590CE2D"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7218F8">
        <w:rPr>
          <w:rFonts w:ascii="Book Antiqua" w:hAnsi="Book Antiqua"/>
          <w:b/>
          <w:bCs/>
          <w:sz w:val="19"/>
          <w:szCs w:val="19"/>
          <w:highlight w:val="magenta"/>
        </w:rPr>
        <w:t>§ 3º</w:t>
      </w:r>
      <w:r w:rsidRPr="007218F8">
        <w:rPr>
          <w:rFonts w:ascii="Book Antiqua" w:hAnsi="Book Antiqua"/>
          <w:b/>
          <w:bCs/>
          <w:sz w:val="19"/>
          <w:szCs w:val="19"/>
        </w:rPr>
        <w:t xml:space="preserve"> Os oficiais de registro civil deverão observar a eventual existência de acordos multilaterais ou bilaterais, de que o Brasil seja parte, que prevejam a dispensa de legalização de </w:t>
      </w:r>
      <w:r w:rsidRPr="007218F8">
        <w:rPr>
          <w:rFonts w:ascii="Book Antiqua" w:hAnsi="Book Antiqua"/>
          <w:b/>
          <w:bCs/>
          <w:sz w:val="19"/>
          <w:szCs w:val="19"/>
        </w:rPr>
        <w:lastRenderedPageBreak/>
        <w:t>documentos públicos originados em um Estado a serem apresentados no território do outro Estado, ou a facilitação dos trâmites para a sua legalização</w:t>
      </w:r>
      <w:r w:rsidRPr="0024159D">
        <w:rPr>
          <w:rFonts w:ascii="Book Antiqua" w:hAnsi="Book Antiqua"/>
          <w:sz w:val="19"/>
          <w:szCs w:val="19"/>
        </w:rPr>
        <w:t>.</w:t>
      </w:r>
      <w:r w:rsidR="007218F8">
        <w:rPr>
          <w:rFonts w:ascii="Book Antiqua" w:hAnsi="Book Antiqua"/>
          <w:sz w:val="19"/>
          <w:szCs w:val="19"/>
        </w:rPr>
        <w:t xml:space="preserve"> </w:t>
      </w:r>
      <w:r w:rsidR="007218F8">
        <w:rPr>
          <w:rFonts w:ascii="Book Antiqua" w:hAnsi="Book Antiqua" w:cs="Times New Roman"/>
          <w:b/>
          <w:bCs/>
          <w:color w:val="FF0000"/>
          <w:sz w:val="16"/>
          <w:szCs w:val="16"/>
          <w:u w:val="single"/>
        </w:rPr>
        <w:t>(TJGO-2023)</w:t>
      </w:r>
    </w:p>
    <w:p w14:paraId="7F7A6294"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xml:space="preserve">Art. 3º Sempre que o traslado for indeferido pelo oficial de registro civil, será feita nota com os motivos do indeferimento, cumprindo-se, quando for o caso, o art. 198 </w:t>
      </w:r>
      <w:proofErr w:type="spellStart"/>
      <w:r w:rsidRPr="0024159D">
        <w:rPr>
          <w:rFonts w:ascii="Book Antiqua" w:hAnsi="Book Antiqua"/>
          <w:sz w:val="19"/>
          <w:szCs w:val="19"/>
        </w:rPr>
        <w:t>c.c</w:t>
      </w:r>
      <w:proofErr w:type="spellEnd"/>
      <w:r w:rsidRPr="0024159D">
        <w:rPr>
          <w:rFonts w:ascii="Book Antiqua" w:hAnsi="Book Antiqua"/>
          <w:sz w:val="19"/>
          <w:szCs w:val="19"/>
        </w:rPr>
        <w:t>. o art. 296 da Lei nº 6.015/1973.</w:t>
      </w:r>
    </w:p>
    <w:p w14:paraId="526D1529"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Art. 4º O traslado de certidões de assentos de nascimento, casamento e óbito de brasileiros lavrados em país estrangeiro será efetuado mediante apresentação de documentos originais.</w:t>
      </w:r>
    </w:p>
    <w:p w14:paraId="685F2464"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xml:space="preserve">Parágrafo único. O arquivamento de tais </w:t>
      </w:r>
      <w:proofErr w:type="gramStart"/>
      <w:r w:rsidRPr="0024159D">
        <w:rPr>
          <w:rFonts w:ascii="Book Antiqua" w:hAnsi="Book Antiqua"/>
          <w:sz w:val="19"/>
          <w:szCs w:val="19"/>
        </w:rPr>
        <w:t>documentos poderá</w:t>
      </w:r>
      <w:proofErr w:type="gramEnd"/>
      <w:r w:rsidRPr="0024159D">
        <w:rPr>
          <w:rFonts w:ascii="Book Antiqua" w:hAnsi="Book Antiqua"/>
          <w:sz w:val="19"/>
          <w:szCs w:val="19"/>
        </w:rPr>
        <w:t xml:space="preserve"> ser feito por cópia reprográfica conferida pelo oficial de registro civil.</w:t>
      </w:r>
    </w:p>
    <w:p w14:paraId="18F30543"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Art. 5º O oficial de registro civil deverá efetuar o traslado das certidões de assentos de nascimento, casamento e óbito de brasileiros ocorridos em país estrangeiro, ainda que o requerente relate a eventual necessidade de retificação do seu conteúdo. Após a efetivação do traslado, para os erros que não exijam qualquer indagação para a constatação imediata de necessidade de sua correção, o oficial de registro deverá proceder à retificação conforme art. 110 da Lei nº 6.015/1973.</w:t>
      </w:r>
    </w:p>
    <w:p w14:paraId="7820EDEB"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Parágrafo único. Para os demais erros, aplica-se o disposto no art. 109 da referida Lei.</w:t>
      </w:r>
    </w:p>
    <w:p w14:paraId="4F8A0068"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Art. 6o As certidões dos traslados de nascimento, de casamento e de óbito, emitidas pelos Cartórios de 1o Ofício de Registro Civil de Pessoas Naturais deverão seguir os padrões e modelos estabelecidos pelo Provimento CN-CNJ no 63/2017, bem como por outro(s) subsequente(s) que venha(m) a alterá-lo ou complementá-lo, com as adaptações que se fizerem necessárias. (redação dada pela Resolução n. 419, de 21.9.2021)</w:t>
      </w:r>
    </w:p>
    <w:p w14:paraId="2BE1BD3C"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Art. 6o - A Poderá ser averbado o número de CPF nos traslados dos assentos de nascimento, casamento e óbito de brasileiros em país estrangeiro, de forma gratuita. (incluído pela Resolução n. 419, de 21.9.2021)</w:t>
      </w:r>
    </w:p>
    <w:p w14:paraId="070CFD8E" w14:textId="0482E040" w:rsidR="0024159D" w:rsidRPr="0024159D" w:rsidRDefault="0024159D" w:rsidP="0024159D">
      <w:pPr>
        <w:spacing w:before="100" w:beforeAutospacing="1" w:after="100" w:afterAutospacing="1" w:line="240" w:lineRule="auto"/>
        <w:jc w:val="center"/>
        <w:rPr>
          <w:rFonts w:ascii="Book Antiqua" w:hAnsi="Book Antiqua"/>
          <w:b/>
          <w:bCs/>
          <w:sz w:val="19"/>
          <w:szCs w:val="19"/>
        </w:rPr>
      </w:pPr>
      <w:r w:rsidRPr="0024159D">
        <w:rPr>
          <w:rFonts w:ascii="Book Antiqua" w:hAnsi="Book Antiqua"/>
          <w:b/>
          <w:bCs/>
          <w:sz w:val="19"/>
          <w:szCs w:val="19"/>
        </w:rPr>
        <w:t>TRASLADO DE NASCIMENTO</w:t>
      </w:r>
    </w:p>
    <w:p w14:paraId="17A8E792"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Art. 7º O traslado de assento de nascimento, lavrado por autoridade consular brasileira, deverá ser efetuado mediante a apresentação dos seguintes documentos:</w:t>
      </w:r>
    </w:p>
    <w:p w14:paraId="20BB759D"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a) certidão de assento de nascimento emitida por autoridade consular brasileira;</w:t>
      </w:r>
    </w:p>
    <w:p w14:paraId="2AE90F28"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b) declaração de domicílio do registrando na Comarca ou comprovante de residência/domicílio, a critério do interessado. Na falta de domicílio no Brasil, o traslado deverá ser efetuado no 1º Ofício do Distrito Federal; e</w:t>
      </w:r>
    </w:p>
    <w:p w14:paraId="7136CF85"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c) requerimento assinado pelo registrado, por um dos seus genitores, pelo responsável legal ou por procurador.</w:t>
      </w:r>
    </w:p>
    <w:p w14:paraId="47787490"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1º Deverá constar do assento e da respectiva certidão do traslado a seguinte observação: "Brasileiro nato, conforme os termos da alínea c do inciso I do art. 12, in limine, da Constituição Federal."</w:t>
      </w:r>
    </w:p>
    <w:p w14:paraId="0DCDBDC6"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Art. 8º O traslado de assento estrangeiro de nascimento de brasileiro, que não tenha sido previamente registrado em repartição consular brasileira, deverá ser efetuado mediante a apresentação dos seguintes documentos:</w:t>
      </w:r>
    </w:p>
    <w:p w14:paraId="1B3590C3"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a) certidão do assento estrangeiro de nascimento, legalizada por autoridade consular brasileira e traduzida por tradutor público</w:t>
      </w:r>
      <w:r>
        <w:rPr>
          <w:rFonts w:ascii="Book Antiqua" w:hAnsi="Book Antiqua"/>
          <w:sz w:val="19"/>
          <w:szCs w:val="19"/>
        </w:rPr>
        <w:t xml:space="preserve"> </w:t>
      </w:r>
      <w:r w:rsidRPr="0024159D">
        <w:rPr>
          <w:rFonts w:ascii="Book Antiqua" w:hAnsi="Book Antiqua"/>
          <w:sz w:val="19"/>
          <w:szCs w:val="19"/>
        </w:rPr>
        <w:t>juramentado;</w:t>
      </w:r>
    </w:p>
    <w:p w14:paraId="1D118130"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b) declaração de domicílio do registrando na Comarca ou comprovante de residência/domicílio, a critério do interessado. Na falta de domicílio no Brasil, o traslado deverá ser efetuado no 1o Ofício do Distrito Federal;</w:t>
      </w:r>
    </w:p>
    <w:p w14:paraId="3F4EAC99"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lastRenderedPageBreak/>
        <w:t>c) requerimento assinado pelo registrado, por um dos seus genitores, pelo responsável legal ou por procurador; e</w:t>
      </w:r>
    </w:p>
    <w:p w14:paraId="2E40548E"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d) documento que comprove a nacionalidade brasileira de um dos genitores.</w:t>
      </w:r>
    </w:p>
    <w:p w14:paraId="3B45C6DA"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1º Deverá constar do assento e da respectiva certidão do traslado a seguinte observação: "Nos termos do artigo 12, inciso I, alínea "c", in fine, da Constituição Federal, a confirmação da nacionalidade brasileira depende de residência no Brasil e de opção, depois de atingida a maioridade, em qualquer tempo, pela nacionalidade brasileira, perante a Justiça Federal".</w:t>
      </w:r>
    </w:p>
    <w:p w14:paraId="103C3065"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Art. 9º O traslado de assento de nascimento ocorrido em país estrangeiro poderá ser requerido a qualquer tempo.</w:t>
      </w:r>
    </w:p>
    <w:p w14:paraId="124155D9"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Art. 10. Caso não conste o sobrenome do registrando no assento de nascimento ocorrido em país estrangeiro, faculta-se ao requerente a sua indicação, mediante declaração escrita que será arquivada.</w:t>
      </w:r>
    </w:p>
    <w:p w14:paraId="525C13E6"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Art. 11. A omissão no assento de nascimento ocorrido em país estrangeiro de dados previstos no art. 54 da Lei nº 6.015/1973 não obstará o traslado.</w:t>
      </w:r>
    </w:p>
    <w:p w14:paraId="132A6895"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Parágrafo único. Os dados faltantes poderão ser inseridos posteriormente por averbação, mediante a apresentação de documentação comprobatória, sem a necessidade de autorização judicial.</w:t>
      </w:r>
    </w:p>
    <w:p w14:paraId="4E06987B"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xml:space="preserve">Art. 12. Por força da redação atual da alínea c do inciso I do art. 2 da Constituição Federal e do art. 95 do Ato das Disposições Constitucionais Transitórias (Emenda Constitucional nº 54, de 20 de setembro de 2007), o oficial de registro civil deverá, de ofício ou a requerimento do interessado/procurador, sem a necessidade de autorização judicial, efetuar averbação em traslado de assento consular de nascimento, cujo registro em repartição consular brasileira tenha sido lavrado entre 7 de junho de 1994 e 21 de setembro de 2007, em que se declara que o registrado é: "Brasileiro nato de acordo com o disposto no art. 12, inciso I, alínea "c", in limine, e do artigo 95 dos </w:t>
      </w:r>
      <w:proofErr w:type="spellStart"/>
      <w:r w:rsidRPr="0024159D">
        <w:rPr>
          <w:rFonts w:ascii="Book Antiqua" w:hAnsi="Book Antiqua"/>
          <w:sz w:val="19"/>
          <w:szCs w:val="19"/>
        </w:rPr>
        <w:t>ADCTs</w:t>
      </w:r>
      <w:proofErr w:type="spellEnd"/>
      <w:r w:rsidRPr="0024159D">
        <w:rPr>
          <w:rFonts w:ascii="Book Antiqua" w:hAnsi="Book Antiqua"/>
          <w:sz w:val="19"/>
          <w:szCs w:val="19"/>
        </w:rPr>
        <w:t xml:space="preserve"> da Constituição Federal."</w:t>
      </w:r>
    </w:p>
    <w:p w14:paraId="50A7F187" w14:textId="1DCFF56A" w:rsidR="0024159D" w:rsidRP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Parágrafo único. A averbação também deverá tornar sem efeito eventuais informações que indiquem a necessidade de residência no Brasil e a opção pela nacionalidade brasileira perante a Justiça Federal, ou ainda expressões que indiquem tratar-se de um registro provisório, que não mais deverão constar na respectiva certidão.</w:t>
      </w:r>
    </w:p>
    <w:p w14:paraId="01AA7C73" w14:textId="77777777" w:rsidR="0024159D" w:rsidRPr="0024159D" w:rsidRDefault="0024159D" w:rsidP="0024159D">
      <w:pPr>
        <w:spacing w:before="100" w:beforeAutospacing="1" w:after="100" w:afterAutospacing="1" w:line="240" w:lineRule="auto"/>
        <w:jc w:val="center"/>
        <w:rPr>
          <w:rFonts w:ascii="Book Antiqua" w:hAnsi="Book Antiqua"/>
          <w:b/>
          <w:bCs/>
          <w:sz w:val="19"/>
          <w:szCs w:val="19"/>
        </w:rPr>
      </w:pPr>
      <w:r w:rsidRPr="0024159D">
        <w:rPr>
          <w:rFonts w:ascii="Book Antiqua" w:hAnsi="Book Antiqua"/>
          <w:b/>
          <w:bCs/>
          <w:sz w:val="19"/>
          <w:szCs w:val="19"/>
        </w:rPr>
        <w:t>TRASLADO DE CASAMENTO</w:t>
      </w:r>
    </w:p>
    <w:p w14:paraId="1F681C81"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7218F8">
        <w:rPr>
          <w:rFonts w:ascii="Book Antiqua" w:hAnsi="Book Antiqua"/>
          <w:b/>
          <w:bCs/>
          <w:sz w:val="19"/>
          <w:szCs w:val="19"/>
          <w:highlight w:val="magenta"/>
        </w:rPr>
        <w:t>Art. 13</w:t>
      </w:r>
      <w:r w:rsidRPr="0024159D">
        <w:rPr>
          <w:rFonts w:ascii="Book Antiqua" w:hAnsi="Book Antiqua"/>
          <w:sz w:val="19"/>
          <w:szCs w:val="19"/>
        </w:rPr>
        <w:t>. O traslado do assento de casamento de brasileiro ocorrido em país estrangeiro deverá ser efetuado mediante a apresentação dos seguintes documentos:</w:t>
      </w:r>
    </w:p>
    <w:p w14:paraId="14E02169"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a) certidão de assento de casamento emitida por autoridade consular brasileira ou certidão estrangeira de casamento legalizada por autoridade consular brasileira e traduzida por tradutor público juramentado;</w:t>
      </w:r>
    </w:p>
    <w:p w14:paraId="2AFDF8B9"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b) certidão de nascimento do cônjuge brasileiro, ou certidão de casamento anterior com prova da sua dissolução, para fins do artigo 106 da Lei nº 6.015/1973;</w:t>
      </w:r>
    </w:p>
    <w:p w14:paraId="289377C1"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c) declaração de domicílio do registrando na Comarca ou comprovante de residência/domicílio, a critério do interessado. Na falta de domicílio no Brasil, o traslado deverá ser efetuado no 1º Ofício do Distrito Federal; e</w:t>
      </w:r>
    </w:p>
    <w:p w14:paraId="2296272F"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d) requerimento assinado por um dos cônjuges ou por procurador.</w:t>
      </w:r>
    </w:p>
    <w:p w14:paraId="05380A5D"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1º Se o assento de casamento a ser trasladado referir-se a brasileiro naturalizado, será obrigatória também a apresentação do certificado de naturalização ou outro documento que comprove a nacionalidade brasileira.</w:t>
      </w:r>
    </w:p>
    <w:p w14:paraId="412CF11B"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lastRenderedPageBreak/>
        <w:t>§ 2º A omissão do regime de bens no assento de casamento, lavrado por autoridade consular brasileira ou autoridade estrangeira competente, não obstará o traslado.</w:t>
      </w:r>
    </w:p>
    <w:p w14:paraId="0C07BC5E"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3º Faculta-se a averbação do regime de bens posteriormente, sem a necessidade de autorização judicial, mediante apresentação de documentação comprobatória.</w:t>
      </w:r>
    </w:p>
    <w:p w14:paraId="64F413AD"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4º Deverá sempre constar do assento e da respectiva certidão a seguinte anotação: "Aplica-se o disposto no art. 7º, § 4º, do Decreto-Lei nº 4.657/1942".</w:t>
      </w:r>
    </w:p>
    <w:p w14:paraId="069813E3"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5º Na eventual existência de pacto antenupcial, lavrado perante autoridade estrangeira competente, o oficial de registro civil deverá, antes de efetuar o traslado, solicitar que os interessados providenciem o seu registro em cartório de registro de títulos e documentos no Brasil, alertando-os que o documento deverá estar previamente legalizado por autoridade consular brasileira e tenha jurisdição sobre o local em que foi emitido e traduzido por tradutor público juramentado.</w:t>
      </w:r>
    </w:p>
    <w:p w14:paraId="59A0AB87"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6º A omissão do(s) nome(s) adotado(s) pelos cônjuges após o matrimônio no assento de casamento ocorrido em país estrangeiro não obstará o traslado.</w:t>
      </w:r>
    </w:p>
    <w:p w14:paraId="6DA52C11"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7º Nesse caso, deverão ser mantidos os nomes de solteiro dos cônjuges. Faculta-se a averbação posterior, sem a necessidade de autorização judicial, mediante apresentação de documentação comprobatória de que os nomes foram modificados após o matrimônio, em conformidade com a legislação do país em que os nubentes tinham domicílio, nos termos do art. 7 do Decreto-Lei nº 4.657/1942.</w:t>
      </w:r>
    </w:p>
    <w:p w14:paraId="227CE88F"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8º A omissão no assento de casamento ocorrido em país estrangeiro de outros dados previstos no art. 70 da Lei nº 6.015/1973 não obstará o traslado.</w:t>
      </w:r>
    </w:p>
    <w:p w14:paraId="3569443C"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9º Os dados faltantes poderão ser inseridos posteriormente por averbação, mediante a apresentação de documentação comprobatória, sem a necessidade de autorização judicial.</w:t>
      </w:r>
    </w:p>
    <w:p w14:paraId="35DE3C6A" w14:textId="4250A950"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7218F8">
        <w:rPr>
          <w:rFonts w:ascii="Book Antiqua" w:hAnsi="Book Antiqua"/>
          <w:b/>
          <w:bCs/>
          <w:sz w:val="19"/>
          <w:szCs w:val="19"/>
          <w:highlight w:val="magenta"/>
        </w:rPr>
        <w:t>§ 10</w:t>
      </w:r>
      <w:r w:rsidRPr="007218F8">
        <w:rPr>
          <w:rFonts w:ascii="Book Antiqua" w:hAnsi="Book Antiqua"/>
          <w:b/>
          <w:bCs/>
          <w:sz w:val="19"/>
          <w:szCs w:val="19"/>
        </w:rPr>
        <w:t xml:space="preserve"> Os casamentos celebrados por autoridades estrangeiras são considerados autênticos, nos termos da lei do local de celebração, conforme previsto no caput do art. 32 da Lei nº 6.015/1973, inclusive no que respeita aos possíveis impedimentos, desde que não ofendam a soberania nacional, a ordem pública e os bons costumes, nos termos do art. 17 do Decreto nº 4.657/1942</w:t>
      </w:r>
      <w:r w:rsidRPr="0024159D">
        <w:rPr>
          <w:rFonts w:ascii="Book Antiqua" w:hAnsi="Book Antiqua"/>
          <w:sz w:val="19"/>
          <w:szCs w:val="19"/>
        </w:rPr>
        <w:t>.</w:t>
      </w:r>
      <w:r w:rsidR="007218F8">
        <w:rPr>
          <w:rFonts w:ascii="Book Antiqua" w:hAnsi="Book Antiqua"/>
          <w:sz w:val="19"/>
          <w:szCs w:val="19"/>
        </w:rPr>
        <w:t xml:space="preserve"> </w:t>
      </w:r>
      <w:r w:rsidR="007218F8">
        <w:rPr>
          <w:rFonts w:ascii="Book Antiqua" w:hAnsi="Book Antiqua" w:cs="Times New Roman"/>
          <w:b/>
          <w:bCs/>
          <w:color w:val="FF0000"/>
          <w:sz w:val="16"/>
          <w:szCs w:val="16"/>
          <w:u w:val="single"/>
        </w:rPr>
        <w:t>(TJGO-2023)</w:t>
      </w:r>
    </w:p>
    <w:p w14:paraId="627702A8" w14:textId="24E6E18B" w:rsidR="0024159D" w:rsidRPr="007218F8" w:rsidRDefault="0024159D" w:rsidP="0024159D">
      <w:pPr>
        <w:spacing w:before="100" w:beforeAutospacing="1" w:after="100" w:afterAutospacing="1" w:line="240" w:lineRule="auto"/>
        <w:ind w:firstLine="567"/>
        <w:jc w:val="both"/>
        <w:rPr>
          <w:rFonts w:ascii="Book Antiqua" w:hAnsi="Book Antiqua"/>
          <w:b/>
          <w:bCs/>
          <w:sz w:val="19"/>
          <w:szCs w:val="19"/>
        </w:rPr>
      </w:pPr>
      <w:r w:rsidRPr="007218F8">
        <w:rPr>
          <w:rFonts w:ascii="Book Antiqua" w:hAnsi="Book Antiqua"/>
          <w:b/>
          <w:bCs/>
          <w:sz w:val="19"/>
          <w:szCs w:val="19"/>
          <w:highlight w:val="magenta"/>
        </w:rPr>
        <w:t>§ 11</w:t>
      </w:r>
      <w:r w:rsidRPr="007218F8">
        <w:rPr>
          <w:rFonts w:ascii="Book Antiqua" w:hAnsi="Book Antiqua"/>
          <w:b/>
          <w:bCs/>
          <w:sz w:val="19"/>
          <w:szCs w:val="19"/>
        </w:rPr>
        <w:t xml:space="preserve"> O traslado no Brasil, a que se refere o § 1º do referido artigo, efetuado em Cartório de 1º Ofício, tem o objetivo de dar publicidade e eficácia ao casamento, já reconhecido válido para o ordenamento brasileiro, possibilitando que produza efeitos jurídicos plenos no território nacional.</w:t>
      </w:r>
      <w:r w:rsidR="007218F8" w:rsidRPr="007218F8">
        <w:rPr>
          <w:rFonts w:ascii="Book Antiqua" w:hAnsi="Book Antiqua"/>
          <w:b/>
          <w:bCs/>
          <w:sz w:val="19"/>
          <w:szCs w:val="19"/>
        </w:rPr>
        <w:t xml:space="preserve"> </w:t>
      </w:r>
      <w:r w:rsidR="007218F8" w:rsidRPr="007218F8">
        <w:rPr>
          <w:rFonts w:ascii="Book Antiqua" w:hAnsi="Book Antiqua" w:cs="Times New Roman"/>
          <w:b/>
          <w:bCs/>
          <w:color w:val="FF0000"/>
          <w:sz w:val="16"/>
          <w:szCs w:val="16"/>
          <w:u w:val="single"/>
        </w:rPr>
        <w:t>(TJGO-2023)</w:t>
      </w:r>
    </w:p>
    <w:p w14:paraId="1ECBCDE0" w14:textId="77777777" w:rsidR="0024159D" w:rsidRPr="0024159D" w:rsidRDefault="0024159D" w:rsidP="0024159D">
      <w:pPr>
        <w:spacing w:before="100" w:beforeAutospacing="1" w:after="100" w:afterAutospacing="1" w:line="240" w:lineRule="auto"/>
        <w:jc w:val="center"/>
        <w:rPr>
          <w:rFonts w:ascii="Book Antiqua" w:hAnsi="Book Antiqua"/>
          <w:b/>
          <w:bCs/>
          <w:sz w:val="19"/>
          <w:szCs w:val="19"/>
        </w:rPr>
      </w:pPr>
      <w:r w:rsidRPr="0024159D">
        <w:rPr>
          <w:rFonts w:ascii="Book Antiqua" w:hAnsi="Book Antiqua"/>
          <w:b/>
          <w:bCs/>
          <w:sz w:val="19"/>
          <w:szCs w:val="19"/>
        </w:rPr>
        <w:t>TRASLADO DE CERTIDÃO DE ÓBITO</w:t>
      </w:r>
    </w:p>
    <w:p w14:paraId="48E2D916"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Art. 14. O traslado do assento de óbito de brasileiro, ocorrido em país estrangeiro, deverá ser efetuado mediante a apresentação da seguinte documentação:</w:t>
      </w:r>
    </w:p>
    <w:p w14:paraId="4DE37CD0"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a) certidão do assento de óbito emitida por autoridade consular brasileira ou certidão estrangeira de óbito, legalizada por autoridade consular brasileira e traduzida por tradutor público juramentado;</w:t>
      </w:r>
    </w:p>
    <w:p w14:paraId="582374FD"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b) certidão de nascimento e, se for o caso, de casamento do falecido, para fins do artigo 106 da Lei nº 6.015/1973; e</w:t>
      </w:r>
    </w:p>
    <w:p w14:paraId="41BFB5D4"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c) requerimento assinado por familiar ou por procurador.</w:t>
      </w:r>
    </w:p>
    <w:p w14:paraId="0D7A75B8"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1º A omissão no assento de óbito ocorrido em país estrangeiro, de dados previstos no art. 80 da Lei nº 6.015/73 não obstará o traslado.</w:t>
      </w:r>
    </w:p>
    <w:p w14:paraId="30177CB0" w14:textId="4AA74121" w:rsidR="0024159D" w:rsidRP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lastRenderedPageBreak/>
        <w:t>§ 2º Os dados faltantes poderão ser inseridos posteriormente por averbação, mediante a apresentação de documentação com probatória, sem a necessidade de autorização judicial.</w:t>
      </w:r>
    </w:p>
    <w:p w14:paraId="04214ED0" w14:textId="77777777" w:rsidR="0024159D" w:rsidRPr="0024159D" w:rsidRDefault="0024159D" w:rsidP="0024159D">
      <w:pPr>
        <w:spacing w:before="100" w:beforeAutospacing="1" w:after="100" w:afterAutospacing="1" w:line="240" w:lineRule="auto"/>
        <w:jc w:val="center"/>
        <w:rPr>
          <w:rFonts w:ascii="Book Antiqua" w:hAnsi="Book Antiqua"/>
          <w:b/>
          <w:bCs/>
          <w:sz w:val="19"/>
          <w:szCs w:val="19"/>
        </w:rPr>
      </w:pPr>
      <w:r w:rsidRPr="0024159D">
        <w:rPr>
          <w:rFonts w:ascii="Book Antiqua" w:hAnsi="Book Antiqua"/>
          <w:b/>
          <w:bCs/>
          <w:sz w:val="19"/>
          <w:szCs w:val="19"/>
        </w:rPr>
        <w:t>REGISTRO DE NASCIMENTO DE NASCIDOS NO BRASIL FILHOS DE PAIS ESTRANGEIROS A SERVIÇO DE SEU PAÍS</w:t>
      </w:r>
    </w:p>
    <w:p w14:paraId="19B41039" w14:textId="77777777" w:rsid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 xml:space="preserve">Art.15 Os registros de nascimento de nascidos no território nacional em que ambos os genitores sejam estrangeiros e em que pelo menos um deles esteja a serviço de seu país no Brasil deverão ser </w:t>
      </w:r>
      <w:proofErr w:type="gramStart"/>
      <w:r w:rsidRPr="0024159D">
        <w:rPr>
          <w:rFonts w:ascii="Book Antiqua" w:hAnsi="Book Antiqua"/>
          <w:sz w:val="19"/>
          <w:szCs w:val="19"/>
        </w:rPr>
        <w:t>efetuado</w:t>
      </w:r>
      <w:proofErr w:type="gramEnd"/>
      <w:r w:rsidRPr="0024159D">
        <w:rPr>
          <w:rFonts w:ascii="Book Antiqua" w:hAnsi="Book Antiqua"/>
          <w:sz w:val="19"/>
          <w:szCs w:val="19"/>
        </w:rPr>
        <w:t xml:space="preserve"> no Livro "E" do 1º Ofício do Registro Civil da Comarca, devendo constar do assento e da respectiva certidão a seguinte observação: "O registrando não possui a nacionalidade brasileira, conforme do art. 12, inciso I, alínea "a", in fine, da Constituição Federal."</w:t>
      </w:r>
    </w:p>
    <w:p w14:paraId="46E0D192" w14:textId="01EDC53B" w:rsidR="0024159D" w:rsidRPr="0024159D" w:rsidRDefault="0024159D" w:rsidP="0024159D">
      <w:pPr>
        <w:spacing w:before="100" w:beforeAutospacing="1" w:after="100" w:afterAutospacing="1" w:line="240" w:lineRule="auto"/>
        <w:ind w:firstLine="567"/>
        <w:jc w:val="both"/>
        <w:rPr>
          <w:rFonts w:ascii="Book Antiqua" w:hAnsi="Book Antiqua"/>
          <w:sz w:val="19"/>
          <w:szCs w:val="19"/>
        </w:rPr>
      </w:pPr>
      <w:r w:rsidRPr="0024159D">
        <w:rPr>
          <w:rFonts w:ascii="Book Antiqua" w:hAnsi="Book Antiqua"/>
          <w:sz w:val="19"/>
          <w:szCs w:val="19"/>
        </w:rPr>
        <w:t>Art. 16 Esta Resolução entra em vigor na data de sua publicação.</w:t>
      </w:r>
    </w:p>
    <w:p w14:paraId="386E9FF4" w14:textId="77777777" w:rsidR="0024159D" w:rsidRDefault="0024159D" w:rsidP="0024159D">
      <w:pPr>
        <w:spacing w:before="100" w:beforeAutospacing="1" w:after="100" w:afterAutospacing="1" w:line="240" w:lineRule="auto"/>
        <w:jc w:val="both"/>
        <w:rPr>
          <w:rFonts w:ascii="Book Antiqua" w:hAnsi="Book Antiqua"/>
          <w:sz w:val="19"/>
          <w:szCs w:val="19"/>
        </w:rPr>
      </w:pPr>
    </w:p>
    <w:p w14:paraId="7A7C67D0" w14:textId="77777777" w:rsidR="0024159D" w:rsidRPr="0024159D" w:rsidRDefault="0024159D" w:rsidP="0024159D">
      <w:pPr>
        <w:spacing w:before="100" w:beforeAutospacing="1" w:after="100" w:afterAutospacing="1" w:line="240" w:lineRule="auto"/>
        <w:jc w:val="both"/>
        <w:rPr>
          <w:rFonts w:ascii="Book Antiqua" w:hAnsi="Book Antiqua"/>
          <w:sz w:val="19"/>
          <w:szCs w:val="19"/>
        </w:rPr>
      </w:pPr>
    </w:p>
    <w:p w14:paraId="1151A628" w14:textId="06FB2B63" w:rsidR="0024159D" w:rsidRPr="0024159D" w:rsidRDefault="0024159D" w:rsidP="0024159D">
      <w:pPr>
        <w:spacing w:before="100" w:beforeAutospacing="1" w:after="100" w:afterAutospacing="1" w:line="240" w:lineRule="auto"/>
        <w:jc w:val="center"/>
        <w:rPr>
          <w:rFonts w:ascii="Book Antiqua" w:hAnsi="Book Antiqua"/>
          <w:sz w:val="19"/>
          <w:szCs w:val="19"/>
        </w:rPr>
      </w:pPr>
      <w:r w:rsidRPr="0024159D">
        <w:rPr>
          <w:rFonts w:ascii="Book Antiqua" w:hAnsi="Book Antiqua"/>
          <w:sz w:val="19"/>
          <w:szCs w:val="19"/>
        </w:rPr>
        <w:t>Ministro AYRES BRITTO</w:t>
      </w:r>
    </w:p>
    <w:p w14:paraId="7DAC52AE" w14:textId="77777777" w:rsidR="0024159D" w:rsidRPr="0024159D" w:rsidRDefault="0024159D" w:rsidP="0024159D">
      <w:pPr>
        <w:spacing w:before="100" w:beforeAutospacing="1" w:after="100" w:afterAutospacing="1" w:line="240" w:lineRule="auto"/>
        <w:jc w:val="both"/>
        <w:rPr>
          <w:rFonts w:ascii="Book Antiqua" w:hAnsi="Book Antiqua"/>
          <w:sz w:val="19"/>
          <w:szCs w:val="19"/>
        </w:rPr>
      </w:pPr>
    </w:p>
    <w:sectPr w:rsidR="0024159D" w:rsidRPr="0024159D" w:rsidSect="002227EA">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07"/>
    <w:rsid w:val="002227EA"/>
    <w:rsid w:val="0024159D"/>
    <w:rsid w:val="007218F8"/>
    <w:rsid w:val="00B41956"/>
    <w:rsid w:val="00BB7FE6"/>
    <w:rsid w:val="00CC4307"/>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621E7"/>
  <w15:chartTrackingRefBased/>
  <w15:docId w15:val="{7701D8C3-FB89-477E-A74E-0BAAFAFF0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2195</Words>
  <Characters>11856</Characters>
  <Application>Microsoft Office Word</Application>
  <DocSecurity>0</DocSecurity>
  <Lines>98</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2024-04-05T18:41:00Z</dcterms:created>
  <dcterms:modified xsi:type="dcterms:W3CDTF">2024-04-05T19:18:00Z</dcterms:modified>
</cp:coreProperties>
</file>