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6F25E6B" w14:textId="3DB44BF3" w:rsidR="00BF7ECF" w:rsidRPr="00BF7ECF" w:rsidRDefault="00BF7ECF" w:rsidP="00BF7ECF">
      <w:pPr>
        <w:spacing w:before="100" w:beforeAutospacing="1" w:after="100" w:afterAutospacing="1" w:line="240" w:lineRule="auto"/>
        <w:jc w:val="center"/>
        <w:rPr>
          <w:rFonts w:ascii="Book Antiqua" w:hAnsi="Book Antiqua"/>
          <w:b/>
          <w:bCs/>
          <w:color w:val="FF0000"/>
          <w:sz w:val="19"/>
          <w:szCs w:val="19"/>
        </w:rPr>
      </w:pPr>
      <w:r w:rsidRPr="00BF7ECF">
        <w:rPr>
          <w:rFonts w:ascii="Book Antiqua" w:hAnsi="Book Antiqua"/>
          <w:b/>
          <w:bCs/>
          <w:color w:val="FF0000"/>
          <w:sz w:val="19"/>
          <w:szCs w:val="19"/>
        </w:rPr>
        <w:t xml:space="preserve">(Atualização em </w:t>
      </w:r>
      <w:r w:rsidR="005C40E3">
        <w:rPr>
          <w:rFonts w:ascii="Book Antiqua" w:hAnsi="Book Antiqua"/>
          <w:b/>
          <w:bCs/>
          <w:color w:val="FF0000"/>
          <w:sz w:val="19"/>
          <w:szCs w:val="19"/>
        </w:rPr>
        <w:t>13/10/2024</w:t>
      </w:r>
      <w:r w:rsidRPr="00BF7ECF">
        <w:rPr>
          <w:rFonts w:ascii="Book Antiqua" w:hAnsi="Book Antiqua"/>
          <w:b/>
          <w:bCs/>
          <w:color w:val="FF0000"/>
          <w:sz w:val="19"/>
          <w:szCs w:val="19"/>
        </w:rPr>
        <w:t>: questões de concurso)</w:t>
      </w:r>
    </w:p>
    <w:p w14:paraId="1EA6374C" w14:textId="0B884CAE" w:rsidR="00BB7FE6" w:rsidRPr="00BF7ECF" w:rsidRDefault="00BF7ECF" w:rsidP="00BF7ECF">
      <w:pPr>
        <w:spacing w:before="100" w:beforeAutospacing="1" w:after="100" w:afterAutospacing="1" w:line="240" w:lineRule="auto"/>
        <w:jc w:val="center"/>
        <w:rPr>
          <w:rFonts w:ascii="Book Antiqua" w:hAnsi="Book Antiqua"/>
          <w:b/>
          <w:bCs/>
          <w:sz w:val="19"/>
          <w:szCs w:val="19"/>
        </w:rPr>
      </w:pPr>
      <w:r w:rsidRPr="00BF7ECF">
        <w:rPr>
          <w:rFonts w:ascii="Book Antiqua" w:hAnsi="Book Antiqua"/>
          <w:b/>
          <w:bCs/>
          <w:sz w:val="19"/>
          <w:szCs w:val="19"/>
        </w:rPr>
        <w:t>Resolução Nº 305 de 17/12/2019</w:t>
      </w:r>
    </w:p>
    <w:p w14:paraId="330E13D8" w14:textId="3B1C6CAE" w:rsidR="00BF7ECF" w:rsidRPr="00BF7ECF" w:rsidRDefault="00BF7ECF" w:rsidP="00BF7ECF">
      <w:pPr>
        <w:spacing w:before="100" w:beforeAutospacing="1" w:after="100" w:afterAutospacing="1" w:line="240" w:lineRule="auto"/>
        <w:ind w:left="2835"/>
        <w:jc w:val="both"/>
        <w:rPr>
          <w:rFonts w:ascii="Book Antiqua" w:hAnsi="Book Antiqua"/>
          <w:sz w:val="19"/>
          <w:szCs w:val="19"/>
        </w:rPr>
      </w:pPr>
      <w:r w:rsidRPr="00BF7ECF">
        <w:rPr>
          <w:rFonts w:ascii="Book Antiqua" w:hAnsi="Book Antiqua"/>
          <w:sz w:val="19"/>
          <w:szCs w:val="19"/>
        </w:rPr>
        <w:t>Estabelece os parâmetros para o uso das redes sociais pelos membros do Poder Judiciário.</w:t>
      </w:r>
    </w:p>
    <w:p w14:paraId="5DF56552" w14:textId="77777777" w:rsidR="00BF7ECF" w:rsidRDefault="00BF7ECF" w:rsidP="00BF7ECF">
      <w:pPr>
        <w:spacing w:before="100" w:beforeAutospacing="1" w:after="100" w:afterAutospacing="1" w:line="240" w:lineRule="auto"/>
        <w:ind w:firstLine="567"/>
        <w:jc w:val="both"/>
        <w:rPr>
          <w:rFonts w:ascii="Book Antiqua" w:hAnsi="Book Antiqua"/>
          <w:sz w:val="19"/>
          <w:szCs w:val="19"/>
        </w:rPr>
      </w:pPr>
      <w:r w:rsidRPr="00BF7ECF">
        <w:rPr>
          <w:rFonts w:ascii="Book Antiqua" w:hAnsi="Book Antiqua"/>
          <w:sz w:val="19"/>
          <w:szCs w:val="19"/>
        </w:rPr>
        <w:t>O PRESIDENTE DO CONSELHO NACIONAL DE JUSTIÇA, no uso de suas atribuições legais e regimentais;</w:t>
      </w:r>
    </w:p>
    <w:p w14:paraId="058A99DA" w14:textId="77777777" w:rsidR="00BF7ECF" w:rsidRDefault="00BF7ECF" w:rsidP="00BF7ECF">
      <w:pPr>
        <w:spacing w:before="100" w:beforeAutospacing="1" w:after="100" w:afterAutospacing="1" w:line="240" w:lineRule="auto"/>
        <w:ind w:firstLine="567"/>
        <w:jc w:val="both"/>
        <w:rPr>
          <w:rFonts w:ascii="Book Antiqua" w:hAnsi="Book Antiqua"/>
          <w:sz w:val="19"/>
          <w:szCs w:val="19"/>
        </w:rPr>
      </w:pPr>
      <w:r w:rsidRPr="00BF7ECF">
        <w:rPr>
          <w:rFonts w:ascii="Book Antiqua" w:hAnsi="Book Antiqua"/>
          <w:sz w:val="19"/>
          <w:szCs w:val="19"/>
        </w:rPr>
        <w:t>CONSIDERANDO que compete ao CNJ zelar pela autonomia e independência do Poder Judiciário, pelo cumprimento do Estatuto da Magistratura e pela observância do art. 37 da Constituição Federal, notadamente os princípios da impessoalidade e da moralidade, podendo, para tanto, expedir atos regulamentares, nos termos do art. 103-B, § 4º, da Constituição Federal;</w:t>
      </w:r>
    </w:p>
    <w:p w14:paraId="5336D19C" w14:textId="77777777" w:rsidR="00BF7ECF" w:rsidRDefault="00BF7ECF" w:rsidP="00BF7ECF">
      <w:pPr>
        <w:spacing w:before="100" w:beforeAutospacing="1" w:after="100" w:afterAutospacing="1" w:line="240" w:lineRule="auto"/>
        <w:ind w:firstLine="567"/>
        <w:jc w:val="both"/>
        <w:rPr>
          <w:rFonts w:ascii="Book Antiqua" w:hAnsi="Book Antiqua"/>
          <w:sz w:val="19"/>
          <w:szCs w:val="19"/>
        </w:rPr>
      </w:pPr>
      <w:r w:rsidRPr="00BF7ECF">
        <w:rPr>
          <w:rFonts w:ascii="Book Antiqua" w:hAnsi="Book Antiqua"/>
          <w:sz w:val="19"/>
          <w:szCs w:val="19"/>
        </w:rPr>
        <w:t>CONSIDERANDO que é dever do Estado assegurar que os magistrados possam "decidir todos os casos que lhes sejam submetidos com imparcialidade, baseando-se nos fatos e em conformidade com a lei, sem quaisquer restrições e sem quaisquer outras influências, aliciamentos, pressões, ameaças ou intromissões indevidas, sejam diretas ou indiretas, de qualquer setor ou por qualquer motivo" (Resolução nº 40/32, de 29 de novembro de 1985, da Assembleia Geral das Nações Unidas, que assentou os Princípios Básicos Relativos à Independência da Magistratura);</w:t>
      </w:r>
    </w:p>
    <w:p w14:paraId="656EFE30" w14:textId="77777777" w:rsidR="00BF7ECF" w:rsidRDefault="00BF7ECF" w:rsidP="00BF7ECF">
      <w:pPr>
        <w:spacing w:before="100" w:beforeAutospacing="1" w:after="100" w:afterAutospacing="1" w:line="240" w:lineRule="auto"/>
        <w:ind w:firstLine="567"/>
        <w:jc w:val="both"/>
        <w:rPr>
          <w:rFonts w:ascii="Book Antiqua" w:hAnsi="Book Antiqua"/>
          <w:sz w:val="19"/>
          <w:szCs w:val="19"/>
        </w:rPr>
      </w:pPr>
      <w:r w:rsidRPr="00BF7ECF">
        <w:rPr>
          <w:rFonts w:ascii="Book Antiqua" w:hAnsi="Book Antiqua"/>
          <w:sz w:val="19"/>
          <w:szCs w:val="19"/>
        </w:rPr>
        <w:t>CONSIDERANDO o disposto na Lei Orgânica da Magistratura Nacional no Código de Ética da Magistratura Nacional, nos Princípios de Bangalore de Conduta Judicial e no Código Ibero-Americano de Ética Judicial;</w:t>
      </w:r>
    </w:p>
    <w:p w14:paraId="056C3974" w14:textId="77777777" w:rsidR="00BF7ECF" w:rsidRDefault="00BF7ECF" w:rsidP="00BF7ECF">
      <w:pPr>
        <w:spacing w:before="100" w:beforeAutospacing="1" w:after="100" w:afterAutospacing="1" w:line="240" w:lineRule="auto"/>
        <w:ind w:firstLine="567"/>
        <w:jc w:val="both"/>
        <w:rPr>
          <w:rFonts w:ascii="Book Antiqua" w:hAnsi="Book Antiqua"/>
          <w:sz w:val="19"/>
          <w:szCs w:val="19"/>
        </w:rPr>
      </w:pPr>
      <w:r w:rsidRPr="00BF7ECF">
        <w:rPr>
          <w:rFonts w:ascii="Book Antiqua" w:hAnsi="Book Antiqua"/>
          <w:sz w:val="19"/>
          <w:szCs w:val="19"/>
        </w:rPr>
        <w:t>CONSIDERANDO o teor das diretrizes éticas a respeito do uso das redes sociais por magistrados expedidas pela Comissão Ibero-Americana de Ética Judicial e pela Rede Global de Integridade Judicial;</w:t>
      </w:r>
    </w:p>
    <w:p w14:paraId="2280EF60" w14:textId="77777777" w:rsidR="00BF7ECF" w:rsidRDefault="00BF7ECF" w:rsidP="00BF7ECF">
      <w:pPr>
        <w:spacing w:before="100" w:beforeAutospacing="1" w:after="100" w:afterAutospacing="1" w:line="240" w:lineRule="auto"/>
        <w:ind w:firstLine="567"/>
        <w:jc w:val="both"/>
        <w:rPr>
          <w:rFonts w:ascii="Book Antiqua" w:hAnsi="Book Antiqua"/>
          <w:sz w:val="19"/>
          <w:szCs w:val="19"/>
        </w:rPr>
      </w:pPr>
      <w:r w:rsidRPr="00BF7ECF">
        <w:rPr>
          <w:rFonts w:ascii="Book Antiqua" w:hAnsi="Book Antiqua"/>
          <w:sz w:val="19"/>
          <w:szCs w:val="19"/>
        </w:rPr>
        <w:t>CONSIDERANDO que a integridade de conduta do magistrado fora do âmbito estrito da atividade jurisdicional contribui para uma fundada confiança dos cidadãos na judicatura, impondo-lhe restrições e exigências pessoais distintas das acometidas aos cidadãos em geral (</w:t>
      </w:r>
      <w:proofErr w:type="spellStart"/>
      <w:r w:rsidRPr="00BF7ECF">
        <w:rPr>
          <w:rFonts w:ascii="Book Antiqua" w:hAnsi="Book Antiqua"/>
          <w:sz w:val="19"/>
          <w:szCs w:val="19"/>
        </w:rPr>
        <w:t>arts</w:t>
      </w:r>
      <w:proofErr w:type="spellEnd"/>
      <w:r w:rsidRPr="00BF7ECF">
        <w:rPr>
          <w:rFonts w:ascii="Book Antiqua" w:hAnsi="Book Antiqua"/>
          <w:sz w:val="19"/>
          <w:szCs w:val="19"/>
        </w:rPr>
        <w:t>. 15 e 16 do Código de Ética da Magistratura Nacional);</w:t>
      </w:r>
    </w:p>
    <w:p w14:paraId="0FA8B1C7" w14:textId="77777777" w:rsidR="00BF7ECF" w:rsidRDefault="00BF7ECF" w:rsidP="00BF7ECF">
      <w:pPr>
        <w:spacing w:before="100" w:beforeAutospacing="1" w:after="100" w:afterAutospacing="1" w:line="240" w:lineRule="auto"/>
        <w:ind w:firstLine="567"/>
        <w:jc w:val="both"/>
        <w:rPr>
          <w:rFonts w:ascii="Book Antiqua" w:hAnsi="Book Antiqua"/>
          <w:sz w:val="19"/>
          <w:szCs w:val="19"/>
        </w:rPr>
      </w:pPr>
      <w:r w:rsidRPr="00BF7ECF">
        <w:rPr>
          <w:rFonts w:ascii="Book Antiqua" w:hAnsi="Book Antiqua"/>
          <w:sz w:val="19"/>
          <w:szCs w:val="19"/>
        </w:rPr>
        <w:t>CONSIDERANDO que a atuação dos membros do Poder Judiciário deve ser pautada pelos valores da independência, da imparcialidade, da transparência, da integridade pessoal e profissional, da idoneidade, da dignidade, honra e decoro, da igualdade, da diligência e dedicação, da responsabilidade institucional, da cortesia, da prudência, do sigilo profissional, do conhecimento e capacitação;</w:t>
      </w:r>
    </w:p>
    <w:p w14:paraId="52F5A599" w14:textId="77777777" w:rsidR="00BF7ECF" w:rsidRDefault="00BF7ECF" w:rsidP="00BF7ECF">
      <w:pPr>
        <w:spacing w:before="100" w:beforeAutospacing="1" w:after="100" w:afterAutospacing="1" w:line="240" w:lineRule="auto"/>
        <w:ind w:firstLine="567"/>
        <w:jc w:val="both"/>
        <w:rPr>
          <w:rFonts w:ascii="Book Antiqua" w:hAnsi="Book Antiqua"/>
          <w:sz w:val="19"/>
          <w:szCs w:val="19"/>
        </w:rPr>
      </w:pPr>
      <w:r w:rsidRPr="00BF7ECF">
        <w:rPr>
          <w:rFonts w:ascii="Book Antiqua" w:hAnsi="Book Antiqua"/>
          <w:sz w:val="19"/>
          <w:szCs w:val="19"/>
        </w:rPr>
        <w:t>CONSIDERANDO a multiplicidade de tecnologias digitais e a forma como as variadas plataformas de mídias e redes sociais transformaram a comunicação na sociedade, ampliando a possibilidade de interação com distintos públicos-alvo e o modo como as informações são coletadas, divulgadas e assimiladas, permitindo manifestações com alcance amplificado, difuso, indefinido e com efeitos permanentes e incontroláveis;</w:t>
      </w:r>
    </w:p>
    <w:p w14:paraId="5DEECFDB" w14:textId="77777777" w:rsidR="00BF7ECF" w:rsidRDefault="00BF7ECF" w:rsidP="00BF7ECF">
      <w:pPr>
        <w:spacing w:before="100" w:beforeAutospacing="1" w:after="100" w:afterAutospacing="1" w:line="240" w:lineRule="auto"/>
        <w:ind w:firstLine="567"/>
        <w:jc w:val="both"/>
        <w:rPr>
          <w:rFonts w:ascii="Book Antiqua" w:hAnsi="Book Antiqua"/>
          <w:sz w:val="19"/>
          <w:szCs w:val="19"/>
        </w:rPr>
      </w:pPr>
      <w:r w:rsidRPr="00BF7ECF">
        <w:rPr>
          <w:rFonts w:ascii="Book Antiqua" w:hAnsi="Book Antiqua"/>
          <w:sz w:val="19"/>
          <w:szCs w:val="19"/>
        </w:rPr>
        <w:t>CONSIDERANDO os profundos impactos, positivos e negativos, que a conduta individual do magistrado nas redes sociais pode acarretar sobre a percepção da sociedade em relação à credibilidade, à legitimidade e à respeitabilidade da atuação da Justiça;</w:t>
      </w:r>
    </w:p>
    <w:p w14:paraId="7C66C6DB" w14:textId="77777777" w:rsidR="00BF7ECF" w:rsidRDefault="00BF7ECF" w:rsidP="00BF7ECF">
      <w:pPr>
        <w:spacing w:before="100" w:beforeAutospacing="1" w:after="100" w:afterAutospacing="1" w:line="240" w:lineRule="auto"/>
        <w:ind w:firstLine="567"/>
        <w:jc w:val="both"/>
        <w:rPr>
          <w:rFonts w:ascii="Book Antiqua" w:hAnsi="Book Antiqua"/>
          <w:sz w:val="19"/>
          <w:szCs w:val="19"/>
        </w:rPr>
      </w:pPr>
      <w:r w:rsidRPr="00BF7ECF">
        <w:rPr>
          <w:rFonts w:ascii="Book Antiqua" w:hAnsi="Book Antiqua"/>
          <w:sz w:val="19"/>
          <w:szCs w:val="19"/>
        </w:rPr>
        <w:t>CONSIDERANDO que a confiança da sociedade no Poder Judiciário está diretamente relacionada à imagem dos magistrados, inclusive no uso que fazem das redes sociais fora do âmbito estrito da atividade jurisdicional;</w:t>
      </w:r>
    </w:p>
    <w:p w14:paraId="6404CC42" w14:textId="77777777" w:rsidR="00BF7ECF" w:rsidRDefault="00BF7ECF" w:rsidP="00BF7ECF">
      <w:pPr>
        <w:spacing w:before="100" w:beforeAutospacing="1" w:after="100" w:afterAutospacing="1" w:line="240" w:lineRule="auto"/>
        <w:ind w:firstLine="567"/>
        <w:jc w:val="both"/>
        <w:rPr>
          <w:rFonts w:ascii="Book Antiqua" w:hAnsi="Book Antiqua"/>
          <w:sz w:val="19"/>
          <w:szCs w:val="19"/>
        </w:rPr>
      </w:pPr>
      <w:r w:rsidRPr="00BF7ECF">
        <w:rPr>
          <w:rFonts w:ascii="Book Antiqua" w:hAnsi="Book Antiqua"/>
          <w:sz w:val="19"/>
          <w:szCs w:val="19"/>
        </w:rPr>
        <w:t xml:space="preserve">CONSIDERANDO que a manifestação de pensamento e a liberdade de expressão são direitos fundamentais constitucionais dos magistrados que, por não serem absolutos, devem se compatibilizar com os direitos e garantias constitucionais fundamentais dos cidadãos, notadamente o direito de ser julgado perante um Poder Judiciário imparcial, independente, isento e íntegro; </w:t>
      </w:r>
    </w:p>
    <w:p w14:paraId="483E3BFC" w14:textId="77777777" w:rsidR="00BF7ECF" w:rsidRDefault="00BF7ECF" w:rsidP="00BF7ECF">
      <w:pPr>
        <w:spacing w:before="100" w:beforeAutospacing="1" w:after="100" w:afterAutospacing="1" w:line="240" w:lineRule="auto"/>
        <w:ind w:firstLine="567"/>
        <w:jc w:val="both"/>
        <w:rPr>
          <w:rFonts w:ascii="Book Antiqua" w:hAnsi="Book Antiqua"/>
          <w:sz w:val="19"/>
          <w:szCs w:val="19"/>
        </w:rPr>
      </w:pPr>
      <w:r w:rsidRPr="00BF7ECF">
        <w:rPr>
          <w:rFonts w:ascii="Book Antiqua" w:hAnsi="Book Antiqua"/>
          <w:sz w:val="19"/>
          <w:szCs w:val="19"/>
        </w:rPr>
        <w:lastRenderedPageBreak/>
        <w:t>CONSIDERANDO os riscos à segurança pessoal e à privacidade dos magistrados e de seus familiares relacionados com o uso das redes sociais, com a exposição de informações e dados relacionados à vida privada, sem as devidas precauções;</w:t>
      </w:r>
    </w:p>
    <w:p w14:paraId="5FE8B98D" w14:textId="77777777" w:rsidR="00BF7ECF" w:rsidRDefault="00BF7ECF" w:rsidP="00BF7ECF">
      <w:pPr>
        <w:spacing w:before="100" w:beforeAutospacing="1" w:after="100" w:afterAutospacing="1" w:line="240" w:lineRule="auto"/>
        <w:ind w:firstLine="567"/>
        <w:jc w:val="both"/>
        <w:rPr>
          <w:rFonts w:ascii="Book Antiqua" w:hAnsi="Book Antiqua"/>
          <w:sz w:val="19"/>
          <w:szCs w:val="19"/>
        </w:rPr>
      </w:pPr>
      <w:r w:rsidRPr="00BF7ECF">
        <w:rPr>
          <w:rFonts w:ascii="Book Antiqua" w:hAnsi="Book Antiqua"/>
          <w:sz w:val="19"/>
          <w:szCs w:val="19"/>
        </w:rPr>
        <w:t xml:space="preserve">CONSIDERANDO a necessidade de formação profissional específica e de atualização dos magistrados sobre a natureza e o funcionamento das tecnologias digitais e das plataformas das mídias sociais, assim como seus riscos e implicações, particularmente sob a égide da independência, da imparcialidade judicial, da isenção dos julgamentos e da dignidade do cargo e da Justiça; </w:t>
      </w:r>
    </w:p>
    <w:p w14:paraId="7D035FDB" w14:textId="77777777" w:rsidR="00BF7ECF" w:rsidRDefault="00BF7ECF" w:rsidP="00BF7ECF">
      <w:pPr>
        <w:spacing w:before="100" w:beforeAutospacing="1" w:after="100" w:afterAutospacing="1" w:line="240" w:lineRule="auto"/>
        <w:ind w:firstLine="567"/>
        <w:jc w:val="both"/>
        <w:rPr>
          <w:rFonts w:ascii="Book Antiqua" w:hAnsi="Book Antiqua"/>
          <w:sz w:val="19"/>
          <w:szCs w:val="19"/>
        </w:rPr>
      </w:pPr>
      <w:r w:rsidRPr="00BF7ECF">
        <w:rPr>
          <w:rFonts w:ascii="Book Antiqua" w:hAnsi="Book Antiqua"/>
          <w:sz w:val="19"/>
          <w:szCs w:val="19"/>
        </w:rPr>
        <w:t>CONSIDERANDO a deliberação do Plenário do CNJ, no Procedimento de Ato nº 0004450-49.2019.2.00.0000, na 302ª Sessão Ordinária, realizada em 17 de dezembro de 2019;</w:t>
      </w:r>
    </w:p>
    <w:p w14:paraId="298D10EC" w14:textId="5BC0582B" w:rsidR="00BF7ECF" w:rsidRPr="00BF7ECF" w:rsidRDefault="00BF7ECF" w:rsidP="00BF7ECF">
      <w:pPr>
        <w:spacing w:before="100" w:beforeAutospacing="1" w:after="100" w:afterAutospacing="1" w:line="240" w:lineRule="auto"/>
        <w:ind w:firstLine="567"/>
        <w:jc w:val="both"/>
        <w:rPr>
          <w:rFonts w:ascii="Book Antiqua" w:hAnsi="Book Antiqua"/>
          <w:sz w:val="19"/>
          <w:szCs w:val="19"/>
        </w:rPr>
      </w:pPr>
      <w:r w:rsidRPr="00BF7ECF">
        <w:rPr>
          <w:rFonts w:ascii="Book Antiqua" w:hAnsi="Book Antiqua"/>
          <w:sz w:val="19"/>
          <w:szCs w:val="19"/>
        </w:rPr>
        <w:t>RESOLVE:</w:t>
      </w:r>
    </w:p>
    <w:p w14:paraId="75684320" w14:textId="77777777" w:rsidR="00BF7ECF" w:rsidRPr="00BF7ECF" w:rsidRDefault="00BF7ECF" w:rsidP="00BF7ECF">
      <w:pPr>
        <w:spacing w:before="100" w:beforeAutospacing="1" w:after="100" w:afterAutospacing="1" w:line="240" w:lineRule="auto"/>
        <w:jc w:val="center"/>
        <w:rPr>
          <w:rFonts w:ascii="Book Antiqua" w:hAnsi="Book Antiqua"/>
          <w:sz w:val="19"/>
          <w:szCs w:val="19"/>
        </w:rPr>
      </w:pPr>
      <w:r w:rsidRPr="00BF7ECF">
        <w:rPr>
          <w:rFonts w:ascii="Book Antiqua" w:hAnsi="Book Antiqua"/>
          <w:sz w:val="19"/>
          <w:szCs w:val="19"/>
        </w:rPr>
        <w:t>CAPÍTULO I</w:t>
      </w:r>
    </w:p>
    <w:p w14:paraId="3B71E13E" w14:textId="77777777" w:rsidR="00BF7ECF" w:rsidRPr="00BF7ECF" w:rsidRDefault="00BF7ECF" w:rsidP="00BF7ECF">
      <w:pPr>
        <w:spacing w:before="100" w:beforeAutospacing="1" w:after="100" w:afterAutospacing="1" w:line="240" w:lineRule="auto"/>
        <w:jc w:val="center"/>
        <w:rPr>
          <w:rFonts w:ascii="Book Antiqua" w:hAnsi="Book Antiqua"/>
          <w:sz w:val="19"/>
          <w:szCs w:val="19"/>
        </w:rPr>
      </w:pPr>
      <w:r w:rsidRPr="00BF7ECF">
        <w:rPr>
          <w:rFonts w:ascii="Book Antiqua" w:hAnsi="Book Antiqua"/>
          <w:sz w:val="19"/>
          <w:szCs w:val="19"/>
        </w:rPr>
        <w:t>DAS DISPOSIÇÕES GERAIS</w:t>
      </w:r>
    </w:p>
    <w:p w14:paraId="5753A120" w14:textId="77777777" w:rsidR="00BF7ECF" w:rsidRDefault="00BF7ECF" w:rsidP="00BF7ECF">
      <w:pPr>
        <w:spacing w:before="100" w:beforeAutospacing="1" w:after="100" w:afterAutospacing="1" w:line="240" w:lineRule="auto"/>
        <w:ind w:firstLine="567"/>
        <w:jc w:val="both"/>
        <w:rPr>
          <w:rFonts w:ascii="Book Antiqua" w:hAnsi="Book Antiqua"/>
          <w:sz w:val="19"/>
          <w:szCs w:val="19"/>
        </w:rPr>
      </w:pPr>
      <w:r w:rsidRPr="00BF7ECF">
        <w:rPr>
          <w:rFonts w:ascii="Book Antiqua" w:hAnsi="Book Antiqua"/>
          <w:sz w:val="19"/>
          <w:szCs w:val="19"/>
        </w:rPr>
        <w:t>Art. 1º Estabelecer os parâmetros para o uso das redes sociais pelos membros do Poder Judiciário, de modo a compatibilizar o exercício da liberdade de expressão com os deveres inerentes ao cargo.</w:t>
      </w:r>
    </w:p>
    <w:p w14:paraId="257BE81E" w14:textId="77777777" w:rsidR="00BF7ECF" w:rsidRDefault="00BF7ECF" w:rsidP="00BF7ECF">
      <w:pPr>
        <w:spacing w:before="100" w:beforeAutospacing="1" w:after="100" w:afterAutospacing="1" w:line="240" w:lineRule="auto"/>
        <w:ind w:firstLine="567"/>
        <w:jc w:val="both"/>
        <w:rPr>
          <w:rFonts w:ascii="Book Antiqua" w:hAnsi="Book Antiqua"/>
          <w:sz w:val="19"/>
          <w:szCs w:val="19"/>
        </w:rPr>
      </w:pPr>
      <w:r w:rsidRPr="00BF7ECF">
        <w:rPr>
          <w:rFonts w:ascii="Book Antiqua" w:hAnsi="Book Antiqua"/>
          <w:sz w:val="19"/>
          <w:szCs w:val="19"/>
        </w:rPr>
        <w:t>Art. 2º O uso das redes sociais pelos magistrados deve observar os preceitos da Lei Orgânica da Magistratura Nacional, do Código de Ética da Magistratura Nacional, os valores estabelecidos nos Princípios de Bangalore de Conduta Judicial e o disposto nesta Resolução.</w:t>
      </w:r>
    </w:p>
    <w:p w14:paraId="32D443B9" w14:textId="7F8B7E5E" w:rsidR="00BF7ECF" w:rsidRPr="00BF7ECF" w:rsidRDefault="00BF7ECF" w:rsidP="00BF7ECF">
      <w:pPr>
        <w:spacing w:before="100" w:beforeAutospacing="1" w:after="100" w:afterAutospacing="1" w:line="240" w:lineRule="auto"/>
        <w:ind w:firstLine="567"/>
        <w:jc w:val="both"/>
        <w:rPr>
          <w:rFonts w:ascii="Book Antiqua" w:hAnsi="Book Antiqua"/>
          <w:sz w:val="19"/>
          <w:szCs w:val="19"/>
        </w:rPr>
      </w:pPr>
      <w:r w:rsidRPr="00BF7ECF">
        <w:rPr>
          <w:rFonts w:ascii="Book Antiqua" w:hAnsi="Book Antiqua"/>
          <w:sz w:val="19"/>
          <w:szCs w:val="19"/>
        </w:rPr>
        <w:t>Parágrafo único. Consideram-se rede social todos os sítios da internet, plataformas digitais e aplicativos de computador ou dispositivo eletrônico móvel voltados à interação pública e social, que possibilitem a comunicação, a criação ou o compartilhamento de mensagens, de arquivos ou de informações de qualquer natureza.</w:t>
      </w:r>
    </w:p>
    <w:p w14:paraId="3253CF12" w14:textId="77777777" w:rsidR="00BF7ECF" w:rsidRPr="00BF7ECF" w:rsidRDefault="00BF7ECF" w:rsidP="00BF7ECF">
      <w:pPr>
        <w:spacing w:before="100" w:beforeAutospacing="1" w:after="100" w:afterAutospacing="1" w:line="240" w:lineRule="auto"/>
        <w:jc w:val="center"/>
        <w:rPr>
          <w:rFonts w:ascii="Book Antiqua" w:hAnsi="Book Antiqua"/>
          <w:sz w:val="19"/>
          <w:szCs w:val="19"/>
        </w:rPr>
      </w:pPr>
      <w:r w:rsidRPr="00BF7ECF">
        <w:rPr>
          <w:rFonts w:ascii="Book Antiqua" w:hAnsi="Book Antiqua"/>
          <w:sz w:val="19"/>
          <w:szCs w:val="19"/>
        </w:rPr>
        <w:t>CAPÍTULO II</w:t>
      </w:r>
    </w:p>
    <w:p w14:paraId="122FA92A" w14:textId="77777777" w:rsidR="00BF7ECF" w:rsidRPr="00BF7ECF" w:rsidRDefault="00BF7ECF" w:rsidP="00BF7ECF">
      <w:pPr>
        <w:spacing w:before="100" w:beforeAutospacing="1" w:after="100" w:afterAutospacing="1" w:line="240" w:lineRule="auto"/>
        <w:jc w:val="center"/>
        <w:rPr>
          <w:rFonts w:ascii="Book Antiqua" w:hAnsi="Book Antiqua"/>
          <w:sz w:val="19"/>
          <w:szCs w:val="19"/>
        </w:rPr>
      </w:pPr>
      <w:r w:rsidRPr="00BF7ECF">
        <w:rPr>
          <w:rFonts w:ascii="Book Antiqua" w:hAnsi="Book Antiqua"/>
          <w:sz w:val="19"/>
          <w:szCs w:val="19"/>
        </w:rPr>
        <w:t>DAS DIRETRIZES DE ATUAÇÃO DOS MAGISTRADOS NAS REDES SOCIAIS</w:t>
      </w:r>
    </w:p>
    <w:p w14:paraId="52DF7EDA" w14:textId="77777777" w:rsidR="00BF7ECF" w:rsidRPr="00BF7ECF" w:rsidRDefault="00BF7ECF" w:rsidP="00BF7ECF">
      <w:pPr>
        <w:spacing w:before="100" w:beforeAutospacing="1" w:after="100" w:afterAutospacing="1" w:line="240" w:lineRule="auto"/>
        <w:jc w:val="center"/>
        <w:rPr>
          <w:rFonts w:ascii="Book Antiqua" w:hAnsi="Book Antiqua"/>
          <w:sz w:val="19"/>
          <w:szCs w:val="19"/>
        </w:rPr>
      </w:pPr>
      <w:r w:rsidRPr="00BF7ECF">
        <w:rPr>
          <w:rFonts w:ascii="Book Antiqua" w:hAnsi="Book Antiqua"/>
          <w:sz w:val="19"/>
          <w:szCs w:val="19"/>
        </w:rPr>
        <w:t>Seção I</w:t>
      </w:r>
    </w:p>
    <w:p w14:paraId="5364A0F2" w14:textId="77777777" w:rsidR="00BF7ECF" w:rsidRPr="00BF7ECF" w:rsidRDefault="00BF7ECF" w:rsidP="00BF7ECF">
      <w:pPr>
        <w:spacing w:before="100" w:beforeAutospacing="1" w:after="100" w:afterAutospacing="1" w:line="240" w:lineRule="auto"/>
        <w:jc w:val="center"/>
        <w:rPr>
          <w:rFonts w:ascii="Book Antiqua" w:hAnsi="Book Antiqua"/>
          <w:sz w:val="19"/>
          <w:szCs w:val="19"/>
        </w:rPr>
      </w:pPr>
      <w:r w:rsidRPr="00BF7ECF">
        <w:rPr>
          <w:rFonts w:ascii="Book Antiqua" w:hAnsi="Book Antiqua"/>
          <w:sz w:val="19"/>
          <w:szCs w:val="19"/>
        </w:rPr>
        <w:t>Das Recomendações de Conduta</w:t>
      </w:r>
    </w:p>
    <w:p w14:paraId="48CEFF38" w14:textId="26B9C8F5" w:rsidR="00BF7ECF" w:rsidRPr="000B44E4" w:rsidRDefault="00BF7ECF" w:rsidP="00BF7ECF">
      <w:pPr>
        <w:spacing w:before="100" w:beforeAutospacing="1" w:after="100" w:afterAutospacing="1" w:line="240" w:lineRule="auto"/>
        <w:ind w:firstLine="567"/>
        <w:jc w:val="both"/>
        <w:rPr>
          <w:rFonts w:ascii="Book Antiqua" w:hAnsi="Book Antiqua"/>
          <w:b/>
          <w:bCs/>
          <w:sz w:val="19"/>
          <w:szCs w:val="19"/>
        </w:rPr>
      </w:pPr>
      <w:r w:rsidRPr="000B44E4">
        <w:rPr>
          <w:rFonts w:ascii="Book Antiqua" w:hAnsi="Book Antiqua"/>
          <w:b/>
          <w:bCs/>
          <w:sz w:val="19"/>
          <w:szCs w:val="19"/>
          <w:highlight w:val="magenta"/>
        </w:rPr>
        <w:t>Art. 3º</w:t>
      </w:r>
      <w:r w:rsidRPr="000B44E4">
        <w:rPr>
          <w:rFonts w:ascii="Book Antiqua" w:hAnsi="Book Antiqua"/>
          <w:b/>
          <w:bCs/>
          <w:sz w:val="19"/>
          <w:szCs w:val="19"/>
        </w:rPr>
        <w:t xml:space="preserve"> A atuação dos magistrados nas redes sociais deve observar as seguintes recomendações:</w:t>
      </w:r>
      <w:r w:rsidR="000B44E4">
        <w:rPr>
          <w:rFonts w:ascii="Book Antiqua" w:hAnsi="Book Antiqua"/>
          <w:b/>
          <w:bCs/>
          <w:sz w:val="19"/>
          <w:szCs w:val="19"/>
        </w:rPr>
        <w:t xml:space="preserve"> </w:t>
      </w:r>
      <w:r w:rsidR="000B44E4" w:rsidRPr="000B44E4">
        <w:rPr>
          <w:rFonts w:ascii="Book Antiqua" w:hAnsi="Book Antiqua"/>
          <w:b/>
          <w:bCs/>
          <w:color w:val="FF0000"/>
          <w:sz w:val="16"/>
          <w:szCs w:val="16"/>
          <w:u w:val="single"/>
        </w:rPr>
        <w:t>(TJRJ-2023)</w:t>
      </w:r>
    </w:p>
    <w:p w14:paraId="72DD13A1" w14:textId="3082607F" w:rsidR="00BF7ECF" w:rsidRDefault="00BF7ECF" w:rsidP="00BF7ECF">
      <w:pPr>
        <w:spacing w:before="100" w:beforeAutospacing="1" w:after="100" w:afterAutospacing="1" w:line="240" w:lineRule="auto"/>
        <w:ind w:firstLine="567"/>
        <w:jc w:val="both"/>
        <w:rPr>
          <w:rFonts w:ascii="Book Antiqua" w:hAnsi="Book Antiqua"/>
          <w:sz w:val="19"/>
          <w:szCs w:val="19"/>
        </w:rPr>
      </w:pPr>
      <w:r w:rsidRPr="000B44E4">
        <w:rPr>
          <w:rFonts w:ascii="Book Antiqua" w:hAnsi="Book Antiqua"/>
          <w:b/>
          <w:bCs/>
          <w:sz w:val="19"/>
          <w:szCs w:val="19"/>
        </w:rPr>
        <w:t>I – Relativas à presença nas redes sociais</w:t>
      </w:r>
      <w:r w:rsidRPr="00BF7ECF">
        <w:rPr>
          <w:rFonts w:ascii="Book Antiqua" w:hAnsi="Book Antiqua"/>
          <w:sz w:val="19"/>
          <w:szCs w:val="19"/>
        </w:rPr>
        <w:t>:</w:t>
      </w:r>
      <w:r w:rsidR="000B44E4">
        <w:rPr>
          <w:rFonts w:ascii="Book Antiqua" w:hAnsi="Book Antiqua"/>
          <w:sz w:val="19"/>
          <w:szCs w:val="19"/>
        </w:rPr>
        <w:t xml:space="preserve"> </w:t>
      </w:r>
      <w:r w:rsidR="000B44E4" w:rsidRPr="000B44E4">
        <w:rPr>
          <w:rFonts w:ascii="Book Antiqua" w:hAnsi="Book Antiqua"/>
          <w:b/>
          <w:bCs/>
          <w:color w:val="FF0000"/>
          <w:sz w:val="16"/>
          <w:szCs w:val="16"/>
          <w:u w:val="single"/>
        </w:rPr>
        <w:t>(TJRJ-2023)</w:t>
      </w:r>
    </w:p>
    <w:p w14:paraId="0120EBF5" w14:textId="1E192EF8" w:rsidR="00BF7ECF" w:rsidRDefault="00BF7ECF" w:rsidP="00BF7ECF">
      <w:pPr>
        <w:spacing w:before="100" w:beforeAutospacing="1" w:after="100" w:afterAutospacing="1" w:line="240" w:lineRule="auto"/>
        <w:ind w:firstLine="567"/>
        <w:jc w:val="both"/>
        <w:rPr>
          <w:rFonts w:ascii="Book Antiqua" w:hAnsi="Book Antiqua"/>
          <w:sz w:val="19"/>
          <w:szCs w:val="19"/>
        </w:rPr>
      </w:pPr>
      <w:r w:rsidRPr="000B44E4">
        <w:rPr>
          <w:rFonts w:ascii="Book Antiqua" w:hAnsi="Book Antiqua"/>
          <w:b/>
          <w:bCs/>
          <w:sz w:val="19"/>
          <w:szCs w:val="19"/>
        </w:rPr>
        <w:t>a) adotar postura seletiva e criteriosa para o ingresso em redes sociais, bem como para a identificação em cada uma delas</w:t>
      </w:r>
      <w:r w:rsidRPr="00BF7ECF">
        <w:rPr>
          <w:rFonts w:ascii="Book Antiqua" w:hAnsi="Book Antiqua"/>
          <w:sz w:val="19"/>
          <w:szCs w:val="19"/>
        </w:rPr>
        <w:t>;</w:t>
      </w:r>
      <w:r w:rsidR="000B44E4">
        <w:rPr>
          <w:rFonts w:ascii="Book Antiqua" w:hAnsi="Book Antiqua"/>
          <w:sz w:val="19"/>
          <w:szCs w:val="19"/>
        </w:rPr>
        <w:t xml:space="preserve"> </w:t>
      </w:r>
      <w:r w:rsidR="000B44E4" w:rsidRPr="000B44E4">
        <w:rPr>
          <w:rFonts w:ascii="Book Antiqua" w:hAnsi="Book Antiqua"/>
          <w:b/>
          <w:bCs/>
          <w:color w:val="FF0000"/>
          <w:sz w:val="16"/>
          <w:szCs w:val="16"/>
          <w:u w:val="single"/>
        </w:rPr>
        <w:t>(TJRJ-2023)</w:t>
      </w:r>
    </w:p>
    <w:p w14:paraId="15B2C522" w14:textId="77777777" w:rsidR="00BF7ECF" w:rsidRDefault="00BF7ECF" w:rsidP="00BF7ECF">
      <w:pPr>
        <w:spacing w:before="100" w:beforeAutospacing="1" w:after="100" w:afterAutospacing="1" w:line="240" w:lineRule="auto"/>
        <w:ind w:firstLine="567"/>
        <w:jc w:val="both"/>
        <w:rPr>
          <w:rFonts w:ascii="Book Antiqua" w:hAnsi="Book Antiqua"/>
          <w:sz w:val="19"/>
          <w:szCs w:val="19"/>
        </w:rPr>
      </w:pPr>
      <w:r w:rsidRPr="00BF7ECF">
        <w:rPr>
          <w:rFonts w:ascii="Book Antiqua" w:hAnsi="Book Antiqua"/>
          <w:sz w:val="19"/>
          <w:szCs w:val="19"/>
        </w:rPr>
        <w:t>b) observar que a moderação, o decoro e a conduta respeitosa devem orientar todas as formas de atuação nas redes sociais;</w:t>
      </w:r>
    </w:p>
    <w:p w14:paraId="48DE3916" w14:textId="705B5C18" w:rsidR="00BF7ECF" w:rsidRPr="000B44E4" w:rsidRDefault="00BF7ECF" w:rsidP="00BF7ECF">
      <w:pPr>
        <w:spacing w:before="100" w:beforeAutospacing="1" w:after="100" w:afterAutospacing="1" w:line="240" w:lineRule="auto"/>
        <w:ind w:firstLine="567"/>
        <w:jc w:val="both"/>
        <w:rPr>
          <w:rFonts w:ascii="Book Antiqua" w:hAnsi="Book Antiqua"/>
          <w:b/>
          <w:bCs/>
          <w:sz w:val="19"/>
          <w:szCs w:val="19"/>
        </w:rPr>
      </w:pPr>
      <w:r w:rsidRPr="000B44E4">
        <w:rPr>
          <w:rFonts w:ascii="Book Antiqua" w:hAnsi="Book Antiqua"/>
          <w:b/>
          <w:bCs/>
          <w:sz w:val="19"/>
          <w:szCs w:val="19"/>
        </w:rPr>
        <w:t>c) atentar que a utilização de pseudônimos não isenta a observância dos limites éticos de conduta e não exclui a incidência das normas vigentes; e</w:t>
      </w:r>
      <w:r w:rsidR="000B44E4">
        <w:rPr>
          <w:rFonts w:ascii="Book Antiqua" w:hAnsi="Book Antiqua"/>
          <w:b/>
          <w:bCs/>
          <w:sz w:val="19"/>
          <w:szCs w:val="19"/>
        </w:rPr>
        <w:t xml:space="preserve"> </w:t>
      </w:r>
      <w:r w:rsidR="000B44E4" w:rsidRPr="000B44E4">
        <w:rPr>
          <w:rFonts w:ascii="Book Antiqua" w:hAnsi="Book Antiqua"/>
          <w:b/>
          <w:bCs/>
          <w:color w:val="FF0000"/>
          <w:sz w:val="16"/>
          <w:szCs w:val="16"/>
          <w:u w:val="single"/>
        </w:rPr>
        <w:t>(TJRJ-2023)</w:t>
      </w:r>
    </w:p>
    <w:p w14:paraId="74014ED0" w14:textId="77777777" w:rsidR="00BF7ECF" w:rsidRDefault="00BF7ECF" w:rsidP="00BF7ECF">
      <w:pPr>
        <w:spacing w:before="100" w:beforeAutospacing="1" w:after="100" w:afterAutospacing="1" w:line="240" w:lineRule="auto"/>
        <w:ind w:firstLine="567"/>
        <w:jc w:val="both"/>
        <w:rPr>
          <w:rFonts w:ascii="Book Antiqua" w:hAnsi="Book Antiqua"/>
          <w:sz w:val="19"/>
          <w:szCs w:val="19"/>
        </w:rPr>
      </w:pPr>
      <w:r w:rsidRPr="00BF7ECF">
        <w:rPr>
          <w:rFonts w:ascii="Book Antiqua" w:hAnsi="Book Antiqua"/>
          <w:sz w:val="19"/>
          <w:szCs w:val="19"/>
        </w:rPr>
        <w:t>d) abster-se de utilizar a marca ou a logomarca da instituição como forma de identificação pessoal nas redes sociais.</w:t>
      </w:r>
    </w:p>
    <w:p w14:paraId="4C47552D" w14:textId="77777777" w:rsidR="00BF7ECF" w:rsidRDefault="00BF7ECF" w:rsidP="00BF7ECF">
      <w:pPr>
        <w:spacing w:before="100" w:beforeAutospacing="1" w:after="100" w:afterAutospacing="1" w:line="240" w:lineRule="auto"/>
        <w:ind w:firstLine="567"/>
        <w:jc w:val="both"/>
        <w:rPr>
          <w:rFonts w:ascii="Book Antiqua" w:hAnsi="Book Antiqua"/>
          <w:sz w:val="19"/>
          <w:szCs w:val="19"/>
        </w:rPr>
      </w:pPr>
      <w:r w:rsidRPr="00BF7ECF">
        <w:rPr>
          <w:rFonts w:ascii="Book Antiqua" w:hAnsi="Book Antiqua"/>
          <w:sz w:val="19"/>
          <w:szCs w:val="19"/>
        </w:rPr>
        <w:t>II – Relativas ao teor das manifestações, independentemente da utilização do nome real ou de pseudônimo:</w:t>
      </w:r>
    </w:p>
    <w:p w14:paraId="48111DB5" w14:textId="77777777" w:rsidR="00BF7ECF" w:rsidRDefault="00BF7ECF" w:rsidP="00BF7ECF">
      <w:pPr>
        <w:spacing w:before="100" w:beforeAutospacing="1" w:after="100" w:afterAutospacing="1" w:line="240" w:lineRule="auto"/>
        <w:ind w:firstLine="567"/>
        <w:jc w:val="both"/>
        <w:rPr>
          <w:rFonts w:ascii="Book Antiqua" w:hAnsi="Book Antiqua"/>
          <w:sz w:val="19"/>
          <w:szCs w:val="19"/>
        </w:rPr>
      </w:pPr>
      <w:r w:rsidRPr="00BF7ECF">
        <w:rPr>
          <w:rFonts w:ascii="Book Antiqua" w:hAnsi="Book Antiqua"/>
          <w:sz w:val="19"/>
          <w:szCs w:val="19"/>
        </w:rPr>
        <w:lastRenderedPageBreak/>
        <w:t>a) evitar expressar opiniões ou compartilhar informações que possam prejudicar o conceito da sociedade em relação à independência, à imparcialidade, à integridade e à idoneidade do magistrado ou que possam afetar a confiança do público no Poder Judiciário;</w:t>
      </w:r>
    </w:p>
    <w:p w14:paraId="05D64BE1" w14:textId="77777777" w:rsidR="00BF7ECF" w:rsidRDefault="00BF7ECF" w:rsidP="00BF7ECF">
      <w:pPr>
        <w:spacing w:before="100" w:beforeAutospacing="1" w:after="100" w:afterAutospacing="1" w:line="240" w:lineRule="auto"/>
        <w:ind w:firstLine="567"/>
        <w:jc w:val="both"/>
        <w:rPr>
          <w:rFonts w:ascii="Book Antiqua" w:hAnsi="Book Antiqua"/>
          <w:sz w:val="19"/>
          <w:szCs w:val="19"/>
        </w:rPr>
      </w:pPr>
      <w:r w:rsidRPr="00BF7ECF">
        <w:rPr>
          <w:rFonts w:ascii="Book Antiqua" w:hAnsi="Book Antiqua"/>
          <w:sz w:val="19"/>
          <w:szCs w:val="19"/>
        </w:rPr>
        <w:t>b) evitar manifestações que busquem autopromoção ou superexposição;</w:t>
      </w:r>
    </w:p>
    <w:p w14:paraId="0360A44D" w14:textId="77777777" w:rsidR="00BF7ECF" w:rsidRDefault="00BF7ECF" w:rsidP="00BF7ECF">
      <w:pPr>
        <w:spacing w:before="100" w:beforeAutospacing="1" w:after="100" w:afterAutospacing="1" w:line="240" w:lineRule="auto"/>
        <w:ind w:firstLine="567"/>
        <w:jc w:val="both"/>
        <w:rPr>
          <w:rFonts w:ascii="Book Antiqua" w:hAnsi="Book Antiqua"/>
          <w:sz w:val="19"/>
          <w:szCs w:val="19"/>
        </w:rPr>
      </w:pPr>
      <w:r w:rsidRPr="00BF7ECF">
        <w:rPr>
          <w:rFonts w:ascii="Book Antiqua" w:hAnsi="Book Antiqua"/>
          <w:sz w:val="19"/>
          <w:szCs w:val="19"/>
        </w:rPr>
        <w:t>c) evitar manifestações cujo conteúdo, por impróprio ou inadequado, possa repercutir negativamente ou atente contra a moralidade administrativa, observada sempre a prudência da linguagem;</w:t>
      </w:r>
    </w:p>
    <w:p w14:paraId="483E364B" w14:textId="77777777" w:rsidR="00BF7ECF" w:rsidRDefault="00BF7ECF" w:rsidP="00BF7ECF">
      <w:pPr>
        <w:spacing w:before="100" w:beforeAutospacing="1" w:after="100" w:afterAutospacing="1" w:line="240" w:lineRule="auto"/>
        <w:ind w:firstLine="567"/>
        <w:jc w:val="both"/>
        <w:rPr>
          <w:rFonts w:ascii="Book Antiqua" w:hAnsi="Book Antiqua"/>
          <w:sz w:val="19"/>
          <w:szCs w:val="19"/>
        </w:rPr>
      </w:pPr>
      <w:r w:rsidRPr="00BF7ECF">
        <w:rPr>
          <w:rFonts w:ascii="Book Antiqua" w:hAnsi="Book Antiqua"/>
          <w:sz w:val="19"/>
          <w:szCs w:val="19"/>
        </w:rPr>
        <w:t xml:space="preserve">d) procurar apoio institucional caso seja vítima de ofensas ou abusos (cyberbullying, trolls e </w:t>
      </w:r>
      <w:proofErr w:type="spellStart"/>
      <w:r w:rsidRPr="00BF7ECF">
        <w:rPr>
          <w:rFonts w:ascii="Book Antiqua" w:hAnsi="Book Antiqua"/>
          <w:sz w:val="19"/>
          <w:szCs w:val="19"/>
        </w:rPr>
        <w:t>haters</w:t>
      </w:r>
      <w:proofErr w:type="spellEnd"/>
      <w:r w:rsidRPr="00BF7ECF">
        <w:rPr>
          <w:rFonts w:ascii="Book Antiqua" w:hAnsi="Book Antiqua"/>
          <w:sz w:val="19"/>
          <w:szCs w:val="19"/>
        </w:rPr>
        <w:t>), em razão do exercício do cargo;</w:t>
      </w:r>
    </w:p>
    <w:p w14:paraId="07F967BA" w14:textId="77777777" w:rsidR="00BF7ECF" w:rsidRDefault="00BF7ECF" w:rsidP="00BF7ECF">
      <w:pPr>
        <w:spacing w:before="100" w:beforeAutospacing="1" w:after="100" w:afterAutospacing="1" w:line="240" w:lineRule="auto"/>
        <w:ind w:firstLine="567"/>
        <w:jc w:val="both"/>
        <w:rPr>
          <w:rFonts w:ascii="Book Antiqua" w:hAnsi="Book Antiqua"/>
          <w:sz w:val="19"/>
          <w:szCs w:val="19"/>
        </w:rPr>
      </w:pPr>
      <w:r w:rsidRPr="00BF7ECF">
        <w:rPr>
          <w:rFonts w:ascii="Book Antiqua" w:hAnsi="Book Antiqua"/>
          <w:sz w:val="19"/>
          <w:szCs w:val="19"/>
        </w:rPr>
        <w:t>e) evitar expressar opiniões ou aconselhamento em temas jurídicos concretos ou abstratos que, mesmo eventualmente, possam ser de sua atribuição ou competência jurisdicional, ressalvadas manifestações em obras técnicas ou no exercício do magistério; e</w:t>
      </w:r>
    </w:p>
    <w:p w14:paraId="692187E9" w14:textId="77777777" w:rsidR="00BF7ECF" w:rsidRDefault="00BF7ECF" w:rsidP="00BF7ECF">
      <w:pPr>
        <w:spacing w:before="100" w:beforeAutospacing="1" w:after="100" w:afterAutospacing="1" w:line="240" w:lineRule="auto"/>
        <w:ind w:firstLine="567"/>
        <w:jc w:val="both"/>
        <w:rPr>
          <w:rFonts w:ascii="Book Antiqua" w:hAnsi="Book Antiqua"/>
          <w:sz w:val="19"/>
          <w:szCs w:val="19"/>
        </w:rPr>
      </w:pPr>
      <w:r w:rsidRPr="00BF7ECF">
        <w:rPr>
          <w:rFonts w:ascii="Book Antiqua" w:hAnsi="Book Antiqua"/>
          <w:sz w:val="19"/>
          <w:szCs w:val="19"/>
        </w:rPr>
        <w:t xml:space="preserve">f) abster-se de compartilhar conteúdo ou a ele manifestar apoio sem convicção pessoal sobre a veracidade da informação, evitando a propagação de notícias falsas (fake </w:t>
      </w:r>
      <w:proofErr w:type="spellStart"/>
      <w:r w:rsidRPr="00BF7ECF">
        <w:rPr>
          <w:rFonts w:ascii="Book Antiqua" w:hAnsi="Book Antiqua"/>
          <w:sz w:val="19"/>
          <w:szCs w:val="19"/>
        </w:rPr>
        <w:t>news</w:t>
      </w:r>
      <w:proofErr w:type="spellEnd"/>
      <w:r w:rsidRPr="00BF7ECF">
        <w:rPr>
          <w:rFonts w:ascii="Book Antiqua" w:hAnsi="Book Antiqua"/>
          <w:sz w:val="19"/>
          <w:szCs w:val="19"/>
        </w:rPr>
        <w:t>).</w:t>
      </w:r>
    </w:p>
    <w:p w14:paraId="23D38253" w14:textId="77777777" w:rsidR="00BF7ECF" w:rsidRDefault="00BF7ECF" w:rsidP="00BF7ECF">
      <w:pPr>
        <w:spacing w:before="100" w:beforeAutospacing="1" w:after="100" w:afterAutospacing="1" w:line="240" w:lineRule="auto"/>
        <w:ind w:firstLine="567"/>
        <w:jc w:val="both"/>
        <w:rPr>
          <w:rFonts w:ascii="Book Antiqua" w:hAnsi="Book Antiqua"/>
          <w:sz w:val="19"/>
          <w:szCs w:val="19"/>
        </w:rPr>
      </w:pPr>
      <w:r w:rsidRPr="00BF7ECF">
        <w:rPr>
          <w:rFonts w:ascii="Book Antiqua" w:hAnsi="Book Antiqua"/>
          <w:sz w:val="19"/>
          <w:szCs w:val="19"/>
        </w:rPr>
        <w:t>III – Relativas à privacidade e à segurança:</w:t>
      </w:r>
    </w:p>
    <w:p w14:paraId="6A5AC5A3" w14:textId="77777777" w:rsidR="00BF7ECF" w:rsidRDefault="00BF7ECF" w:rsidP="00BF7ECF">
      <w:pPr>
        <w:spacing w:before="100" w:beforeAutospacing="1" w:after="100" w:afterAutospacing="1" w:line="240" w:lineRule="auto"/>
        <w:ind w:firstLine="567"/>
        <w:jc w:val="both"/>
        <w:rPr>
          <w:rFonts w:ascii="Book Antiqua" w:hAnsi="Book Antiqua"/>
          <w:sz w:val="19"/>
          <w:szCs w:val="19"/>
        </w:rPr>
      </w:pPr>
      <w:r w:rsidRPr="00BF7ECF">
        <w:rPr>
          <w:rFonts w:ascii="Book Antiqua" w:hAnsi="Book Antiqua"/>
          <w:sz w:val="19"/>
          <w:szCs w:val="19"/>
        </w:rPr>
        <w:t>a) atentar para o fato de que o uso das redes sociais, sem as devidas precauções, e a exposição de informações e dados relacionados à vida profissional e privada podem representar risco à segurança pessoal e à privacidade do magistrado e de seus familiares;</w:t>
      </w:r>
    </w:p>
    <w:p w14:paraId="06017C73" w14:textId="77777777" w:rsidR="00BF7ECF" w:rsidRDefault="00BF7ECF" w:rsidP="00BF7ECF">
      <w:pPr>
        <w:spacing w:before="100" w:beforeAutospacing="1" w:after="100" w:afterAutospacing="1" w:line="240" w:lineRule="auto"/>
        <w:ind w:firstLine="567"/>
        <w:jc w:val="both"/>
        <w:rPr>
          <w:rFonts w:ascii="Book Antiqua" w:hAnsi="Book Antiqua"/>
          <w:sz w:val="19"/>
          <w:szCs w:val="19"/>
        </w:rPr>
      </w:pPr>
      <w:r w:rsidRPr="00BF7ECF">
        <w:rPr>
          <w:rFonts w:ascii="Book Antiqua" w:hAnsi="Book Antiqua"/>
          <w:sz w:val="19"/>
          <w:szCs w:val="19"/>
        </w:rPr>
        <w:t>b) conhecer as políticas, as regras e as configurações de segurança e privacidade das redes sociais que utiliza, revisando-as periodicamente; e</w:t>
      </w:r>
    </w:p>
    <w:p w14:paraId="090C63AF" w14:textId="77777777" w:rsidR="00BF7ECF" w:rsidRDefault="00BF7ECF" w:rsidP="00BF7ECF">
      <w:pPr>
        <w:spacing w:before="100" w:beforeAutospacing="1" w:after="100" w:afterAutospacing="1" w:line="240" w:lineRule="auto"/>
        <w:ind w:firstLine="567"/>
        <w:jc w:val="both"/>
        <w:rPr>
          <w:rFonts w:ascii="Book Antiqua" w:hAnsi="Book Antiqua"/>
          <w:sz w:val="19"/>
          <w:szCs w:val="19"/>
        </w:rPr>
      </w:pPr>
      <w:r w:rsidRPr="00BF7ECF">
        <w:rPr>
          <w:rFonts w:ascii="Book Antiqua" w:hAnsi="Book Antiqua"/>
          <w:sz w:val="19"/>
          <w:szCs w:val="19"/>
        </w:rPr>
        <w:t>c) evitar seguir pessoas e entidades nas redes sociais sem a devida cautela quanto à sua segurança.</w:t>
      </w:r>
    </w:p>
    <w:p w14:paraId="4838E2BA" w14:textId="3ACA96EA" w:rsidR="00BF7ECF" w:rsidRPr="00BF7ECF" w:rsidRDefault="00BF7ECF" w:rsidP="00BF7ECF">
      <w:pPr>
        <w:spacing w:before="100" w:beforeAutospacing="1" w:after="100" w:afterAutospacing="1" w:line="240" w:lineRule="auto"/>
        <w:ind w:firstLine="567"/>
        <w:jc w:val="both"/>
        <w:rPr>
          <w:rFonts w:ascii="Book Antiqua" w:hAnsi="Book Antiqua"/>
          <w:sz w:val="19"/>
          <w:szCs w:val="19"/>
        </w:rPr>
      </w:pPr>
      <w:r w:rsidRPr="00BF7ECF">
        <w:rPr>
          <w:rFonts w:ascii="Book Antiqua" w:hAnsi="Book Antiqua"/>
          <w:sz w:val="19"/>
          <w:szCs w:val="19"/>
        </w:rPr>
        <w:t xml:space="preserve">Parágrafo único. É estimulado o uso educativo e instrutivo das redes sociais por magistrados, para fins de divulgar publicações científicas, conteúdos de artigos de doutrina, conhecimentos teóricos, estudos técnicos, iniciativas sociais para a promoção da cidadania, dos direitos humanos fundamentais e de iniciativas de acesso à justiça. </w:t>
      </w:r>
    </w:p>
    <w:p w14:paraId="2BE47E9B" w14:textId="77777777" w:rsidR="00BF7ECF" w:rsidRPr="00BF7ECF" w:rsidRDefault="00BF7ECF" w:rsidP="00BF7ECF">
      <w:pPr>
        <w:spacing w:before="100" w:beforeAutospacing="1" w:after="100" w:afterAutospacing="1" w:line="240" w:lineRule="auto"/>
        <w:jc w:val="center"/>
        <w:rPr>
          <w:rFonts w:ascii="Book Antiqua" w:hAnsi="Book Antiqua"/>
          <w:sz w:val="19"/>
          <w:szCs w:val="19"/>
        </w:rPr>
      </w:pPr>
      <w:r w:rsidRPr="00BF7ECF">
        <w:rPr>
          <w:rFonts w:ascii="Book Antiqua" w:hAnsi="Book Antiqua"/>
          <w:sz w:val="19"/>
          <w:szCs w:val="19"/>
        </w:rPr>
        <w:t>Seção II</w:t>
      </w:r>
    </w:p>
    <w:p w14:paraId="7AE63D3C" w14:textId="77777777" w:rsidR="00BF7ECF" w:rsidRPr="00BF7ECF" w:rsidRDefault="00BF7ECF" w:rsidP="00BF7ECF">
      <w:pPr>
        <w:spacing w:before="100" w:beforeAutospacing="1" w:after="100" w:afterAutospacing="1" w:line="240" w:lineRule="auto"/>
        <w:jc w:val="center"/>
        <w:rPr>
          <w:rFonts w:ascii="Book Antiqua" w:hAnsi="Book Antiqua"/>
          <w:sz w:val="19"/>
          <w:szCs w:val="19"/>
        </w:rPr>
      </w:pPr>
      <w:r w:rsidRPr="00BF7ECF">
        <w:rPr>
          <w:rFonts w:ascii="Book Antiqua" w:hAnsi="Book Antiqua"/>
          <w:sz w:val="19"/>
          <w:szCs w:val="19"/>
        </w:rPr>
        <w:t>Das Vedações</w:t>
      </w:r>
    </w:p>
    <w:p w14:paraId="0FF6522E" w14:textId="77777777" w:rsidR="00BF7ECF" w:rsidRPr="000B44E4" w:rsidRDefault="00BF7ECF" w:rsidP="00BF7ECF">
      <w:pPr>
        <w:spacing w:before="100" w:beforeAutospacing="1" w:after="100" w:afterAutospacing="1" w:line="240" w:lineRule="auto"/>
        <w:ind w:firstLine="567"/>
        <w:jc w:val="both"/>
        <w:rPr>
          <w:rFonts w:ascii="Book Antiqua" w:hAnsi="Book Antiqua"/>
          <w:b/>
          <w:bCs/>
          <w:sz w:val="19"/>
          <w:szCs w:val="19"/>
        </w:rPr>
      </w:pPr>
      <w:r w:rsidRPr="000B44E4">
        <w:rPr>
          <w:rFonts w:ascii="Book Antiqua" w:hAnsi="Book Antiqua"/>
          <w:b/>
          <w:bCs/>
          <w:sz w:val="19"/>
          <w:szCs w:val="19"/>
          <w:highlight w:val="magenta"/>
        </w:rPr>
        <w:t>Art. 4º</w:t>
      </w:r>
      <w:r w:rsidRPr="00BF7ECF">
        <w:rPr>
          <w:rFonts w:ascii="Book Antiqua" w:hAnsi="Book Antiqua"/>
          <w:sz w:val="19"/>
          <w:szCs w:val="19"/>
        </w:rPr>
        <w:t xml:space="preserve"> </w:t>
      </w:r>
      <w:r w:rsidRPr="000B44E4">
        <w:rPr>
          <w:rFonts w:ascii="Book Antiqua" w:hAnsi="Book Antiqua"/>
          <w:b/>
          <w:bCs/>
          <w:sz w:val="19"/>
          <w:szCs w:val="19"/>
        </w:rPr>
        <w:t>Constituem condutas vedadas aos magistrados nas redes sociais:</w:t>
      </w:r>
    </w:p>
    <w:p w14:paraId="52F8EF68" w14:textId="50D4525C" w:rsidR="00BF7ECF" w:rsidRPr="005C40E3" w:rsidRDefault="00BF7ECF" w:rsidP="00BF7ECF">
      <w:pPr>
        <w:spacing w:before="100" w:beforeAutospacing="1" w:after="100" w:afterAutospacing="1" w:line="240" w:lineRule="auto"/>
        <w:ind w:firstLine="567"/>
        <w:jc w:val="both"/>
        <w:rPr>
          <w:rFonts w:ascii="Book Antiqua" w:hAnsi="Book Antiqua"/>
          <w:sz w:val="19"/>
          <w:szCs w:val="19"/>
        </w:rPr>
      </w:pPr>
      <w:r w:rsidRPr="000B44E4">
        <w:rPr>
          <w:rFonts w:ascii="Book Antiqua" w:hAnsi="Book Antiqua"/>
          <w:b/>
          <w:bCs/>
          <w:sz w:val="19"/>
          <w:szCs w:val="19"/>
        </w:rPr>
        <w:t xml:space="preserve">I – </w:t>
      </w:r>
      <w:proofErr w:type="gramStart"/>
      <w:r w:rsidRPr="000B44E4">
        <w:rPr>
          <w:rFonts w:ascii="Book Antiqua" w:hAnsi="Book Antiqua"/>
          <w:b/>
          <w:bCs/>
          <w:sz w:val="19"/>
          <w:szCs w:val="19"/>
        </w:rPr>
        <w:t>manifestar</w:t>
      </w:r>
      <w:proofErr w:type="gramEnd"/>
      <w:r w:rsidRPr="000B44E4">
        <w:rPr>
          <w:rFonts w:ascii="Book Antiqua" w:hAnsi="Book Antiqua"/>
          <w:b/>
          <w:bCs/>
          <w:sz w:val="19"/>
          <w:szCs w:val="19"/>
        </w:rPr>
        <w:t xml:space="preserve"> opinião sobre processo pendente de julgamento, seu ou de outrem, ou juízo depreciativo sobre despachos, votos ou sentenças, de órgãos judiciais, ressalvada a crítica nos autos e em obras técnicas ou no exercício do magistério</w:t>
      </w:r>
      <w:r w:rsidRPr="00BF7ECF">
        <w:rPr>
          <w:rFonts w:ascii="Book Antiqua" w:hAnsi="Book Antiqua"/>
          <w:sz w:val="19"/>
          <w:szCs w:val="19"/>
        </w:rPr>
        <w:t xml:space="preserve"> (art. 36, inciso III, da </w:t>
      </w:r>
      <w:proofErr w:type="spellStart"/>
      <w:r w:rsidRPr="00BF7ECF">
        <w:rPr>
          <w:rFonts w:ascii="Book Antiqua" w:hAnsi="Book Antiqua"/>
          <w:sz w:val="19"/>
          <w:szCs w:val="19"/>
        </w:rPr>
        <w:t>Loman</w:t>
      </w:r>
      <w:proofErr w:type="spellEnd"/>
      <w:r w:rsidRPr="00BF7ECF">
        <w:rPr>
          <w:rFonts w:ascii="Book Antiqua" w:hAnsi="Book Antiqua"/>
          <w:sz w:val="19"/>
          <w:szCs w:val="19"/>
        </w:rPr>
        <w:t xml:space="preserve">; </w:t>
      </w:r>
      <w:proofErr w:type="spellStart"/>
      <w:r w:rsidRPr="00BF7ECF">
        <w:rPr>
          <w:rFonts w:ascii="Book Antiqua" w:hAnsi="Book Antiqua"/>
          <w:sz w:val="19"/>
          <w:szCs w:val="19"/>
        </w:rPr>
        <w:t>arts</w:t>
      </w:r>
      <w:proofErr w:type="spellEnd"/>
      <w:r w:rsidRPr="00BF7ECF">
        <w:rPr>
          <w:rFonts w:ascii="Book Antiqua" w:hAnsi="Book Antiqua"/>
          <w:sz w:val="19"/>
          <w:szCs w:val="19"/>
        </w:rPr>
        <w:t>. 4º e 12, inciso II, do Código de Ética da Magistratura Nacional);</w:t>
      </w:r>
      <w:r w:rsidR="000B44E4">
        <w:rPr>
          <w:rFonts w:ascii="Book Antiqua" w:hAnsi="Book Antiqua"/>
          <w:sz w:val="19"/>
          <w:szCs w:val="19"/>
        </w:rPr>
        <w:t xml:space="preserve"> </w:t>
      </w:r>
      <w:r w:rsidR="000B44E4" w:rsidRPr="000B44E4">
        <w:rPr>
          <w:rFonts w:ascii="Book Antiqua" w:hAnsi="Book Antiqua"/>
          <w:b/>
          <w:bCs/>
          <w:color w:val="FF0000"/>
          <w:sz w:val="16"/>
          <w:szCs w:val="16"/>
          <w:u w:val="single"/>
        </w:rPr>
        <w:t>(TJRJ-2023)</w:t>
      </w:r>
      <w:r w:rsidR="005C40E3">
        <w:rPr>
          <w:rFonts w:ascii="Book Antiqua" w:hAnsi="Book Antiqua"/>
          <w:b/>
          <w:bCs/>
          <w:color w:val="FF0000"/>
          <w:sz w:val="16"/>
          <w:szCs w:val="16"/>
        </w:rPr>
        <w:t xml:space="preserve"> </w:t>
      </w:r>
      <w:r w:rsidR="005C40E3">
        <w:rPr>
          <w:rFonts w:ascii="Book Antiqua" w:hAnsi="Book Antiqua"/>
          <w:b/>
          <w:bCs/>
          <w:color w:val="FF0000"/>
          <w:sz w:val="16"/>
          <w:szCs w:val="16"/>
          <w:u w:val="single"/>
        </w:rPr>
        <w:t>(ENAM/1º-2024)</w:t>
      </w:r>
    </w:p>
    <w:p w14:paraId="7E7E30A9" w14:textId="00744457" w:rsidR="00BF7ECF" w:rsidRDefault="00BF7ECF" w:rsidP="00BF7ECF">
      <w:pPr>
        <w:spacing w:before="100" w:beforeAutospacing="1" w:after="100" w:afterAutospacing="1" w:line="240" w:lineRule="auto"/>
        <w:ind w:firstLine="567"/>
        <w:jc w:val="both"/>
        <w:rPr>
          <w:rFonts w:ascii="Book Antiqua" w:hAnsi="Book Antiqua"/>
          <w:sz w:val="19"/>
          <w:szCs w:val="19"/>
        </w:rPr>
      </w:pPr>
      <w:r w:rsidRPr="000B44E4">
        <w:rPr>
          <w:rFonts w:ascii="Book Antiqua" w:hAnsi="Book Antiqua"/>
          <w:b/>
          <w:bCs/>
          <w:sz w:val="19"/>
          <w:szCs w:val="19"/>
        </w:rPr>
        <w:t xml:space="preserve">II – </w:t>
      </w:r>
      <w:proofErr w:type="gramStart"/>
      <w:r w:rsidRPr="000B44E4">
        <w:rPr>
          <w:rFonts w:ascii="Book Antiqua" w:hAnsi="Book Antiqua"/>
          <w:b/>
          <w:bCs/>
          <w:sz w:val="19"/>
          <w:szCs w:val="19"/>
        </w:rPr>
        <w:t>emitir</w:t>
      </w:r>
      <w:proofErr w:type="gramEnd"/>
      <w:r w:rsidRPr="000B44E4">
        <w:rPr>
          <w:rFonts w:ascii="Book Antiqua" w:hAnsi="Book Antiqua"/>
          <w:b/>
          <w:bCs/>
          <w:sz w:val="19"/>
          <w:szCs w:val="19"/>
        </w:rPr>
        <w:t xml:space="preserve"> opinião que demonstre atuação em atividade político-partidária ou manifestar-se em apoio ou crítica públicos a candidato, lideranças políticas ou partidos políticos</w:t>
      </w:r>
      <w:r w:rsidRPr="00BF7ECF">
        <w:rPr>
          <w:rFonts w:ascii="Book Antiqua" w:hAnsi="Book Antiqua"/>
          <w:sz w:val="19"/>
          <w:szCs w:val="19"/>
        </w:rPr>
        <w:t xml:space="preserve"> (art. 95, parágrafo único, inciso III, da Constituição Federal; art. 7º do Código de Ética da Magistratura Nacional);</w:t>
      </w:r>
      <w:r w:rsidR="000B44E4">
        <w:rPr>
          <w:rFonts w:ascii="Book Antiqua" w:hAnsi="Book Antiqua"/>
          <w:sz w:val="19"/>
          <w:szCs w:val="19"/>
        </w:rPr>
        <w:t xml:space="preserve"> </w:t>
      </w:r>
      <w:r w:rsidR="000B44E4" w:rsidRPr="000B44E4">
        <w:rPr>
          <w:rFonts w:ascii="Book Antiqua" w:hAnsi="Book Antiqua"/>
          <w:b/>
          <w:bCs/>
          <w:color w:val="FF0000"/>
          <w:sz w:val="16"/>
          <w:szCs w:val="16"/>
          <w:u w:val="single"/>
        </w:rPr>
        <w:t>(TJRJ-2023)</w:t>
      </w:r>
    </w:p>
    <w:p w14:paraId="7685A367" w14:textId="77777777" w:rsidR="00BF7ECF" w:rsidRDefault="00BF7ECF" w:rsidP="00BF7ECF">
      <w:pPr>
        <w:spacing w:before="100" w:beforeAutospacing="1" w:after="100" w:afterAutospacing="1" w:line="240" w:lineRule="auto"/>
        <w:ind w:firstLine="567"/>
        <w:jc w:val="both"/>
        <w:rPr>
          <w:rFonts w:ascii="Book Antiqua" w:hAnsi="Book Antiqua"/>
          <w:sz w:val="19"/>
          <w:szCs w:val="19"/>
        </w:rPr>
      </w:pPr>
      <w:r w:rsidRPr="00BF7ECF">
        <w:rPr>
          <w:rFonts w:ascii="Book Antiqua" w:hAnsi="Book Antiqua"/>
          <w:sz w:val="19"/>
          <w:szCs w:val="19"/>
        </w:rPr>
        <w:t xml:space="preserve">III – emitir ou compartilhar opinião que caracterize discurso discriminatório ou de ódio, especialmente os que revelem racismo, </w:t>
      </w:r>
      <w:proofErr w:type="spellStart"/>
      <w:r w:rsidRPr="00BF7ECF">
        <w:rPr>
          <w:rFonts w:ascii="Book Antiqua" w:hAnsi="Book Antiqua"/>
          <w:sz w:val="19"/>
          <w:szCs w:val="19"/>
        </w:rPr>
        <w:t>LGBT-fobia</w:t>
      </w:r>
      <w:proofErr w:type="spellEnd"/>
      <w:r w:rsidRPr="00BF7ECF">
        <w:rPr>
          <w:rFonts w:ascii="Book Antiqua" w:hAnsi="Book Antiqua"/>
          <w:sz w:val="19"/>
          <w:szCs w:val="19"/>
        </w:rPr>
        <w:t>, misoginia, antissemitismo, intolerância religiosa ou ideológica, entre outras manifestações de preconceitos concernentes a orientação sexual, condição física, de idade, de gênero, de origem, social ou cultural (art. 3º, inciso IV, da Constituição Federal; art. 20 da Lei nº 7.716/89);</w:t>
      </w:r>
    </w:p>
    <w:p w14:paraId="4C292E49" w14:textId="77777777" w:rsidR="00BF7ECF" w:rsidRDefault="00BF7ECF" w:rsidP="00BF7ECF">
      <w:pPr>
        <w:spacing w:before="100" w:beforeAutospacing="1" w:after="100" w:afterAutospacing="1" w:line="240" w:lineRule="auto"/>
        <w:ind w:firstLine="567"/>
        <w:jc w:val="both"/>
        <w:rPr>
          <w:rFonts w:ascii="Book Antiqua" w:hAnsi="Book Antiqua"/>
          <w:sz w:val="19"/>
          <w:szCs w:val="19"/>
        </w:rPr>
      </w:pPr>
      <w:r w:rsidRPr="00BF7ECF">
        <w:rPr>
          <w:rFonts w:ascii="Book Antiqua" w:hAnsi="Book Antiqua"/>
          <w:sz w:val="19"/>
          <w:szCs w:val="19"/>
        </w:rPr>
        <w:lastRenderedPageBreak/>
        <w:t xml:space="preserve">IV – </w:t>
      </w:r>
      <w:proofErr w:type="gramStart"/>
      <w:r w:rsidRPr="00BF7ECF">
        <w:rPr>
          <w:rFonts w:ascii="Book Antiqua" w:hAnsi="Book Antiqua"/>
          <w:sz w:val="19"/>
          <w:szCs w:val="19"/>
        </w:rPr>
        <w:t>patrocinar</w:t>
      </w:r>
      <w:proofErr w:type="gramEnd"/>
      <w:r w:rsidRPr="00BF7ECF">
        <w:rPr>
          <w:rFonts w:ascii="Book Antiqua" w:hAnsi="Book Antiqua"/>
          <w:sz w:val="19"/>
          <w:szCs w:val="19"/>
        </w:rPr>
        <w:t xml:space="preserve"> postagens com a finalidade de autopromoção ou com intuito comercial (art. 95, parágrafo único, inciso I, da Constituição Federal; art. 36, inciso I, primeira parte, da </w:t>
      </w:r>
      <w:proofErr w:type="spellStart"/>
      <w:r w:rsidRPr="00BF7ECF">
        <w:rPr>
          <w:rFonts w:ascii="Book Antiqua" w:hAnsi="Book Antiqua"/>
          <w:sz w:val="19"/>
          <w:szCs w:val="19"/>
        </w:rPr>
        <w:t>Loman</w:t>
      </w:r>
      <w:proofErr w:type="spellEnd"/>
      <w:r w:rsidRPr="00BF7ECF">
        <w:rPr>
          <w:rFonts w:ascii="Book Antiqua" w:hAnsi="Book Antiqua"/>
          <w:sz w:val="19"/>
          <w:szCs w:val="19"/>
        </w:rPr>
        <w:t>; art. 13 do Código de Ética da Magistratura Nacional);</w:t>
      </w:r>
    </w:p>
    <w:p w14:paraId="49910E54" w14:textId="77777777" w:rsidR="00BF7ECF" w:rsidRDefault="00BF7ECF" w:rsidP="00BF7ECF">
      <w:pPr>
        <w:spacing w:before="100" w:beforeAutospacing="1" w:after="100" w:afterAutospacing="1" w:line="240" w:lineRule="auto"/>
        <w:ind w:firstLine="567"/>
        <w:jc w:val="both"/>
        <w:rPr>
          <w:rFonts w:ascii="Book Antiqua" w:hAnsi="Book Antiqua"/>
          <w:sz w:val="19"/>
          <w:szCs w:val="19"/>
        </w:rPr>
      </w:pPr>
      <w:r w:rsidRPr="00BF7ECF">
        <w:rPr>
          <w:rFonts w:ascii="Book Antiqua" w:hAnsi="Book Antiqua"/>
          <w:sz w:val="19"/>
          <w:szCs w:val="19"/>
        </w:rPr>
        <w:t xml:space="preserve">V – </w:t>
      </w:r>
      <w:proofErr w:type="gramStart"/>
      <w:r w:rsidRPr="00BF7ECF">
        <w:rPr>
          <w:rFonts w:ascii="Book Antiqua" w:hAnsi="Book Antiqua"/>
          <w:sz w:val="19"/>
          <w:szCs w:val="19"/>
        </w:rPr>
        <w:t>receber</w:t>
      </w:r>
      <w:proofErr w:type="gramEnd"/>
      <w:r w:rsidRPr="00BF7ECF">
        <w:rPr>
          <w:rFonts w:ascii="Book Antiqua" w:hAnsi="Book Antiqua"/>
          <w:sz w:val="19"/>
          <w:szCs w:val="19"/>
        </w:rPr>
        <w:t xml:space="preserve"> patrocínio para manifestar opinião, divulgar ou promover serviços ou produtos comerciais (art. 95, parágrafo único, inciso IV, da Constituição Federal; art. 17 do Código de Ética da Magistratura Nacional); e</w:t>
      </w:r>
    </w:p>
    <w:p w14:paraId="0AAD1DE9" w14:textId="23607C26" w:rsidR="00BF7ECF" w:rsidRDefault="00BF7ECF" w:rsidP="00BF7ECF">
      <w:pPr>
        <w:spacing w:before="100" w:beforeAutospacing="1" w:after="100" w:afterAutospacing="1" w:line="240" w:lineRule="auto"/>
        <w:ind w:firstLine="567"/>
        <w:jc w:val="both"/>
        <w:rPr>
          <w:rFonts w:ascii="Book Antiqua" w:hAnsi="Book Antiqua"/>
          <w:sz w:val="19"/>
          <w:szCs w:val="19"/>
        </w:rPr>
      </w:pPr>
      <w:r w:rsidRPr="000B44E4">
        <w:rPr>
          <w:rFonts w:ascii="Book Antiqua" w:hAnsi="Book Antiqua"/>
          <w:b/>
          <w:bCs/>
          <w:sz w:val="19"/>
          <w:szCs w:val="19"/>
        </w:rPr>
        <w:t xml:space="preserve">VI – </w:t>
      </w:r>
      <w:proofErr w:type="gramStart"/>
      <w:r w:rsidRPr="000B44E4">
        <w:rPr>
          <w:rFonts w:ascii="Book Antiqua" w:hAnsi="Book Antiqua"/>
          <w:b/>
          <w:bCs/>
          <w:sz w:val="19"/>
          <w:szCs w:val="19"/>
        </w:rPr>
        <w:t>associar</w:t>
      </w:r>
      <w:proofErr w:type="gramEnd"/>
      <w:r w:rsidRPr="000B44E4">
        <w:rPr>
          <w:rFonts w:ascii="Book Antiqua" w:hAnsi="Book Antiqua"/>
          <w:b/>
          <w:bCs/>
          <w:sz w:val="19"/>
          <w:szCs w:val="19"/>
        </w:rPr>
        <w:t xml:space="preserve"> a sua imagem pessoal ou profissional à de marca de empresas ou de produtos comerciais</w:t>
      </w:r>
      <w:r w:rsidRPr="00BF7ECF">
        <w:rPr>
          <w:rFonts w:ascii="Book Antiqua" w:hAnsi="Book Antiqua"/>
          <w:sz w:val="19"/>
          <w:szCs w:val="19"/>
        </w:rPr>
        <w:t xml:space="preserve"> (art. 95, parágrafo único, inciso I, da Constituição Federal; art. 36, inciso I, primeira parte, da </w:t>
      </w:r>
      <w:proofErr w:type="spellStart"/>
      <w:r w:rsidRPr="00BF7ECF">
        <w:rPr>
          <w:rFonts w:ascii="Book Antiqua" w:hAnsi="Book Antiqua"/>
          <w:sz w:val="19"/>
          <w:szCs w:val="19"/>
        </w:rPr>
        <w:t>Loman</w:t>
      </w:r>
      <w:proofErr w:type="spellEnd"/>
      <w:r w:rsidRPr="00BF7ECF">
        <w:rPr>
          <w:rFonts w:ascii="Book Antiqua" w:hAnsi="Book Antiqua"/>
          <w:sz w:val="19"/>
          <w:szCs w:val="19"/>
        </w:rPr>
        <w:t>; art. 13 do Código de Ética da Magistratura Nacional).</w:t>
      </w:r>
      <w:r w:rsidR="000B44E4">
        <w:rPr>
          <w:rFonts w:ascii="Book Antiqua" w:hAnsi="Book Antiqua"/>
          <w:sz w:val="19"/>
          <w:szCs w:val="19"/>
        </w:rPr>
        <w:t xml:space="preserve"> </w:t>
      </w:r>
      <w:r w:rsidR="000B44E4" w:rsidRPr="000B44E4">
        <w:rPr>
          <w:rFonts w:ascii="Book Antiqua" w:hAnsi="Book Antiqua"/>
          <w:b/>
          <w:bCs/>
          <w:color w:val="FF0000"/>
          <w:sz w:val="16"/>
          <w:szCs w:val="16"/>
          <w:u w:val="single"/>
        </w:rPr>
        <w:t>(TJRJ-2023)</w:t>
      </w:r>
    </w:p>
    <w:p w14:paraId="0631B65B" w14:textId="602A0248" w:rsidR="00BF7ECF" w:rsidRDefault="00BF7ECF" w:rsidP="00BF7ECF">
      <w:pPr>
        <w:spacing w:before="100" w:beforeAutospacing="1" w:after="100" w:afterAutospacing="1" w:line="240" w:lineRule="auto"/>
        <w:ind w:firstLine="567"/>
        <w:jc w:val="both"/>
        <w:rPr>
          <w:rFonts w:ascii="Book Antiqua" w:hAnsi="Book Antiqua"/>
          <w:sz w:val="19"/>
          <w:szCs w:val="19"/>
        </w:rPr>
      </w:pPr>
      <w:r w:rsidRPr="000B44E4">
        <w:rPr>
          <w:rFonts w:ascii="Book Antiqua" w:hAnsi="Book Antiqua"/>
          <w:b/>
          <w:bCs/>
          <w:sz w:val="19"/>
          <w:szCs w:val="19"/>
          <w:highlight w:val="magenta"/>
        </w:rPr>
        <w:t>§ 1º</w:t>
      </w:r>
      <w:r w:rsidRPr="000B44E4">
        <w:rPr>
          <w:rFonts w:ascii="Book Antiqua" w:hAnsi="Book Antiqua"/>
          <w:b/>
          <w:bCs/>
          <w:sz w:val="19"/>
          <w:szCs w:val="19"/>
        </w:rPr>
        <w:t xml:space="preserve"> Para os fins do inciso II deste artigo, a vedação de atividade político-partidária não abrange manifestações, públicas ou privadas, sobre projetos e programas de governo, processos legislativos ou outras questões de interesse público, de interesse do Poder Judiciário ou da carreira da magistratura, desde que respeitada a dignidade do Poder Judiciário</w:t>
      </w:r>
      <w:r w:rsidRPr="00BF7ECF">
        <w:rPr>
          <w:rFonts w:ascii="Book Antiqua" w:hAnsi="Book Antiqua"/>
          <w:sz w:val="19"/>
          <w:szCs w:val="19"/>
        </w:rPr>
        <w:t>.</w:t>
      </w:r>
      <w:r w:rsidR="000B44E4">
        <w:rPr>
          <w:rFonts w:ascii="Book Antiqua" w:hAnsi="Book Antiqua"/>
          <w:sz w:val="19"/>
          <w:szCs w:val="19"/>
        </w:rPr>
        <w:t xml:space="preserve"> </w:t>
      </w:r>
      <w:r w:rsidR="000B44E4" w:rsidRPr="000B44E4">
        <w:rPr>
          <w:rFonts w:ascii="Book Antiqua" w:hAnsi="Book Antiqua"/>
          <w:b/>
          <w:bCs/>
          <w:color w:val="FF0000"/>
          <w:sz w:val="16"/>
          <w:szCs w:val="16"/>
          <w:u w:val="single"/>
        </w:rPr>
        <w:t>(TJRJ-2023)</w:t>
      </w:r>
    </w:p>
    <w:p w14:paraId="7C43FCE1" w14:textId="517EF9EB" w:rsidR="00BF7ECF" w:rsidRPr="000B44E4" w:rsidRDefault="00BF7ECF" w:rsidP="00BF7ECF">
      <w:pPr>
        <w:spacing w:before="100" w:beforeAutospacing="1" w:after="100" w:afterAutospacing="1" w:line="240" w:lineRule="auto"/>
        <w:ind w:firstLine="567"/>
        <w:jc w:val="both"/>
        <w:rPr>
          <w:rFonts w:ascii="Book Antiqua" w:hAnsi="Book Antiqua"/>
          <w:b/>
          <w:bCs/>
          <w:sz w:val="19"/>
          <w:szCs w:val="19"/>
          <w:u w:val="single"/>
        </w:rPr>
      </w:pPr>
      <w:r w:rsidRPr="000B44E4">
        <w:rPr>
          <w:rFonts w:ascii="Book Antiqua" w:hAnsi="Book Antiqua"/>
          <w:b/>
          <w:bCs/>
          <w:sz w:val="19"/>
          <w:szCs w:val="19"/>
          <w:highlight w:val="magenta"/>
        </w:rPr>
        <w:t>§ 2º</w:t>
      </w:r>
      <w:r w:rsidRPr="000B44E4">
        <w:rPr>
          <w:rFonts w:ascii="Book Antiqua" w:hAnsi="Book Antiqua"/>
          <w:b/>
          <w:bCs/>
          <w:sz w:val="19"/>
          <w:szCs w:val="19"/>
        </w:rPr>
        <w:t xml:space="preserve"> A divulgação de obras técnicas de autoria ou com participação do magistrado, bem como de cursos em que ele atue como professor, </w:t>
      </w:r>
      <w:r w:rsidRPr="000B44E4">
        <w:rPr>
          <w:rFonts w:ascii="Book Antiqua" w:hAnsi="Book Antiqua"/>
          <w:b/>
          <w:bCs/>
          <w:caps/>
          <w:sz w:val="19"/>
          <w:szCs w:val="19"/>
          <w:highlight w:val="green"/>
        </w:rPr>
        <w:t>não se insere</w:t>
      </w:r>
      <w:r w:rsidRPr="000B44E4">
        <w:rPr>
          <w:rFonts w:ascii="Book Antiqua" w:hAnsi="Book Antiqua"/>
          <w:b/>
          <w:bCs/>
          <w:sz w:val="19"/>
          <w:szCs w:val="19"/>
        </w:rPr>
        <w:t xml:space="preserve"> nas vedações previstas nos incisos IV, V e VI, desde que não caracterizada a exploração direta de atividade econômica lucrativa</w:t>
      </w:r>
      <w:r w:rsidRPr="000B44E4">
        <w:rPr>
          <w:rFonts w:ascii="Book Antiqua" w:hAnsi="Book Antiqua"/>
          <w:sz w:val="16"/>
          <w:szCs w:val="16"/>
        </w:rPr>
        <w:t xml:space="preserve">. </w:t>
      </w:r>
      <w:r w:rsidR="000B44E4" w:rsidRPr="000B44E4">
        <w:rPr>
          <w:rFonts w:ascii="Book Antiqua" w:hAnsi="Book Antiqua"/>
          <w:b/>
          <w:bCs/>
          <w:color w:val="FF0000"/>
          <w:sz w:val="16"/>
          <w:szCs w:val="16"/>
          <w:u w:val="single"/>
        </w:rPr>
        <w:t>(TJRJ-2023)</w:t>
      </w:r>
    </w:p>
    <w:p w14:paraId="2A944164" w14:textId="77777777" w:rsidR="00BF7ECF" w:rsidRPr="00BF7ECF" w:rsidRDefault="00BF7ECF" w:rsidP="00BF7ECF">
      <w:pPr>
        <w:spacing w:before="100" w:beforeAutospacing="1" w:after="100" w:afterAutospacing="1" w:line="240" w:lineRule="auto"/>
        <w:jc w:val="center"/>
        <w:rPr>
          <w:rFonts w:ascii="Book Antiqua" w:hAnsi="Book Antiqua"/>
          <w:sz w:val="19"/>
          <w:szCs w:val="19"/>
        </w:rPr>
      </w:pPr>
      <w:r w:rsidRPr="00BF7ECF">
        <w:rPr>
          <w:rFonts w:ascii="Book Antiqua" w:hAnsi="Book Antiqua"/>
          <w:sz w:val="19"/>
          <w:szCs w:val="19"/>
        </w:rPr>
        <w:t>Seção III</w:t>
      </w:r>
    </w:p>
    <w:p w14:paraId="762FF79C" w14:textId="77777777" w:rsidR="00BF7ECF" w:rsidRPr="00BF7ECF" w:rsidRDefault="00BF7ECF" w:rsidP="00BF7ECF">
      <w:pPr>
        <w:spacing w:before="100" w:beforeAutospacing="1" w:after="100" w:afterAutospacing="1" w:line="240" w:lineRule="auto"/>
        <w:jc w:val="center"/>
        <w:rPr>
          <w:rFonts w:ascii="Book Antiqua" w:hAnsi="Book Antiqua"/>
          <w:sz w:val="19"/>
          <w:szCs w:val="19"/>
        </w:rPr>
      </w:pPr>
      <w:r w:rsidRPr="00BF7ECF">
        <w:rPr>
          <w:rFonts w:ascii="Book Antiqua" w:hAnsi="Book Antiqua"/>
          <w:sz w:val="19"/>
          <w:szCs w:val="19"/>
        </w:rPr>
        <w:t>Da abrangência das recomendações e vedações</w:t>
      </w:r>
    </w:p>
    <w:p w14:paraId="7EEAF0E5" w14:textId="77777777" w:rsidR="00BF7ECF" w:rsidRDefault="00BF7ECF" w:rsidP="00BF7ECF">
      <w:pPr>
        <w:spacing w:before="100" w:beforeAutospacing="1" w:after="100" w:afterAutospacing="1" w:line="240" w:lineRule="auto"/>
        <w:ind w:firstLine="567"/>
        <w:jc w:val="both"/>
        <w:rPr>
          <w:rFonts w:ascii="Book Antiqua" w:hAnsi="Book Antiqua"/>
          <w:sz w:val="19"/>
          <w:szCs w:val="19"/>
        </w:rPr>
      </w:pPr>
      <w:r w:rsidRPr="00BF7ECF">
        <w:rPr>
          <w:rFonts w:ascii="Book Antiqua" w:hAnsi="Book Antiqua"/>
          <w:sz w:val="19"/>
          <w:szCs w:val="19"/>
        </w:rPr>
        <w:t>Art. 5º As recomendações e vedações previstas nesta Resolução aplicam-se também aos magistrados afastados por questões disciplinares ou em disponibilidade.</w:t>
      </w:r>
    </w:p>
    <w:p w14:paraId="0155103C" w14:textId="40585865" w:rsidR="00BF7ECF" w:rsidRDefault="00BF7ECF" w:rsidP="00BF7ECF">
      <w:pPr>
        <w:spacing w:before="100" w:beforeAutospacing="1" w:after="100" w:afterAutospacing="1" w:line="240" w:lineRule="auto"/>
        <w:ind w:firstLine="567"/>
        <w:jc w:val="both"/>
        <w:rPr>
          <w:rFonts w:ascii="Book Antiqua" w:hAnsi="Book Antiqua"/>
          <w:sz w:val="19"/>
          <w:szCs w:val="19"/>
        </w:rPr>
      </w:pPr>
      <w:r w:rsidRPr="000B44E4">
        <w:rPr>
          <w:rFonts w:ascii="Book Antiqua" w:hAnsi="Book Antiqua"/>
          <w:b/>
          <w:bCs/>
          <w:sz w:val="19"/>
          <w:szCs w:val="19"/>
          <w:highlight w:val="magenta"/>
        </w:rPr>
        <w:t>Art. 6º</w:t>
      </w:r>
      <w:r w:rsidRPr="000B44E4">
        <w:rPr>
          <w:rFonts w:ascii="Book Antiqua" w:hAnsi="Book Antiqua"/>
          <w:b/>
          <w:bCs/>
          <w:sz w:val="19"/>
          <w:szCs w:val="19"/>
        </w:rPr>
        <w:t xml:space="preserve"> As recomendações e vedações previstas nesta Resolução não se aplicam aos magistrados representantes legais e demais diretores das entidades e associações de classe, durante o exercício de seus mandatos, que poderão se manifestar nas redes sociais, com vistas à representação dos interesses dos associados, bem como na defesa dos interesses de classe, no debate de temas de interesse público nacional e na defesa do Estado Democrático de Direito</w:t>
      </w:r>
      <w:r w:rsidRPr="00BF7ECF">
        <w:rPr>
          <w:rFonts w:ascii="Book Antiqua" w:hAnsi="Book Antiqua"/>
          <w:sz w:val="19"/>
          <w:szCs w:val="19"/>
        </w:rPr>
        <w:t>.</w:t>
      </w:r>
      <w:r w:rsidR="000B44E4">
        <w:rPr>
          <w:rFonts w:ascii="Book Antiqua" w:hAnsi="Book Antiqua"/>
          <w:sz w:val="19"/>
          <w:szCs w:val="19"/>
        </w:rPr>
        <w:t xml:space="preserve"> </w:t>
      </w:r>
      <w:r w:rsidR="000B44E4" w:rsidRPr="000B44E4">
        <w:rPr>
          <w:rFonts w:ascii="Book Antiqua" w:hAnsi="Book Antiqua"/>
          <w:b/>
          <w:bCs/>
          <w:color w:val="FF0000"/>
          <w:sz w:val="16"/>
          <w:szCs w:val="16"/>
          <w:u w:val="single"/>
        </w:rPr>
        <w:t>(TJRJ-2023)</w:t>
      </w:r>
    </w:p>
    <w:tbl>
      <w:tblPr>
        <w:tblStyle w:val="Tabelacomgrade"/>
        <w:tblW w:w="0" w:type="auto"/>
        <w:tblLook w:val="04A0" w:firstRow="1" w:lastRow="0" w:firstColumn="1" w:lastColumn="0" w:noHBand="0" w:noVBand="1"/>
      </w:tblPr>
      <w:tblGrid>
        <w:gridCol w:w="8494"/>
      </w:tblGrid>
      <w:tr w:rsidR="000B44E4" w14:paraId="714EFF75" w14:textId="77777777" w:rsidTr="000B44E4">
        <w:tc>
          <w:tcPr>
            <w:tcW w:w="8494" w:type="dxa"/>
            <w:shd w:val="clear" w:color="auto" w:fill="CCFFFF"/>
          </w:tcPr>
          <w:p w14:paraId="210253A1" w14:textId="693F499C" w:rsidR="000B44E4" w:rsidRPr="000B44E4" w:rsidRDefault="000B44E4" w:rsidP="000B44E4">
            <w:pPr>
              <w:spacing w:before="100" w:beforeAutospacing="1" w:after="100" w:afterAutospacing="1"/>
              <w:jc w:val="both"/>
              <w:rPr>
                <w:rFonts w:ascii="Book Antiqua" w:hAnsi="Book Antiqua"/>
                <w:b/>
                <w:bCs/>
                <w:sz w:val="19"/>
                <w:szCs w:val="19"/>
              </w:rPr>
            </w:pPr>
            <w:r>
              <w:rPr>
                <w:rFonts w:ascii="Book Antiqua" w:hAnsi="Book Antiqua"/>
                <w:b/>
                <w:bCs/>
                <w:sz w:val="19"/>
                <w:szCs w:val="19"/>
              </w:rPr>
              <w:t>(</w:t>
            </w:r>
            <w:r w:rsidRPr="000B44E4">
              <w:rPr>
                <w:rFonts w:ascii="Book Antiqua" w:hAnsi="Book Antiqua"/>
                <w:b/>
                <w:bCs/>
                <w:sz w:val="19"/>
                <w:szCs w:val="19"/>
                <w:highlight w:val="yellow"/>
              </w:rPr>
              <w:t>TJRJ-2023-VUNESP</w:t>
            </w:r>
            <w:r>
              <w:rPr>
                <w:rFonts w:ascii="Book Antiqua" w:hAnsi="Book Antiqua"/>
                <w:b/>
                <w:bCs/>
                <w:sz w:val="19"/>
                <w:szCs w:val="19"/>
              </w:rPr>
              <w:t>)</w:t>
            </w:r>
            <w:r>
              <w:rPr>
                <w:rFonts w:ascii="Book Antiqua" w:hAnsi="Book Antiqua"/>
                <w:sz w:val="19"/>
                <w:szCs w:val="19"/>
              </w:rPr>
              <w:t xml:space="preserve">: </w:t>
            </w:r>
            <w:r w:rsidRPr="000B44E4">
              <w:rPr>
                <w:rFonts w:ascii="Book Antiqua" w:hAnsi="Book Antiqua"/>
                <w:sz w:val="19"/>
                <w:szCs w:val="19"/>
              </w:rPr>
              <w:t>Com base na Resolução 305/19, do Conselho Nacional de Justiça, que fixa os parâmetros para o uso das redes sociais pelos membros do Poder Judiciário, assinale a alternativa correta</w:t>
            </w:r>
            <w:r>
              <w:rPr>
                <w:rFonts w:ascii="Book Antiqua" w:hAnsi="Book Antiqua"/>
                <w:sz w:val="19"/>
                <w:szCs w:val="19"/>
              </w:rPr>
              <w:t xml:space="preserve">: </w:t>
            </w:r>
            <w:r w:rsidRPr="000B44E4">
              <w:rPr>
                <w:rFonts w:ascii="Book Antiqua" w:hAnsi="Book Antiqua"/>
                <w:sz w:val="19"/>
                <w:szCs w:val="19"/>
              </w:rPr>
              <w:t>As recomendações e vedações previstas na Resolução não se aplicam aos magistrados representantes legais e demais diretores das entidades e associações de classe, durante o exercício de seus mandatos, que poderão se manifestar nas redes sociais, com vistas à representação dos interesses dos associados.</w:t>
            </w:r>
            <w:r>
              <w:rPr>
                <w:rFonts w:ascii="Book Antiqua" w:hAnsi="Book Antiqua"/>
                <w:sz w:val="19"/>
                <w:szCs w:val="19"/>
              </w:rPr>
              <w:t xml:space="preserve"> </w:t>
            </w:r>
            <w:r>
              <w:rPr>
                <w:rFonts w:ascii="Book Antiqua" w:hAnsi="Book Antiqua"/>
                <w:b/>
                <w:bCs/>
                <w:sz w:val="19"/>
                <w:szCs w:val="19"/>
              </w:rPr>
              <w:t>BL: art. 6º, Res. 305/2019.</w:t>
            </w:r>
          </w:p>
        </w:tc>
      </w:tr>
    </w:tbl>
    <w:p w14:paraId="2BEC204E" w14:textId="77777777" w:rsidR="00BF7ECF" w:rsidRPr="00BF7ECF" w:rsidRDefault="00BF7ECF" w:rsidP="00BF7ECF">
      <w:pPr>
        <w:spacing w:before="100" w:beforeAutospacing="1" w:after="100" w:afterAutospacing="1" w:line="240" w:lineRule="auto"/>
        <w:jc w:val="center"/>
        <w:rPr>
          <w:rFonts w:ascii="Book Antiqua" w:hAnsi="Book Antiqua"/>
          <w:sz w:val="19"/>
          <w:szCs w:val="19"/>
        </w:rPr>
      </w:pPr>
      <w:r w:rsidRPr="00BF7ECF">
        <w:rPr>
          <w:rFonts w:ascii="Book Antiqua" w:hAnsi="Book Antiqua"/>
          <w:sz w:val="19"/>
          <w:szCs w:val="19"/>
        </w:rPr>
        <w:t>Seção IV</w:t>
      </w:r>
    </w:p>
    <w:p w14:paraId="42F2A666" w14:textId="77777777" w:rsidR="00BF7ECF" w:rsidRPr="00BF7ECF" w:rsidRDefault="00BF7ECF" w:rsidP="00BF7ECF">
      <w:pPr>
        <w:spacing w:before="100" w:beforeAutospacing="1" w:after="100" w:afterAutospacing="1" w:line="240" w:lineRule="auto"/>
        <w:jc w:val="center"/>
        <w:rPr>
          <w:rFonts w:ascii="Book Antiqua" w:hAnsi="Book Antiqua"/>
          <w:sz w:val="19"/>
          <w:szCs w:val="19"/>
        </w:rPr>
      </w:pPr>
      <w:r w:rsidRPr="00BF7ECF">
        <w:rPr>
          <w:rFonts w:ascii="Book Antiqua" w:hAnsi="Book Antiqua"/>
          <w:sz w:val="19"/>
          <w:szCs w:val="19"/>
        </w:rPr>
        <w:t>Das ações de capacitação</w:t>
      </w:r>
    </w:p>
    <w:p w14:paraId="532C548B" w14:textId="77777777" w:rsidR="00BF7ECF" w:rsidRDefault="00BF7ECF" w:rsidP="00BF7ECF">
      <w:pPr>
        <w:spacing w:before="100" w:beforeAutospacing="1" w:after="100" w:afterAutospacing="1" w:line="240" w:lineRule="auto"/>
        <w:ind w:firstLine="567"/>
        <w:jc w:val="both"/>
        <w:rPr>
          <w:rFonts w:ascii="Book Antiqua" w:hAnsi="Book Antiqua"/>
          <w:sz w:val="19"/>
          <w:szCs w:val="19"/>
        </w:rPr>
      </w:pPr>
      <w:r w:rsidRPr="00BF7ECF">
        <w:rPr>
          <w:rFonts w:ascii="Book Antiqua" w:hAnsi="Book Antiqua"/>
          <w:sz w:val="19"/>
          <w:szCs w:val="19"/>
        </w:rPr>
        <w:t xml:space="preserve">Art. 7º As Escolas divulgarão informes contendo orientações e promoverão eventos e cursos voltados à capacitação dos magistrados nos temas das novas tecnologias e ética nas redes sociais, em suas diversas perspectivas, sob coordenação da </w:t>
      </w:r>
      <w:proofErr w:type="spellStart"/>
      <w:r w:rsidRPr="00BF7ECF">
        <w:rPr>
          <w:rFonts w:ascii="Book Antiqua" w:hAnsi="Book Antiqua"/>
          <w:sz w:val="19"/>
          <w:szCs w:val="19"/>
        </w:rPr>
        <w:t>Enfam</w:t>
      </w:r>
      <w:proofErr w:type="spellEnd"/>
      <w:r w:rsidRPr="00BF7ECF">
        <w:rPr>
          <w:rFonts w:ascii="Book Antiqua" w:hAnsi="Book Antiqua"/>
          <w:sz w:val="19"/>
          <w:szCs w:val="19"/>
        </w:rPr>
        <w:t xml:space="preserve"> e da </w:t>
      </w:r>
      <w:proofErr w:type="spellStart"/>
      <w:r w:rsidRPr="00BF7ECF">
        <w:rPr>
          <w:rFonts w:ascii="Book Antiqua" w:hAnsi="Book Antiqua"/>
          <w:sz w:val="19"/>
          <w:szCs w:val="19"/>
        </w:rPr>
        <w:t>Enamat</w:t>
      </w:r>
      <w:proofErr w:type="spellEnd"/>
      <w:r w:rsidRPr="00BF7ECF">
        <w:rPr>
          <w:rFonts w:ascii="Book Antiqua" w:hAnsi="Book Antiqua"/>
          <w:sz w:val="19"/>
          <w:szCs w:val="19"/>
        </w:rPr>
        <w:t>, que definirão o conteúdo mínimo e o prazo de implementação em todos os Tribunais, assim como promoverão a inserção do tema de forma permanente em todas as fases da formação profissional.</w:t>
      </w:r>
    </w:p>
    <w:p w14:paraId="0A6D136E" w14:textId="3062A3A2" w:rsidR="00BF7ECF" w:rsidRPr="00BF7ECF" w:rsidRDefault="00BF7ECF" w:rsidP="00BF7ECF">
      <w:pPr>
        <w:spacing w:before="100" w:beforeAutospacing="1" w:after="100" w:afterAutospacing="1" w:line="240" w:lineRule="auto"/>
        <w:ind w:firstLine="567"/>
        <w:jc w:val="both"/>
        <w:rPr>
          <w:rFonts w:ascii="Book Antiqua" w:hAnsi="Book Antiqua"/>
          <w:sz w:val="19"/>
          <w:szCs w:val="19"/>
        </w:rPr>
      </w:pPr>
      <w:r w:rsidRPr="00BF7ECF">
        <w:rPr>
          <w:rFonts w:ascii="Book Antiqua" w:hAnsi="Book Antiqua"/>
          <w:sz w:val="19"/>
          <w:szCs w:val="19"/>
        </w:rPr>
        <w:t xml:space="preserve">Art. 8º A Comissão de Eficiência Operacional e Gestão de Pessoas estabelecerá, no prazo de 30 dias, diretrizes para capacitação de âmbito nacional dos servidores, incumbindo ao </w:t>
      </w:r>
      <w:proofErr w:type="spellStart"/>
      <w:r w:rsidRPr="00BF7ECF">
        <w:rPr>
          <w:rFonts w:ascii="Book Antiqua" w:hAnsi="Book Antiqua"/>
          <w:sz w:val="19"/>
          <w:szCs w:val="19"/>
        </w:rPr>
        <w:t>CEAJud</w:t>
      </w:r>
      <w:proofErr w:type="spellEnd"/>
      <w:r w:rsidRPr="00BF7ECF">
        <w:rPr>
          <w:rFonts w:ascii="Book Antiqua" w:hAnsi="Book Antiqua"/>
          <w:sz w:val="19"/>
          <w:szCs w:val="19"/>
        </w:rPr>
        <w:t xml:space="preserve"> o desenvolvimento e o oferecimento de curso na modalidade de educação a distância, no prazo de 120 dias.</w:t>
      </w:r>
    </w:p>
    <w:p w14:paraId="45B86B03" w14:textId="77777777" w:rsidR="00BF7ECF" w:rsidRPr="00BF7ECF" w:rsidRDefault="00BF7ECF" w:rsidP="00BF7ECF">
      <w:pPr>
        <w:spacing w:before="100" w:beforeAutospacing="1" w:after="100" w:afterAutospacing="1" w:line="240" w:lineRule="auto"/>
        <w:jc w:val="center"/>
        <w:rPr>
          <w:rFonts w:ascii="Book Antiqua" w:hAnsi="Book Antiqua"/>
          <w:sz w:val="19"/>
          <w:szCs w:val="19"/>
        </w:rPr>
      </w:pPr>
      <w:r w:rsidRPr="00BF7ECF">
        <w:rPr>
          <w:rFonts w:ascii="Book Antiqua" w:hAnsi="Book Antiqua"/>
          <w:sz w:val="19"/>
          <w:szCs w:val="19"/>
        </w:rPr>
        <w:t>CAPÍTULO III</w:t>
      </w:r>
    </w:p>
    <w:p w14:paraId="24F23A49" w14:textId="77777777" w:rsidR="00BF7ECF" w:rsidRPr="00BF7ECF" w:rsidRDefault="00BF7ECF" w:rsidP="00BF7ECF">
      <w:pPr>
        <w:spacing w:before="100" w:beforeAutospacing="1" w:after="100" w:afterAutospacing="1" w:line="240" w:lineRule="auto"/>
        <w:jc w:val="center"/>
        <w:rPr>
          <w:rFonts w:ascii="Book Antiqua" w:hAnsi="Book Antiqua"/>
          <w:sz w:val="19"/>
          <w:szCs w:val="19"/>
        </w:rPr>
      </w:pPr>
      <w:r w:rsidRPr="00BF7ECF">
        <w:rPr>
          <w:rFonts w:ascii="Book Antiqua" w:hAnsi="Book Antiqua"/>
          <w:sz w:val="19"/>
          <w:szCs w:val="19"/>
        </w:rPr>
        <w:t>DAS DISPOSIÇÕES FINAIS E TRANSITÓRIAS</w:t>
      </w:r>
    </w:p>
    <w:p w14:paraId="30B83813" w14:textId="77777777" w:rsidR="00BF7ECF" w:rsidRDefault="00BF7ECF" w:rsidP="00BF7ECF">
      <w:pPr>
        <w:spacing w:before="100" w:beforeAutospacing="1" w:after="100" w:afterAutospacing="1" w:line="240" w:lineRule="auto"/>
        <w:ind w:firstLine="567"/>
        <w:jc w:val="both"/>
        <w:rPr>
          <w:rFonts w:ascii="Book Antiqua" w:hAnsi="Book Antiqua"/>
          <w:sz w:val="19"/>
          <w:szCs w:val="19"/>
        </w:rPr>
      </w:pPr>
      <w:r w:rsidRPr="00BF7ECF">
        <w:rPr>
          <w:rFonts w:ascii="Book Antiqua" w:hAnsi="Book Antiqua"/>
          <w:sz w:val="19"/>
          <w:szCs w:val="19"/>
        </w:rPr>
        <w:lastRenderedPageBreak/>
        <w:t>Art. 9º Os tribunais manterão serviços de comunicação social para oferecer apoio técnico-profissional aos magistrados, especialmente para a atuação em casos sob julgamento que tenham ampla repercussão na mídia ou nas redes sociais e, se for o caso, possibilitar o auxílio previsto no art. 3º, inciso II, alínea ‘d’.</w:t>
      </w:r>
    </w:p>
    <w:p w14:paraId="0EA21018" w14:textId="77777777" w:rsidR="00BF7ECF" w:rsidRDefault="00BF7ECF" w:rsidP="00BF7ECF">
      <w:pPr>
        <w:spacing w:before="100" w:beforeAutospacing="1" w:after="100" w:afterAutospacing="1" w:line="240" w:lineRule="auto"/>
        <w:ind w:firstLine="567"/>
        <w:jc w:val="both"/>
        <w:rPr>
          <w:rFonts w:ascii="Book Antiqua" w:hAnsi="Book Antiqua"/>
          <w:sz w:val="19"/>
          <w:szCs w:val="19"/>
        </w:rPr>
      </w:pPr>
      <w:r w:rsidRPr="00BF7ECF">
        <w:rPr>
          <w:rFonts w:ascii="Book Antiqua" w:hAnsi="Book Antiqua"/>
          <w:sz w:val="19"/>
          <w:szCs w:val="19"/>
        </w:rPr>
        <w:t>Art. 10. Os juízes que já possuírem páginas ou perfis abertos nas redes sociais deverão adequá-las às exigências desta Resolução, no prazo de até seis meses contados da data de sua publicação.</w:t>
      </w:r>
    </w:p>
    <w:p w14:paraId="57BEDB77" w14:textId="77777777" w:rsidR="00BF7ECF" w:rsidRDefault="00BF7ECF" w:rsidP="00BF7ECF">
      <w:pPr>
        <w:spacing w:before="100" w:beforeAutospacing="1" w:after="100" w:afterAutospacing="1" w:line="240" w:lineRule="auto"/>
        <w:ind w:firstLine="567"/>
        <w:jc w:val="both"/>
        <w:rPr>
          <w:rFonts w:ascii="Book Antiqua" w:hAnsi="Book Antiqua"/>
          <w:sz w:val="19"/>
          <w:szCs w:val="19"/>
        </w:rPr>
      </w:pPr>
      <w:r w:rsidRPr="00BF7ECF">
        <w:rPr>
          <w:rFonts w:ascii="Book Antiqua" w:hAnsi="Book Antiqua"/>
          <w:sz w:val="19"/>
          <w:szCs w:val="19"/>
        </w:rPr>
        <w:t>Art. 11. A Corregedoria Nacional de Justiça e as demais Corregedorias acompanharão o cumprimento desta Resolução.</w:t>
      </w:r>
    </w:p>
    <w:p w14:paraId="0960E859" w14:textId="6D6506B2" w:rsidR="00BF7ECF" w:rsidRPr="00BF7ECF" w:rsidRDefault="00BF7ECF" w:rsidP="00BF7ECF">
      <w:pPr>
        <w:spacing w:before="100" w:beforeAutospacing="1" w:after="100" w:afterAutospacing="1" w:line="240" w:lineRule="auto"/>
        <w:ind w:firstLine="567"/>
        <w:jc w:val="both"/>
        <w:rPr>
          <w:rFonts w:ascii="Book Antiqua" w:hAnsi="Book Antiqua"/>
          <w:sz w:val="19"/>
          <w:szCs w:val="19"/>
        </w:rPr>
      </w:pPr>
      <w:r w:rsidRPr="00BF7ECF">
        <w:rPr>
          <w:rFonts w:ascii="Book Antiqua" w:hAnsi="Book Antiqua"/>
          <w:sz w:val="19"/>
          <w:szCs w:val="19"/>
        </w:rPr>
        <w:t>Art. 12. Esta Resolução entra em vigor na data de sua publicação.</w:t>
      </w:r>
    </w:p>
    <w:p w14:paraId="65BE5986" w14:textId="77777777" w:rsidR="00BF7ECF" w:rsidRPr="00BF7ECF" w:rsidRDefault="00BF7ECF" w:rsidP="00BF7ECF">
      <w:pPr>
        <w:spacing w:before="100" w:beforeAutospacing="1" w:after="100" w:afterAutospacing="1" w:line="240" w:lineRule="auto"/>
        <w:rPr>
          <w:rFonts w:ascii="Book Antiqua" w:hAnsi="Book Antiqua"/>
          <w:sz w:val="19"/>
          <w:szCs w:val="19"/>
        </w:rPr>
      </w:pPr>
    </w:p>
    <w:p w14:paraId="34F2917D" w14:textId="781FD186" w:rsidR="00BF7ECF" w:rsidRPr="00BF7ECF" w:rsidRDefault="00BF7ECF" w:rsidP="00BF7ECF">
      <w:pPr>
        <w:spacing w:before="100" w:beforeAutospacing="1" w:after="100" w:afterAutospacing="1" w:line="240" w:lineRule="auto"/>
        <w:jc w:val="center"/>
        <w:rPr>
          <w:rFonts w:ascii="Book Antiqua" w:hAnsi="Book Antiqua"/>
          <w:sz w:val="19"/>
          <w:szCs w:val="19"/>
        </w:rPr>
      </w:pPr>
      <w:r w:rsidRPr="00BF7ECF">
        <w:rPr>
          <w:rFonts w:ascii="Book Antiqua" w:hAnsi="Book Antiqua"/>
          <w:sz w:val="19"/>
          <w:szCs w:val="19"/>
        </w:rPr>
        <w:t>Ministro DIAS TOFFOLI</w:t>
      </w:r>
    </w:p>
    <w:sectPr w:rsidR="00BF7ECF" w:rsidRPr="00BF7ECF" w:rsidSect="00BF7ECF">
      <w:pgSz w:w="11906" w:h="16838"/>
      <w:pgMar w:top="1134" w:right="1701" w:bottom="1135"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Book Antiqua">
    <w:panose1 w:val="02040602050305030304"/>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16"/>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357DC"/>
    <w:rsid w:val="000B44E4"/>
    <w:rsid w:val="005C40E3"/>
    <w:rsid w:val="007D3426"/>
    <w:rsid w:val="00A357DC"/>
    <w:rsid w:val="00BB7FE6"/>
    <w:rsid w:val="00BF7ECF"/>
    <w:rsid w:val="00D346F6"/>
    <w:rsid w:val="00FF6457"/>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06273D"/>
  <w15:chartTrackingRefBased/>
  <w15:docId w15:val="{AB1A881C-35C3-4739-842D-A0AD167515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pt-B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table" w:styleId="Tabelacomgrade">
    <w:name w:val="Table Grid"/>
    <w:basedOn w:val="Tabelanormal"/>
    <w:uiPriority w:val="39"/>
    <w:rsid w:val="000B44E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17</TotalTime>
  <Pages>5</Pages>
  <Words>2081</Words>
  <Characters>11241</Characters>
  <Application>Microsoft Office Word</Application>
  <DocSecurity>0</DocSecurity>
  <Lines>93</Lines>
  <Paragraphs>26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13296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Eduardo</dc:creator>
  <cp:keywords/>
  <dc:description/>
  <cp:lastModifiedBy>Eduardo</cp:lastModifiedBy>
  <cp:revision>4</cp:revision>
  <dcterms:created xsi:type="dcterms:W3CDTF">2023-10-25T21:40:00Z</dcterms:created>
  <dcterms:modified xsi:type="dcterms:W3CDTF">2024-10-13T17:23:00Z</dcterms:modified>
</cp:coreProperties>
</file>