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6AAA4D" w14:textId="26B5304F" w:rsidR="00786C96" w:rsidRPr="00786C96" w:rsidRDefault="00786C96" w:rsidP="00220928">
      <w:pPr>
        <w:spacing w:before="100" w:beforeAutospacing="1" w:after="100" w:afterAutospacing="1" w:line="240" w:lineRule="auto"/>
        <w:jc w:val="center"/>
        <w:rPr>
          <w:rFonts w:ascii="Book Antiqua" w:hAnsi="Book Antiqua"/>
          <w:b/>
          <w:bCs/>
          <w:color w:val="FF0000"/>
          <w:sz w:val="19"/>
          <w:szCs w:val="19"/>
        </w:rPr>
      </w:pPr>
      <w:r w:rsidRPr="00786C96">
        <w:rPr>
          <w:rFonts w:ascii="Book Antiqua" w:hAnsi="Book Antiqua"/>
          <w:b/>
          <w:bCs/>
          <w:color w:val="FF0000"/>
          <w:sz w:val="19"/>
          <w:szCs w:val="19"/>
        </w:rPr>
        <w:t>(Atualização em 10/05/2025: questões de concurso)</w:t>
      </w:r>
    </w:p>
    <w:p w14:paraId="0C754F8E" w14:textId="7616F2B9" w:rsidR="00BB7FE6" w:rsidRPr="00220928" w:rsidRDefault="00220928" w:rsidP="00220928">
      <w:pPr>
        <w:spacing w:before="100" w:beforeAutospacing="1" w:after="100" w:afterAutospacing="1" w:line="240" w:lineRule="auto"/>
        <w:jc w:val="center"/>
        <w:rPr>
          <w:rFonts w:ascii="Book Antiqua" w:hAnsi="Book Antiqua"/>
          <w:b/>
          <w:bCs/>
          <w:sz w:val="19"/>
          <w:szCs w:val="19"/>
        </w:rPr>
      </w:pPr>
      <w:r w:rsidRPr="00220928">
        <w:rPr>
          <w:rFonts w:ascii="Book Antiqua" w:hAnsi="Book Antiqua"/>
          <w:b/>
          <w:bCs/>
          <w:sz w:val="19"/>
          <w:szCs w:val="19"/>
        </w:rPr>
        <w:t>Resolução Nº 395 de 07/06/2021</w:t>
      </w:r>
    </w:p>
    <w:p w14:paraId="567C0D06" w14:textId="41A206EF" w:rsidR="00220928" w:rsidRPr="00220928" w:rsidRDefault="00220928" w:rsidP="00220928">
      <w:pPr>
        <w:spacing w:before="100" w:beforeAutospacing="1" w:after="100" w:afterAutospacing="1" w:line="240" w:lineRule="auto"/>
        <w:ind w:left="2835"/>
        <w:jc w:val="both"/>
        <w:rPr>
          <w:rFonts w:ascii="Book Antiqua" w:hAnsi="Book Antiqua"/>
          <w:sz w:val="19"/>
          <w:szCs w:val="19"/>
        </w:rPr>
      </w:pPr>
      <w:r w:rsidRPr="00220928">
        <w:rPr>
          <w:rFonts w:ascii="Book Antiqua" w:hAnsi="Book Antiqua"/>
          <w:sz w:val="19"/>
          <w:szCs w:val="19"/>
        </w:rPr>
        <w:t>Institui a Política de Gestão da Inovação no âmbito do Poder Judiciário.</w:t>
      </w:r>
    </w:p>
    <w:p w14:paraId="0507B67D" w14:textId="77777777" w:rsidR="00220928" w:rsidRPr="00220928" w:rsidRDefault="00220928" w:rsidP="00220928">
      <w:pPr>
        <w:spacing w:before="100" w:beforeAutospacing="1" w:after="100" w:afterAutospacing="1" w:line="240" w:lineRule="auto"/>
        <w:ind w:firstLine="567"/>
        <w:jc w:val="both"/>
        <w:rPr>
          <w:rFonts w:ascii="Book Antiqua" w:hAnsi="Book Antiqua"/>
          <w:sz w:val="19"/>
          <w:szCs w:val="19"/>
        </w:rPr>
      </w:pPr>
      <w:r w:rsidRPr="00220928">
        <w:rPr>
          <w:rFonts w:ascii="Book Antiqua" w:hAnsi="Book Antiqua"/>
          <w:sz w:val="19"/>
          <w:szCs w:val="19"/>
        </w:rPr>
        <w:t>O PRESIDENTE DO CONSELHO NACIONAL DE JUSTIÇA (CNJ), no uso de suas atribuições legais e regimentais,</w:t>
      </w:r>
    </w:p>
    <w:p w14:paraId="10ACB75F" w14:textId="77777777" w:rsidR="00220928" w:rsidRPr="00220928" w:rsidRDefault="00220928" w:rsidP="00220928">
      <w:pPr>
        <w:spacing w:before="100" w:beforeAutospacing="1" w:after="100" w:afterAutospacing="1" w:line="240" w:lineRule="auto"/>
        <w:ind w:firstLine="567"/>
        <w:jc w:val="both"/>
        <w:rPr>
          <w:rFonts w:ascii="Book Antiqua" w:hAnsi="Book Antiqua"/>
          <w:sz w:val="19"/>
          <w:szCs w:val="19"/>
        </w:rPr>
      </w:pPr>
      <w:r w:rsidRPr="00220928">
        <w:rPr>
          <w:rFonts w:ascii="Book Antiqua" w:hAnsi="Book Antiqua"/>
          <w:sz w:val="19"/>
          <w:szCs w:val="19"/>
        </w:rPr>
        <w:t>CONSIDERANDO as atribuições do CNJ, previstas no art. 103-B, § 4o, da Constituição Federal, especialmente no que concerne ao controle da atuação administrativa e financeira e à coordenação do planejamento estratégico do Poder Judiciário, inclusive na área de tecnologia da informação;</w:t>
      </w:r>
    </w:p>
    <w:p w14:paraId="15BF2E02" w14:textId="77777777" w:rsidR="00220928" w:rsidRPr="00220928" w:rsidRDefault="00220928" w:rsidP="00220928">
      <w:pPr>
        <w:spacing w:before="100" w:beforeAutospacing="1" w:after="100" w:afterAutospacing="1" w:line="240" w:lineRule="auto"/>
        <w:ind w:firstLine="567"/>
        <w:jc w:val="both"/>
        <w:rPr>
          <w:rFonts w:ascii="Book Antiqua" w:hAnsi="Book Antiqua"/>
          <w:sz w:val="19"/>
          <w:szCs w:val="19"/>
        </w:rPr>
      </w:pPr>
      <w:r w:rsidRPr="00220928">
        <w:rPr>
          <w:rFonts w:ascii="Book Antiqua" w:hAnsi="Book Antiqua"/>
          <w:sz w:val="19"/>
          <w:szCs w:val="19"/>
        </w:rPr>
        <w:t>CONSIDERANDO que compete ao CNJ zelar pela observância do art. 37 da Constituição da República, o qual enuncia, como um dos alicerces da administração pública, o princípio da eficiência (Constituição Federal, art.103-B, § 4o, II);</w:t>
      </w:r>
    </w:p>
    <w:p w14:paraId="6A7F30CA" w14:textId="77777777" w:rsidR="00220928" w:rsidRPr="00220928" w:rsidRDefault="00220928" w:rsidP="00220928">
      <w:pPr>
        <w:spacing w:before="100" w:beforeAutospacing="1" w:after="100" w:afterAutospacing="1" w:line="240" w:lineRule="auto"/>
        <w:ind w:firstLine="567"/>
        <w:jc w:val="both"/>
        <w:rPr>
          <w:rFonts w:ascii="Book Antiqua" w:hAnsi="Book Antiqua"/>
          <w:sz w:val="19"/>
          <w:szCs w:val="19"/>
        </w:rPr>
      </w:pPr>
      <w:r w:rsidRPr="00220928">
        <w:rPr>
          <w:rFonts w:ascii="Book Antiqua" w:hAnsi="Book Antiqua"/>
          <w:sz w:val="19"/>
          <w:szCs w:val="19"/>
        </w:rPr>
        <w:t>CONSIDERANDO que o art. 218 da Constituição Federal prevê que o Estado promoverá e incentivará o desenvolvimento científico, a pesquisa, a capacitação científica e tecnológica e a inovação;</w:t>
      </w:r>
    </w:p>
    <w:p w14:paraId="36529C1C" w14:textId="77777777" w:rsidR="00220928" w:rsidRPr="00220928" w:rsidRDefault="00220928" w:rsidP="00220928">
      <w:pPr>
        <w:spacing w:before="100" w:beforeAutospacing="1" w:after="100" w:afterAutospacing="1" w:line="240" w:lineRule="auto"/>
        <w:ind w:firstLine="567"/>
        <w:jc w:val="both"/>
        <w:rPr>
          <w:rFonts w:ascii="Book Antiqua" w:hAnsi="Book Antiqua"/>
          <w:sz w:val="19"/>
          <w:szCs w:val="19"/>
        </w:rPr>
      </w:pPr>
      <w:r w:rsidRPr="00220928">
        <w:rPr>
          <w:rFonts w:ascii="Book Antiqua" w:hAnsi="Book Antiqua"/>
          <w:sz w:val="19"/>
          <w:szCs w:val="19"/>
        </w:rPr>
        <w:t>CONSIDERANDO a Lei no 10.973/2004, que dispõe sobre estímulos ao desenvolvimento científico, à pesquisa, à capacitação científica e tecnológica e à inovação;</w:t>
      </w:r>
    </w:p>
    <w:p w14:paraId="7FF53DEC" w14:textId="77777777" w:rsidR="00220928" w:rsidRPr="00220928" w:rsidRDefault="00220928" w:rsidP="00220928">
      <w:pPr>
        <w:spacing w:before="100" w:beforeAutospacing="1" w:after="100" w:afterAutospacing="1" w:line="240" w:lineRule="auto"/>
        <w:ind w:firstLine="567"/>
        <w:jc w:val="both"/>
        <w:rPr>
          <w:rFonts w:ascii="Book Antiqua" w:hAnsi="Book Antiqua"/>
          <w:sz w:val="19"/>
          <w:szCs w:val="19"/>
        </w:rPr>
      </w:pPr>
      <w:r w:rsidRPr="00220928">
        <w:rPr>
          <w:rFonts w:ascii="Book Antiqua" w:hAnsi="Book Antiqua"/>
          <w:sz w:val="19"/>
          <w:szCs w:val="19"/>
        </w:rPr>
        <w:t xml:space="preserve">CONSIDERANDO a Resolução CNJ no 221/2016, instituidora dos princípios de gestão participativa e democrática na elaboração das metas nacionais do Poder Judiciário e das políticas judiciárias do CNJ; </w:t>
      </w:r>
    </w:p>
    <w:p w14:paraId="31E459D6" w14:textId="77777777" w:rsidR="00220928" w:rsidRPr="00220928" w:rsidRDefault="00220928" w:rsidP="00220928">
      <w:pPr>
        <w:spacing w:before="100" w:beforeAutospacing="1" w:after="100" w:afterAutospacing="1" w:line="240" w:lineRule="auto"/>
        <w:ind w:firstLine="567"/>
        <w:jc w:val="both"/>
        <w:rPr>
          <w:rFonts w:ascii="Book Antiqua" w:hAnsi="Book Antiqua"/>
          <w:sz w:val="19"/>
          <w:szCs w:val="19"/>
        </w:rPr>
      </w:pPr>
      <w:r w:rsidRPr="00220928">
        <w:rPr>
          <w:rFonts w:ascii="Book Antiqua" w:hAnsi="Book Antiqua"/>
          <w:sz w:val="19"/>
          <w:szCs w:val="19"/>
        </w:rPr>
        <w:t xml:space="preserve">CONSIDERANDO a Resolução CNJ no 325/2020, que institui a Estratégia Nacional do Poder Judiciário 2021-2026, sendo um dos </w:t>
      </w:r>
      <w:proofErr w:type="spellStart"/>
      <w:r w:rsidRPr="00220928">
        <w:rPr>
          <w:rFonts w:ascii="Book Antiqua" w:hAnsi="Book Antiqua"/>
          <w:sz w:val="19"/>
          <w:szCs w:val="19"/>
        </w:rPr>
        <w:t>macrodesafios</w:t>
      </w:r>
      <w:proofErr w:type="spellEnd"/>
      <w:r w:rsidRPr="00220928">
        <w:rPr>
          <w:rFonts w:ascii="Book Antiqua" w:hAnsi="Book Antiqua"/>
          <w:sz w:val="19"/>
          <w:szCs w:val="19"/>
        </w:rPr>
        <w:t xml:space="preserve"> o aperfeiçoamento da gestão administrativa e da governança judiciária;</w:t>
      </w:r>
    </w:p>
    <w:p w14:paraId="4B3C097F" w14:textId="77777777" w:rsidR="00220928" w:rsidRPr="00220928" w:rsidRDefault="00220928" w:rsidP="00220928">
      <w:pPr>
        <w:spacing w:before="100" w:beforeAutospacing="1" w:after="100" w:afterAutospacing="1" w:line="240" w:lineRule="auto"/>
        <w:ind w:firstLine="567"/>
        <w:jc w:val="both"/>
        <w:rPr>
          <w:rFonts w:ascii="Book Antiqua" w:hAnsi="Book Antiqua"/>
          <w:sz w:val="19"/>
          <w:szCs w:val="19"/>
        </w:rPr>
      </w:pPr>
      <w:r w:rsidRPr="00220928">
        <w:rPr>
          <w:rFonts w:ascii="Book Antiqua" w:hAnsi="Book Antiqua"/>
          <w:sz w:val="19"/>
          <w:szCs w:val="19"/>
        </w:rPr>
        <w:t>CONSIDERANDO os objetivos do desenvolvimento sustentável da Agenda 2030 incorporados à Estratégia Nacional do Poder Judiciário 2021-2026;</w:t>
      </w:r>
    </w:p>
    <w:p w14:paraId="4ADE6E8C" w14:textId="77777777" w:rsidR="00220928" w:rsidRPr="00220928" w:rsidRDefault="00220928" w:rsidP="00220928">
      <w:pPr>
        <w:spacing w:before="100" w:beforeAutospacing="1" w:after="100" w:afterAutospacing="1" w:line="240" w:lineRule="auto"/>
        <w:ind w:firstLine="567"/>
        <w:jc w:val="both"/>
        <w:rPr>
          <w:rFonts w:ascii="Book Antiqua" w:hAnsi="Book Antiqua"/>
          <w:sz w:val="19"/>
          <w:szCs w:val="19"/>
        </w:rPr>
      </w:pPr>
      <w:r w:rsidRPr="00220928">
        <w:rPr>
          <w:rFonts w:ascii="Book Antiqua" w:hAnsi="Book Antiqua"/>
          <w:sz w:val="19"/>
          <w:szCs w:val="19"/>
        </w:rPr>
        <w:t>CONSIDERANDO a Resolução CNJ no 296/2019, que instituiu a Comissão Permanente de Acompanhamento dos Objetivos de Desenvolvimento Sustentável e da Agenda 2030;</w:t>
      </w:r>
    </w:p>
    <w:p w14:paraId="0D9608C6" w14:textId="77777777" w:rsidR="00220928" w:rsidRPr="00220928" w:rsidRDefault="00220928" w:rsidP="00220928">
      <w:pPr>
        <w:spacing w:before="100" w:beforeAutospacing="1" w:after="100" w:afterAutospacing="1" w:line="240" w:lineRule="auto"/>
        <w:ind w:firstLine="567"/>
        <w:jc w:val="both"/>
        <w:rPr>
          <w:rFonts w:ascii="Book Antiqua" w:hAnsi="Book Antiqua"/>
          <w:sz w:val="19"/>
          <w:szCs w:val="19"/>
        </w:rPr>
      </w:pPr>
      <w:r w:rsidRPr="00220928">
        <w:rPr>
          <w:rFonts w:ascii="Book Antiqua" w:hAnsi="Book Antiqua"/>
          <w:sz w:val="19"/>
          <w:szCs w:val="19"/>
        </w:rPr>
        <w:t>CONSIDERANDO a necessidade de adoção, pelo Judiciário, de metodologias ágeis e de recursos tecnológicos para, mediante a otimização dos processos de trabalho, aprimorar a prestação jurisdicional e posicionar o usuário como peça central na execução do serviço público;</w:t>
      </w:r>
    </w:p>
    <w:p w14:paraId="28A005DB" w14:textId="77777777" w:rsidR="00220928" w:rsidRPr="00220928" w:rsidRDefault="00220928" w:rsidP="00220928">
      <w:pPr>
        <w:spacing w:before="100" w:beforeAutospacing="1" w:after="100" w:afterAutospacing="1" w:line="240" w:lineRule="auto"/>
        <w:ind w:firstLine="567"/>
        <w:jc w:val="both"/>
        <w:rPr>
          <w:rFonts w:ascii="Book Antiqua" w:hAnsi="Book Antiqua"/>
          <w:sz w:val="19"/>
          <w:szCs w:val="19"/>
        </w:rPr>
      </w:pPr>
      <w:r w:rsidRPr="00220928">
        <w:rPr>
          <w:rFonts w:ascii="Book Antiqua" w:hAnsi="Book Antiqua"/>
          <w:sz w:val="19"/>
          <w:szCs w:val="19"/>
        </w:rPr>
        <w:t>CONSIDERANDO a necessidade de racionalização da utilização de recursos orçamentários e financeiros pelos órgãos do Poder Judiciário, para melhoria dos índices de eficiência, eficácia e efetividade do serviço público prestado;</w:t>
      </w:r>
    </w:p>
    <w:p w14:paraId="013FE238" w14:textId="77777777" w:rsidR="00220928" w:rsidRPr="00220928" w:rsidRDefault="00220928" w:rsidP="00220928">
      <w:pPr>
        <w:spacing w:before="100" w:beforeAutospacing="1" w:after="100" w:afterAutospacing="1" w:line="240" w:lineRule="auto"/>
        <w:ind w:firstLine="567"/>
        <w:jc w:val="both"/>
        <w:rPr>
          <w:rFonts w:ascii="Book Antiqua" w:hAnsi="Book Antiqua"/>
          <w:sz w:val="19"/>
          <w:szCs w:val="19"/>
        </w:rPr>
      </w:pPr>
      <w:r w:rsidRPr="00220928">
        <w:rPr>
          <w:rFonts w:ascii="Book Antiqua" w:hAnsi="Book Antiqua"/>
          <w:sz w:val="19"/>
          <w:szCs w:val="19"/>
        </w:rPr>
        <w:t>CONSIDERANDO a regulamentação da Rede de Governança Colaborativa do Poder Judiciário instituída pela Portaria CNJ no 59/2019;</w:t>
      </w:r>
    </w:p>
    <w:p w14:paraId="58923C52" w14:textId="77777777" w:rsidR="00220928" w:rsidRPr="00220928" w:rsidRDefault="00220928" w:rsidP="00220928">
      <w:pPr>
        <w:spacing w:before="100" w:beforeAutospacing="1" w:after="100" w:afterAutospacing="1" w:line="240" w:lineRule="auto"/>
        <w:ind w:firstLine="567"/>
        <w:jc w:val="both"/>
        <w:rPr>
          <w:rFonts w:ascii="Book Antiqua" w:hAnsi="Book Antiqua"/>
          <w:sz w:val="19"/>
          <w:szCs w:val="19"/>
        </w:rPr>
      </w:pPr>
      <w:r w:rsidRPr="00220928">
        <w:rPr>
          <w:rFonts w:ascii="Book Antiqua" w:hAnsi="Book Antiqua"/>
          <w:sz w:val="19"/>
          <w:szCs w:val="19"/>
        </w:rPr>
        <w:t>CONSIDERANDO a deliberação do Plenário do CNJ na 87ª Sessão Virtual, realizada em 28 de maio de 2021, nos autos do Ato Normativo no 0003703-31.2021.2.00.0000;</w:t>
      </w:r>
    </w:p>
    <w:p w14:paraId="14AF2F09" w14:textId="77777777" w:rsidR="00220928" w:rsidRPr="00220928" w:rsidRDefault="00220928" w:rsidP="00220928">
      <w:pPr>
        <w:spacing w:before="100" w:beforeAutospacing="1" w:after="100" w:afterAutospacing="1" w:line="240" w:lineRule="auto"/>
        <w:ind w:firstLine="567"/>
        <w:jc w:val="both"/>
        <w:rPr>
          <w:rFonts w:ascii="Book Antiqua" w:hAnsi="Book Antiqua"/>
          <w:sz w:val="19"/>
          <w:szCs w:val="19"/>
        </w:rPr>
      </w:pPr>
      <w:r w:rsidRPr="00220928">
        <w:rPr>
          <w:rFonts w:ascii="Book Antiqua" w:hAnsi="Book Antiqua"/>
          <w:sz w:val="19"/>
          <w:szCs w:val="19"/>
        </w:rPr>
        <w:t xml:space="preserve">RESOLVE:  </w:t>
      </w:r>
    </w:p>
    <w:p w14:paraId="5ED81F4E" w14:textId="77777777" w:rsidR="00220928" w:rsidRPr="00220928" w:rsidRDefault="00220928" w:rsidP="00220928">
      <w:pPr>
        <w:spacing w:before="100" w:beforeAutospacing="1" w:after="100" w:afterAutospacing="1" w:line="240" w:lineRule="auto"/>
        <w:jc w:val="center"/>
        <w:rPr>
          <w:rFonts w:ascii="Book Antiqua" w:hAnsi="Book Antiqua"/>
          <w:sz w:val="19"/>
          <w:szCs w:val="19"/>
        </w:rPr>
      </w:pPr>
      <w:r w:rsidRPr="00220928">
        <w:rPr>
          <w:rFonts w:ascii="Book Antiqua" w:hAnsi="Book Antiqua"/>
          <w:sz w:val="19"/>
          <w:szCs w:val="19"/>
        </w:rPr>
        <w:t>CAPÍTULO I</w:t>
      </w:r>
    </w:p>
    <w:p w14:paraId="436856D7" w14:textId="77777777" w:rsidR="00220928" w:rsidRPr="00220928" w:rsidRDefault="00220928" w:rsidP="00220928">
      <w:pPr>
        <w:spacing w:before="100" w:beforeAutospacing="1" w:after="100" w:afterAutospacing="1" w:line="240" w:lineRule="auto"/>
        <w:jc w:val="center"/>
        <w:rPr>
          <w:rFonts w:ascii="Book Antiqua" w:hAnsi="Book Antiqua"/>
          <w:sz w:val="19"/>
          <w:szCs w:val="19"/>
        </w:rPr>
      </w:pPr>
      <w:r w:rsidRPr="00220928">
        <w:rPr>
          <w:rFonts w:ascii="Book Antiqua" w:hAnsi="Book Antiqua"/>
          <w:sz w:val="19"/>
          <w:szCs w:val="19"/>
        </w:rPr>
        <w:t>DISPOSIÇÕES GERAIS</w:t>
      </w:r>
    </w:p>
    <w:p w14:paraId="4B45F427" w14:textId="77777777" w:rsidR="00220928" w:rsidRPr="00220928" w:rsidRDefault="00220928" w:rsidP="00220928">
      <w:pPr>
        <w:spacing w:before="100" w:beforeAutospacing="1" w:after="100" w:afterAutospacing="1" w:line="240" w:lineRule="auto"/>
        <w:jc w:val="both"/>
        <w:rPr>
          <w:rFonts w:ascii="Book Antiqua" w:hAnsi="Book Antiqua"/>
          <w:sz w:val="19"/>
          <w:szCs w:val="19"/>
        </w:rPr>
      </w:pPr>
      <w:r w:rsidRPr="00220928">
        <w:rPr>
          <w:rFonts w:ascii="Book Antiqua" w:hAnsi="Book Antiqua"/>
          <w:sz w:val="19"/>
          <w:szCs w:val="19"/>
        </w:rPr>
        <w:lastRenderedPageBreak/>
        <w:t>Art. 1o Fica instituída a Política de Gestão da Inovação, no âmbito do Poder Judiciário, visando ao aprimoramento das atividades dos órgãos judiciários, por meio da difusão da cultura da inovação, com a modernização de métodos e técnicas de desenvolvimento do serviço judiciário, de forma coletiva e em parceria, com ênfase na proteção dos Direitos e Garantias Fundamentais previstos na Constituição Federal.</w:t>
      </w:r>
    </w:p>
    <w:p w14:paraId="026B5B5E" w14:textId="0E155B60" w:rsidR="00220928" w:rsidRPr="00220928" w:rsidRDefault="00220928" w:rsidP="00220928">
      <w:pPr>
        <w:spacing w:before="100" w:beforeAutospacing="1" w:after="100" w:afterAutospacing="1" w:line="240" w:lineRule="auto"/>
        <w:jc w:val="both"/>
        <w:rPr>
          <w:rFonts w:ascii="Book Antiqua" w:hAnsi="Book Antiqua"/>
          <w:sz w:val="19"/>
          <w:szCs w:val="19"/>
        </w:rPr>
      </w:pPr>
      <w:r w:rsidRPr="00220928">
        <w:rPr>
          <w:rFonts w:ascii="Book Antiqua" w:hAnsi="Book Antiqua"/>
          <w:b/>
          <w:bCs/>
          <w:sz w:val="19"/>
          <w:szCs w:val="19"/>
          <w:highlight w:val="magenta"/>
        </w:rPr>
        <w:t>Art. 2o</w:t>
      </w:r>
      <w:r w:rsidRPr="00220928">
        <w:rPr>
          <w:rFonts w:ascii="Book Antiqua" w:hAnsi="Book Antiqua"/>
          <w:b/>
          <w:bCs/>
          <w:sz w:val="19"/>
          <w:szCs w:val="19"/>
        </w:rPr>
        <w:t xml:space="preserve"> Para fins desta Resolução, </w:t>
      </w:r>
      <w:r w:rsidRPr="00220928">
        <w:rPr>
          <w:rFonts w:ascii="Book Antiqua" w:hAnsi="Book Antiqua"/>
          <w:b/>
          <w:bCs/>
          <w:caps/>
          <w:sz w:val="19"/>
          <w:szCs w:val="19"/>
          <w:highlight w:val="green"/>
        </w:rPr>
        <w:t>considera-se</w:t>
      </w:r>
      <w:r w:rsidRPr="00220928">
        <w:rPr>
          <w:rFonts w:ascii="Book Antiqua" w:hAnsi="Book Antiqua"/>
          <w:b/>
          <w:bCs/>
          <w:caps/>
          <w:sz w:val="19"/>
          <w:szCs w:val="19"/>
        </w:rPr>
        <w:t xml:space="preserve"> </w:t>
      </w:r>
      <w:r w:rsidRPr="00220928">
        <w:rPr>
          <w:rFonts w:ascii="Book Antiqua" w:hAnsi="Book Antiqua"/>
          <w:b/>
          <w:bCs/>
          <w:caps/>
          <w:sz w:val="19"/>
          <w:szCs w:val="19"/>
          <w:shd w:val="clear" w:color="auto" w:fill="F7CAAC" w:themeFill="accent2" w:themeFillTint="66"/>
        </w:rPr>
        <w:t>inovação</w:t>
      </w:r>
      <w:r w:rsidRPr="00220928">
        <w:rPr>
          <w:rFonts w:ascii="Book Antiqua" w:hAnsi="Book Antiqua"/>
          <w:b/>
          <w:bCs/>
          <w:sz w:val="19"/>
          <w:szCs w:val="19"/>
        </w:rPr>
        <w:t xml:space="preserve"> a implementação de ideias que criam uma forma de atuação e geram valor para o Poder Judiciário, seja por meio de novos produtos, serviços, processos de trabalho, ou uma maneira diferente e eficaz de solucionar problemas complexos encontrados no desenvolvimento das atividades que lhe são afetas</w:t>
      </w:r>
      <w:r w:rsidRPr="00220928">
        <w:rPr>
          <w:rFonts w:ascii="Book Antiqua" w:hAnsi="Book Antiqua"/>
          <w:sz w:val="19"/>
          <w:szCs w:val="19"/>
        </w:rPr>
        <w:t>.</w:t>
      </w:r>
      <w:r>
        <w:rPr>
          <w:rFonts w:ascii="Book Antiqua" w:hAnsi="Book Antiqua"/>
          <w:sz w:val="19"/>
          <w:szCs w:val="19"/>
        </w:rPr>
        <w:t xml:space="preserve"> </w:t>
      </w:r>
      <w:r>
        <w:rPr>
          <w:rFonts w:ascii="Book Antiqua" w:eastAsia="Times New Roman" w:hAnsi="Book Antiqua" w:cs="Times New Roman"/>
          <w:b/>
          <w:color w:val="FF0000"/>
          <w:sz w:val="16"/>
          <w:szCs w:val="16"/>
          <w:u w:val="single"/>
          <w:lang w:eastAsia="pt-BR"/>
        </w:rPr>
        <w:t>(ENAM/2º-2024)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8494"/>
      </w:tblGrid>
      <w:tr w:rsidR="00220928" w14:paraId="59164C03" w14:textId="77777777" w:rsidTr="00220928">
        <w:tc>
          <w:tcPr>
            <w:tcW w:w="8494" w:type="dxa"/>
            <w:shd w:val="clear" w:color="auto" w:fill="CCFFFF"/>
          </w:tcPr>
          <w:p w14:paraId="3AF4B6D1" w14:textId="6F1F2D08" w:rsidR="00220928" w:rsidRPr="00220928" w:rsidRDefault="00220928" w:rsidP="00220928">
            <w:pPr>
              <w:spacing w:before="100" w:beforeAutospacing="1" w:after="100" w:afterAutospacing="1"/>
              <w:jc w:val="both"/>
              <w:rPr>
                <w:rFonts w:ascii="Book Antiqua" w:hAnsi="Book Antiqua"/>
                <w:b/>
                <w:bCs/>
                <w:sz w:val="19"/>
                <w:szCs w:val="19"/>
              </w:rPr>
            </w:pPr>
            <w:r>
              <w:rPr>
                <w:rFonts w:ascii="Book Antiqua" w:hAnsi="Book Antiqua"/>
                <w:b/>
                <w:bCs/>
                <w:sz w:val="19"/>
                <w:szCs w:val="19"/>
              </w:rPr>
              <w:t>(</w:t>
            </w:r>
            <w:r w:rsidRPr="00220928">
              <w:rPr>
                <w:rFonts w:ascii="Book Antiqua" w:hAnsi="Book Antiqua"/>
                <w:b/>
                <w:bCs/>
                <w:sz w:val="19"/>
                <w:szCs w:val="19"/>
                <w:highlight w:val="yellow"/>
              </w:rPr>
              <w:t>ENAM/2º-2024-FGV</w:t>
            </w:r>
            <w:r>
              <w:rPr>
                <w:rFonts w:ascii="Book Antiqua" w:hAnsi="Book Antiqua"/>
                <w:b/>
                <w:bCs/>
                <w:sz w:val="19"/>
                <w:szCs w:val="19"/>
              </w:rPr>
              <w:t>)</w:t>
            </w:r>
            <w:r>
              <w:rPr>
                <w:rFonts w:ascii="Book Antiqua" w:hAnsi="Book Antiqua"/>
                <w:sz w:val="19"/>
                <w:szCs w:val="19"/>
              </w:rPr>
              <w:t xml:space="preserve">: </w:t>
            </w:r>
            <w:r w:rsidRPr="00220928">
              <w:rPr>
                <w:rFonts w:ascii="Book Antiqua" w:hAnsi="Book Antiqua"/>
                <w:sz w:val="19"/>
                <w:szCs w:val="19"/>
              </w:rPr>
              <w:t>Considerando as resoluções do Conselho Nacional de Justiça (CNJ) que tratam das inovações tecnológicas na atividade jurisdicional e a Política de Gestão da Inovação no âmbito do Poder Judiciário, trazida pela Resolução nº 395, de 7 de junho de 2021, do CNJ, assinale a afirmativa correta</w:t>
            </w:r>
            <w:r>
              <w:rPr>
                <w:rFonts w:ascii="Book Antiqua" w:hAnsi="Book Antiqua"/>
                <w:sz w:val="19"/>
                <w:szCs w:val="19"/>
              </w:rPr>
              <w:t xml:space="preserve">: </w:t>
            </w:r>
            <w:r w:rsidRPr="00220928">
              <w:rPr>
                <w:rFonts w:ascii="Book Antiqua" w:hAnsi="Book Antiqua"/>
                <w:sz w:val="19"/>
                <w:szCs w:val="19"/>
              </w:rPr>
              <w:t>Inovação no Poder Judiciário consiste na implementação de ideias que criam uma forma de atuação e geram valor para o Poder Judiciário, seja por meio de novos produtos, serviços, processos de trabalho, ou uma maneira diferente e eficaz de solucionar problemas complexos encontrados no desenvolvimento das atividades que lhe são afetas</w:t>
            </w:r>
            <w:r>
              <w:rPr>
                <w:rFonts w:ascii="Book Antiqua" w:hAnsi="Book Antiqua"/>
                <w:sz w:val="19"/>
                <w:szCs w:val="19"/>
              </w:rPr>
              <w:t xml:space="preserve">. </w:t>
            </w:r>
            <w:r>
              <w:rPr>
                <w:rFonts w:ascii="Book Antiqua" w:hAnsi="Book Antiqua"/>
                <w:b/>
                <w:bCs/>
                <w:sz w:val="19"/>
                <w:szCs w:val="19"/>
              </w:rPr>
              <w:t xml:space="preserve">BL: art. 2º, </w:t>
            </w:r>
            <w:r>
              <w:rPr>
                <w:rFonts w:ascii="Book Antiqua" w:hAnsi="Book Antiqua"/>
                <w:b/>
                <w:bCs/>
                <w:i/>
                <w:iCs/>
                <w:sz w:val="19"/>
                <w:szCs w:val="19"/>
              </w:rPr>
              <w:t>caput</w:t>
            </w:r>
            <w:r>
              <w:rPr>
                <w:rFonts w:ascii="Book Antiqua" w:hAnsi="Book Antiqua"/>
                <w:b/>
                <w:bCs/>
                <w:sz w:val="19"/>
                <w:szCs w:val="19"/>
              </w:rPr>
              <w:t>, Res. 395/21, CNJ.</w:t>
            </w:r>
          </w:p>
        </w:tc>
      </w:tr>
    </w:tbl>
    <w:p w14:paraId="7BECFB43" w14:textId="645F34DC" w:rsidR="00220928" w:rsidRPr="00220928" w:rsidRDefault="00220928" w:rsidP="00220928">
      <w:pPr>
        <w:spacing w:before="100" w:beforeAutospacing="1" w:after="100" w:afterAutospacing="1" w:line="240" w:lineRule="auto"/>
        <w:jc w:val="both"/>
        <w:rPr>
          <w:rFonts w:ascii="Book Antiqua" w:hAnsi="Book Antiqua"/>
          <w:sz w:val="19"/>
          <w:szCs w:val="19"/>
        </w:rPr>
      </w:pPr>
      <w:r w:rsidRPr="00220928">
        <w:rPr>
          <w:rFonts w:ascii="Book Antiqua" w:hAnsi="Book Antiqua"/>
          <w:sz w:val="19"/>
          <w:szCs w:val="19"/>
        </w:rPr>
        <w:t>Parágrafo único. Considera-se prototipagem a realização de experimentos e testes para avaliação prévia do impacto da implantação de determinado produto, serviço ou processo de trabalho.</w:t>
      </w:r>
    </w:p>
    <w:p w14:paraId="627C7C59" w14:textId="400B54C8" w:rsidR="00220928" w:rsidRPr="00220928" w:rsidRDefault="00220928" w:rsidP="00220928">
      <w:pPr>
        <w:spacing w:before="100" w:beforeAutospacing="1" w:after="100" w:afterAutospacing="1" w:line="240" w:lineRule="auto"/>
        <w:jc w:val="both"/>
        <w:rPr>
          <w:rFonts w:ascii="Book Antiqua" w:hAnsi="Book Antiqua"/>
          <w:sz w:val="19"/>
          <w:szCs w:val="19"/>
        </w:rPr>
      </w:pPr>
      <w:r w:rsidRPr="00220928">
        <w:rPr>
          <w:rFonts w:ascii="Book Antiqua" w:hAnsi="Book Antiqua"/>
          <w:b/>
          <w:bCs/>
          <w:sz w:val="19"/>
          <w:szCs w:val="19"/>
          <w:highlight w:val="magenta"/>
        </w:rPr>
        <w:t>Art. 3o</w:t>
      </w:r>
      <w:r w:rsidRPr="00220928">
        <w:rPr>
          <w:rFonts w:ascii="Book Antiqua" w:hAnsi="Book Antiqua"/>
          <w:sz w:val="19"/>
          <w:szCs w:val="19"/>
        </w:rPr>
        <w:t xml:space="preserve"> </w:t>
      </w:r>
      <w:r w:rsidRPr="00220928">
        <w:rPr>
          <w:rFonts w:ascii="Book Antiqua" w:hAnsi="Book Antiqua"/>
          <w:b/>
          <w:bCs/>
          <w:sz w:val="19"/>
          <w:szCs w:val="19"/>
        </w:rPr>
        <w:t>São princípios da gestão de inovação no Poder Judiciário</w:t>
      </w:r>
      <w:r w:rsidRPr="00220928">
        <w:rPr>
          <w:rFonts w:ascii="Book Antiqua" w:hAnsi="Book Antiqua"/>
          <w:sz w:val="19"/>
          <w:szCs w:val="19"/>
        </w:rPr>
        <w:t>:</w:t>
      </w:r>
      <w:r>
        <w:rPr>
          <w:rFonts w:ascii="Book Antiqua" w:hAnsi="Book Antiqua"/>
          <w:sz w:val="19"/>
          <w:szCs w:val="19"/>
        </w:rPr>
        <w:t xml:space="preserve"> </w:t>
      </w:r>
      <w:r>
        <w:rPr>
          <w:rFonts w:ascii="Book Antiqua" w:eastAsia="Times New Roman" w:hAnsi="Book Antiqua" w:cs="Times New Roman"/>
          <w:b/>
          <w:color w:val="FF0000"/>
          <w:sz w:val="16"/>
          <w:szCs w:val="16"/>
          <w:u w:val="single"/>
          <w:lang w:eastAsia="pt-BR"/>
        </w:rPr>
        <w:t>(ENAM/2º-2024)</w:t>
      </w:r>
    </w:p>
    <w:p w14:paraId="52A406BC" w14:textId="2ADFBB4A" w:rsidR="00220928" w:rsidRPr="00220928" w:rsidRDefault="00220928" w:rsidP="00220928">
      <w:pPr>
        <w:spacing w:before="100" w:beforeAutospacing="1" w:after="100" w:afterAutospacing="1" w:line="240" w:lineRule="auto"/>
        <w:jc w:val="both"/>
        <w:rPr>
          <w:rFonts w:ascii="Book Antiqua" w:hAnsi="Book Antiqua"/>
          <w:sz w:val="19"/>
          <w:szCs w:val="19"/>
        </w:rPr>
      </w:pPr>
      <w:r w:rsidRPr="00220928">
        <w:rPr>
          <w:rFonts w:ascii="Book Antiqua" w:hAnsi="Book Antiqua"/>
          <w:b/>
          <w:bCs/>
          <w:sz w:val="19"/>
          <w:szCs w:val="19"/>
        </w:rPr>
        <w:t xml:space="preserve">I – </w:t>
      </w:r>
      <w:r w:rsidRPr="00220928">
        <w:rPr>
          <w:rFonts w:ascii="Book Antiqua" w:hAnsi="Book Antiqua"/>
          <w:b/>
          <w:bCs/>
          <w:caps/>
          <w:sz w:val="19"/>
          <w:szCs w:val="19"/>
          <w:shd w:val="clear" w:color="auto" w:fill="F7CAAC" w:themeFill="accent2" w:themeFillTint="66"/>
        </w:rPr>
        <w:t>cultura da inovação</w:t>
      </w:r>
      <w:r w:rsidRPr="00220928">
        <w:rPr>
          <w:rFonts w:ascii="Book Antiqua" w:hAnsi="Book Antiqua"/>
          <w:b/>
          <w:bCs/>
          <w:sz w:val="19"/>
          <w:szCs w:val="19"/>
        </w:rPr>
        <w:t xml:space="preserve">: promoção da cultura da inovação a partir da adoção de valores voltados ao estímulo da inovação incremental ou disruptiva, com prospecção e desenvolvimento de procedimentos que qualifiquem o acesso à justiça e promovam a excelência do serviço judicial, processual ou administrativo, </w:t>
      </w:r>
      <w:r w:rsidRPr="00220928">
        <w:rPr>
          <w:rFonts w:ascii="Book Antiqua" w:hAnsi="Book Antiqua"/>
          <w:b/>
          <w:bCs/>
          <w:sz w:val="19"/>
          <w:szCs w:val="19"/>
          <w:highlight w:val="yellow"/>
        </w:rPr>
        <w:t>com vistas a propiciar melhor atendimento ao usuário do Poder Judiciário</w:t>
      </w:r>
      <w:r w:rsidRPr="00220928">
        <w:rPr>
          <w:rFonts w:ascii="Book Antiqua" w:hAnsi="Book Antiqua"/>
          <w:sz w:val="19"/>
          <w:szCs w:val="19"/>
        </w:rPr>
        <w:t>;</w:t>
      </w:r>
      <w:r>
        <w:rPr>
          <w:rFonts w:ascii="Book Antiqua" w:hAnsi="Book Antiqua"/>
          <w:sz w:val="19"/>
          <w:szCs w:val="19"/>
        </w:rPr>
        <w:t xml:space="preserve"> </w:t>
      </w:r>
      <w:r>
        <w:rPr>
          <w:rFonts w:ascii="Book Antiqua" w:eastAsia="Times New Roman" w:hAnsi="Book Antiqua" w:cs="Times New Roman"/>
          <w:b/>
          <w:color w:val="FF0000"/>
          <w:sz w:val="16"/>
          <w:szCs w:val="16"/>
          <w:u w:val="single"/>
          <w:lang w:eastAsia="pt-BR"/>
        </w:rPr>
        <w:t>(ENAM/2º-2024)</w:t>
      </w:r>
    </w:p>
    <w:p w14:paraId="6F358C32" w14:textId="77777777" w:rsidR="00220928" w:rsidRPr="00220928" w:rsidRDefault="00220928" w:rsidP="00220928">
      <w:pPr>
        <w:spacing w:before="100" w:beforeAutospacing="1" w:after="100" w:afterAutospacing="1" w:line="240" w:lineRule="auto"/>
        <w:jc w:val="both"/>
        <w:rPr>
          <w:rFonts w:ascii="Book Antiqua" w:hAnsi="Book Antiqua"/>
          <w:sz w:val="19"/>
          <w:szCs w:val="19"/>
        </w:rPr>
      </w:pPr>
      <w:r w:rsidRPr="00220928">
        <w:rPr>
          <w:rFonts w:ascii="Book Antiqua" w:hAnsi="Book Antiqua"/>
          <w:sz w:val="19"/>
          <w:szCs w:val="19"/>
        </w:rPr>
        <w:t xml:space="preserve">II – </w:t>
      </w:r>
      <w:proofErr w:type="gramStart"/>
      <w:r w:rsidRPr="00220928">
        <w:rPr>
          <w:rFonts w:ascii="Book Antiqua" w:hAnsi="Book Antiqua"/>
          <w:sz w:val="19"/>
          <w:szCs w:val="19"/>
        </w:rPr>
        <w:t>foco</w:t>
      </w:r>
      <w:proofErr w:type="gramEnd"/>
      <w:r w:rsidRPr="00220928">
        <w:rPr>
          <w:rFonts w:ascii="Book Antiqua" w:hAnsi="Book Antiqua"/>
          <w:sz w:val="19"/>
          <w:szCs w:val="19"/>
        </w:rPr>
        <w:t xml:space="preserve"> no(a) usuário(a): observância, sempre que possível, da construção de solução de problemas a partir dos valores da inovação consistentes na concepção do(a) usuário(a) como eixo central da gestão; (redação dada pela Resolução n. 521, de 18.9.2023);</w:t>
      </w:r>
    </w:p>
    <w:p w14:paraId="48AD8512" w14:textId="03AAB739" w:rsidR="00220928" w:rsidRPr="00220928" w:rsidRDefault="00220928" w:rsidP="00220928">
      <w:pPr>
        <w:spacing w:before="100" w:beforeAutospacing="1" w:after="100" w:afterAutospacing="1" w:line="240" w:lineRule="auto"/>
        <w:jc w:val="both"/>
        <w:rPr>
          <w:rFonts w:ascii="Book Antiqua" w:hAnsi="Book Antiqua"/>
          <w:sz w:val="19"/>
          <w:szCs w:val="19"/>
        </w:rPr>
      </w:pPr>
      <w:r w:rsidRPr="00220928">
        <w:rPr>
          <w:rFonts w:ascii="Book Antiqua" w:hAnsi="Book Antiqua"/>
          <w:b/>
          <w:bCs/>
          <w:sz w:val="19"/>
          <w:szCs w:val="19"/>
        </w:rPr>
        <w:t xml:space="preserve">III – </w:t>
      </w:r>
      <w:r w:rsidRPr="00220928">
        <w:rPr>
          <w:rFonts w:ascii="Book Antiqua" w:hAnsi="Book Antiqua"/>
          <w:b/>
          <w:bCs/>
          <w:caps/>
          <w:sz w:val="19"/>
          <w:szCs w:val="19"/>
          <w:shd w:val="clear" w:color="auto" w:fill="F7CAAC" w:themeFill="accent2" w:themeFillTint="66"/>
        </w:rPr>
        <w:t>participação</w:t>
      </w:r>
      <w:r w:rsidRPr="00220928">
        <w:rPr>
          <w:rFonts w:ascii="Book Antiqua" w:hAnsi="Book Antiqua"/>
          <w:b/>
          <w:bCs/>
          <w:sz w:val="19"/>
          <w:szCs w:val="19"/>
        </w:rPr>
        <w:t>: promoção da ampla participação de magistrados(as) e servidores(as), bem como de atores externos ao Poder Judiciário, sempre buscando a visão multidisciplinar;</w:t>
      </w:r>
      <w:r w:rsidRPr="00220928">
        <w:rPr>
          <w:rFonts w:ascii="Book Antiqua" w:hAnsi="Book Antiqua"/>
          <w:sz w:val="19"/>
          <w:szCs w:val="19"/>
        </w:rPr>
        <w:t xml:space="preserve"> (redação dada pela Resolução n. 521, de 18.9.2023);</w:t>
      </w:r>
      <w:r>
        <w:rPr>
          <w:rFonts w:ascii="Book Antiqua" w:hAnsi="Book Antiqua"/>
          <w:sz w:val="19"/>
          <w:szCs w:val="19"/>
        </w:rPr>
        <w:t xml:space="preserve"> </w:t>
      </w:r>
      <w:r>
        <w:rPr>
          <w:rFonts w:ascii="Book Antiqua" w:eastAsia="Times New Roman" w:hAnsi="Book Antiqua" w:cs="Times New Roman"/>
          <w:b/>
          <w:color w:val="FF0000"/>
          <w:sz w:val="16"/>
          <w:szCs w:val="16"/>
          <w:u w:val="single"/>
          <w:lang w:eastAsia="pt-BR"/>
        </w:rPr>
        <w:t>(ENAM/2º-2024)</w:t>
      </w:r>
    </w:p>
    <w:p w14:paraId="005B3E03" w14:textId="26E60DAB" w:rsidR="00220928" w:rsidRPr="00220928" w:rsidRDefault="00220928" w:rsidP="00220928">
      <w:pPr>
        <w:spacing w:before="100" w:beforeAutospacing="1" w:after="100" w:afterAutospacing="1" w:line="240" w:lineRule="auto"/>
        <w:jc w:val="both"/>
        <w:rPr>
          <w:rFonts w:ascii="Book Antiqua" w:hAnsi="Book Antiqua"/>
          <w:sz w:val="19"/>
          <w:szCs w:val="19"/>
        </w:rPr>
      </w:pPr>
      <w:r w:rsidRPr="00220928">
        <w:rPr>
          <w:rFonts w:ascii="Book Antiqua" w:hAnsi="Book Antiqua"/>
          <w:sz w:val="19"/>
          <w:szCs w:val="19"/>
        </w:rPr>
        <w:t xml:space="preserve">IV – </w:t>
      </w:r>
      <w:proofErr w:type="gramStart"/>
      <w:r w:rsidRPr="00220928">
        <w:rPr>
          <w:rFonts w:ascii="Book Antiqua" w:hAnsi="Book Antiqua"/>
          <w:sz w:val="19"/>
          <w:szCs w:val="19"/>
        </w:rPr>
        <w:t>colaboração</w:t>
      </w:r>
      <w:proofErr w:type="gramEnd"/>
      <w:r w:rsidRPr="00220928">
        <w:rPr>
          <w:rFonts w:ascii="Book Antiqua" w:hAnsi="Book Antiqua"/>
          <w:sz w:val="19"/>
          <w:szCs w:val="19"/>
        </w:rPr>
        <w:t>: trabalho em rede de inovação para a coordenação de esforços, cocriação, criatividade, experimentação e o compartilhamento de boas práticas;</w:t>
      </w:r>
    </w:p>
    <w:p w14:paraId="09A01B33" w14:textId="1F3171C2" w:rsidR="00220928" w:rsidRPr="00220928" w:rsidRDefault="00220928" w:rsidP="00220928">
      <w:pPr>
        <w:spacing w:before="100" w:beforeAutospacing="1" w:after="100" w:afterAutospacing="1" w:line="240" w:lineRule="auto"/>
        <w:jc w:val="both"/>
        <w:rPr>
          <w:rFonts w:ascii="Book Antiqua" w:hAnsi="Book Antiqua"/>
          <w:sz w:val="19"/>
          <w:szCs w:val="19"/>
        </w:rPr>
      </w:pPr>
      <w:r w:rsidRPr="00220928">
        <w:rPr>
          <w:rFonts w:ascii="Book Antiqua" w:hAnsi="Book Antiqua"/>
          <w:b/>
          <w:bCs/>
          <w:sz w:val="19"/>
          <w:szCs w:val="19"/>
        </w:rPr>
        <w:t xml:space="preserve">V – </w:t>
      </w:r>
      <w:r w:rsidRPr="00220928">
        <w:rPr>
          <w:rFonts w:ascii="Book Antiqua" w:hAnsi="Book Antiqua"/>
          <w:b/>
          <w:bCs/>
          <w:caps/>
          <w:sz w:val="19"/>
          <w:szCs w:val="19"/>
          <w:shd w:val="clear" w:color="auto" w:fill="F7CAAC" w:themeFill="accent2" w:themeFillTint="66"/>
        </w:rPr>
        <w:t>desenvolvimento humano</w:t>
      </w:r>
      <w:r w:rsidRPr="00220928">
        <w:rPr>
          <w:rFonts w:ascii="Book Antiqua" w:hAnsi="Book Antiqua"/>
          <w:b/>
          <w:bCs/>
          <w:sz w:val="19"/>
          <w:szCs w:val="19"/>
        </w:rPr>
        <w:t xml:space="preserve">: </w:t>
      </w:r>
      <w:r w:rsidRPr="00220928">
        <w:rPr>
          <w:rFonts w:ascii="Book Antiqua" w:hAnsi="Book Antiqua"/>
          <w:b/>
          <w:bCs/>
          <w:sz w:val="19"/>
          <w:szCs w:val="19"/>
          <w:highlight w:val="cyan"/>
        </w:rPr>
        <w:t>desenvolvimento de novas habilidades</w:t>
      </w:r>
      <w:r w:rsidRPr="00220928">
        <w:rPr>
          <w:rFonts w:ascii="Book Antiqua" w:hAnsi="Book Antiqua"/>
          <w:b/>
          <w:bCs/>
          <w:sz w:val="19"/>
          <w:szCs w:val="19"/>
        </w:rPr>
        <w:t xml:space="preserve"> de magistrados(as) e servidores(as) que lhes permitam adquirir conhecimentos necessários às novas competências para solução de problemas complexos, pensamento crítico, flexibilidade cognitiva, orientada a serviços e criatividade;</w:t>
      </w:r>
      <w:r>
        <w:rPr>
          <w:rFonts w:ascii="Book Antiqua" w:hAnsi="Book Antiqua"/>
          <w:sz w:val="19"/>
          <w:szCs w:val="19"/>
        </w:rPr>
        <w:t xml:space="preserve"> </w:t>
      </w:r>
      <w:r w:rsidRPr="00220928">
        <w:rPr>
          <w:rFonts w:ascii="Book Antiqua" w:hAnsi="Book Antiqua"/>
          <w:sz w:val="19"/>
          <w:szCs w:val="19"/>
        </w:rPr>
        <w:t>(redação dada pela Resolução n. 521, de 18.9.2023);</w:t>
      </w:r>
      <w:r>
        <w:rPr>
          <w:rFonts w:ascii="Book Antiqua" w:hAnsi="Book Antiqua"/>
          <w:sz w:val="19"/>
          <w:szCs w:val="19"/>
        </w:rPr>
        <w:t xml:space="preserve"> </w:t>
      </w:r>
      <w:r>
        <w:rPr>
          <w:rFonts w:ascii="Book Antiqua" w:eastAsia="Times New Roman" w:hAnsi="Book Antiqua" w:cs="Times New Roman"/>
          <w:b/>
          <w:color w:val="FF0000"/>
          <w:sz w:val="16"/>
          <w:szCs w:val="16"/>
          <w:u w:val="single"/>
          <w:lang w:eastAsia="pt-BR"/>
        </w:rPr>
        <w:t>(ENAM/2º-2024)</w:t>
      </w:r>
    </w:p>
    <w:p w14:paraId="5C5657DB" w14:textId="77777777" w:rsidR="00220928" w:rsidRPr="00220928" w:rsidRDefault="00220928" w:rsidP="00220928">
      <w:pPr>
        <w:spacing w:before="100" w:beforeAutospacing="1" w:after="100" w:afterAutospacing="1" w:line="240" w:lineRule="auto"/>
        <w:jc w:val="both"/>
        <w:rPr>
          <w:rFonts w:ascii="Book Antiqua" w:hAnsi="Book Antiqua"/>
          <w:sz w:val="19"/>
          <w:szCs w:val="19"/>
        </w:rPr>
      </w:pPr>
      <w:r w:rsidRPr="00220928">
        <w:rPr>
          <w:rFonts w:ascii="Book Antiqua" w:hAnsi="Book Antiqua"/>
          <w:sz w:val="19"/>
          <w:szCs w:val="19"/>
        </w:rPr>
        <w:t xml:space="preserve">VI – </w:t>
      </w:r>
      <w:proofErr w:type="gramStart"/>
      <w:r w:rsidRPr="00220928">
        <w:rPr>
          <w:rFonts w:ascii="Book Antiqua" w:hAnsi="Book Antiqua"/>
          <w:sz w:val="19"/>
          <w:szCs w:val="19"/>
        </w:rPr>
        <w:t>acessibilidade</w:t>
      </w:r>
      <w:proofErr w:type="gramEnd"/>
      <w:r w:rsidRPr="00220928">
        <w:rPr>
          <w:rFonts w:ascii="Book Antiqua" w:hAnsi="Book Antiqua"/>
          <w:sz w:val="19"/>
          <w:szCs w:val="19"/>
        </w:rPr>
        <w:t>: fomento à acessibilidade e à inclusão;</w:t>
      </w:r>
    </w:p>
    <w:p w14:paraId="6ABB55F9" w14:textId="77777777" w:rsidR="00220928" w:rsidRPr="00220928" w:rsidRDefault="00220928" w:rsidP="00220928">
      <w:pPr>
        <w:spacing w:before="100" w:beforeAutospacing="1" w:after="100" w:afterAutospacing="1" w:line="240" w:lineRule="auto"/>
        <w:jc w:val="both"/>
        <w:rPr>
          <w:rFonts w:ascii="Book Antiqua" w:hAnsi="Book Antiqua"/>
          <w:sz w:val="19"/>
          <w:szCs w:val="19"/>
        </w:rPr>
      </w:pPr>
      <w:r w:rsidRPr="00220928">
        <w:rPr>
          <w:rFonts w:ascii="Book Antiqua" w:hAnsi="Book Antiqua"/>
          <w:sz w:val="19"/>
          <w:szCs w:val="19"/>
        </w:rPr>
        <w:t>VII – sustentabilidade socioambiental: promoção da sustentabilidade socioambiental;</w:t>
      </w:r>
    </w:p>
    <w:p w14:paraId="76C598DC" w14:textId="77777777" w:rsidR="00220928" w:rsidRPr="00220928" w:rsidRDefault="00220928" w:rsidP="00220928">
      <w:pPr>
        <w:spacing w:before="100" w:beforeAutospacing="1" w:after="100" w:afterAutospacing="1" w:line="240" w:lineRule="auto"/>
        <w:jc w:val="both"/>
        <w:rPr>
          <w:rFonts w:ascii="Book Antiqua" w:hAnsi="Book Antiqua"/>
          <w:sz w:val="19"/>
          <w:szCs w:val="19"/>
        </w:rPr>
      </w:pPr>
      <w:r w:rsidRPr="00220928">
        <w:rPr>
          <w:rFonts w:ascii="Book Antiqua" w:hAnsi="Book Antiqua"/>
          <w:sz w:val="19"/>
          <w:szCs w:val="19"/>
        </w:rPr>
        <w:t>VIII – desenvolvimento sustentável: desenvolvimento econômico-social com a preservação da qualidade do meio ambiente e do equilíbrio ecológico, alinhado aos Objetivos de Desenvolvimento Sustentável – Agenda 2030;</w:t>
      </w:r>
    </w:p>
    <w:p w14:paraId="592D3F25" w14:textId="77777777" w:rsidR="00220928" w:rsidRPr="00220928" w:rsidRDefault="00220928" w:rsidP="00220928">
      <w:pPr>
        <w:spacing w:before="100" w:beforeAutospacing="1" w:after="100" w:afterAutospacing="1" w:line="240" w:lineRule="auto"/>
        <w:jc w:val="both"/>
        <w:rPr>
          <w:rFonts w:ascii="Book Antiqua" w:hAnsi="Book Antiqua"/>
          <w:sz w:val="19"/>
          <w:szCs w:val="19"/>
        </w:rPr>
      </w:pPr>
      <w:r w:rsidRPr="00220928">
        <w:rPr>
          <w:rFonts w:ascii="Book Antiqua" w:hAnsi="Book Antiqua"/>
          <w:sz w:val="19"/>
          <w:szCs w:val="19"/>
        </w:rPr>
        <w:t xml:space="preserve">IX – </w:t>
      </w:r>
      <w:proofErr w:type="gramStart"/>
      <w:r w:rsidRPr="00220928">
        <w:rPr>
          <w:rFonts w:ascii="Book Antiqua" w:hAnsi="Book Antiqua"/>
          <w:sz w:val="19"/>
          <w:szCs w:val="19"/>
        </w:rPr>
        <w:t>desburocratização</w:t>
      </w:r>
      <w:proofErr w:type="gramEnd"/>
      <w:r w:rsidRPr="00220928">
        <w:rPr>
          <w:rFonts w:ascii="Book Antiqua" w:hAnsi="Book Antiqua"/>
          <w:sz w:val="19"/>
          <w:szCs w:val="19"/>
        </w:rPr>
        <w:t>: aprimoramento e simplificação de tarefas, procedimentos ou processos de trabalho, de modo a promover agilidade, otimização de recursos e ganho de eficiência à prestação de serviços; e</w:t>
      </w:r>
    </w:p>
    <w:p w14:paraId="1AD60C6C" w14:textId="7BAC575C" w:rsidR="00220928" w:rsidRPr="00220928" w:rsidRDefault="00220928" w:rsidP="00220928">
      <w:pPr>
        <w:spacing w:before="100" w:beforeAutospacing="1" w:after="100" w:afterAutospacing="1" w:line="240" w:lineRule="auto"/>
        <w:jc w:val="both"/>
        <w:rPr>
          <w:rFonts w:ascii="Book Antiqua" w:hAnsi="Book Antiqua"/>
          <w:sz w:val="19"/>
          <w:szCs w:val="19"/>
        </w:rPr>
      </w:pPr>
      <w:r w:rsidRPr="00220928">
        <w:rPr>
          <w:rFonts w:ascii="Book Antiqua" w:hAnsi="Book Antiqua"/>
          <w:b/>
          <w:bCs/>
          <w:sz w:val="19"/>
          <w:szCs w:val="19"/>
        </w:rPr>
        <w:lastRenderedPageBreak/>
        <w:t xml:space="preserve">X – </w:t>
      </w:r>
      <w:r w:rsidRPr="00220928">
        <w:rPr>
          <w:rFonts w:ascii="Book Antiqua" w:hAnsi="Book Antiqua"/>
          <w:b/>
          <w:bCs/>
          <w:caps/>
          <w:sz w:val="19"/>
          <w:szCs w:val="19"/>
          <w:shd w:val="clear" w:color="auto" w:fill="F7CAAC" w:themeFill="accent2" w:themeFillTint="66"/>
        </w:rPr>
        <w:t>transparência</w:t>
      </w:r>
      <w:r w:rsidRPr="00220928">
        <w:rPr>
          <w:rFonts w:ascii="Book Antiqua" w:hAnsi="Book Antiqua"/>
          <w:b/>
          <w:bCs/>
          <w:sz w:val="19"/>
          <w:szCs w:val="19"/>
        </w:rPr>
        <w:t xml:space="preserve">: acesso à informação e aos dados produzidos pelo Poder Judiciário, </w:t>
      </w:r>
      <w:r w:rsidRPr="00220928">
        <w:rPr>
          <w:rFonts w:ascii="Book Antiqua" w:hAnsi="Book Antiqua"/>
          <w:b/>
          <w:bCs/>
          <w:caps/>
          <w:sz w:val="19"/>
          <w:szCs w:val="19"/>
          <w:highlight w:val="green"/>
        </w:rPr>
        <w:t>respeitadas</w:t>
      </w:r>
      <w:r w:rsidRPr="00220928">
        <w:rPr>
          <w:rFonts w:ascii="Book Antiqua" w:hAnsi="Book Antiqua"/>
          <w:b/>
          <w:bCs/>
          <w:sz w:val="19"/>
          <w:szCs w:val="19"/>
        </w:rPr>
        <w:t xml:space="preserve"> as hipóteses de restrição e de sigilo legal e a proteção de dados pessoais</w:t>
      </w:r>
      <w:r w:rsidRPr="00220928">
        <w:rPr>
          <w:rFonts w:ascii="Book Antiqua" w:hAnsi="Book Antiqua"/>
          <w:sz w:val="19"/>
          <w:szCs w:val="19"/>
        </w:rPr>
        <w:t>.</w:t>
      </w:r>
      <w:r>
        <w:rPr>
          <w:rFonts w:ascii="Book Antiqua" w:hAnsi="Book Antiqua"/>
          <w:sz w:val="19"/>
          <w:szCs w:val="19"/>
        </w:rPr>
        <w:t xml:space="preserve"> </w:t>
      </w:r>
      <w:r>
        <w:rPr>
          <w:rFonts w:ascii="Book Antiqua" w:eastAsia="Times New Roman" w:hAnsi="Book Antiqua" w:cs="Times New Roman"/>
          <w:b/>
          <w:color w:val="FF0000"/>
          <w:sz w:val="16"/>
          <w:szCs w:val="16"/>
          <w:u w:val="single"/>
          <w:lang w:eastAsia="pt-BR"/>
        </w:rPr>
        <w:t>(ENAM/2º-2024)</w:t>
      </w:r>
    </w:p>
    <w:p w14:paraId="729D0DB9" w14:textId="77777777" w:rsidR="00220928" w:rsidRPr="00220928" w:rsidRDefault="00220928" w:rsidP="00220928">
      <w:pPr>
        <w:spacing w:before="100" w:beforeAutospacing="1" w:after="100" w:afterAutospacing="1" w:line="240" w:lineRule="auto"/>
        <w:jc w:val="center"/>
        <w:rPr>
          <w:rFonts w:ascii="Book Antiqua" w:hAnsi="Book Antiqua"/>
          <w:sz w:val="19"/>
          <w:szCs w:val="19"/>
        </w:rPr>
      </w:pPr>
      <w:r w:rsidRPr="00220928">
        <w:rPr>
          <w:rFonts w:ascii="Book Antiqua" w:hAnsi="Book Antiqua"/>
          <w:sz w:val="19"/>
          <w:szCs w:val="19"/>
        </w:rPr>
        <w:t>CAPÍTULO II</w:t>
      </w:r>
    </w:p>
    <w:p w14:paraId="27687657" w14:textId="77777777" w:rsidR="00220928" w:rsidRPr="00220928" w:rsidRDefault="00220928" w:rsidP="00220928">
      <w:pPr>
        <w:spacing w:before="100" w:beforeAutospacing="1" w:after="100" w:afterAutospacing="1" w:line="240" w:lineRule="auto"/>
        <w:jc w:val="center"/>
        <w:rPr>
          <w:rFonts w:ascii="Book Antiqua" w:hAnsi="Book Antiqua"/>
          <w:sz w:val="19"/>
          <w:szCs w:val="19"/>
        </w:rPr>
      </w:pPr>
      <w:r w:rsidRPr="00220928">
        <w:rPr>
          <w:rFonts w:ascii="Book Antiqua" w:hAnsi="Book Antiqua"/>
          <w:sz w:val="19"/>
          <w:szCs w:val="19"/>
        </w:rPr>
        <w:t>DA IMPLEMENTAÇÃO DA POLÍTICA DE GESTÃO DA INOVAÇÃO</w:t>
      </w:r>
    </w:p>
    <w:p w14:paraId="64AAABF9" w14:textId="77777777" w:rsidR="00220928" w:rsidRPr="00220928" w:rsidRDefault="00220928" w:rsidP="00220928">
      <w:pPr>
        <w:spacing w:before="100" w:beforeAutospacing="1" w:after="100" w:afterAutospacing="1" w:line="240" w:lineRule="auto"/>
        <w:jc w:val="both"/>
        <w:rPr>
          <w:rFonts w:ascii="Book Antiqua" w:hAnsi="Book Antiqua"/>
          <w:sz w:val="19"/>
          <w:szCs w:val="19"/>
        </w:rPr>
      </w:pPr>
      <w:r w:rsidRPr="00220928">
        <w:rPr>
          <w:rFonts w:ascii="Book Antiqua" w:hAnsi="Book Antiqua"/>
          <w:sz w:val="19"/>
          <w:szCs w:val="19"/>
        </w:rPr>
        <w:t>Art. 4o Os órgãos do Poder Judiciário deverão implementar a política de gestão da inovação com base nos princípios dispostos no art. 3o desta Resolução, instituindo laboratórios de inovação, ou espaços similares, físicos ou virtuais.</w:t>
      </w:r>
    </w:p>
    <w:p w14:paraId="10EBD655" w14:textId="77777777" w:rsidR="00220928" w:rsidRPr="00220928" w:rsidRDefault="00220928" w:rsidP="00220928">
      <w:pPr>
        <w:spacing w:before="100" w:beforeAutospacing="1" w:after="100" w:afterAutospacing="1" w:line="240" w:lineRule="auto"/>
        <w:jc w:val="both"/>
        <w:rPr>
          <w:rFonts w:ascii="Book Antiqua" w:hAnsi="Book Antiqua"/>
          <w:sz w:val="19"/>
          <w:szCs w:val="19"/>
        </w:rPr>
      </w:pPr>
      <w:r w:rsidRPr="00220928">
        <w:rPr>
          <w:rFonts w:ascii="Book Antiqua" w:hAnsi="Book Antiqua"/>
          <w:sz w:val="19"/>
          <w:szCs w:val="19"/>
        </w:rPr>
        <w:t xml:space="preserve">Parágrafo único. As estruturas de inovação de que trata o caput deste artigo deverão ser instituídas pelos órgãos do Poder Judiciário no prazo de 60 (sessenta) dias, a contar da publicação desta Resolução. </w:t>
      </w:r>
    </w:p>
    <w:p w14:paraId="4AD93975" w14:textId="77777777" w:rsidR="00220928" w:rsidRPr="00220928" w:rsidRDefault="00220928" w:rsidP="00220928">
      <w:pPr>
        <w:spacing w:before="100" w:beforeAutospacing="1" w:after="100" w:afterAutospacing="1" w:line="240" w:lineRule="auto"/>
        <w:jc w:val="both"/>
        <w:rPr>
          <w:rFonts w:ascii="Book Antiqua" w:hAnsi="Book Antiqua"/>
          <w:sz w:val="19"/>
          <w:szCs w:val="19"/>
        </w:rPr>
      </w:pPr>
      <w:r w:rsidRPr="00220928">
        <w:rPr>
          <w:rFonts w:ascii="Book Antiqua" w:hAnsi="Book Antiqua"/>
          <w:sz w:val="19"/>
          <w:szCs w:val="19"/>
        </w:rPr>
        <w:t>Art. 5o A gestão da inovação tem caráter estratégico e deve tornar o ambiente de atuação do Poder Judiciário propício para a concepção de ideias inovadoras, seu desenvolvimento e materialização, assim como para a sua oferta à sociedade, na forma de produto, processo, serviço, modelo de negócio ou tecnologia.</w:t>
      </w:r>
    </w:p>
    <w:p w14:paraId="219D44CA" w14:textId="77777777" w:rsidR="00220928" w:rsidRPr="00220928" w:rsidRDefault="00220928" w:rsidP="00220928">
      <w:pPr>
        <w:spacing w:before="100" w:beforeAutospacing="1" w:after="100" w:afterAutospacing="1" w:line="240" w:lineRule="auto"/>
        <w:jc w:val="both"/>
        <w:rPr>
          <w:rFonts w:ascii="Book Antiqua" w:hAnsi="Book Antiqua"/>
          <w:sz w:val="19"/>
          <w:szCs w:val="19"/>
        </w:rPr>
      </w:pPr>
      <w:r w:rsidRPr="00220928">
        <w:rPr>
          <w:rFonts w:ascii="Book Antiqua" w:hAnsi="Book Antiqua"/>
          <w:sz w:val="19"/>
          <w:szCs w:val="19"/>
        </w:rPr>
        <w:t>Art. 5-A A gestão da inovação será orientada pelos eixos, dimensões e objetivos estabelecidos no Plano Nacional de Inovação do Poder Judiciário. (incluído pela Resolução n. 580, de 11.9.2024)</w:t>
      </w:r>
    </w:p>
    <w:p w14:paraId="1AA0B38C" w14:textId="77777777" w:rsidR="00220928" w:rsidRPr="00220928" w:rsidRDefault="00220928" w:rsidP="00220928">
      <w:pPr>
        <w:spacing w:before="100" w:beforeAutospacing="1" w:after="100" w:afterAutospacing="1" w:line="240" w:lineRule="auto"/>
        <w:jc w:val="both"/>
        <w:rPr>
          <w:rFonts w:ascii="Book Antiqua" w:hAnsi="Book Antiqua"/>
          <w:sz w:val="19"/>
          <w:szCs w:val="19"/>
        </w:rPr>
      </w:pPr>
      <w:r w:rsidRPr="00220928">
        <w:rPr>
          <w:rFonts w:ascii="Book Antiqua" w:hAnsi="Book Antiqua"/>
          <w:sz w:val="19"/>
          <w:szCs w:val="19"/>
        </w:rPr>
        <w:t>§ 1º O Plano Nacional de Inovação será regulamentado por portaria da Presidência, da qual constarão também os indicadores e metas. (incluído pela Resolução n. 580, de 11.9.2024)</w:t>
      </w:r>
    </w:p>
    <w:p w14:paraId="11E1BA5F" w14:textId="77777777" w:rsidR="00220928" w:rsidRPr="00220928" w:rsidRDefault="00220928" w:rsidP="00220928">
      <w:pPr>
        <w:spacing w:before="100" w:beforeAutospacing="1" w:after="100" w:afterAutospacing="1" w:line="240" w:lineRule="auto"/>
        <w:jc w:val="both"/>
        <w:rPr>
          <w:rFonts w:ascii="Book Antiqua" w:hAnsi="Book Antiqua"/>
          <w:sz w:val="19"/>
          <w:szCs w:val="19"/>
        </w:rPr>
      </w:pPr>
      <w:r w:rsidRPr="00220928">
        <w:rPr>
          <w:rFonts w:ascii="Book Antiqua" w:hAnsi="Book Antiqua"/>
          <w:sz w:val="19"/>
          <w:szCs w:val="19"/>
        </w:rPr>
        <w:t>§ 2º A portaria prevista no parágrafo anterior definirá as temáticas prioritárias para o período de referência, cuja evolução será analisada de forma comparativa a cada ano. (incluído pela Resolução n. 580, de 11.9.2024)</w:t>
      </w:r>
    </w:p>
    <w:p w14:paraId="733CA8B1" w14:textId="77777777" w:rsidR="00220928" w:rsidRPr="00220928" w:rsidRDefault="00220928" w:rsidP="00220928">
      <w:pPr>
        <w:spacing w:before="100" w:beforeAutospacing="1" w:after="100" w:afterAutospacing="1" w:line="240" w:lineRule="auto"/>
        <w:jc w:val="center"/>
        <w:rPr>
          <w:rFonts w:ascii="Book Antiqua" w:hAnsi="Book Antiqua"/>
          <w:sz w:val="19"/>
          <w:szCs w:val="19"/>
        </w:rPr>
      </w:pPr>
      <w:r w:rsidRPr="00220928">
        <w:rPr>
          <w:rFonts w:ascii="Book Antiqua" w:hAnsi="Book Antiqua"/>
          <w:sz w:val="19"/>
          <w:szCs w:val="19"/>
        </w:rPr>
        <w:t>CAPÍTULO III</w:t>
      </w:r>
    </w:p>
    <w:p w14:paraId="6EA3783B" w14:textId="77777777" w:rsidR="00220928" w:rsidRPr="00220928" w:rsidRDefault="00220928" w:rsidP="00220928">
      <w:pPr>
        <w:spacing w:before="100" w:beforeAutospacing="1" w:after="100" w:afterAutospacing="1" w:line="240" w:lineRule="auto"/>
        <w:jc w:val="center"/>
        <w:rPr>
          <w:rFonts w:ascii="Book Antiqua" w:hAnsi="Book Antiqua"/>
          <w:sz w:val="19"/>
          <w:szCs w:val="19"/>
        </w:rPr>
      </w:pPr>
      <w:r w:rsidRPr="00220928">
        <w:rPr>
          <w:rFonts w:ascii="Book Antiqua" w:hAnsi="Book Antiqua"/>
          <w:sz w:val="19"/>
          <w:szCs w:val="19"/>
        </w:rPr>
        <w:t>DO LABORATÓRIO DE INOVAÇÃO DO CNJ</w:t>
      </w:r>
    </w:p>
    <w:p w14:paraId="4188C4A8" w14:textId="77777777" w:rsidR="00220928" w:rsidRPr="00220928" w:rsidRDefault="00220928" w:rsidP="00220928">
      <w:pPr>
        <w:spacing w:before="100" w:beforeAutospacing="1" w:after="100" w:afterAutospacing="1" w:line="240" w:lineRule="auto"/>
        <w:jc w:val="both"/>
        <w:rPr>
          <w:rFonts w:ascii="Book Antiqua" w:hAnsi="Book Antiqua"/>
          <w:sz w:val="19"/>
          <w:szCs w:val="19"/>
        </w:rPr>
      </w:pPr>
      <w:r w:rsidRPr="00220928">
        <w:rPr>
          <w:rFonts w:ascii="Book Antiqua" w:hAnsi="Book Antiqua"/>
          <w:sz w:val="19"/>
          <w:szCs w:val="19"/>
        </w:rPr>
        <w:t>Art. 6o O Laboratório de Inovação do Conselho Nacional de Justiça é denominado Laboratório de Inovação e dos Objetivos de Desenvolvimento Sustentável (LIODS/CNJ).</w:t>
      </w:r>
    </w:p>
    <w:p w14:paraId="47935C31" w14:textId="77777777" w:rsidR="00220928" w:rsidRPr="00220928" w:rsidRDefault="00220928" w:rsidP="00220928">
      <w:pPr>
        <w:spacing w:before="100" w:beforeAutospacing="1" w:after="100" w:afterAutospacing="1" w:line="240" w:lineRule="auto"/>
        <w:jc w:val="both"/>
        <w:rPr>
          <w:rFonts w:ascii="Book Antiqua" w:hAnsi="Book Antiqua"/>
          <w:sz w:val="19"/>
          <w:szCs w:val="19"/>
        </w:rPr>
      </w:pPr>
      <w:r w:rsidRPr="00220928">
        <w:rPr>
          <w:rFonts w:ascii="Book Antiqua" w:hAnsi="Book Antiqua"/>
          <w:sz w:val="19"/>
          <w:szCs w:val="19"/>
        </w:rPr>
        <w:t>Art. 7o Compete ao LIODS/CNJ:</w:t>
      </w:r>
    </w:p>
    <w:p w14:paraId="103B66F4" w14:textId="77777777" w:rsidR="00220928" w:rsidRPr="00220928" w:rsidRDefault="00220928" w:rsidP="00220928">
      <w:pPr>
        <w:spacing w:before="100" w:beforeAutospacing="1" w:after="100" w:afterAutospacing="1" w:line="240" w:lineRule="auto"/>
        <w:jc w:val="both"/>
        <w:rPr>
          <w:rFonts w:ascii="Book Antiqua" w:hAnsi="Book Antiqua"/>
          <w:sz w:val="19"/>
          <w:szCs w:val="19"/>
        </w:rPr>
      </w:pPr>
      <w:r w:rsidRPr="00220928">
        <w:rPr>
          <w:rFonts w:ascii="Book Antiqua" w:hAnsi="Book Antiqua"/>
          <w:sz w:val="19"/>
          <w:szCs w:val="19"/>
        </w:rPr>
        <w:t xml:space="preserve">I – </w:t>
      </w:r>
      <w:proofErr w:type="gramStart"/>
      <w:r w:rsidRPr="00220928">
        <w:rPr>
          <w:rFonts w:ascii="Book Antiqua" w:hAnsi="Book Antiqua"/>
          <w:sz w:val="19"/>
          <w:szCs w:val="19"/>
        </w:rPr>
        <w:t>construir</w:t>
      </w:r>
      <w:proofErr w:type="gramEnd"/>
      <w:r w:rsidRPr="00220928">
        <w:rPr>
          <w:rFonts w:ascii="Book Antiqua" w:hAnsi="Book Antiqua"/>
          <w:sz w:val="19"/>
          <w:szCs w:val="19"/>
        </w:rPr>
        <w:t xml:space="preserve"> soluções, mediante métodos inovadores, ágeis e práticas colaborativas, que envolvem pesquisa, exploração, ideação, realização de pilotos, prototipagem e testes estruturados, para problemas ou necessidades relacionadas às atividades do Poder Judiciário;</w:t>
      </w:r>
    </w:p>
    <w:p w14:paraId="01EB78F3" w14:textId="77777777" w:rsidR="00220928" w:rsidRPr="00220928" w:rsidRDefault="00220928" w:rsidP="00220928">
      <w:pPr>
        <w:spacing w:before="100" w:beforeAutospacing="1" w:after="100" w:afterAutospacing="1" w:line="240" w:lineRule="auto"/>
        <w:jc w:val="both"/>
        <w:rPr>
          <w:rFonts w:ascii="Book Antiqua" w:hAnsi="Book Antiqua"/>
          <w:sz w:val="19"/>
          <w:szCs w:val="19"/>
        </w:rPr>
      </w:pPr>
      <w:r w:rsidRPr="00220928">
        <w:rPr>
          <w:rFonts w:ascii="Book Antiqua" w:hAnsi="Book Antiqua"/>
          <w:sz w:val="19"/>
          <w:szCs w:val="19"/>
        </w:rPr>
        <w:t xml:space="preserve">II – </w:t>
      </w:r>
      <w:proofErr w:type="gramStart"/>
      <w:r w:rsidRPr="00220928">
        <w:rPr>
          <w:rFonts w:ascii="Book Antiqua" w:hAnsi="Book Antiqua"/>
          <w:sz w:val="19"/>
          <w:szCs w:val="19"/>
        </w:rPr>
        <w:t>mapear</w:t>
      </w:r>
      <w:proofErr w:type="gramEnd"/>
      <w:r w:rsidRPr="00220928">
        <w:rPr>
          <w:rFonts w:ascii="Book Antiqua" w:hAnsi="Book Antiqua"/>
          <w:sz w:val="19"/>
          <w:szCs w:val="19"/>
        </w:rPr>
        <w:t xml:space="preserve"> os programas e os projetos desenvolvidos pela Rede de Inovação do Poder Judiciário, inclusive ligados à pauta global da Agenda 2030;</w:t>
      </w:r>
    </w:p>
    <w:p w14:paraId="281EBAE9" w14:textId="77777777" w:rsidR="00220928" w:rsidRPr="00220928" w:rsidRDefault="00220928" w:rsidP="00220928">
      <w:pPr>
        <w:spacing w:before="100" w:beforeAutospacing="1" w:after="100" w:afterAutospacing="1" w:line="240" w:lineRule="auto"/>
        <w:jc w:val="both"/>
        <w:rPr>
          <w:rFonts w:ascii="Book Antiqua" w:hAnsi="Book Antiqua"/>
          <w:sz w:val="19"/>
          <w:szCs w:val="19"/>
        </w:rPr>
      </w:pPr>
      <w:r w:rsidRPr="00220928">
        <w:rPr>
          <w:rFonts w:ascii="Book Antiqua" w:hAnsi="Book Antiqua"/>
          <w:sz w:val="19"/>
          <w:szCs w:val="19"/>
        </w:rPr>
        <w:t>III – estabelecer parcerias com outros Laboratórios de Inovação para o desenvolvimento de atividades conjuntas;</w:t>
      </w:r>
    </w:p>
    <w:p w14:paraId="045D6EC1" w14:textId="77777777" w:rsidR="00220928" w:rsidRPr="00220928" w:rsidRDefault="00220928" w:rsidP="00220928">
      <w:pPr>
        <w:spacing w:before="100" w:beforeAutospacing="1" w:after="100" w:afterAutospacing="1" w:line="240" w:lineRule="auto"/>
        <w:jc w:val="both"/>
        <w:rPr>
          <w:rFonts w:ascii="Book Antiqua" w:hAnsi="Book Antiqua"/>
          <w:sz w:val="19"/>
          <w:szCs w:val="19"/>
        </w:rPr>
      </w:pPr>
      <w:r w:rsidRPr="00220928">
        <w:rPr>
          <w:rFonts w:ascii="Book Antiqua" w:hAnsi="Book Antiqua"/>
          <w:sz w:val="19"/>
          <w:szCs w:val="19"/>
        </w:rPr>
        <w:t xml:space="preserve">IV – </w:t>
      </w:r>
      <w:proofErr w:type="gramStart"/>
      <w:r w:rsidRPr="00220928">
        <w:rPr>
          <w:rFonts w:ascii="Book Antiqua" w:hAnsi="Book Antiqua"/>
          <w:sz w:val="19"/>
          <w:szCs w:val="19"/>
        </w:rPr>
        <w:t>incentivar</w:t>
      </w:r>
      <w:proofErr w:type="gramEnd"/>
      <w:r w:rsidRPr="00220928">
        <w:rPr>
          <w:rFonts w:ascii="Book Antiqua" w:hAnsi="Book Antiqua"/>
          <w:sz w:val="19"/>
          <w:szCs w:val="19"/>
        </w:rPr>
        <w:t xml:space="preserve"> a produção de pesquisas, artigos e estudos sobre os Objetivos de Desenvolvimento Sustentável (ODS) no Poder Judiciário, previamente validados pela Secretaria Especial de Programas, Pesquisas e Gestão Estratégica (SEP), com o apoio técnico do Departamento de Pesquisas Judiciárias (DPJ);</w:t>
      </w:r>
    </w:p>
    <w:p w14:paraId="1FDAFA20" w14:textId="77777777" w:rsidR="00220928" w:rsidRPr="00220928" w:rsidRDefault="00220928" w:rsidP="00220928">
      <w:pPr>
        <w:spacing w:before="100" w:beforeAutospacing="1" w:after="100" w:afterAutospacing="1" w:line="240" w:lineRule="auto"/>
        <w:jc w:val="both"/>
        <w:rPr>
          <w:rFonts w:ascii="Book Antiqua" w:hAnsi="Book Antiqua"/>
          <w:sz w:val="19"/>
          <w:szCs w:val="19"/>
        </w:rPr>
      </w:pPr>
      <w:r w:rsidRPr="00220928">
        <w:rPr>
          <w:rFonts w:ascii="Book Antiqua" w:hAnsi="Book Antiqua"/>
          <w:sz w:val="19"/>
          <w:szCs w:val="19"/>
        </w:rPr>
        <w:t xml:space="preserve">V – </w:t>
      </w:r>
      <w:proofErr w:type="gramStart"/>
      <w:r w:rsidRPr="00220928">
        <w:rPr>
          <w:rFonts w:ascii="Book Antiqua" w:hAnsi="Book Antiqua"/>
          <w:sz w:val="19"/>
          <w:szCs w:val="19"/>
        </w:rPr>
        <w:t>abrir</w:t>
      </w:r>
      <w:proofErr w:type="gramEnd"/>
      <w:r w:rsidRPr="00220928">
        <w:rPr>
          <w:rFonts w:ascii="Book Antiqua" w:hAnsi="Book Antiqua"/>
          <w:sz w:val="19"/>
          <w:szCs w:val="19"/>
        </w:rPr>
        <w:t xml:space="preserve"> espaço para a participação cidadã na concepção de projetos inovadores no Poder Judiciário ou que contribuam para a efetividade da Agenda 2030;</w:t>
      </w:r>
    </w:p>
    <w:p w14:paraId="3F752535" w14:textId="77777777" w:rsidR="00220928" w:rsidRPr="00220928" w:rsidRDefault="00220928" w:rsidP="00220928">
      <w:pPr>
        <w:spacing w:before="100" w:beforeAutospacing="1" w:after="100" w:afterAutospacing="1" w:line="240" w:lineRule="auto"/>
        <w:jc w:val="both"/>
        <w:rPr>
          <w:rFonts w:ascii="Book Antiqua" w:hAnsi="Book Antiqua"/>
          <w:sz w:val="19"/>
          <w:szCs w:val="19"/>
        </w:rPr>
      </w:pPr>
      <w:r w:rsidRPr="00220928">
        <w:rPr>
          <w:rFonts w:ascii="Book Antiqua" w:hAnsi="Book Antiqua"/>
          <w:sz w:val="19"/>
          <w:szCs w:val="19"/>
        </w:rPr>
        <w:lastRenderedPageBreak/>
        <w:t xml:space="preserve">VI – </w:t>
      </w:r>
      <w:proofErr w:type="gramStart"/>
      <w:r w:rsidRPr="00220928">
        <w:rPr>
          <w:rFonts w:ascii="Book Antiqua" w:hAnsi="Book Antiqua"/>
          <w:sz w:val="19"/>
          <w:szCs w:val="19"/>
        </w:rPr>
        <w:t>incentivar</w:t>
      </w:r>
      <w:proofErr w:type="gramEnd"/>
      <w:r w:rsidRPr="00220928">
        <w:rPr>
          <w:rFonts w:ascii="Book Antiqua" w:hAnsi="Book Antiqua"/>
          <w:sz w:val="19"/>
          <w:szCs w:val="19"/>
        </w:rPr>
        <w:t xml:space="preserve"> a inovação mediante o uso de informações de georreferenciamento, inteligência geográfica e geoespacial; e</w:t>
      </w:r>
    </w:p>
    <w:p w14:paraId="73DA0191" w14:textId="77777777" w:rsidR="00220928" w:rsidRPr="00220928" w:rsidRDefault="00220928" w:rsidP="00220928">
      <w:pPr>
        <w:spacing w:before="100" w:beforeAutospacing="1" w:after="100" w:afterAutospacing="1" w:line="240" w:lineRule="auto"/>
        <w:jc w:val="both"/>
        <w:rPr>
          <w:rFonts w:ascii="Book Antiqua" w:hAnsi="Book Antiqua"/>
          <w:sz w:val="19"/>
          <w:szCs w:val="19"/>
        </w:rPr>
      </w:pPr>
      <w:r w:rsidRPr="00220928">
        <w:rPr>
          <w:rFonts w:ascii="Book Antiqua" w:hAnsi="Book Antiqua"/>
          <w:sz w:val="19"/>
          <w:szCs w:val="19"/>
        </w:rPr>
        <w:t>VII – disseminar entre as unidades do CNJ o conhecimento de métodos inovadores, ágeis e práticas colaborativas.</w:t>
      </w:r>
    </w:p>
    <w:p w14:paraId="448C98DD" w14:textId="77777777" w:rsidR="00220928" w:rsidRPr="00220928" w:rsidRDefault="00220928" w:rsidP="00220928">
      <w:pPr>
        <w:spacing w:before="100" w:beforeAutospacing="1" w:after="100" w:afterAutospacing="1" w:line="240" w:lineRule="auto"/>
        <w:jc w:val="both"/>
        <w:rPr>
          <w:rFonts w:ascii="Book Antiqua" w:hAnsi="Book Antiqua"/>
          <w:sz w:val="19"/>
          <w:szCs w:val="19"/>
        </w:rPr>
      </w:pPr>
      <w:r w:rsidRPr="00220928">
        <w:rPr>
          <w:rFonts w:ascii="Book Antiqua" w:hAnsi="Book Antiqua"/>
          <w:sz w:val="19"/>
          <w:szCs w:val="19"/>
        </w:rPr>
        <w:t>Art. 8o O LIODS/CNJ será coordenado pelo(a) Conselheiro(a) Presidente da Comissão Permanente de Acompanhamento dos Objetivos de Desenvolvimento Sustentável e da Agenda 2030.</w:t>
      </w:r>
    </w:p>
    <w:p w14:paraId="337D17B7" w14:textId="556F1EF1" w:rsidR="00220928" w:rsidRPr="00220928" w:rsidRDefault="00220928" w:rsidP="00220928">
      <w:pPr>
        <w:spacing w:before="100" w:beforeAutospacing="1" w:after="100" w:afterAutospacing="1" w:line="240" w:lineRule="auto"/>
        <w:jc w:val="both"/>
        <w:rPr>
          <w:rFonts w:ascii="Book Antiqua" w:hAnsi="Book Antiqua"/>
          <w:sz w:val="19"/>
          <w:szCs w:val="19"/>
        </w:rPr>
      </w:pPr>
      <w:r w:rsidRPr="00220928">
        <w:rPr>
          <w:rFonts w:ascii="Book Antiqua" w:hAnsi="Book Antiqua"/>
          <w:sz w:val="19"/>
          <w:szCs w:val="19"/>
        </w:rPr>
        <w:t>§ 1o A parte operacional do LIODS/CNJ é de responsabilidade da SEP.</w:t>
      </w:r>
    </w:p>
    <w:p w14:paraId="56EF3302" w14:textId="77777777" w:rsidR="00220928" w:rsidRPr="00220928" w:rsidRDefault="00220928" w:rsidP="00220928">
      <w:pPr>
        <w:spacing w:before="100" w:beforeAutospacing="1" w:after="100" w:afterAutospacing="1" w:line="240" w:lineRule="auto"/>
        <w:jc w:val="both"/>
        <w:rPr>
          <w:rFonts w:ascii="Book Antiqua" w:hAnsi="Book Antiqua"/>
          <w:sz w:val="19"/>
          <w:szCs w:val="19"/>
        </w:rPr>
      </w:pPr>
      <w:r w:rsidRPr="00220928">
        <w:rPr>
          <w:rFonts w:ascii="Book Antiqua" w:hAnsi="Book Antiqua"/>
          <w:sz w:val="19"/>
          <w:szCs w:val="19"/>
        </w:rPr>
        <w:t>§ 2º Juízes(as) e servidores(as) com atuação na área de inovação poderão ser convidados(as) como colaboradores(as) do LIODS/CNJ, por período proposto pelo(a) Conselheiro(a) Coordenador(a) ou de forma eventual, mediante ato do(a) Presidente do CNJ. (redação dada pela Resolução n. 521, de 18.9.2023).</w:t>
      </w:r>
    </w:p>
    <w:p w14:paraId="69A33125" w14:textId="77777777" w:rsidR="00220928" w:rsidRPr="00220928" w:rsidRDefault="00220928" w:rsidP="00220928">
      <w:pPr>
        <w:spacing w:before="100" w:beforeAutospacing="1" w:after="100" w:afterAutospacing="1" w:line="240" w:lineRule="auto"/>
        <w:jc w:val="center"/>
        <w:rPr>
          <w:rFonts w:ascii="Book Antiqua" w:hAnsi="Book Antiqua"/>
          <w:sz w:val="19"/>
          <w:szCs w:val="19"/>
        </w:rPr>
      </w:pPr>
      <w:r w:rsidRPr="00220928">
        <w:rPr>
          <w:rFonts w:ascii="Book Antiqua" w:hAnsi="Book Antiqua"/>
          <w:sz w:val="19"/>
          <w:szCs w:val="19"/>
        </w:rPr>
        <w:t>CAPÍTULO IV</w:t>
      </w:r>
    </w:p>
    <w:p w14:paraId="29D30625" w14:textId="77777777" w:rsidR="00220928" w:rsidRPr="00220928" w:rsidRDefault="00220928" w:rsidP="00220928">
      <w:pPr>
        <w:spacing w:before="100" w:beforeAutospacing="1" w:after="100" w:afterAutospacing="1" w:line="240" w:lineRule="auto"/>
        <w:jc w:val="center"/>
        <w:rPr>
          <w:rFonts w:ascii="Book Antiqua" w:hAnsi="Book Antiqua"/>
          <w:sz w:val="19"/>
          <w:szCs w:val="19"/>
        </w:rPr>
      </w:pPr>
      <w:r w:rsidRPr="00220928">
        <w:rPr>
          <w:rFonts w:ascii="Book Antiqua" w:hAnsi="Book Antiqua"/>
          <w:sz w:val="19"/>
          <w:szCs w:val="19"/>
        </w:rPr>
        <w:t>DA REDE DE INOVAÇÃO DO PODER JUDICIÁRIO</w:t>
      </w:r>
    </w:p>
    <w:p w14:paraId="45FC38AF" w14:textId="77777777" w:rsidR="00220928" w:rsidRPr="00220928" w:rsidRDefault="00220928" w:rsidP="00220928">
      <w:pPr>
        <w:spacing w:before="100" w:beforeAutospacing="1" w:after="100" w:afterAutospacing="1" w:line="240" w:lineRule="auto"/>
        <w:jc w:val="both"/>
        <w:rPr>
          <w:rFonts w:ascii="Book Antiqua" w:hAnsi="Book Antiqua"/>
          <w:sz w:val="19"/>
          <w:szCs w:val="19"/>
        </w:rPr>
      </w:pPr>
      <w:r w:rsidRPr="00220928">
        <w:rPr>
          <w:rFonts w:ascii="Book Antiqua" w:hAnsi="Book Antiqua"/>
          <w:sz w:val="19"/>
          <w:szCs w:val="19"/>
        </w:rPr>
        <w:t>Art. 9o Fica instituída a Rede de Inovação do Poder Judiciário Brasileiro (</w:t>
      </w:r>
      <w:proofErr w:type="spellStart"/>
      <w:r w:rsidRPr="00220928">
        <w:rPr>
          <w:rFonts w:ascii="Book Antiqua" w:hAnsi="Book Antiqua"/>
          <w:sz w:val="19"/>
          <w:szCs w:val="19"/>
        </w:rPr>
        <w:t>RenovaJud</w:t>
      </w:r>
      <w:proofErr w:type="spellEnd"/>
      <w:r w:rsidRPr="00220928">
        <w:rPr>
          <w:rFonts w:ascii="Book Antiqua" w:hAnsi="Book Antiqua"/>
          <w:sz w:val="19"/>
          <w:szCs w:val="19"/>
        </w:rPr>
        <w:t>), para impulsionar a gestão de inovação no âmbito do Poder Judiciário, com a finalidade de torná-la um processo contínuo e produzir alto impacto nos resultados dos órgãos componentes da estrutura do Judiciário.</w:t>
      </w:r>
    </w:p>
    <w:p w14:paraId="365269BD" w14:textId="77777777" w:rsidR="00220928" w:rsidRPr="00220928" w:rsidRDefault="00220928" w:rsidP="00220928">
      <w:pPr>
        <w:spacing w:before="100" w:beforeAutospacing="1" w:after="100" w:afterAutospacing="1" w:line="240" w:lineRule="auto"/>
        <w:jc w:val="both"/>
        <w:rPr>
          <w:rFonts w:ascii="Book Antiqua" w:hAnsi="Book Antiqua"/>
          <w:sz w:val="19"/>
          <w:szCs w:val="19"/>
        </w:rPr>
      </w:pPr>
      <w:r w:rsidRPr="00220928">
        <w:rPr>
          <w:rFonts w:ascii="Book Antiqua" w:hAnsi="Book Antiqua"/>
          <w:sz w:val="19"/>
          <w:szCs w:val="19"/>
        </w:rPr>
        <w:t xml:space="preserve">Art. 10. Integram a </w:t>
      </w:r>
      <w:proofErr w:type="spellStart"/>
      <w:r w:rsidRPr="00220928">
        <w:rPr>
          <w:rFonts w:ascii="Book Antiqua" w:hAnsi="Book Antiqua"/>
          <w:sz w:val="19"/>
          <w:szCs w:val="19"/>
        </w:rPr>
        <w:t>RenovaJud</w:t>
      </w:r>
      <w:proofErr w:type="spellEnd"/>
      <w:r w:rsidRPr="00220928">
        <w:rPr>
          <w:rFonts w:ascii="Book Antiqua" w:hAnsi="Book Antiqua"/>
          <w:sz w:val="19"/>
          <w:szCs w:val="19"/>
        </w:rPr>
        <w:t>:</w:t>
      </w:r>
    </w:p>
    <w:p w14:paraId="6BB0E357" w14:textId="77777777" w:rsidR="00220928" w:rsidRPr="00220928" w:rsidRDefault="00220928" w:rsidP="00220928">
      <w:pPr>
        <w:spacing w:before="100" w:beforeAutospacing="1" w:after="100" w:afterAutospacing="1" w:line="240" w:lineRule="auto"/>
        <w:jc w:val="both"/>
        <w:rPr>
          <w:rFonts w:ascii="Book Antiqua" w:hAnsi="Book Antiqua"/>
          <w:sz w:val="19"/>
          <w:szCs w:val="19"/>
        </w:rPr>
      </w:pPr>
      <w:r w:rsidRPr="00220928">
        <w:rPr>
          <w:rFonts w:ascii="Book Antiqua" w:hAnsi="Book Antiqua"/>
          <w:sz w:val="19"/>
          <w:szCs w:val="19"/>
        </w:rPr>
        <w:t>I – Comitê Gestor Nacional da Inovação do Poder Judiciário;</w:t>
      </w:r>
    </w:p>
    <w:p w14:paraId="526DA296" w14:textId="77777777" w:rsidR="00220928" w:rsidRPr="00220928" w:rsidRDefault="00220928" w:rsidP="00220928">
      <w:pPr>
        <w:spacing w:before="100" w:beforeAutospacing="1" w:after="100" w:afterAutospacing="1" w:line="240" w:lineRule="auto"/>
        <w:jc w:val="both"/>
        <w:rPr>
          <w:rFonts w:ascii="Book Antiqua" w:hAnsi="Book Antiqua"/>
          <w:sz w:val="19"/>
          <w:szCs w:val="19"/>
        </w:rPr>
      </w:pPr>
      <w:r w:rsidRPr="00220928">
        <w:rPr>
          <w:rFonts w:ascii="Book Antiqua" w:hAnsi="Book Antiqua"/>
          <w:sz w:val="19"/>
          <w:szCs w:val="19"/>
        </w:rPr>
        <w:t>II – Laboratório de Inovação e dos Objetivos de Desenvolvimento Sustentável (LIODS/CNJ);</w:t>
      </w:r>
    </w:p>
    <w:p w14:paraId="3B298F28" w14:textId="77777777" w:rsidR="00220928" w:rsidRPr="00220928" w:rsidRDefault="00220928" w:rsidP="00220928">
      <w:pPr>
        <w:spacing w:before="100" w:beforeAutospacing="1" w:after="100" w:afterAutospacing="1" w:line="240" w:lineRule="auto"/>
        <w:jc w:val="both"/>
        <w:rPr>
          <w:rFonts w:ascii="Book Antiqua" w:hAnsi="Book Antiqua"/>
          <w:sz w:val="19"/>
          <w:szCs w:val="19"/>
        </w:rPr>
      </w:pPr>
      <w:r w:rsidRPr="00220928">
        <w:rPr>
          <w:rFonts w:ascii="Book Antiqua" w:hAnsi="Book Antiqua"/>
          <w:sz w:val="19"/>
          <w:szCs w:val="19"/>
        </w:rPr>
        <w:t>III – Laboratórios de Inovação instituídos no âmbito dos órgãos do Poder Judiciário; e</w:t>
      </w:r>
    </w:p>
    <w:p w14:paraId="0F0CDAA3" w14:textId="77777777" w:rsidR="00220928" w:rsidRPr="00220928" w:rsidRDefault="00220928" w:rsidP="00220928">
      <w:pPr>
        <w:spacing w:before="100" w:beforeAutospacing="1" w:after="100" w:afterAutospacing="1" w:line="240" w:lineRule="auto"/>
        <w:jc w:val="both"/>
        <w:rPr>
          <w:rFonts w:ascii="Book Antiqua" w:hAnsi="Book Antiqua"/>
          <w:sz w:val="19"/>
          <w:szCs w:val="19"/>
        </w:rPr>
      </w:pPr>
      <w:r w:rsidRPr="00220928">
        <w:rPr>
          <w:rFonts w:ascii="Book Antiqua" w:hAnsi="Book Antiqua"/>
          <w:sz w:val="19"/>
          <w:szCs w:val="19"/>
        </w:rPr>
        <w:t>IV – Conselho Consultivo Nacional da Inovação do Poder Judiciário.</w:t>
      </w:r>
    </w:p>
    <w:p w14:paraId="6F58D75E" w14:textId="77777777" w:rsidR="00220928" w:rsidRPr="00220928" w:rsidRDefault="00220928" w:rsidP="00220928">
      <w:pPr>
        <w:spacing w:before="100" w:beforeAutospacing="1" w:after="100" w:afterAutospacing="1" w:line="240" w:lineRule="auto"/>
        <w:jc w:val="both"/>
        <w:rPr>
          <w:rFonts w:ascii="Book Antiqua" w:hAnsi="Book Antiqua"/>
          <w:sz w:val="19"/>
          <w:szCs w:val="19"/>
        </w:rPr>
      </w:pPr>
      <w:r w:rsidRPr="00220928">
        <w:rPr>
          <w:rFonts w:ascii="Book Antiqua" w:hAnsi="Book Antiqua"/>
          <w:sz w:val="19"/>
          <w:szCs w:val="19"/>
        </w:rPr>
        <w:t>Art. 11. Compõem o Comitê Gestor Nacional da Inovação:</w:t>
      </w:r>
    </w:p>
    <w:p w14:paraId="60F9D1C2" w14:textId="77777777" w:rsidR="00220928" w:rsidRPr="00220928" w:rsidRDefault="00220928" w:rsidP="00220928">
      <w:pPr>
        <w:spacing w:before="100" w:beforeAutospacing="1" w:after="100" w:afterAutospacing="1" w:line="240" w:lineRule="auto"/>
        <w:jc w:val="both"/>
        <w:rPr>
          <w:rFonts w:ascii="Book Antiqua" w:hAnsi="Book Antiqua"/>
          <w:sz w:val="19"/>
          <w:szCs w:val="19"/>
        </w:rPr>
      </w:pPr>
      <w:r w:rsidRPr="00220928">
        <w:rPr>
          <w:rFonts w:ascii="Book Antiqua" w:hAnsi="Book Antiqua"/>
          <w:sz w:val="19"/>
          <w:szCs w:val="19"/>
        </w:rPr>
        <w:t xml:space="preserve">I – </w:t>
      </w:r>
      <w:proofErr w:type="gramStart"/>
      <w:r w:rsidRPr="00220928">
        <w:rPr>
          <w:rFonts w:ascii="Book Antiqua" w:hAnsi="Book Antiqua"/>
          <w:sz w:val="19"/>
          <w:szCs w:val="19"/>
        </w:rPr>
        <w:t>o</w:t>
      </w:r>
      <w:proofErr w:type="gramEnd"/>
      <w:r w:rsidRPr="00220928">
        <w:rPr>
          <w:rFonts w:ascii="Book Antiqua" w:hAnsi="Book Antiqua"/>
          <w:sz w:val="19"/>
          <w:szCs w:val="19"/>
        </w:rPr>
        <w:t>(a) Presidente do CNJ;</w:t>
      </w:r>
    </w:p>
    <w:p w14:paraId="36745716" w14:textId="77777777" w:rsidR="00220928" w:rsidRPr="00220928" w:rsidRDefault="00220928" w:rsidP="00220928">
      <w:pPr>
        <w:spacing w:before="100" w:beforeAutospacing="1" w:after="100" w:afterAutospacing="1" w:line="240" w:lineRule="auto"/>
        <w:jc w:val="both"/>
        <w:rPr>
          <w:rFonts w:ascii="Book Antiqua" w:hAnsi="Book Antiqua"/>
          <w:sz w:val="19"/>
          <w:szCs w:val="19"/>
        </w:rPr>
      </w:pPr>
      <w:r w:rsidRPr="00220928">
        <w:rPr>
          <w:rFonts w:ascii="Book Antiqua" w:hAnsi="Book Antiqua"/>
          <w:sz w:val="19"/>
          <w:szCs w:val="19"/>
        </w:rPr>
        <w:t xml:space="preserve">II – </w:t>
      </w:r>
      <w:proofErr w:type="gramStart"/>
      <w:r w:rsidRPr="00220928">
        <w:rPr>
          <w:rFonts w:ascii="Book Antiqua" w:hAnsi="Book Antiqua"/>
          <w:sz w:val="19"/>
          <w:szCs w:val="19"/>
        </w:rPr>
        <w:t>o</w:t>
      </w:r>
      <w:proofErr w:type="gramEnd"/>
      <w:r w:rsidRPr="00220928">
        <w:rPr>
          <w:rFonts w:ascii="Book Antiqua" w:hAnsi="Book Antiqua"/>
          <w:sz w:val="19"/>
          <w:szCs w:val="19"/>
        </w:rPr>
        <w:t>(a) Corregedor(a) Nacional de Justiça;</w:t>
      </w:r>
    </w:p>
    <w:p w14:paraId="6540AFDC" w14:textId="77777777" w:rsidR="00220928" w:rsidRPr="00220928" w:rsidRDefault="00220928" w:rsidP="00220928">
      <w:pPr>
        <w:spacing w:before="100" w:beforeAutospacing="1" w:after="100" w:afterAutospacing="1" w:line="240" w:lineRule="auto"/>
        <w:jc w:val="both"/>
        <w:rPr>
          <w:rFonts w:ascii="Book Antiqua" w:hAnsi="Book Antiqua"/>
          <w:sz w:val="19"/>
          <w:szCs w:val="19"/>
        </w:rPr>
      </w:pPr>
      <w:r w:rsidRPr="00220928">
        <w:rPr>
          <w:rFonts w:ascii="Book Antiqua" w:hAnsi="Book Antiqua"/>
          <w:sz w:val="19"/>
          <w:szCs w:val="19"/>
        </w:rPr>
        <w:t>III – o(a) Conselheiro(a) Coordenador(a) do LIODS/CNJ;</w:t>
      </w:r>
    </w:p>
    <w:p w14:paraId="19FF5C72" w14:textId="77777777" w:rsidR="00220928" w:rsidRPr="00220928" w:rsidRDefault="00220928" w:rsidP="00220928">
      <w:pPr>
        <w:spacing w:before="100" w:beforeAutospacing="1" w:after="100" w:afterAutospacing="1" w:line="240" w:lineRule="auto"/>
        <w:jc w:val="both"/>
        <w:rPr>
          <w:rFonts w:ascii="Book Antiqua" w:hAnsi="Book Antiqua"/>
          <w:sz w:val="19"/>
          <w:szCs w:val="19"/>
        </w:rPr>
      </w:pPr>
      <w:r w:rsidRPr="00220928">
        <w:rPr>
          <w:rFonts w:ascii="Book Antiqua" w:hAnsi="Book Antiqua"/>
          <w:sz w:val="19"/>
          <w:szCs w:val="19"/>
        </w:rPr>
        <w:t xml:space="preserve">IV – </w:t>
      </w:r>
      <w:proofErr w:type="gramStart"/>
      <w:r w:rsidRPr="00220928">
        <w:rPr>
          <w:rFonts w:ascii="Book Antiqua" w:hAnsi="Book Antiqua"/>
          <w:sz w:val="19"/>
          <w:szCs w:val="19"/>
        </w:rPr>
        <w:t>o</w:t>
      </w:r>
      <w:proofErr w:type="gramEnd"/>
      <w:r w:rsidRPr="00220928">
        <w:rPr>
          <w:rFonts w:ascii="Book Antiqua" w:hAnsi="Book Antiqua"/>
          <w:sz w:val="19"/>
          <w:szCs w:val="19"/>
        </w:rPr>
        <w:t>(a) Secretário(a)-Geral do CNJ;</w:t>
      </w:r>
    </w:p>
    <w:p w14:paraId="76AE4E64" w14:textId="77777777" w:rsidR="00220928" w:rsidRPr="00220928" w:rsidRDefault="00220928" w:rsidP="00220928">
      <w:pPr>
        <w:spacing w:before="100" w:beforeAutospacing="1" w:after="100" w:afterAutospacing="1" w:line="240" w:lineRule="auto"/>
        <w:jc w:val="both"/>
        <w:rPr>
          <w:rFonts w:ascii="Book Antiqua" w:hAnsi="Book Antiqua"/>
          <w:sz w:val="19"/>
          <w:szCs w:val="19"/>
        </w:rPr>
      </w:pPr>
      <w:r w:rsidRPr="00220928">
        <w:rPr>
          <w:rFonts w:ascii="Book Antiqua" w:hAnsi="Book Antiqua"/>
          <w:sz w:val="19"/>
          <w:szCs w:val="19"/>
        </w:rPr>
        <w:t xml:space="preserve">V – </w:t>
      </w:r>
      <w:proofErr w:type="gramStart"/>
      <w:r w:rsidRPr="00220928">
        <w:rPr>
          <w:rFonts w:ascii="Book Antiqua" w:hAnsi="Book Antiqua"/>
          <w:sz w:val="19"/>
          <w:szCs w:val="19"/>
        </w:rPr>
        <w:t>o</w:t>
      </w:r>
      <w:proofErr w:type="gramEnd"/>
      <w:r w:rsidRPr="00220928">
        <w:rPr>
          <w:rFonts w:ascii="Book Antiqua" w:hAnsi="Book Antiqua"/>
          <w:sz w:val="19"/>
          <w:szCs w:val="19"/>
        </w:rPr>
        <w:t xml:space="preserve">(a) Secretário(a) Especial de Programas, Pesquisas e Gestão Estratégica do CNJ; </w:t>
      </w:r>
    </w:p>
    <w:p w14:paraId="2BE00042" w14:textId="77777777" w:rsidR="00220928" w:rsidRPr="00220928" w:rsidRDefault="00220928" w:rsidP="00220928">
      <w:pPr>
        <w:spacing w:before="100" w:beforeAutospacing="1" w:after="100" w:afterAutospacing="1" w:line="240" w:lineRule="auto"/>
        <w:jc w:val="both"/>
        <w:rPr>
          <w:rFonts w:ascii="Book Antiqua" w:hAnsi="Book Antiqua"/>
          <w:sz w:val="19"/>
          <w:szCs w:val="19"/>
        </w:rPr>
      </w:pPr>
      <w:r w:rsidRPr="00220928">
        <w:rPr>
          <w:rFonts w:ascii="Book Antiqua" w:hAnsi="Book Antiqua"/>
          <w:sz w:val="19"/>
          <w:szCs w:val="19"/>
        </w:rPr>
        <w:t>VI – 2 (dois) (duas) Juízes(as) Auxiliares da Presidência do CNJ;</w:t>
      </w:r>
    </w:p>
    <w:p w14:paraId="5874053E" w14:textId="23E9FD48" w:rsidR="00220928" w:rsidRPr="00220928" w:rsidRDefault="00220928" w:rsidP="00220928">
      <w:pPr>
        <w:spacing w:before="100" w:beforeAutospacing="1" w:after="100" w:afterAutospacing="1" w:line="240" w:lineRule="auto"/>
        <w:jc w:val="both"/>
        <w:rPr>
          <w:rFonts w:ascii="Book Antiqua" w:hAnsi="Book Antiqua"/>
          <w:sz w:val="19"/>
          <w:szCs w:val="19"/>
        </w:rPr>
      </w:pPr>
      <w:r w:rsidRPr="00220928">
        <w:rPr>
          <w:rFonts w:ascii="Book Antiqua" w:hAnsi="Book Antiqua"/>
          <w:sz w:val="19"/>
          <w:szCs w:val="19"/>
        </w:rPr>
        <w:t>VII – 2 (dois) (duas) Juízes(as) Auxiliares da Corregedoria Nacional de Justiça;</w:t>
      </w:r>
    </w:p>
    <w:p w14:paraId="321380E8" w14:textId="77777777" w:rsidR="00220928" w:rsidRPr="00220928" w:rsidRDefault="00220928" w:rsidP="00220928">
      <w:pPr>
        <w:spacing w:before="100" w:beforeAutospacing="1" w:after="100" w:afterAutospacing="1" w:line="240" w:lineRule="auto"/>
        <w:jc w:val="both"/>
        <w:rPr>
          <w:rFonts w:ascii="Book Antiqua" w:hAnsi="Book Antiqua"/>
          <w:sz w:val="19"/>
          <w:szCs w:val="19"/>
        </w:rPr>
      </w:pPr>
      <w:r w:rsidRPr="00220928">
        <w:rPr>
          <w:rFonts w:ascii="Book Antiqua" w:hAnsi="Book Antiqua"/>
          <w:sz w:val="19"/>
          <w:szCs w:val="19"/>
        </w:rPr>
        <w:t xml:space="preserve">VIII – 1 (um) (uma) servidor(a) do CNJ com experiência na área de inovação, indicado(a) pelo(a) Presidente do </w:t>
      </w:r>
      <w:proofErr w:type="gramStart"/>
      <w:r w:rsidRPr="00220928">
        <w:rPr>
          <w:rFonts w:ascii="Book Antiqua" w:hAnsi="Book Antiqua"/>
          <w:sz w:val="19"/>
          <w:szCs w:val="19"/>
        </w:rPr>
        <w:t>CNJ;  (</w:t>
      </w:r>
      <w:proofErr w:type="gramEnd"/>
      <w:r w:rsidRPr="00220928">
        <w:rPr>
          <w:rFonts w:ascii="Book Antiqua" w:hAnsi="Book Antiqua"/>
          <w:sz w:val="19"/>
          <w:szCs w:val="19"/>
        </w:rPr>
        <w:t>redação dada pela Resolução n. 521, de 18.9.2023);</w:t>
      </w:r>
    </w:p>
    <w:p w14:paraId="40C45DE9" w14:textId="77777777" w:rsidR="00220928" w:rsidRPr="00220928" w:rsidRDefault="00220928" w:rsidP="00220928">
      <w:pPr>
        <w:spacing w:before="100" w:beforeAutospacing="1" w:after="100" w:afterAutospacing="1" w:line="240" w:lineRule="auto"/>
        <w:jc w:val="both"/>
        <w:rPr>
          <w:rFonts w:ascii="Book Antiqua" w:hAnsi="Book Antiqua"/>
          <w:sz w:val="19"/>
          <w:szCs w:val="19"/>
        </w:rPr>
      </w:pPr>
      <w:r w:rsidRPr="00220928">
        <w:rPr>
          <w:rFonts w:ascii="Book Antiqua" w:hAnsi="Book Antiqua"/>
          <w:sz w:val="19"/>
          <w:szCs w:val="19"/>
        </w:rPr>
        <w:t>IX – 1 (um) (uma) Juiz(a) e 1 (um) (uma) servidor(a) da Justiça Federal com experiência na área de inovação, indicados(as) pelo(a) Presidente do CNJ;</w:t>
      </w:r>
    </w:p>
    <w:p w14:paraId="4A982680" w14:textId="77777777" w:rsidR="00220928" w:rsidRPr="00220928" w:rsidRDefault="00220928" w:rsidP="00220928">
      <w:pPr>
        <w:spacing w:before="100" w:beforeAutospacing="1" w:after="100" w:afterAutospacing="1" w:line="240" w:lineRule="auto"/>
        <w:jc w:val="both"/>
        <w:rPr>
          <w:rFonts w:ascii="Book Antiqua" w:hAnsi="Book Antiqua"/>
          <w:sz w:val="19"/>
          <w:szCs w:val="19"/>
        </w:rPr>
      </w:pPr>
      <w:r w:rsidRPr="00220928">
        <w:rPr>
          <w:rFonts w:ascii="Book Antiqua" w:hAnsi="Book Antiqua"/>
          <w:sz w:val="19"/>
          <w:szCs w:val="19"/>
        </w:rPr>
        <w:lastRenderedPageBreak/>
        <w:t>X – 1 (um) (uma) Juiz(a) e 1 (um) (uma) servidor(a) da Justiça Estadual com experiência na área de inovação, indicados(as) pelo(a) Presidente do CNJ;</w:t>
      </w:r>
    </w:p>
    <w:p w14:paraId="76ACF68F" w14:textId="77777777" w:rsidR="00220928" w:rsidRPr="00220928" w:rsidRDefault="00220928" w:rsidP="00220928">
      <w:pPr>
        <w:spacing w:before="100" w:beforeAutospacing="1" w:after="100" w:afterAutospacing="1" w:line="240" w:lineRule="auto"/>
        <w:jc w:val="both"/>
        <w:rPr>
          <w:rFonts w:ascii="Book Antiqua" w:hAnsi="Book Antiqua"/>
          <w:sz w:val="19"/>
          <w:szCs w:val="19"/>
        </w:rPr>
      </w:pPr>
      <w:r w:rsidRPr="00220928">
        <w:rPr>
          <w:rFonts w:ascii="Book Antiqua" w:hAnsi="Book Antiqua"/>
          <w:sz w:val="19"/>
          <w:szCs w:val="19"/>
        </w:rPr>
        <w:t>XI – 1 (um) (uma) Juiz(a) e 1 (um) (uma) servidor(a) da Justiça do Trabalho com experiência na área de inovação, indicados(as) pelo(a) Presidente do CNJ;</w:t>
      </w:r>
    </w:p>
    <w:p w14:paraId="7AC9F7B4" w14:textId="77777777" w:rsidR="00220928" w:rsidRPr="00220928" w:rsidRDefault="00220928" w:rsidP="00220928">
      <w:pPr>
        <w:spacing w:before="100" w:beforeAutospacing="1" w:after="100" w:afterAutospacing="1" w:line="240" w:lineRule="auto"/>
        <w:jc w:val="both"/>
        <w:rPr>
          <w:rFonts w:ascii="Book Antiqua" w:hAnsi="Book Antiqua"/>
          <w:sz w:val="19"/>
          <w:szCs w:val="19"/>
        </w:rPr>
      </w:pPr>
      <w:r w:rsidRPr="00220928">
        <w:rPr>
          <w:rFonts w:ascii="Book Antiqua" w:hAnsi="Book Antiqua"/>
          <w:sz w:val="19"/>
          <w:szCs w:val="19"/>
        </w:rPr>
        <w:t>XII – 1 (um) (uma) Juiz(a) e 1 (um)(uma) servidor(a) da Justiça Eleitoral com experiência na área de inovação, indicados(as) pelo(a) Presidente do CNJ; e</w:t>
      </w:r>
    </w:p>
    <w:p w14:paraId="34F19884" w14:textId="77777777" w:rsidR="00220928" w:rsidRPr="00220928" w:rsidRDefault="00220928" w:rsidP="00220928">
      <w:pPr>
        <w:spacing w:before="100" w:beforeAutospacing="1" w:after="100" w:afterAutospacing="1" w:line="240" w:lineRule="auto"/>
        <w:jc w:val="both"/>
        <w:rPr>
          <w:rFonts w:ascii="Book Antiqua" w:hAnsi="Book Antiqua"/>
          <w:sz w:val="19"/>
          <w:szCs w:val="19"/>
        </w:rPr>
      </w:pPr>
      <w:r w:rsidRPr="00220928">
        <w:rPr>
          <w:rFonts w:ascii="Book Antiqua" w:hAnsi="Book Antiqua"/>
          <w:sz w:val="19"/>
          <w:szCs w:val="19"/>
        </w:rPr>
        <w:t>XIII – 1 (um) (uma) Juiz(a) e 1 (um) (uma) servidor(a) da Justiça Militar com experiência na área de inovação, indicados(as) pelo(a) Presidente do CNJ.</w:t>
      </w:r>
    </w:p>
    <w:p w14:paraId="227B4D73" w14:textId="77777777" w:rsidR="00220928" w:rsidRPr="00220928" w:rsidRDefault="00220928" w:rsidP="00220928">
      <w:pPr>
        <w:spacing w:before="100" w:beforeAutospacing="1" w:after="100" w:afterAutospacing="1" w:line="240" w:lineRule="auto"/>
        <w:jc w:val="both"/>
        <w:rPr>
          <w:rFonts w:ascii="Book Antiqua" w:hAnsi="Book Antiqua"/>
          <w:sz w:val="19"/>
          <w:szCs w:val="19"/>
        </w:rPr>
      </w:pPr>
      <w:r w:rsidRPr="00220928">
        <w:rPr>
          <w:rFonts w:ascii="Book Antiqua" w:hAnsi="Book Antiqua"/>
          <w:sz w:val="19"/>
          <w:szCs w:val="19"/>
        </w:rPr>
        <w:t>Parágrafo único. Compete à SEP secretariar os trabalhos do Comitê Gestor Nacional da Inovação do Poder Judiciário.</w:t>
      </w:r>
    </w:p>
    <w:p w14:paraId="769F9A2F" w14:textId="77777777" w:rsidR="00220928" w:rsidRPr="00220928" w:rsidRDefault="00220928" w:rsidP="00220928">
      <w:pPr>
        <w:spacing w:before="100" w:beforeAutospacing="1" w:after="100" w:afterAutospacing="1" w:line="240" w:lineRule="auto"/>
        <w:jc w:val="both"/>
        <w:rPr>
          <w:rFonts w:ascii="Book Antiqua" w:hAnsi="Book Antiqua"/>
          <w:sz w:val="19"/>
          <w:szCs w:val="19"/>
        </w:rPr>
      </w:pPr>
      <w:r w:rsidRPr="00220928">
        <w:rPr>
          <w:rFonts w:ascii="Book Antiqua" w:hAnsi="Book Antiqua"/>
          <w:sz w:val="19"/>
          <w:szCs w:val="19"/>
        </w:rPr>
        <w:t xml:space="preserve">Art. 12. São competências do Comitê Gestor Nacional da Inovação: </w:t>
      </w:r>
    </w:p>
    <w:p w14:paraId="47FAEA70" w14:textId="77777777" w:rsidR="00220928" w:rsidRPr="00220928" w:rsidRDefault="00220928" w:rsidP="00220928">
      <w:pPr>
        <w:spacing w:before="100" w:beforeAutospacing="1" w:after="100" w:afterAutospacing="1" w:line="240" w:lineRule="auto"/>
        <w:jc w:val="both"/>
        <w:rPr>
          <w:rFonts w:ascii="Book Antiqua" w:hAnsi="Book Antiqua"/>
          <w:sz w:val="19"/>
          <w:szCs w:val="19"/>
        </w:rPr>
      </w:pPr>
      <w:r w:rsidRPr="00220928">
        <w:rPr>
          <w:rFonts w:ascii="Book Antiqua" w:hAnsi="Book Antiqua"/>
          <w:sz w:val="19"/>
          <w:szCs w:val="19"/>
        </w:rPr>
        <w:t xml:space="preserve">I – </w:t>
      </w:r>
      <w:proofErr w:type="gramStart"/>
      <w:r w:rsidRPr="00220928">
        <w:rPr>
          <w:rFonts w:ascii="Book Antiqua" w:hAnsi="Book Antiqua"/>
          <w:sz w:val="19"/>
          <w:szCs w:val="19"/>
        </w:rPr>
        <w:t>fomentar</w:t>
      </w:r>
      <w:proofErr w:type="gramEnd"/>
      <w:r w:rsidRPr="00220928">
        <w:rPr>
          <w:rFonts w:ascii="Book Antiqua" w:hAnsi="Book Antiqua"/>
          <w:sz w:val="19"/>
          <w:szCs w:val="19"/>
        </w:rPr>
        <w:t xml:space="preserve"> o desenvolvimento, pelos tribunais, de projetos inovadores que utilizem ferramentas de interação, cocriação, empatia e troca de conhecimento;</w:t>
      </w:r>
    </w:p>
    <w:p w14:paraId="34023D39" w14:textId="77777777" w:rsidR="00220928" w:rsidRPr="00220928" w:rsidRDefault="00220928" w:rsidP="00220928">
      <w:pPr>
        <w:spacing w:before="100" w:beforeAutospacing="1" w:after="100" w:afterAutospacing="1" w:line="240" w:lineRule="auto"/>
        <w:jc w:val="both"/>
        <w:rPr>
          <w:rFonts w:ascii="Book Antiqua" w:hAnsi="Book Antiqua"/>
          <w:sz w:val="19"/>
          <w:szCs w:val="19"/>
        </w:rPr>
      </w:pPr>
      <w:r w:rsidRPr="00220928">
        <w:rPr>
          <w:rFonts w:ascii="Book Antiqua" w:hAnsi="Book Antiqua"/>
          <w:sz w:val="19"/>
          <w:szCs w:val="19"/>
        </w:rPr>
        <w:t xml:space="preserve">II – </w:t>
      </w:r>
      <w:proofErr w:type="gramStart"/>
      <w:r w:rsidRPr="00220928">
        <w:rPr>
          <w:rFonts w:ascii="Book Antiqua" w:hAnsi="Book Antiqua"/>
          <w:sz w:val="19"/>
          <w:szCs w:val="19"/>
        </w:rPr>
        <w:t>disseminar</w:t>
      </w:r>
      <w:proofErr w:type="gramEnd"/>
      <w:r w:rsidRPr="00220928">
        <w:rPr>
          <w:rFonts w:ascii="Book Antiqua" w:hAnsi="Book Antiqua"/>
          <w:sz w:val="19"/>
          <w:szCs w:val="19"/>
        </w:rPr>
        <w:t xml:space="preserve"> a cultura da inovação, incentivando pesquisas, estudos e ações de capacitação na temática; </w:t>
      </w:r>
    </w:p>
    <w:p w14:paraId="1F0B6D80" w14:textId="77777777" w:rsidR="00220928" w:rsidRPr="00220928" w:rsidRDefault="00220928" w:rsidP="00220928">
      <w:pPr>
        <w:spacing w:before="100" w:beforeAutospacing="1" w:after="100" w:afterAutospacing="1" w:line="240" w:lineRule="auto"/>
        <w:jc w:val="both"/>
        <w:rPr>
          <w:rFonts w:ascii="Book Antiqua" w:hAnsi="Book Antiqua"/>
          <w:sz w:val="19"/>
          <w:szCs w:val="19"/>
        </w:rPr>
      </w:pPr>
      <w:r w:rsidRPr="00220928">
        <w:rPr>
          <w:rFonts w:ascii="Book Antiqua" w:hAnsi="Book Antiqua"/>
          <w:sz w:val="19"/>
          <w:szCs w:val="19"/>
        </w:rPr>
        <w:t>III – manter contato com o LIODS e demais Laboratórios de Inovação do Poder Judiciário, auxiliando-os em questões de amplo interesse ou relativas a políticas judiciárias nacionais;</w:t>
      </w:r>
    </w:p>
    <w:p w14:paraId="56EE9457" w14:textId="77777777" w:rsidR="00220928" w:rsidRPr="00220928" w:rsidRDefault="00220928" w:rsidP="00220928">
      <w:pPr>
        <w:spacing w:before="100" w:beforeAutospacing="1" w:after="100" w:afterAutospacing="1" w:line="240" w:lineRule="auto"/>
        <w:jc w:val="both"/>
        <w:rPr>
          <w:rFonts w:ascii="Book Antiqua" w:hAnsi="Book Antiqua"/>
          <w:sz w:val="19"/>
          <w:szCs w:val="19"/>
        </w:rPr>
      </w:pPr>
      <w:r w:rsidRPr="00220928">
        <w:rPr>
          <w:rFonts w:ascii="Book Antiqua" w:hAnsi="Book Antiqua"/>
          <w:sz w:val="19"/>
          <w:szCs w:val="19"/>
        </w:rPr>
        <w:t xml:space="preserve">IV – </w:t>
      </w:r>
      <w:proofErr w:type="gramStart"/>
      <w:r w:rsidRPr="00220928">
        <w:rPr>
          <w:rFonts w:ascii="Book Antiqua" w:hAnsi="Book Antiqua"/>
          <w:sz w:val="19"/>
          <w:szCs w:val="19"/>
        </w:rPr>
        <w:t>estabelecer</w:t>
      </w:r>
      <w:proofErr w:type="gramEnd"/>
      <w:r w:rsidRPr="00220928">
        <w:rPr>
          <w:rFonts w:ascii="Book Antiqua" w:hAnsi="Book Antiqua"/>
          <w:sz w:val="19"/>
          <w:szCs w:val="19"/>
        </w:rPr>
        <w:t xml:space="preserve"> comunicação com a Rede de Governança Colaborativa do Poder Judiciário, regulamentada pela Portaria CNJ no 59/2019; </w:t>
      </w:r>
    </w:p>
    <w:p w14:paraId="1D855E4D" w14:textId="77777777" w:rsidR="00220928" w:rsidRPr="00220928" w:rsidRDefault="00220928" w:rsidP="00220928">
      <w:pPr>
        <w:spacing w:before="100" w:beforeAutospacing="1" w:after="100" w:afterAutospacing="1" w:line="240" w:lineRule="auto"/>
        <w:jc w:val="both"/>
        <w:rPr>
          <w:rFonts w:ascii="Book Antiqua" w:hAnsi="Book Antiqua"/>
          <w:sz w:val="19"/>
          <w:szCs w:val="19"/>
        </w:rPr>
      </w:pPr>
      <w:r w:rsidRPr="00220928">
        <w:rPr>
          <w:rFonts w:ascii="Book Antiqua" w:hAnsi="Book Antiqua"/>
          <w:sz w:val="19"/>
          <w:szCs w:val="19"/>
        </w:rPr>
        <w:t xml:space="preserve">V – </w:t>
      </w:r>
      <w:proofErr w:type="gramStart"/>
      <w:r w:rsidRPr="00220928">
        <w:rPr>
          <w:rFonts w:ascii="Book Antiqua" w:hAnsi="Book Antiqua"/>
          <w:sz w:val="19"/>
          <w:szCs w:val="19"/>
        </w:rPr>
        <w:t>identificar</w:t>
      </w:r>
      <w:proofErr w:type="gramEnd"/>
      <w:r w:rsidRPr="00220928">
        <w:rPr>
          <w:rFonts w:ascii="Book Antiqua" w:hAnsi="Book Antiqua"/>
          <w:sz w:val="19"/>
          <w:szCs w:val="19"/>
        </w:rPr>
        <w:t xml:space="preserve"> problemas ou necessidades passíveis de solução por meio das metodologias de inovação, encaminhando-os ao Laboratório de Inovação do Poder Judiciário para tratamento;</w:t>
      </w:r>
    </w:p>
    <w:p w14:paraId="55447FD9" w14:textId="14E4E708" w:rsidR="00220928" w:rsidRPr="00220928" w:rsidRDefault="00220928" w:rsidP="00220928">
      <w:pPr>
        <w:spacing w:before="100" w:beforeAutospacing="1" w:after="100" w:afterAutospacing="1" w:line="240" w:lineRule="auto"/>
        <w:jc w:val="both"/>
        <w:rPr>
          <w:rFonts w:ascii="Book Antiqua" w:hAnsi="Book Antiqua"/>
          <w:sz w:val="19"/>
          <w:szCs w:val="19"/>
        </w:rPr>
      </w:pPr>
      <w:r w:rsidRPr="00220928">
        <w:rPr>
          <w:rFonts w:ascii="Book Antiqua" w:hAnsi="Book Antiqua"/>
          <w:sz w:val="19"/>
          <w:szCs w:val="19"/>
        </w:rPr>
        <w:t xml:space="preserve">VI – </w:t>
      </w:r>
      <w:proofErr w:type="gramStart"/>
      <w:r w:rsidRPr="00220928">
        <w:rPr>
          <w:rFonts w:ascii="Book Antiqua" w:hAnsi="Book Antiqua"/>
          <w:sz w:val="19"/>
          <w:szCs w:val="19"/>
        </w:rPr>
        <w:t>estabelecer</w:t>
      </w:r>
      <w:proofErr w:type="gramEnd"/>
      <w:r w:rsidRPr="00220928">
        <w:rPr>
          <w:rFonts w:ascii="Book Antiqua" w:hAnsi="Book Antiqua"/>
          <w:sz w:val="19"/>
          <w:szCs w:val="19"/>
        </w:rPr>
        <w:t xml:space="preserve"> interlocução com agentes externos ao Poder Judiciário, nos termos do art. 2o, IV, da Lei n</w:t>
      </w:r>
      <w:r>
        <w:rPr>
          <w:rFonts w:ascii="Book Antiqua" w:hAnsi="Book Antiqua"/>
          <w:sz w:val="19"/>
          <w:szCs w:val="19"/>
        </w:rPr>
        <w:t>º</w:t>
      </w:r>
      <w:r w:rsidRPr="00220928">
        <w:rPr>
          <w:rFonts w:ascii="Book Antiqua" w:hAnsi="Book Antiqua"/>
          <w:sz w:val="19"/>
          <w:szCs w:val="19"/>
        </w:rPr>
        <w:t xml:space="preserve"> 10.973/2004, visando à promoção da inovação; e</w:t>
      </w:r>
    </w:p>
    <w:p w14:paraId="7F81AE3A" w14:textId="77777777" w:rsidR="00220928" w:rsidRPr="00220928" w:rsidRDefault="00220928" w:rsidP="00220928">
      <w:pPr>
        <w:spacing w:before="100" w:beforeAutospacing="1" w:after="100" w:afterAutospacing="1" w:line="240" w:lineRule="auto"/>
        <w:jc w:val="both"/>
        <w:rPr>
          <w:rFonts w:ascii="Book Antiqua" w:hAnsi="Book Antiqua"/>
          <w:sz w:val="19"/>
          <w:szCs w:val="19"/>
        </w:rPr>
      </w:pPr>
      <w:r w:rsidRPr="00220928">
        <w:rPr>
          <w:rFonts w:ascii="Book Antiqua" w:hAnsi="Book Antiqua"/>
          <w:sz w:val="19"/>
          <w:szCs w:val="19"/>
        </w:rPr>
        <w:t>VII – propor ao CNJ normas relacionadas à gestão da inovação no Poder Judiciário.</w:t>
      </w:r>
    </w:p>
    <w:p w14:paraId="54897124" w14:textId="77777777" w:rsidR="00220928" w:rsidRPr="00220928" w:rsidRDefault="00220928" w:rsidP="00220928">
      <w:pPr>
        <w:spacing w:before="100" w:beforeAutospacing="1" w:after="100" w:afterAutospacing="1" w:line="240" w:lineRule="auto"/>
        <w:jc w:val="both"/>
        <w:rPr>
          <w:rFonts w:ascii="Book Antiqua" w:hAnsi="Book Antiqua"/>
          <w:sz w:val="19"/>
          <w:szCs w:val="19"/>
        </w:rPr>
      </w:pPr>
      <w:r w:rsidRPr="00220928">
        <w:rPr>
          <w:rFonts w:ascii="Book Antiqua" w:hAnsi="Book Antiqua"/>
          <w:sz w:val="19"/>
          <w:szCs w:val="19"/>
        </w:rPr>
        <w:t>Art. 13. O Conselho Consultivo Nacional da Inovação, vinculado à Presidência do CNJ, tem por objetivo subsidiar a atuação do Comitê Gestor Nacional da Inovação.</w:t>
      </w:r>
    </w:p>
    <w:p w14:paraId="2998CE87" w14:textId="4F74CFDC" w:rsidR="00220928" w:rsidRPr="00220928" w:rsidRDefault="00220928" w:rsidP="00220928">
      <w:pPr>
        <w:spacing w:before="100" w:beforeAutospacing="1" w:after="100" w:afterAutospacing="1" w:line="240" w:lineRule="auto"/>
        <w:jc w:val="both"/>
        <w:rPr>
          <w:rFonts w:ascii="Book Antiqua" w:hAnsi="Book Antiqua"/>
          <w:sz w:val="19"/>
          <w:szCs w:val="19"/>
        </w:rPr>
      </w:pPr>
      <w:r w:rsidRPr="00220928">
        <w:rPr>
          <w:rFonts w:ascii="Book Antiqua" w:hAnsi="Book Antiqua"/>
          <w:sz w:val="19"/>
          <w:szCs w:val="19"/>
        </w:rPr>
        <w:t>Parágrafo único. O(A) Secretário(a) Especial de Programas, Pesquisas e Gestão Estratégia coordenará os trabalhos do Conselho de que trata o caput deste artigo.</w:t>
      </w:r>
    </w:p>
    <w:p w14:paraId="1FE7520F" w14:textId="77777777" w:rsidR="00220928" w:rsidRPr="00220928" w:rsidRDefault="00220928" w:rsidP="00220928">
      <w:pPr>
        <w:spacing w:before="100" w:beforeAutospacing="1" w:after="100" w:afterAutospacing="1" w:line="240" w:lineRule="auto"/>
        <w:jc w:val="both"/>
        <w:rPr>
          <w:rFonts w:ascii="Book Antiqua" w:hAnsi="Book Antiqua"/>
          <w:sz w:val="19"/>
          <w:szCs w:val="19"/>
        </w:rPr>
      </w:pPr>
      <w:r w:rsidRPr="00220928">
        <w:rPr>
          <w:rFonts w:ascii="Book Antiqua" w:hAnsi="Book Antiqua"/>
          <w:sz w:val="19"/>
          <w:szCs w:val="19"/>
        </w:rPr>
        <w:t>Art. 14. O Conselho Consultivo Nacional da Inovação será composto por 12 (doze) membros(as), representantes de órgãos e entidades dos setores público e privado, da academia e do terceiro setor, com renomada experiência e atuação na área da inovação, indicados pela Presidência do CNJ para o respectivo mandato.  (redação dada pela Resolução n. 521, de 18.9.2023).</w:t>
      </w:r>
    </w:p>
    <w:p w14:paraId="2AA23709" w14:textId="77777777" w:rsidR="00220928" w:rsidRPr="00220928" w:rsidRDefault="00220928" w:rsidP="00220928">
      <w:pPr>
        <w:spacing w:before="100" w:beforeAutospacing="1" w:after="100" w:afterAutospacing="1" w:line="240" w:lineRule="auto"/>
        <w:jc w:val="both"/>
        <w:rPr>
          <w:rFonts w:ascii="Book Antiqua" w:hAnsi="Book Antiqua"/>
          <w:sz w:val="19"/>
          <w:szCs w:val="19"/>
        </w:rPr>
      </w:pPr>
      <w:r w:rsidRPr="00220928">
        <w:rPr>
          <w:rFonts w:ascii="Book Antiqua" w:hAnsi="Book Antiqua"/>
          <w:sz w:val="19"/>
          <w:szCs w:val="19"/>
        </w:rPr>
        <w:t>Parágrafo único. A composição do Conselho de que trata o caput deste artigo poderá ser revista, a qualquer tempo, pelo(a) Presidente do CNJ.</w:t>
      </w:r>
    </w:p>
    <w:p w14:paraId="502E150F" w14:textId="77777777" w:rsidR="00220928" w:rsidRPr="00220928" w:rsidRDefault="00220928" w:rsidP="00220928">
      <w:pPr>
        <w:spacing w:before="100" w:beforeAutospacing="1" w:after="100" w:afterAutospacing="1" w:line="240" w:lineRule="auto"/>
        <w:jc w:val="center"/>
        <w:rPr>
          <w:rFonts w:ascii="Book Antiqua" w:hAnsi="Book Antiqua"/>
          <w:sz w:val="19"/>
          <w:szCs w:val="19"/>
        </w:rPr>
      </w:pPr>
      <w:r w:rsidRPr="00220928">
        <w:rPr>
          <w:rFonts w:ascii="Book Antiqua" w:hAnsi="Book Antiqua"/>
          <w:sz w:val="19"/>
          <w:szCs w:val="19"/>
        </w:rPr>
        <w:t>CAPÍTULO V</w:t>
      </w:r>
    </w:p>
    <w:p w14:paraId="520D99A6" w14:textId="77777777" w:rsidR="00220928" w:rsidRPr="00220928" w:rsidRDefault="00220928" w:rsidP="00220928">
      <w:pPr>
        <w:spacing w:before="100" w:beforeAutospacing="1" w:after="100" w:afterAutospacing="1" w:line="240" w:lineRule="auto"/>
        <w:jc w:val="center"/>
        <w:rPr>
          <w:rFonts w:ascii="Book Antiqua" w:hAnsi="Book Antiqua"/>
          <w:sz w:val="19"/>
          <w:szCs w:val="19"/>
        </w:rPr>
      </w:pPr>
      <w:r w:rsidRPr="00220928">
        <w:rPr>
          <w:rFonts w:ascii="Book Antiqua" w:hAnsi="Book Antiqua"/>
          <w:sz w:val="19"/>
          <w:szCs w:val="19"/>
        </w:rPr>
        <w:t>DO ENCONTRO NACIONAL DE LABORATÓRIOS DE INOVAÇÃO DO PODER JUDICIÁRIO</w:t>
      </w:r>
    </w:p>
    <w:p w14:paraId="3060E077" w14:textId="2C7FDF2C" w:rsidR="00220928" w:rsidRPr="00220928" w:rsidRDefault="00220928" w:rsidP="00220928">
      <w:pPr>
        <w:spacing w:before="100" w:beforeAutospacing="1" w:after="100" w:afterAutospacing="1" w:line="240" w:lineRule="auto"/>
        <w:jc w:val="center"/>
        <w:rPr>
          <w:rFonts w:ascii="Book Antiqua" w:hAnsi="Book Antiqua"/>
          <w:sz w:val="19"/>
          <w:szCs w:val="19"/>
        </w:rPr>
      </w:pPr>
      <w:r w:rsidRPr="00220928">
        <w:rPr>
          <w:rFonts w:ascii="Book Antiqua" w:hAnsi="Book Antiqua"/>
          <w:sz w:val="19"/>
          <w:szCs w:val="19"/>
        </w:rPr>
        <w:t>(incluído pela Resolução n. 521, de 18.9.2023)</w:t>
      </w:r>
    </w:p>
    <w:p w14:paraId="249377BB" w14:textId="77777777" w:rsidR="00220928" w:rsidRPr="00220928" w:rsidRDefault="00220928" w:rsidP="00220928">
      <w:pPr>
        <w:spacing w:before="100" w:beforeAutospacing="1" w:after="100" w:afterAutospacing="1" w:line="240" w:lineRule="auto"/>
        <w:jc w:val="both"/>
        <w:rPr>
          <w:rFonts w:ascii="Book Antiqua" w:hAnsi="Book Antiqua"/>
          <w:sz w:val="19"/>
          <w:szCs w:val="19"/>
        </w:rPr>
      </w:pPr>
      <w:r w:rsidRPr="00220928">
        <w:rPr>
          <w:rFonts w:ascii="Book Antiqua" w:hAnsi="Book Antiqua"/>
          <w:sz w:val="19"/>
          <w:szCs w:val="19"/>
        </w:rPr>
        <w:lastRenderedPageBreak/>
        <w:t>Art. 14-A. O CNJ incentivará a realização anual de um Encontro Nacional de Laboratórios de Inovação do Poder Judiciário, com participação de magistrados(as) e servidores(as) que atuam nos laboratórios, para a promoção do conhecimento, da disseminação de oficinas e da troca de experiências e boas práticas. (incluído pela Resolução n. 521, de 18.9.2023).</w:t>
      </w:r>
    </w:p>
    <w:p w14:paraId="66685623" w14:textId="77777777" w:rsidR="00220928" w:rsidRPr="00220928" w:rsidRDefault="00220928" w:rsidP="00220928">
      <w:pPr>
        <w:spacing w:before="100" w:beforeAutospacing="1" w:after="100" w:afterAutospacing="1" w:line="240" w:lineRule="auto"/>
        <w:jc w:val="both"/>
        <w:rPr>
          <w:rFonts w:ascii="Book Antiqua" w:hAnsi="Book Antiqua"/>
          <w:sz w:val="19"/>
          <w:szCs w:val="19"/>
        </w:rPr>
      </w:pPr>
      <w:r w:rsidRPr="00220928">
        <w:rPr>
          <w:rFonts w:ascii="Book Antiqua" w:hAnsi="Book Antiqua"/>
          <w:sz w:val="19"/>
          <w:szCs w:val="19"/>
        </w:rPr>
        <w:t>§ 1º O Encontro Nacional ocorrerá preferencialmente no mês de setembro e será sediado em tribunal ou consórcio de tribunais que manifeste seu interesse ao CNJ em dois momentos: o primeiro pelo laboratório de inovação, no encontro nacional do ano anterior, e o segundo pela presidência do tribunal, em ofício dirigido ao gabinete do(a) Conselheiro(a) Coordenador(a) do LIODS/CNJ, no qual informará determinados requisitos sobre a capacidade do órgão. (incluído pela Resolução n. 521, de 18.9.2023).</w:t>
      </w:r>
    </w:p>
    <w:p w14:paraId="3F6E150B" w14:textId="77777777" w:rsidR="00220928" w:rsidRPr="00220928" w:rsidRDefault="00220928" w:rsidP="00220928">
      <w:pPr>
        <w:spacing w:before="100" w:beforeAutospacing="1" w:after="100" w:afterAutospacing="1" w:line="240" w:lineRule="auto"/>
        <w:jc w:val="both"/>
        <w:rPr>
          <w:rFonts w:ascii="Book Antiqua" w:hAnsi="Book Antiqua"/>
          <w:sz w:val="19"/>
          <w:szCs w:val="19"/>
        </w:rPr>
      </w:pPr>
      <w:r w:rsidRPr="00220928">
        <w:rPr>
          <w:rFonts w:ascii="Book Antiqua" w:hAnsi="Book Antiqua"/>
          <w:sz w:val="19"/>
          <w:szCs w:val="19"/>
        </w:rPr>
        <w:t>§ 2º As manifestações de interesse serão analisadas pelo Comitê Gestor Nacional da Inovação no Poder Judiciário, que emitirá parecer opinando pelo local e especificando os critérios objetivos adotados, para subsidiar decisão da Presidência do CNJ sobre a sede do próximo encontro nacional. (incluído pela Resolução n. 521, de 18.9.2023).</w:t>
      </w:r>
    </w:p>
    <w:p w14:paraId="54294430" w14:textId="77777777" w:rsidR="00220928" w:rsidRPr="00220928" w:rsidRDefault="00220928" w:rsidP="00220928">
      <w:pPr>
        <w:spacing w:before="100" w:beforeAutospacing="1" w:after="100" w:afterAutospacing="1" w:line="240" w:lineRule="auto"/>
        <w:jc w:val="both"/>
        <w:rPr>
          <w:rFonts w:ascii="Book Antiqua" w:hAnsi="Book Antiqua"/>
          <w:sz w:val="19"/>
          <w:szCs w:val="19"/>
        </w:rPr>
      </w:pPr>
      <w:r w:rsidRPr="00220928">
        <w:rPr>
          <w:rFonts w:ascii="Book Antiqua" w:hAnsi="Book Antiqua"/>
          <w:sz w:val="19"/>
          <w:szCs w:val="19"/>
        </w:rPr>
        <w:t>§ 3º O CNJ incentivará a formação de parcerias e redes de apoio entre os tribunais para a promoção do Encontro Nacional. (incluído pela Resolução n. 521, de 18.9.2023).</w:t>
      </w:r>
    </w:p>
    <w:p w14:paraId="363F2E90" w14:textId="77777777" w:rsidR="00220928" w:rsidRPr="00220928" w:rsidRDefault="00220928" w:rsidP="00220928">
      <w:pPr>
        <w:spacing w:before="100" w:beforeAutospacing="1" w:after="100" w:afterAutospacing="1" w:line="240" w:lineRule="auto"/>
        <w:jc w:val="both"/>
        <w:rPr>
          <w:rFonts w:ascii="Book Antiqua" w:hAnsi="Book Antiqua"/>
          <w:sz w:val="19"/>
          <w:szCs w:val="19"/>
        </w:rPr>
      </w:pPr>
      <w:r w:rsidRPr="00220928">
        <w:rPr>
          <w:rFonts w:ascii="Book Antiqua" w:hAnsi="Book Antiqua"/>
          <w:sz w:val="19"/>
          <w:szCs w:val="19"/>
        </w:rPr>
        <w:t>§ 4º Os tribunais deverão incentivar a realização de encontros regionais de estímulo à inovação envolvendo as redes institucionais de sua respectiva região. (incluído pela Resolução n. 580, de 11.9.2024)</w:t>
      </w:r>
    </w:p>
    <w:p w14:paraId="0D28DB6D" w14:textId="77777777" w:rsidR="00220928" w:rsidRPr="00220928" w:rsidRDefault="00220928" w:rsidP="00220928">
      <w:pPr>
        <w:spacing w:before="100" w:beforeAutospacing="1" w:after="100" w:afterAutospacing="1" w:line="240" w:lineRule="auto"/>
        <w:jc w:val="center"/>
        <w:rPr>
          <w:rFonts w:ascii="Book Antiqua" w:hAnsi="Book Antiqua"/>
          <w:sz w:val="19"/>
          <w:szCs w:val="19"/>
        </w:rPr>
      </w:pPr>
      <w:r w:rsidRPr="00220928">
        <w:rPr>
          <w:rFonts w:ascii="Book Antiqua" w:hAnsi="Book Antiqua"/>
          <w:sz w:val="19"/>
          <w:szCs w:val="19"/>
        </w:rPr>
        <w:t>CAPÍTULO VI</w:t>
      </w:r>
    </w:p>
    <w:p w14:paraId="27BAA251" w14:textId="77777777" w:rsidR="00220928" w:rsidRPr="00220928" w:rsidRDefault="00220928" w:rsidP="00220928">
      <w:pPr>
        <w:spacing w:before="100" w:beforeAutospacing="1" w:after="100" w:afterAutospacing="1" w:line="240" w:lineRule="auto"/>
        <w:jc w:val="center"/>
        <w:rPr>
          <w:rFonts w:ascii="Book Antiqua" w:hAnsi="Book Antiqua"/>
          <w:sz w:val="19"/>
          <w:szCs w:val="19"/>
        </w:rPr>
      </w:pPr>
      <w:r w:rsidRPr="00220928">
        <w:rPr>
          <w:rFonts w:ascii="Book Antiqua" w:hAnsi="Book Antiqua"/>
          <w:sz w:val="19"/>
          <w:szCs w:val="19"/>
        </w:rPr>
        <w:t>DO PRÊMIO INOVAÇÃO DO PODER JUDICIÁRIO</w:t>
      </w:r>
    </w:p>
    <w:p w14:paraId="008EAC62" w14:textId="087F68B4" w:rsidR="00220928" w:rsidRPr="00220928" w:rsidRDefault="00220928" w:rsidP="00220928">
      <w:pPr>
        <w:spacing w:before="100" w:beforeAutospacing="1" w:after="100" w:afterAutospacing="1" w:line="240" w:lineRule="auto"/>
        <w:jc w:val="center"/>
        <w:rPr>
          <w:rFonts w:ascii="Book Antiqua" w:hAnsi="Book Antiqua"/>
          <w:sz w:val="19"/>
          <w:szCs w:val="19"/>
        </w:rPr>
      </w:pPr>
      <w:r w:rsidRPr="00220928">
        <w:rPr>
          <w:rFonts w:ascii="Book Antiqua" w:hAnsi="Book Antiqua"/>
          <w:sz w:val="19"/>
          <w:szCs w:val="19"/>
        </w:rPr>
        <w:t>(incluído pela Resolução n. 521, de 18.9.2023)</w:t>
      </w:r>
    </w:p>
    <w:p w14:paraId="1A8B3869" w14:textId="77777777" w:rsidR="00220928" w:rsidRPr="00220928" w:rsidRDefault="00220928" w:rsidP="00220928">
      <w:pPr>
        <w:spacing w:before="100" w:beforeAutospacing="1" w:after="100" w:afterAutospacing="1" w:line="240" w:lineRule="auto"/>
        <w:jc w:val="both"/>
        <w:rPr>
          <w:rFonts w:ascii="Book Antiqua" w:hAnsi="Book Antiqua"/>
          <w:sz w:val="19"/>
          <w:szCs w:val="19"/>
        </w:rPr>
      </w:pPr>
      <w:r w:rsidRPr="00220928">
        <w:rPr>
          <w:rFonts w:ascii="Book Antiqua" w:hAnsi="Book Antiqua"/>
          <w:sz w:val="19"/>
          <w:szCs w:val="19"/>
        </w:rPr>
        <w:t>Art. 14-B. Fica instituído o Prêmio Inovação do Poder Judiciário, com a finalidade de estimular, disseminar e contemplar a busca por soluções inovadoras para os desafios enfrentados pelos órgãos do Poder Judiciário e de reconhecer as iniciativas inovadoras e seus idealizadores. (incluído pela Resolução n. 521, de 18.9.2023).</w:t>
      </w:r>
    </w:p>
    <w:p w14:paraId="17F289E6" w14:textId="77777777" w:rsidR="00220928" w:rsidRPr="00220928" w:rsidRDefault="00220928" w:rsidP="00220928">
      <w:pPr>
        <w:spacing w:before="100" w:beforeAutospacing="1" w:after="100" w:afterAutospacing="1" w:line="240" w:lineRule="auto"/>
        <w:jc w:val="both"/>
        <w:rPr>
          <w:rFonts w:ascii="Book Antiqua" w:hAnsi="Book Antiqua"/>
          <w:sz w:val="19"/>
          <w:szCs w:val="19"/>
        </w:rPr>
      </w:pPr>
      <w:r w:rsidRPr="00220928">
        <w:rPr>
          <w:rFonts w:ascii="Book Antiqua" w:hAnsi="Book Antiqua"/>
          <w:sz w:val="19"/>
          <w:szCs w:val="19"/>
        </w:rPr>
        <w:t>§ 1º O Prêmio Inovação do Poder Judiciário será regulamentado por meio de portaria. (incluído pela Resolução n. 521, de 18.9.2023).</w:t>
      </w:r>
    </w:p>
    <w:p w14:paraId="0F02B622" w14:textId="77777777" w:rsidR="00220928" w:rsidRPr="00220928" w:rsidRDefault="00220928" w:rsidP="00220928">
      <w:pPr>
        <w:spacing w:before="100" w:beforeAutospacing="1" w:after="100" w:afterAutospacing="1" w:line="240" w:lineRule="auto"/>
        <w:jc w:val="both"/>
        <w:rPr>
          <w:rFonts w:ascii="Book Antiqua" w:hAnsi="Book Antiqua"/>
          <w:sz w:val="19"/>
          <w:szCs w:val="19"/>
        </w:rPr>
      </w:pPr>
      <w:r w:rsidRPr="00220928">
        <w:rPr>
          <w:rFonts w:ascii="Book Antiqua" w:hAnsi="Book Antiqua"/>
          <w:sz w:val="19"/>
          <w:szCs w:val="19"/>
        </w:rPr>
        <w:t>§ 2º A premiação será anual e deverá ocorrer preferencialmente no Encontro Nacional de Laboratórios de Inovação do Poder Judiciário. (incluído pela Resolução n. 521, de 18.9.2023).</w:t>
      </w:r>
    </w:p>
    <w:p w14:paraId="2144E989" w14:textId="77777777" w:rsidR="00220928" w:rsidRPr="00220928" w:rsidRDefault="00220928" w:rsidP="00220928">
      <w:pPr>
        <w:spacing w:before="100" w:beforeAutospacing="1" w:after="100" w:afterAutospacing="1" w:line="240" w:lineRule="auto"/>
        <w:jc w:val="center"/>
        <w:rPr>
          <w:rFonts w:ascii="Book Antiqua" w:hAnsi="Book Antiqua"/>
          <w:sz w:val="19"/>
          <w:szCs w:val="19"/>
        </w:rPr>
      </w:pPr>
      <w:r w:rsidRPr="00220928">
        <w:rPr>
          <w:rFonts w:ascii="Book Antiqua" w:hAnsi="Book Antiqua"/>
          <w:sz w:val="19"/>
          <w:szCs w:val="19"/>
        </w:rPr>
        <w:t>CAPÍTULO V</w:t>
      </w:r>
    </w:p>
    <w:p w14:paraId="3E7A3AFC" w14:textId="32C7799A" w:rsidR="00220928" w:rsidRPr="00220928" w:rsidRDefault="00220928" w:rsidP="00220928">
      <w:pPr>
        <w:spacing w:before="100" w:beforeAutospacing="1" w:after="100" w:afterAutospacing="1" w:line="240" w:lineRule="auto"/>
        <w:jc w:val="center"/>
        <w:rPr>
          <w:rFonts w:ascii="Book Antiqua" w:hAnsi="Book Antiqua"/>
          <w:sz w:val="19"/>
          <w:szCs w:val="19"/>
        </w:rPr>
      </w:pPr>
      <w:r w:rsidRPr="00220928">
        <w:rPr>
          <w:rFonts w:ascii="Book Antiqua" w:hAnsi="Book Antiqua"/>
          <w:sz w:val="19"/>
          <w:szCs w:val="19"/>
        </w:rPr>
        <w:t>(redação dada pela Resolução n. 521, de 18.9.2023)</w:t>
      </w:r>
    </w:p>
    <w:p w14:paraId="1142B2E1" w14:textId="77777777" w:rsidR="00220928" w:rsidRPr="00220928" w:rsidRDefault="00220928" w:rsidP="00220928">
      <w:pPr>
        <w:spacing w:before="100" w:beforeAutospacing="1" w:after="100" w:afterAutospacing="1" w:line="240" w:lineRule="auto"/>
        <w:jc w:val="center"/>
        <w:rPr>
          <w:rFonts w:ascii="Book Antiqua" w:hAnsi="Book Antiqua"/>
          <w:sz w:val="19"/>
          <w:szCs w:val="19"/>
        </w:rPr>
      </w:pPr>
      <w:r w:rsidRPr="00220928">
        <w:rPr>
          <w:rFonts w:ascii="Book Antiqua" w:hAnsi="Book Antiqua"/>
          <w:sz w:val="19"/>
          <w:szCs w:val="19"/>
        </w:rPr>
        <w:t>DISPOSIÇÕES FINAIS</w:t>
      </w:r>
    </w:p>
    <w:p w14:paraId="0B953D4F" w14:textId="7AC08C70" w:rsidR="00220928" w:rsidRPr="00220928" w:rsidRDefault="00220928" w:rsidP="00220928">
      <w:pPr>
        <w:spacing w:before="100" w:beforeAutospacing="1" w:after="100" w:afterAutospacing="1" w:line="240" w:lineRule="auto"/>
        <w:jc w:val="both"/>
        <w:rPr>
          <w:rFonts w:ascii="Book Antiqua" w:hAnsi="Book Antiqua"/>
          <w:sz w:val="19"/>
          <w:szCs w:val="19"/>
        </w:rPr>
      </w:pPr>
      <w:r w:rsidRPr="00220928">
        <w:rPr>
          <w:rFonts w:ascii="Book Antiqua" w:hAnsi="Book Antiqua"/>
          <w:sz w:val="19"/>
          <w:szCs w:val="19"/>
        </w:rPr>
        <w:t xml:space="preserve">Art. 15. A </w:t>
      </w:r>
      <w:proofErr w:type="spellStart"/>
      <w:r w:rsidRPr="00220928">
        <w:rPr>
          <w:rFonts w:ascii="Book Antiqua" w:hAnsi="Book Antiqua"/>
          <w:sz w:val="19"/>
          <w:szCs w:val="19"/>
        </w:rPr>
        <w:t>RenovaJud</w:t>
      </w:r>
      <w:proofErr w:type="spellEnd"/>
      <w:r w:rsidRPr="00220928">
        <w:rPr>
          <w:rFonts w:ascii="Book Antiqua" w:hAnsi="Book Antiqua"/>
          <w:sz w:val="19"/>
          <w:szCs w:val="19"/>
        </w:rPr>
        <w:t xml:space="preserve"> observará, sempre que possível, as diretrizes e normas de qualidade ISO vigentes.</w:t>
      </w:r>
    </w:p>
    <w:p w14:paraId="35EC5F9B" w14:textId="77777777" w:rsidR="00220928" w:rsidRPr="00220928" w:rsidRDefault="00220928" w:rsidP="00220928">
      <w:pPr>
        <w:spacing w:before="100" w:beforeAutospacing="1" w:after="100" w:afterAutospacing="1" w:line="240" w:lineRule="auto"/>
        <w:jc w:val="both"/>
        <w:rPr>
          <w:rFonts w:ascii="Book Antiqua" w:hAnsi="Book Antiqua"/>
          <w:sz w:val="19"/>
          <w:szCs w:val="19"/>
        </w:rPr>
      </w:pPr>
      <w:r w:rsidRPr="00220928">
        <w:rPr>
          <w:rFonts w:ascii="Book Antiqua" w:hAnsi="Book Antiqua"/>
          <w:sz w:val="19"/>
          <w:szCs w:val="19"/>
        </w:rPr>
        <w:t>Art. 16. Membros(as) do Comitê Gestor Nacional da Inovação do Poder Judiciário e do Conselho Consultivo Nacional da Inovação do Poder Judiciário, bem como colaboradores(as) do LIODS/CNJ de que trata o § 2º do art. 8º desta Resolução, desempenharão suas atividades nesses órgãos em caráter honorífico e não remunerado.  (redação dada pela Resolução n. 521, de 18.9.2023).</w:t>
      </w:r>
    </w:p>
    <w:p w14:paraId="09BA572E" w14:textId="7DE82B4F" w:rsidR="00220928" w:rsidRPr="00220928" w:rsidRDefault="00220928" w:rsidP="00220928">
      <w:pPr>
        <w:spacing w:before="100" w:beforeAutospacing="1" w:after="100" w:afterAutospacing="1" w:line="240" w:lineRule="auto"/>
        <w:jc w:val="both"/>
        <w:rPr>
          <w:rFonts w:ascii="Book Antiqua" w:hAnsi="Book Antiqua"/>
          <w:sz w:val="19"/>
          <w:szCs w:val="19"/>
        </w:rPr>
      </w:pPr>
      <w:r w:rsidRPr="00220928">
        <w:rPr>
          <w:rFonts w:ascii="Book Antiqua" w:hAnsi="Book Antiqua"/>
          <w:sz w:val="19"/>
          <w:szCs w:val="19"/>
        </w:rPr>
        <w:t>Art. 17. Ficam revogadas as Portarias CNJ n</w:t>
      </w:r>
      <w:r>
        <w:rPr>
          <w:rFonts w:ascii="Book Antiqua" w:hAnsi="Book Antiqua"/>
          <w:sz w:val="19"/>
          <w:szCs w:val="19"/>
        </w:rPr>
        <w:t>º</w:t>
      </w:r>
      <w:r w:rsidRPr="00220928">
        <w:rPr>
          <w:rFonts w:ascii="Book Antiqua" w:hAnsi="Book Antiqua"/>
          <w:sz w:val="19"/>
          <w:szCs w:val="19"/>
        </w:rPr>
        <w:t xml:space="preserve"> 20/2021, n</w:t>
      </w:r>
      <w:r>
        <w:rPr>
          <w:rFonts w:ascii="Book Antiqua" w:hAnsi="Book Antiqua"/>
          <w:sz w:val="19"/>
          <w:szCs w:val="19"/>
        </w:rPr>
        <w:t>º</w:t>
      </w:r>
      <w:r w:rsidRPr="00220928">
        <w:rPr>
          <w:rFonts w:ascii="Book Antiqua" w:hAnsi="Book Antiqua"/>
          <w:sz w:val="19"/>
          <w:szCs w:val="19"/>
        </w:rPr>
        <w:t xml:space="preserve"> 119/2019, e n</w:t>
      </w:r>
      <w:r>
        <w:rPr>
          <w:rFonts w:ascii="Book Antiqua" w:hAnsi="Book Antiqua"/>
          <w:sz w:val="19"/>
          <w:szCs w:val="19"/>
        </w:rPr>
        <w:t>º</w:t>
      </w:r>
      <w:r w:rsidRPr="00220928">
        <w:rPr>
          <w:rFonts w:ascii="Book Antiqua" w:hAnsi="Book Antiqua"/>
          <w:sz w:val="19"/>
          <w:szCs w:val="19"/>
        </w:rPr>
        <w:t xml:space="preserve"> 25/2019.</w:t>
      </w:r>
    </w:p>
    <w:p w14:paraId="7B34089C" w14:textId="77777777" w:rsidR="00220928" w:rsidRPr="00220928" w:rsidRDefault="00220928" w:rsidP="00220928">
      <w:pPr>
        <w:spacing w:before="100" w:beforeAutospacing="1" w:after="100" w:afterAutospacing="1" w:line="240" w:lineRule="auto"/>
        <w:jc w:val="both"/>
        <w:rPr>
          <w:rFonts w:ascii="Book Antiqua" w:hAnsi="Book Antiqua"/>
          <w:sz w:val="19"/>
          <w:szCs w:val="19"/>
        </w:rPr>
      </w:pPr>
      <w:r w:rsidRPr="00220928">
        <w:rPr>
          <w:rFonts w:ascii="Book Antiqua" w:hAnsi="Book Antiqua"/>
          <w:sz w:val="19"/>
          <w:szCs w:val="19"/>
        </w:rPr>
        <w:t xml:space="preserve">Art. 18. Esta Resolução entra em vigor na data de sua publicação. </w:t>
      </w:r>
    </w:p>
    <w:p w14:paraId="163B4F3F" w14:textId="77777777" w:rsidR="00220928" w:rsidRPr="00220928" w:rsidRDefault="00220928" w:rsidP="00220928">
      <w:pPr>
        <w:spacing w:before="100" w:beforeAutospacing="1" w:after="100" w:afterAutospacing="1" w:line="240" w:lineRule="auto"/>
        <w:rPr>
          <w:rFonts w:ascii="Book Antiqua" w:hAnsi="Book Antiqua"/>
          <w:sz w:val="19"/>
          <w:szCs w:val="19"/>
        </w:rPr>
      </w:pPr>
    </w:p>
    <w:p w14:paraId="6CB6949D" w14:textId="5A6BD007" w:rsidR="00220928" w:rsidRPr="00220928" w:rsidRDefault="00220928" w:rsidP="00220928">
      <w:pPr>
        <w:spacing w:before="100" w:beforeAutospacing="1" w:after="100" w:afterAutospacing="1" w:line="240" w:lineRule="auto"/>
        <w:jc w:val="center"/>
        <w:rPr>
          <w:rFonts w:ascii="Book Antiqua" w:hAnsi="Book Antiqua"/>
          <w:sz w:val="19"/>
          <w:szCs w:val="19"/>
        </w:rPr>
      </w:pPr>
      <w:r w:rsidRPr="00220928">
        <w:rPr>
          <w:rFonts w:ascii="Book Antiqua" w:hAnsi="Book Antiqua"/>
          <w:sz w:val="19"/>
          <w:szCs w:val="19"/>
        </w:rPr>
        <w:t>Ministro LUIZ FUX</w:t>
      </w:r>
    </w:p>
    <w:sectPr w:rsidR="00220928" w:rsidRPr="00220928" w:rsidSect="00220928">
      <w:pgSz w:w="11906" w:h="16838"/>
      <w:pgMar w:top="1276" w:right="1701" w:bottom="993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95947"/>
    <w:rsid w:val="00056442"/>
    <w:rsid w:val="00095DB1"/>
    <w:rsid w:val="00220928"/>
    <w:rsid w:val="004839EF"/>
    <w:rsid w:val="00786C96"/>
    <w:rsid w:val="00795947"/>
    <w:rsid w:val="009E3918"/>
    <w:rsid w:val="00BB7FE6"/>
    <w:rsid w:val="00D346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52A7E97"/>
  <w15:chartTrackingRefBased/>
  <w15:docId w15:val="{182FD7FC-02A8-4413-B032-FE03DB8145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79594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79594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79594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79594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79594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79594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79594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79594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79594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79594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79594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79594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795947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795947"/>
    <w:rPr>
      <w:rFonts w:eastAsiaTheme="majorEastAsia" w:cstheme="majorBidi"/>
      <w:color w:val="2F5496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795947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795947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795947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795947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79594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79594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79594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79594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79594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795947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795947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795947"/>
    <w:rPr>
      <w:i/>
      <w:iCs/>
      <w:color w:val="2F5496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79594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795947"/>
    <w:rPr>
      <w:i/>
      <w:iCs/>
      <w:color w:val="2F5496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795947"/>
    <w:rPr>
      <w:b/>
      <w:bCs/>
      <w:smallCaps/>
      <w:color w:val="2F5496" w:themeColor="accent1" w:themeShade="BF"/>
      <w:spacing w:val="5"/>
    </w:rPr>
  </w:style>
  <w:style w:type="table" w:styleId="Tabelacomgrade">
    <w:name w:val="Table Grid"/>
    <w:basedOn w:val="Tabelanormal"/>
    <w:uiPriority w:val="39"/>
    <w:rsid w:val="0022092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7</Pages>
  <Words>2681</Words>
  <Characters>14479</Characters>
  <Application>Microsoft Office Word</Application>
  <DocSecurity>0</DocSecurity>
  <Lines>120</Lines>
  <Paragraphs>34</Paragraphs>
  <ScaleCrop>false</ScaleCrop>
  <Company/>
  <LinksUpToDate>false</LinksUpToDate>
  <CharactersWithSpaces>17126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Eduardo</dc:creator>
  <cp:keywords/>
  <dc:description/>
  <cp:lastModifiedBy>Eduardo</cp:lastModifiedBy>
  <cp:revision>5</cp:revision>
  <dcterms:created xsi:type="dcterms:W3CDTF">2025-05-10T17:20:00Z</dcterms:created>
  <dcterms:modified xsi:type="dcterms:W3CDTF">2025-05-10T17:35:00Z</dcterms:modified>
</cp:coreProperties>
</file>