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A5264" w14:textId="77777777" w:rsidR="00CA1891" w:rsidRPr="00CA1891" w:rsidRDefault="00CA1891" w:rsidP="00CA189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CA1891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9.313, DE 13 DE NOVEMBRO DE 1996.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CA1891" w:rsidRPr="00CA1891" w14:paraId="0B447466" w14:textId="77777777" w:rsidTr="00CA1891">
        <w:trPr>
          <w:trHeight w:val="59"/>
          <w:tblCellSpacing w:w="0" w:type="dxa"/>
        </w:trPr>
        <w:tc>
          <w:tcPr>
            <w:tcW w:w="1333" w:type="pct"/>
            <w:vAlign w:val="center"/>
            <w:hideMark/>
          </w:tcPr>
          <w:p w14:paraId="5A37BC57" w14:textId="77777777" w:rsidR="00CA1891" w:rsidRPr="00CA1891" w:rsidRDefault="00CA1891" w:rsidP="00CA1891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274132BE" w14:textId="77777777" w:rsidR="00CA1891" w:rsidRPr="00CA1891" w:rsidRDefault="00CA1891" w:rsidP="00CA189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A1891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distribuição gratuita de medicamentos aos portadores do HIV e doentes de AIDS.</w:t>
            </w:r>
          </w:p>
        </w:tc>
      </w:tr>
    </w:tbl>
    <w:p w14:paraId="5C322A92" w14:textId="77777777" w:rsidR="00CA1891" w:rsidRPr="00CA1891" w:rsidRDefault="00CA1891" w:rsidP="00CA18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A189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 PRESIDENTE DA REPÚBLICA </w:t>
      </w:r>
      <w:r w:rsidRPr="00CA189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 saber que o Congresso Nacional decreta e eu sanciono a seguinte Lei:</w:t>
      </w:r>
    </w:p>
    <w:p w14:paraId="0B9801C0" w14:textId="3B59A1E9" w:rsidR="00CA1891" w:rsidRPr="00CA1891" w:rsidRDefault="00CA1891" w:rsidP="00CA18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CA189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CA189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portadores do HIV (vírus da imunodeficiência humana) e doentes de AIDS (Síndrome da Imunodeficiência Adquirida) receberão, gratuitamente, do Sistema Único de Saúde, toda a medicação necessária a seu tratamento.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0" w:name="_Hlk64807573"/>
      <w:r w:rsidRPr="00CA1891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(DPESP-2009)</w:t>
      </w:r>
      <w:bookmarkEnd w:id="0"/>
    </w:p>
    <w:p w14:paraId="6187ED01" w14:textId="77777777" w:rsidR="00CA1891" w:rsidRPr="00CA1891" w:rsidRDefault="00CA1891" w:rsidP="00CA18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A189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1° O Poder Executivo, através do Ministério da Saúde, padronizará os medicamentos a serem utilizados em cada estágio evolutivo da infecção e da doença, com vistas a orientar a aquisição dos mesmos pelos gestores do Sistema Único de Saúde.</w:t>
      </w:r>
    </w:p>
    <w:p w14:paraId="369C196E" w14:textId="77777777" w:rsidR="00CA1891" w:rsidRPr="00CA1891" w:rsidRDefault="00CA1891" w:rsidP="00CA18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A189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2° A padronização de terapias deverá ser revista e republicada anualmente, ou sempre que se fizer necessário, para se adequar ao conhecimento científico atualizado e à disponibilidade de novos medicamentos no mercado.</w:t>
      </w:r>
    </w:p>
    <w:p w14:paraId="1D88512D" w14:textId="77777777" w:rsidR="00CA1891" w:rsidRPr="00CA1891" w:rsidRDefault="00CA1891" w:rsidP="00CA18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A189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2° As despesas decorrentes da implementação desta Lei serão financiadas com recursos do orçamento da Seguridade Social da União, dos Estados, do Distrito Federal e dos Municípios, conforme regulamento.</w:t>
      </w:r>
    </w:p>
    <w:p w14:paraId="119EF861" w14:textId="77777777" w:rsidR="00CA1891" w:rsidRPr="00CA1891" w:rsidRDefault="00CA1891" w:rsidP="00CA18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A189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Art.3° Esta Lei entra em vigor na data de sua publicação.</w:t>
      </w:r>
    </w:p>
    <w:p w14:paraId="1AAB4A3A" w14:textId="77777777" w:rsidR="00CA1891" w:rsidRPr="00CA1891" w:rsidRDefault="00CA1891" w:rsidP="00CA18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A189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4° Revogam-se as disposições em contrário.</w:t>
      </w:r>
    </w:p>
    <w:p w14:paraId="384B5442" w14:textId="77777777" w:rsidR="00CA1891" w:rsidRPr="00CA1891" w:rsidRDefault="00CA1891" w:rsidP="00CA189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A189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 13 de novembro de 1996; 175º da Independência e 108º da República.</w:t>
      </w:r>
    </w:p>
    <w:p w14:paraId="3CEC42DD" w14:textId="77777777" w:rsidR="00CA1891" w:rsidRPr="00CA1891" w:rsidRDefault="00CA1891" w:rsidP="00CA189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A189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HENRIQUE CARDOSO</w:t>
      </w:r>
      <w:r w:rsidRPr="00CA189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CA1891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Carlos Seixas</w:t>
      </w:r>
    </w:p>
    <w:p w14:paraId="4ECDFEC9" w14:textId="77777777" w:rsidR="00CA1891" w:rsidRPr="00CA1891" w:rsidRDefault="00CA1891" w:rsidP="00CA189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A1891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14.11.1996</w:t>
      </w:r>
    </w:p>
    <w:p w14:paraId="11FFEEE5" w14:textId="77777777" w:rsidR="007C1F6B" w:rsidRPr="00CA1891" w:rsidRDefault="007C1F6B">
      <w:pPr>
        <w:rPr>
          <w:rFonts w:ascii="Book Antiqua" w:hAnsi="Book Antiqua"/>
          <w:sz w:val="19"/>
          <w:szCs w:val="19"/>
        </w:rPr>
      </w:pPr>
    </w:p>
    <w:sectPr w:rsidR="007C1F6B" w:rsidRPr="00CA18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6B"/>
    <w:rsid w:val="007C1F6B"/>
    <w:rsid w:val="00CA1891"/>
    <w:rsid w:val="00EE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EB554"/>
  <w15:chartTrackingRefBased/>
  <w15:docId w15:val="{2A119DDE-2DDC-4718-AE4A-4C58710E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3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9.313-1996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2021-02-21T16:43:00Z</dcterms:created>
  <dcterms:modified xsi:type="dcterms:W3CDTF">2021-02-21T17:14:00Z</dcterms:modified>
</cp:coreProperties>
</file>