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755B7" w14:textId="185370B9" w:rsidR="00611247" w:rsidRPr="00611247" w:rsidRDefault="00611247" w:rsidP="00611247">
      <w:pPr>
        <w:spacing w:before="300" w:after="300" w:line="240" w:lineRule="auto"/>
        <w:jc w:val="center"/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</w:pPr>
      <w:r w:rsidRPr="00611247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(Atualização em 11/04/2023: questões de concurso)</w:t>
      </w:r>
    </w:p>
    <w:p w14:paraId="078A11CA" w14:textId="4DC49725" w:rsidR="00611247" w:rsidRPr="00611247" w:rsidRDefault="00611247" w:rsidP="00611247">
      <w:pPr>
        <w:spacing w:before="300" w:after="300" w:line="240" w:lineRule="auto"/>
        <w:ind w:firstLine="432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Pr="00611247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LEI Nº 12.845, DE 1º DE AGOSTO DE 2013.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5953"/>
      </w:tblGrid>
      <w:tr w:rsidR="00611247" w:rsidRPr="00611247" w14:paraId="52B71DAB" w14:textId="77777777" w:rsidTr="00611247">
        <w:trPr>
          <w:tblCellSpacing w:w="0" w:type="dxa"/>
        </w:trPr>
        <w:tc>
          <w:tcPr>
            <w:tcW w:w="1500" w:type="pct"/>
            <w:vAlign w:val="center"/>
            <w:hideMark/>
          </w:tcPr>
          <w:p w14:paraId="56D923C2" w14:textId="40A14FC0" w:rsidR="00611247" w:rsidRPr="00611247" w:rsidRDefault="00611247" w:rsidP="00611247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500" w:type="pct"/>
            <w:vAlign w:val="center"/>
            <w:hideMark/>
          </w:tcPr>
          <w:p w14:paraId="633DBE37" w14:textId="77777777" w:rsidR="00611247" w:rsidRPr="00611247" w:rsidRDefault="00611247" w:rsidP="00611247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11247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Dispõe sobre o atendimento obrigatório e integral de pessoas em situação de violência sexual.</w:t>
            </w:r>
          </w:p>
        </w:tc>
      </w:tr>
    </w:tbl>
    <w:p w14:paraId="55FA1338" w14:textId="77777777" w:rsidR="00611247" w:rsidRPr="00611247" w:rsidRDefault="00611247" w:rsidP="00611247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1124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 PRESIDENTA DA REPÚBLICA </w:t>
      </w:r>
      <w:r w:rsidRPr="0061124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Lei:</w:t>
      </w:r>
    </w:p>
    <w:p w14:paraId="75C02CF9" w14:textId="3172EA27" w:rsidR="00611247" w:rsidRPr="00611247" w:rsidRDefault="00611247" w:rsidP="00611247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61124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1º</w:t>
      </w:r>
      <w:r w:rsidRPr="0061124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61124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Os hospitais </w:t>
      </w:r>
      <w:r w:rsidRPr="00611247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devem oferecer</w:t>
      </w:r>
      <w:r w:rsidRPr="0061124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às vítimas de violência sexual atendimento emergencial, integral e multidisciplinar, visando ao controle e ao tratamento dos agravos físicos e psíquicos decorrentes de violência sexual, e encaminhamento, se for o caso, aos serviços de assistência social.</w:t>
      </w:r>
      <w:r w:rsidRPr="0061124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611247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(DPEMS-2022)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11247" w14:paraId="35D06B0E" w14:textId="77777777" w:rsidTr="00611247">
        <w:tc>
          <w:tcPr>
            <w:tcW w:w="8494" w:type="dxa"/>
            <w:shd w:val="clear" w:color="auto" w:fill="CCFFFF"/>
          </w:tcPr>
          <w:p w14:paraId="01B91E6A" w14:textId="251628C4" w:rsidR="00611247" w:rsidRPr="00611247" w:rsidRDefault="00611247" w:rsidP="00611247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611247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611247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611247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611247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DPEMS-2022</w:t>
            </w:r>
            <w:r w:rsidRPr="00611247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611247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FGV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611247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Com o advento da Lei 12.845/13, que dispõe sobre o atendimento obrigatório pelo SUS a pessoas em situação de violência sexual, restou determinado que os hospitais devem oferecer às vítimas atendimento emergencial, integral e multidisciplinar, além de encaminhar aos serviços de referência a gestante que manifeste o desejo de interromper a gravidez decorrente do estupro, </w:t>
            </w:r>
            <w:r w:rsidRPr="00611247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sem que haja necessidade de lavratura de boletim de ocorrência</w:t>
            </w:r>
            <w:r w:rsidRPr="00611247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, reiterando assim os direitos das mulheres a ater um atendimento de qualidade e humanizado. Essa lei trouxe um grande avanço ao considerar como violência sexual “</w:t>
            </w:r>
            <w:r w:rsidRPr="00611247">
              <w:rPr>
                <w:rFonts w:ascii="Book Antiqua" w:eastAsia="Times New Roman" w:hAnsi="Book Antiqua" w:cs="Arial"/>
                <w:i/>
                <w:iCs/>
                <w:color w:val="000000"/>
                <w:sz w:val="19"/>
                <w:szCs w:val="19"/>
                <w:lang w:eastAsia="pt-BR"/>
              </w:rPr>
              <w:t>qualquer forma de atividade sexual não consentida</w:t>
            </w:r>
            <w:r w:rsidRPr="00611247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” para fins de atendimento e tratamento.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(</w:t>
            </w:r>
            <w:r w:rsidRPr="00611247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FONTE: MPF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).</w:t>
            </w:r>
          </w:p>
        </w:tc>
      </w:tr>
    </w:tbl>
    <w:p w14:paraId="688A404B" w14:textId="4E5413F6" w:rsidR="00611247" w:rsidRPr="00611247" w:rsidRDefault="00611247" w:rsidP="00611247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1124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2º Considera-se violência sexual, para os efeitos desta Lei, qualquer forma de atividade sexual não consentida.</w:t>
      </w:r>
    </w:p>
    <w:p w14:paraId="1AD1768F" w14:textId="1D8F9CD5" w:rsidR="00611247" w:rsidRPr="00611247" w:rsidRDefault="00611247" w:rsidP="00611247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lang w:eastAsia="pt-BR"/>
        </w:rPr>
      </w:pPr>
      <w:r w:rsidRPr="0061124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3º</w:t>
      </w:r>
      <w:r w:rsidRPr="0061124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61124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atendimento imediato, obrigatório em todos os hospitais integrantes da rede do SUS, compreende os seguintes serviços</w:t>
      </w:r>
      <w:r w:rsidRPr="00611247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:</w:t>
      </w:r>
      <w:r w:rsidRPr="00611247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bookmarkStart w:id="0" w:name="_Hlk132111444"/>
      <w:r w:rsidRPr="00611247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(DPEMS-2022)</w:t>
      </w:r>
      <w:bookmarkEnd w:id="0"/>
    </w:p>
    <w:p w14:paraId="70BE0258" w14:textId="77777777" w:rsidR="00611247" w:rsidRPr="00611247" w:rsidRDefault="00611247" w:rsidP="00611247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1124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61124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diagnóstico</w:t>
      </w:r>
      <w:proofErr w:type="gramEnd"/>
      <w:r w:rsidRPr="0061124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tratamento das lesões físicas no aparelho genital e nas demais áreas afetadas;</w:t>
      </w:r>
    </w:p>
    <w:p w14:paraId="446CE53A" w14:textId="77777777" w:rsidR="00611247" w:rsidRPr="00611247" w:rsidRDefault="00611247" w:rsidP="00611247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1124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61124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amparo</w:t>
      </w:r>
      <w:proofErr w:type="gramEnd"/>
      <w:r w:rsidRPr="0061124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médico, psicológico e social imediatos;</w:t>
      </w:r>
    </w:p>
    <w:p w14:paraId="20A2B445" w14:textId="0D5090DB" w:rsidR="00611247" w:rsidRDefault="00611247" w:rsidP="00611247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Arial"/>
          <w:b/>
          <w:bCs/>
          <w:color w:val="FF0000"/>
          <w:sz w:val="18"/>
          <w:szCs w:val="18"/>
          <w:lang w:eastAsia="pt-BR"/>
        </w:rPr>
      </w:pPr>
      <w:r w:rsidRPr="0061124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III - facilitação do registro da ocorrência e encaminhamento ao órgão de medicina legal e às delegacias especializadas com informações que possam ser úteis à identificação do agressor e à comprovação da violência sexual</w:t>
      </w:r>
      <w:r w:rsidRPr="0061124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611247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(DPEMS-2022)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11247" w14:paraId="429B2B2B" w14:textId="77777777" w:rsidTr="00605BF9">
        <w:tc>
          <w:tcPr>
            <w:tcW w:w="8494" w:type="dxa"/>
            <w:shd w:val="clear" w:color="auto" w:fill="CCFFFF"/>
          </w:tcPr>
          <w:p w14:paraId="4EF5B12F" w14:textId="42DC4CD1" w:rsidR="00611247" w:rsidRPr="00611247" w:rsidRDefault="00611247" w:rsidP="00605BF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611247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611247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611247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611247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DPEMS-2022</w:t>
            </w:r>
            <w:r w:rsidRPr="00611247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611247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FGV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="008A3C95" w:rsidRPr="008A3C95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O encaminhamento para o registro do boletim de ocorrência pode ser feito após o atendimento médico no hospital integrante da rede do SUS.</w:t>
            </w:r>
          </w:p>
        </w:tc>
      </w:tr>
    </w:tbl>
    <w:p w14:paraId="1CEA7883" w14:textId="77777777" w:rsidR="00611247" w:rsidRPr="00611247" w:rsidRDefault="00611247" w:rsidP="00611247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1124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61124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profilaxia</w:t>
      </w:r>
      <w:proofErr w:type="gramEnd"/>
      <w:r w:rsidRPr="0061124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gravidez;</w:t>
      </w:r>
    </w:p>
    <w:p w14:paraId="6A1DEAF7" w14:textId="77777777" w:rsidR="00611247" w:rsidRPr="00611247" w:rsidRDefault="00611247" w:rsidP="00611247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1124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</w:t>
      </w:r>
      <w:proofErr w:type="gramStart"/>
      <w:r w:rsidRPr="0061124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profilaxia</w:t>
      </w:r>
      <w:proofErr w:type="gramEnd"/>
      <w:r w:rsidRPr="0061124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das Doenças Sexualmente Transmissíveis - DST;</w:t>
      </w:r>
    </w:p>
    <w:p w14:paraId="18CBFA79" w14:textId="77777777" w:rsidR="00611247" w:rsidRPr="00611247" w:rsidRDefault="00611247" w:rsidP="00611247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1124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</w:t>
      </w:r>
      <w:proofErr w:type="gramStart"/>
      <w:r w:rsidRPr="0061124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coleta</w:t>
      </w:r>
      <w:proofErr w:type="gramEnd"/>
      <w:r w:rsidRPr="0061124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material para realização do exame de HIV para posterior acompanhamento e terapia;</w:t>
      </w:r>
    </w:p>
    <w:p w14:paraId="6454A748" w14:textId="77777777" w:rsidR="00611247" w:rsidRPr="00611247" w:rsidRDefault="00611247" w:rsidP="00611247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1124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fornecimento de informações às vítimas sobre os direitos legais e sobre todos os serviços sanitários disponíveis.</w:t>
      </w:r>
    </w:p>
    <w:p w14:paraId="1EA25F42" w14:textId="77777777" w:rsidR="00611247" w:rsidRPr="00611247" w:rsidRDefault="00611247" w:rsidP="00611247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1124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Os serviços de que trata esta Lei são prestados de forma gratuita aos que deles necessitarem.</w:t>
      </w:r>
    </w:p>
    <w:p w14:paraId="562D223E" w14:textId="77777777" w:rsidR="00611247" w:rsidRPr="00611247" w:rsidRDefault="00611247" w:rsidP="00611247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1124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No tratamento das lesões, caberá ao médico preservar materiais que possam ser coletados no exame médico legal.</w:t>
      </w:r>
    </w:p>
    <w:p w14:paraId="1C87985D" w14:textId="77777777" w:rsidR="00611247" w:rsidRPr="00611247" w:rsidRDefault="00611247" w:rsidP="00611247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1124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Cabe ao órgão de medicina legal o exame de DNA para identificação do agressor.</w:t>
      </w:r>
    </w:p>
    <w:p w14:paraId="18ECFA95" w14:textId="77777777" w:rsidR="00611247" w:rsidRPr="00611247" w:rsidRDefault="00611247" w:rsidP="00611247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" w:name="art4"/>
      <w:bookmarkEnd w:id="1"/>
      <w:r w:rsidRPr="0061124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4º Esta Lei entra em vigor após decorridos 90 (noventa) dias de sua publicação oficial.</w:t>
      </w:r>
    </w:p>
    <w:p w14:paraId="5655F4F4" w14:textId="77777777" w:rsidR="00611247" w:rsidRPr="00611247" w:rsidRDefault="00611247" w:rsidP="00611247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1124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1º de agosto de 2013; 192º da Independência e 125º da República.</w:t>
      </w:r>
    </w:p>
    <w:p w14:paraId="3102C2DE" w14:textId="3D5A4170" w:rsidR="00F92BCE" w:rsidRPr="00611247" w:rsidRDefault="00611247" w:rsidP="00611247">
      <w:pPr>
        <w:spacing w:after="0" w:line="240" w:lineRule="auto"/>
        <w:ind w:firstLine="432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1124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DILMA ROUSSEFF</w:t>
      </w:r>
      <w:r w:rsidRPr="0061124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611247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José Eduardo Cardozo</w:t>
      </w:r>
      <w:r w:rsidRPr="00611247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Alexandre Rocha Santos Padilha</w:t>
      </w:r>
      <w:r w:rsidRPr="00611247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Eleonora Menicucci de Oliveira</w:t>
      </w:r>
      <w:r w:rsidRPr="00611247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Maria do Rosário Nunes</w:t>
      </w:r>
    </w:p>
    <w:sectPr w:rsidR="00F92BCE" w:rsidRPr="00611247" w:rsidSect="00611247">
      <w:pgSz w:w="11906" w:h="16838"/>
      <w:pgMar w:top="993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1D"/>
    <w:rsid w:val="00611247"/>
    <w:rsid w:val="008A3C95"/>
    <w:rsid w:val="00A745AC"/>
    <w:rsid w:val="00F9161D"/>
    <w:rsid w:val="00F92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98433"/>
  <w15:chartTrackingRefBased/>
  <w15:docId w15:val="{C093E25B-B6F6-4ACA-8EA0-37D17C710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112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9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egislacao.planalto.gov.br/legisla/legislacao.nsf/Viw_Identificacao/lei%2012.845-2013?OpenDocumen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491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2023-04-11T16:14:00Z</dcterms:created>
  <dcterms:modified xsi:type="dcterms:W3CDTF">2023-04-11T16:37:00Z</dcterms:modified>
</cp:coreProperties>
</file>