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692C82" w14:textId="77777777" w:rsidR="007C6C78" w:rsidRPr="007C6C78" w:rsidRDefault="007C6C78" w:rsidP="007C6C78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"http://legislacao.planalto.gov.br/legisla/legislacao.nsf/Viw_Identificacao/lei%2014.878-2024?OpenDocument"</w:instrText>
      </w: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14.878, DE 4 DE JUNHO DE 2024</w:t>
      </w:r>
      <w:r w:rsidRPr="007C6C78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7C6C78" w:rsidRPr="007C6C78" w14:paraId="7933C274" w14:textId="77777777" w:rsidTr="007C6C78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1BDD6DB1" w14:textId="77777777" w:rsidR="007C6C78" w:rsidRPr="007C6C78" w:rsidRDefault="007C6C78" w:rsidP="007C6C7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C6C78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500" w:type="pct"/>
            <w:vAlign w:val="center"/>
            <w:hideMark/>
          </w:tcPr>
          <w:p w14:paraId="18C5D973" w14:textId="77777777" w:rsidR="007C6C78" w:rsidRPr="007C6C78" w:rsidRDefault="007C6C78" w:rsidP="007C6C7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7C6C78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Institui a Política Nacional de Cuidado Integral às Pessoas com Doença de Alzheimer e Outras Demências; e altera a Lei nº 8.742, de 7 de dezembro de 1993 (Lei Orgânica da Assistência Social).</w:t>
            </w:r>
          </w:p>
        </w:tc>
      </w:tr>
    </w:tbl>
    <w:p w14:paraId="51B7C663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1242B3B0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</w:t>
      </w:r>
      <w:bookmarkStart w:id="0" w:name="art1"/>
      <w:bookmarkEnd w:id="0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1º. Fica instituída a Política Nacional de Cuidado Integral às Pessoas com Doença de Alzheimer e Outras Demências, para o enfrentamento da doença de Alzheimer e de outras demências, com implementação e monitoramento participativos.</w:t>
      </w:r>
    </w:p>
    <w:p w14:paraId="23F413BF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 A Política Nacional de Cuidado Integral às Pessoas com Doença de Alzheimer e Outras Demências será efetivada por meio da articulação multissetorial, especialmente de áreas como saúde, previdência e assistência social, direitos humanos, educação, inovação, tecnologia e outras que se mostrem essenciais nas discussões e implementação da Política.</w:t>
      </w:r>
    </w:p>
    <w:p w14:paraId="65A651B0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2º Para os fins do disposto nesta Lei, considera-se demência a síndrome, usualmente de natureza crônica ou progressiva, na qual existe a deterioração da função cognitiva ou da capacidade de processar o pensamento além da que pode ser esperada no envelhecimento normal, afetando a memória, o raciocínio, a orientação, a compreensão, o cálculo, a capacidade de aprendizagem, a linguagem e a capacidade de julgamento do indivíduo, resultante de uma variedade de doenças e lesões que afetam o cérebro, tais como a doença de Alzheimer e a demência vascular.</w:t>
      </w:r>
    </w:p>
    <w:p w14:paraId="3898BBD5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3º São diretrizes da Política Nacional de Cuidado Integral às Pessoas com Doença de Alzheimer e Outras Demências:</w:t>
      </w:r>
    </w:p>
    <w:p w14:paraId="566AADA0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construção e acompanhamento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maneira participativa e plural;</w:t>
      </w:r>
    </w:p>
    <w:p w14:paraId="5593A565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adoção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boas práticas em planejamento, gestão, avaliação e divulgação da política pública;</w:t>
      </w:r>
    </w:p>
    <w:p w14:paraId="1C3CFE77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visão permanente de integralidade e interdisciplinaridade;</w:t>
      </w:r>
    </w:p>
    <w:p w14:paraId="6AFAEED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apoio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à atenção primária à saúde e capacitação de todos os profissionais e serviços que a integram;</w:t>
      </w:r>
    </w:p>
    <w:p w14:paraId="37A9EFF2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uso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medicina baseada em evidências para o estabelecimento de protocolos de tratamento, farmacológico ou não;</w:t>
      </w:r>
    </w:p>
    <w:p w14:paraId="0D66ED2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articulação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com serviços e programas já existentes, criando uma linha de cuidado em demências;</w:t>
      </w:r>
    </w:p>
    <w:p w14:paraId="40A4F3FE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observância de orientações de entidades internacionais e especificamente do Plano de Ação Global de Saúde Pública da Organização Mundial da Saúde em Resposta à Demência;</w:t>
      </w:r>
    </w:p>
    <w:p w14:paraId="133136A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estímulo de hábitos de vida relacionados à promoção da saúde e à prevenção de comorbidades;</w:t>
      </w:r>
    </w:p>
    <w:p w14:paraId="620AADA3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IX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garantia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 uso de tecnologia em todos os níveis de ação, incluídos o diagnóstico, o tratamento e o acompanhamento do paciente;</w:t>
      </w:r>
    </w:p>
    <w:p w14:paraId="4EB4218D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descentralização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</w:p>
    <w:p w14:paraId="6F78082B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4º O enfrentamento das demências observará os seguintes princípios fundamentais, respeitada a vontade dos indivíduos ou de seus representantes legais:</w:t>
      </w:r>
    </w:p>
    <w:p w14:paraId="6ADE53AD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integração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aspectos psicológicos e sociais ao aspecto clínico no cuidado da pessoa acometida pela doença de Alzheimer ou outras formas de demência;</w:t>
      </w:r>
    </w:p>
    <w:p w14:paraId="6E3D1000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oferta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sistema de apoio para ajudar a família a lidar com a doença do paciente em seu próprio ambiente;</w:t>
      </w:r>
    </w:p>
    <w:p w14:paraId="379BCF74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oferta de sistema de suporte para ajudar os pacientes a viverem o mais ativamente possível;</w:t>
      </w:r>
    </w:p>
    <w:p w14:paraId="6F726DEE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uso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 abordagem interdisciplinar para avaliar as necessidades clínicas e psicossociais das pessoas com demências, de seus familiares e, em especial, do cuidador;</w:t>
      </w:r>
    </w:p>
    <w:p w14:paraId="13F026AB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incentivo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formação e à capacitação de profissionais especializados no atendimento à pessoa com doença de Alzheimer ou outras demências;</w:t>
      </w:r>
    </w:p>
    <w:p w14:paraId="7F08347A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VI - 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estímulo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à pesquisa científica, com prioridade para estudos clínicos e terapias relativas ao tratamento da doença de Alzheimer e de outras demências;</w:t>
      </w:r>
    </w:p>
    <w:p w14:paraId="78D21BA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oferta de ferramentas e de capacitação para o diagnóstico oportuno da doença de Alzheimer e de outras demências;</w:t>
      </w:r>
    </w:p>
    <w:p w14:paraId="2F7C1F9A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promoção da conscientização acerca da detecção precoce de sinais e sintomas sugestivos da doença de Alzheimer e de outras demências, bem como provimento de informações à população acerca dessas enfermidades nas mais variadas modalidades de difusão de conhecimento.</w:t>
      </w:r>
    </w:p>
    <w:p w14:paraId="47D51E80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 Caberá ao poder público realizar a orientação e a conscientização dos prestadores de serviços de saúde públicos e privados acerca das doenças que ocasionam perda de funções cognitivas associadas ao comprometimento da funcionalidade da pessoa acometida, bem como acerca da identificação de seus sinais e sintomas em fases iniciais.</w:t>
      </w:r>
    </w:p>
    <w:p w14:paraId="5600003F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 As ações previstas no </w:t>
      </w:r>
      <w:r w:rsidRPr="007C6C7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deverão ser executadas inclusive no âmbito da Estratégia Saúde da Família e de outras políticas públicas estruturantes.</w:t>
      </w:r>
    </w:p>
    <w:p w14:paraId="5916525E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A organização de serviços, de fluxos e de rotinas e a capacitação dos profissionais de saúde serão estabelecidas pelos gestores do Sistema Único de Saúde (SUS).</w:t>
      </w:r>
    </w:p>
    <w:p w14:paraId="4862C60D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6º Os órgãos gestores do SUS incluirão em sistemas de informação e registro, nos termos do regulamento, notificações relativas à ocorrência da doença de Alzheimer e de outras demências, observados a proteção de dados pessoais e o respeito à privacidade e à intimidade, com vistas a facilitar a disseminação de informação clínica e a apoiar a pesquisa médica, inclusive mediante a colaboração com instituições internacionais.</w:t>
      </w:r>
    </w:p>
    <w:p w14:paraId="1054BBC4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7º O SUS apoiará a pesquisa e o desenvolvimento de tratamentos e de medicamentos para a doença de Alzheimer e outras demências em colaboração com organismos internacionais e instituições de pesquisa, inclusive por meio do compartilhamento de dados e informações, do financiamento à pesquisa e do apoio a fundos internacionais de pesquisa e inovação direcionados ao diagnóstico e ao tratamento dessas enfermidades.</w:t>
      </w:r>
    </w:p>
    <w:p w14:paraId="1DB3F5EB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8º A Política Nacional de Cuidado Integral às Pessoas com Doença de Alzheimer e Outras Demências será efetivada mediante plano de ação construído pelo poder público com a participação de instituições de pesquisa, da comunidade acadêmica e científica e da sociedade civil, nos termos do regulamento.</w:t>
      </w:r>
    </w:p>
    <w:p w14:paraId="1BEDF631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 O § 2º do art. 23 da </w:t>
      </w:r>
      <w:hyperlink r:id="rId4" w:history="1">
        <w:r w:rsidRPr="007C6C78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8.742, de 7 de dezembro de 1993</w:t>
        </w:r>
      </w:hyperlink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(Lei Orgânica da Assistência Social), passa a vigorar acrescido do seguinte inciso III:</w:t>
      </w:r>
    </w:p>
    <w:p w14:paraId="130A63A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23. .................................................................................</w:t>
      </w:r>
    </w:p>
    <w:p w14:paraId="109E042B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.........................................................................................................</w:t>
      </w:r>
    </w:p>
    <w:p w14:paraId="19129AD3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2º .......................................................................................</w:t>
      </w:r>
    </w:p>
    <w:p w14:paraId="79CA42C7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</w:t>
      </w:r>
    </w:p>
    <w:p w14:paraId="5F70B9FD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5" w:anchor="art23%C2%A72ii0" w:history="1">
        <w:r w:rsidRPr="007C6C78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III -</w:t>
        </w:r>
      </w:hyperlink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às pessoas idosas carentes residentes em instituições de longa permanência, nas quais o poder público apoiará o atendimento integral à saúde, na forma do regulamento</w:t>
      </w:r>
      <w:proofErr w:type="gramStart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.”(</w:t>
      </w:r>
      <w:proofErr w:type="gramEnd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NR)</w:t>
      </w:r>
    </w:p>
    <w:p w14:paraId="029BF5C2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 Esta Lei entra em vigor na data de sua publicação.  </w:t>
      </w:r>
    </w:p>
    <w:p w14:paraId="342FB499" w14:textId="77777777" w:rsidR="007C6C78" w:rsidRPr="007C6C78" w:rsidRDefault="007C6C78" w:rsidP="007C6C78">
      <w:pPr>
        <w:spacing w:before="300" w:after="300" w:line="240" w:lineRule="auto"/>
        <w:ind w:firstLine="567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4 de junho de 2024; 203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Independência e 136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u w:val="single"/>
          <w:vertAlign w:val="superscript"/>
          <w:lang w:eastAsia="pt-BR"/>
          <w14:ligatures w14:val="none"/>
        </w:rPr>
        <w:t>o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da República.</w:t>
      </w:r>
    </w:p>
    <w:p w14:paraId="25301000" w14:textId="77777777" w:rsidR="007C6C78" w:rsidRPr="007C6C78" w:rsidRDefault="007C6C78" w:rsidP="007C6C7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7C6C78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7C6C7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Camilo Sobreira de Santana</w:t>
      </w:r>
      <w:r w:rsidRPr="007C6C78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Trindade Lima</w:t>
      </w:r>
    </w:p>
    <w:p w14:paraId="3FE2A63E" w14:textId="77777777" w:rsidR="007C6C78" w:rsidRPr="007C6C78" w:rsidRDefault="007C6C78" w:rsidP="007C6C78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5.6.2024 </w:t>
      </w:r>
      <w:hyperlink r:id="rId6" w:history="1">
        <w:r w:rsidRPr="007C6C78">
          <w:rPr>
            <w:rFonts w:ascii="Book Antiqua" w:eastAsia="Times New Roman" w:hAnsi="Book Antiqua" w:cs="Arial"/>
            <w:color w:val="FF0000"/>
            <w:kern w:val="0"/>
            <w:sz w:val="19"/>
            <w:szCs w:val="19"/>
            <w:u w:val="single"/>
            <w:lang w:eastAsia="pt-BR"/>
            <w14:ligatures w14:val="none"/>
          </w:rPr>
          <w:t>e retificado no DOU de 6.6.2024</w:t>
        </w:r>
      </w:hyperlink>
    </w:p>
    <w:p w14:paraId="751074FB" w14:textId="77777777" w:rsidR="007C6C78" w:rsidRPr="007C6C78" w:rsidRDefault="007C6C78" w:rsidP="007C6C78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C6C78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52775E7B" w14:textId="77777777" w:rsidR="00BB7FE6" w:rsidRPr="007C6C78" w:rsidRDefault="00BB7FE6">
      <w:pPr>
        <w:rPr>
          <w:rFonts w:ascii="Book Antiqua" w:hAnsi="Book Antiqua"/>
          <w:sz w:val="19"/>
          <w:szCs w:val="19"/>
        </w:rPr>
      </w:pPr>
    </w:p>
    <w:sectPr w:rsidR="00BB7FE6" w:rsidRPr="007C6C78" w:rsidSect="007C6C78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01"/>
    <w:rsid w:val="00333D77"/>
    <w:rsid w:val="006F1E01"/>
    <w:rsid w:val="007C6C78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3BC2A-E0E3-4AC8-B828-C5BBEB0A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15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193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23-2026/2024/Ret/Lei14878-Ret.doc" TargetMode="External"/><Relationship Id="rId5" Type="http://schemas.openxmlformats.org/officeDocument/2006/relationships/hyperlink" Target="https://www.planalto.gov.br/ccivil_03/LEIS/L8742.htm" TargetMode="External"/><Relationship Id="rId4" Type="http://schemas.openxmlformats.org/officeDocument/2006/relationships/hyperlink" Target="https://www.planalto.gov.br/ccivil_03/LEIS/L8742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1125</Words>
  <Characters>6081</Characters>
  <Application>Microsoft Office Word</Application>
  <DocSecurity>0</DocSecurity>
  <Lines>50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2024-08-22T16:08:00Z</dcterms:created>
  <dcterms:modified xsi:type="dcterms:W3CDTF">2024-08-22T16:09:00Z</dcterms:modified>
</cp:coreProperties>
</file>