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FE0B" w14:textId="4FDCA279" w:rsidR="00D04F28" w:rsidRPr="00C068D1" w:rsidRDefault="00C068D1" w:rsidP="00C068D1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C068D1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072254">
        <w:rPr>
          <w:rFonts w:ascii="Book Antiqua" w:hAnsi="Book Antiqua"/>
          <w:b/>
          <w:bCs/>
          <w:color w:val="FF0000"/>
          <w:sz w:val="19"/>
          <w:szCs w:val="19"/>
        </w:rPr>
        <w:t>27</w:t>
      </w:r>
      <w:r w:rsidR="00F03B38">
        <w:rPr>
          <w:rFonts w:ascii="Book Antiqua" w:hAnsi="Book Antiqua"/>
          <w:b/>
          <w:bCs/>
          <w:color w:val="FF0000"/>
          <w:sz w:val="19"/>
          <w:szCs w:val="19"/>
        </w:rPr>
        <w:t>/03/2025</w:t>
      </w:r>
      <w:r w:rsidRPr="00C068D1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04CDD670" w14:textId="77777777" w:rsidR="00C068D1" w:rsidRPr="00C068D1" w:rsidRDefault="00C068D1" w:rsidP="00C068D1">
      <w:pPr>
        <w:jc w:val="center"/>
        <w:rPr>
          <w:rFonts w:ascii="Book Antiqua" w:hAnsi="Book Antiqua"/>
          <w:b/>
          <w:bCs/>
          <w:sz w:val="19"/>
          <w:szCs w:val="19"/>
        </w:rPr>
      </w:pPr>
    </w:p>
    <w:p w14:paraId="04C1E88E" w14:textId="77777777" w:rsidR="00990211" w:rsidRPr="00990211" w:rsidRDefault="00990211" w:rsidP="00990211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1A4D6E74" w14:textId="2B223F73" w:rsidR="00990211" w:rsidRDefault="008B1E8F" w:rsidP="00990211">
      <w:pPr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  <w:u w:val="single"/>
        </w:rPr>
        <w:t>Saúde Pública</w:t>
      </w:r>
      <w:r w:rsidR="00916B9B" w:rsidRPr="00916B9B">
        <w:rPr>
          <w:rFonts w:ascii="Book Antiqua" w:hAnsi="Book Antiqua"/>
          <w:b/>
          <w:bCs/>
          <w:sz w:val="19"/>
          <w:szCs w:val="19"/>
          <w:u w:val="single"/>
        </w:rPr>
        <w:t>.</w:t>
      </w:r>
    </w:p>
    <w:p w14:paraId="4555515E" w14:textId="2E863B97" w:rsidR="00072254" w:rsidRPr="00776F24" w:rsidRDefault="00072254" w:rsidP="00072254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(DPE</w:t>
      </w:r>
      <w:r>
        <w:rPr>
          <w:rFonts w:ascii="Book Antiqua" w:hAnsi="Book Antiqua"/>
          <w:b/>
          <w:bCs/>
          <w:sz w:val="19"/>
          <w:szCs w:val="19"/>
        </w:rPr>
        <w:t>SP-2023-FCC</w:t>
      </w:r>
      <w:r>
        <w:rPr>
          <w:rFonts w:ascii="Book Antiqua" w:hAnsi="Book Antiqua"/>
          <w:b/>
          <w:bCs/>
          <w:sz w:val="19"/>
          <w:szCs w:val="19"/>
        </w:rPr>
        <w:t>)</w:t>
      </w:r>
      <w:r>
        <w:rPr>
          <w:rFonts w:ascii="Book Antiqua" w:hAnsi="Book Antiqua"/>
          <w:sz w:val="19"/>
          <w:szCs w:val="19"/>
        </w:rPr>
        <w:t xml:space="preserve">: </w:t>
      </w:r>
      <w:r w:rsidRPr="00072254">
        <w:rPr>
          <w:rFonts w:ascii="Book Antiqua" w:hAnsi="Book Antiqua"/>
          <w:sz w:val="19"/>
          <w:szCs w:val="19"/>
        </w:rPr>
        <w:t>Acerca da proteção dos direitos sexuais e reprodutivos da mulher, é</w:t>
      </w:r>
      <w:r>
        <w:rPr>
          <w:rFonts w:ascii="Book Antiqua" w:hAnsi="Book Antiqua"/>
          <w:sz w:val="19"/>
          <w:szCs w:val="19"/>
        </w:rPr>
        <w:t xml:space="preserve"> </w:t>
      </w:r>
      <w:r w:rsidRPr="00072254">
        <w:rPr>
          <w:rFonts w:ascii="Book Antiqua" w:hAnsi="Book Antiqua"/>
          <w:sz w:val="19"/>
          <w:szCs w:val="19"/>
        </w:rPr>
        <w:t>cabível o ajuizamento pela Defensoria Pública de ação indenizatória por danos morais decorrentes de violência obstétrica, ainda que não tenha ocorrido erro médico durante o parto.</w:t>
      </w:r>
    </w:p>
    <w:p w14:paraId="33E4BE07" w14:textId="4F63C3A8" w:rsidR="00072254" w:rsidRDefault="00072254" w:rsidP="00072254">
      <w:pPr>
        <w:jc w:val="both"/>
        <w:rPr>
          <w:rFonts w:ascii="Book Antiqua" w:hAnsi="Book Antiqua"/>
          <w:b/>
          <w:bCs/>
          <w:sz w:val="19"/>
          <w:szCs w:val="19"/>
        </w:rPr>
      </w:pP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</w:rPr>
        <w:t>#</w:t>
      </w: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  <w:highlight w:val="green"/>
        </w:rPr>
        <w:t>Atenção</w:t>
      </w:r>
      <w:r>
        <w:rPr>
          <w:rFonts w:ascii="Book Antiqua" w:hAnsi="Book Antiqua"/>
          <w:sz w:val="19"/>
          <w:szCs w:val="19"/>
        </w:rPr>
        <w:t>:</w:t>
      </w:r>
      <w:r w:rsidRPr="00072254">
        <w:t xml:space="preserve"> </w:t>
      </w:r>
      <w:r w:rsidRPr="00072254">
        <w:rPr>
          <w:rFonts w:ascii="Book Antiqua" w:hAnsi="Book Antiqua"/>
          <w:sz w:val="19"/>
          <w:szCs w:val="19"/>
        </w:rPr>
        <w:t>Esta é a Tese n. 129, adotada pela Defensoria Pública do Estado de São Paulo</w:t>
      </w:r>
      <w:r>
        <w:rPr>
          <w:rFonts w:ascii="Book Antiqua" w:hAnsi="Book Antiqua"/>
          <w:sz w:val="19"/>
          <w:szCs w:val="19"/>
        </w:rPr>
        <w:t>: “</w:t>
      </w:r>
      <w:r w:rsidRPr="00072254">
        <w:rPr>
          <w:rFonts w:ascii="Book Antiqua" w:hAnsi="Book Antiqua"/>
          <w:sz w:val="19"/>
          <w:szCs w:val="19"/>
        </w:rPr>
        <w:t>A violência obstétrica configura ato ilícito indenizável por se tratar de violação de direitos humanos da mulher, independentemente da existência de erro médico.</w:t>
      </w:r>
      <w:r>
        <w:rPr>
          <w:rFonts w:ascii="Book Antiqua" w:hAnsi="Book Antiqua"/>
          <w:sz w:val="19"/>
          <w:szCs w:val="19"/>
        </w:rPr>
        <w:t>”</w:t>
      </w:r>
      <w:r>
        <w:rPr>
          <w:rFonts w:ascii="Book Antiqua" w:hAnsi="Book Antiqua"/>
          <w:i/>
          <w:iCs/>
          <w:sz w:val="19"/>
          <w:szCs w:val="19"/>
        </w:rPr>
        <w:t xml:space="preserve"> </w:t>
      </w:r>
      <w:r w:rsidRPr="00072254">
        <w:rPr>
          <w:rFonts w:ascii="Book Antiqua" w:hAnsi="Book Antiqua"/>
          <w:sz w:val="19"/>
          <w:szCs w:val="19"/>
        </w:rPr>
        <w:t xml:space="preserve"> Há o entendimento de que </w:t>
      </w:r>
      <w:r>
        <w:rPr>
          <w:rFonts w:ascii="Book Antiqua" w:hAnsi="Book Antiqua"/>
          <w:sz w:val="19"/>
          <w:szCs w:val="19"/>
        </w:rPr>
        <w:t>“</w:t>
      </w:r>
      <w:r w:rsidRPr="00072254">
        <w:rPr>
          <w:rFonts w:ascii="Book Antiqua" w:hAnsi="Book Antiqua"/>
          <w:i/>
          <w:iCs/>
          <w:sz w:val="19"/>
          <w:szCs w:val="19"/>
        </w:rPr>
        <w:t>a violência obstétrica não necessariamente decorre de erro médico, devendo ser tratada enquanto violação de direitos humanos da mulher</w:t>
      </w:r>
      <w:r>
        <w:rPr>
          <w:rFonts w:ascii="Book Antiqua" w:hAnsi="Book Antiqua"/>
          <w:i/>
          <w:iCs/>
          <w:sz w:val="19"/>
          <w:szCs w:val="19"/>
        </w:rPr>
        <w:t>”</w:t>
      </w:r>
      <w:r w:rsidRPr="00072254">
        <w:rPr>
          <w:rFonts w:ascii="Book Antiqua" w:hAnsi="Book Antiqua"/>
          <w:sz w:val="19"/>
          <w:szCs w:val="19"/>
        </w:rPr>
        <w:t xml:space="preserve"> e o entendimento sumulado pela Defensoria</w:t>
      </w:r>
      <w:r>
        <w:rPr>
          <w:rFonts w:ascii="Book Antiqua" w:hAnsi="Book Antiqua"/>
          <w:sz w:val="19"/>
          <w:szCs w:val="19"/>
        </w:rPr>
        <w:t>, conforme afirmado acima,</w:t>
      </w:r>
      <w:r w:rsidRPr="00072254">
        <w:rPr>
          <w:rFonts w:ascii="Book Antiqua" w:hAnsi="Book Antiqua"/>
          <w:sz w:val="19"/>
          <w:szCs w:val="19"/>
        </w:rPr>
        <w:t xml:space="preserve"> foi </w:t>
      </w:r>
      <w:r>
        <w:rPr>
          <w:rFonts w:ascii="Book Antiqua" w:hAnsi="Book Antiqua"/>
          <w:sz w:val="19"/>
          <w:szCs w:val="19"/>
        </w:rPr>
        <w:t xml:space="preserve">a de </w:t>
      </w:r>
      <w:r w:rsidRPr="00072254">
        <w:rPr>
          <w:rFonts w:ascii="Book Antiqua" w:hAnsi="Book Antiqua"/>
          <w:sz w:val="19"/>
          <w:szCs w:val="19"/>
        </w:rPr>
        <w:t xml:space="preserve">que </w:t>
      </w:r>
      <w:r>
        <w:rPr>
          <w:rFonts w:ascii="Book Antiqua" w:hAnsi="Book Antiqua"/>
          <w:sz w:val="19"/>
          <w:szCs w:val="19"/>
        </w:rPr>
        <w:t>“</w:t>
      </w:r>
      <w:r w:rsidRPr="00072254">
        <w:rPr>
          <w:rFonts w:ascii="Book Antiqua" w:hAnsi="Book Antiqua"/>
          <w:i/>
          <w:iCs/>
          <w:sz w:val="19"/>
          <w:szCs w:val="19"/>
        </w:rPr>
        <w:t xml:space="preserve">a violência obstétrica configura ato ilícito indenizável por se tratar de violação de direitos humanos da mulher, </w:t>
      </w:r>
      <w:r w:rsidRPr="00072254">
        <w:rPr>
          <w:rFonts w:ascii="Book Antiqua" w:hAnsi="Book Antiqua"/>
          <w:i/>
          <w:iCs/>
          <w:sz w:val="19"/>
          <w:szCs w:val="19"/>
        </w:rPr>
        <w:t>independentemente</w:t>
      </w:r>
      <w:r w:rsidRPr="00072254">
        <w:rPr>
          <w:rFonts w:ascii="Book Antiqua" w:hAnsi="Book Antiqua"/>
          <w:i/>
          <w:iCs/>
          <w:sz w:val="19"/>
          <w:szCs w:val="19"/>
        </w:rPr>
        <w:t xml:space="preserve"> da existência de erro médico</w:t>
      </w:r>
      <w:r>
        <w:rPr>
          <w:rFonts w:ascii="Book Antiqua" w:hAnsi="Book Antiqua"/>
          <w:sz w:val="19"/>
          <w:szCs w:val="19"/>
        </w:rPr>
        <w:t>”</w:t>
      </w:r>
      <w:r w:rsidRPr="00072254">
        <w:rPr>
          <w:rFonts w:ascii="Book Antiqua" w:hAnsi="Book Antiqua"/>
          <w:sz w:val="19"/>
          <w:szCs w:val="19"/>
        </w:rPr>
        <w:t xml:space="preserve"> e que cabe ao órgão, na defesa em juízo de mulheres hipossuficientes, a propositura das ações cabíveis.</w:t>
      </w:r>
    </w:p>
    <w:p w14:paraId="5BE6EE6A" w14:textId="77777777" w:rsidR="00072254" w:rsidRDefault="00072254" w:rsidP="00776F24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482F7BD8" w14:textId="695ACFE8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(DPERJ-2021-FGV)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Sobre violência obstétrica, analise a afirmativa a seguir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São condutas praticadas por qualquer profissional de saúde, que, de forma verbal, física ou psicológica afetem a mulher durante a gestação, o parto, o pré-parto, o período do puerpério ou ainda em situação de abortamento.</w:t>
      </w:r>
    </w:p>
    <w:p w14:paraId="4C1A6A83" w14:textId="77777777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</w:rPr>
        <w:t>#</w:t>
      </w: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  <w:highlight w:val="green"/>
        </w:rPr>
        <w:t>Atenção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A violência obstétrica pode ser praticada por qualquer profissional da saúde, que afete a mulher de forma verbal, física ou psicológica, causando a perda da autonomia e capacidade de decidir livremente sobre seu corpo e sexualidade. Pode ocorrer em três momentos distintos: durante a gestação, no parto ou em situações de abortamento. A forma psicológica ocorre na maioria das vezes, quando o impacto negativo causado na mulher gera sentimento de inferioridade, impotência e vulnerabilidade. São exemplos:</w:t>
      </w:r>
    </w:p>
    <w:p w14:paraId="1EEBF97B" w14:textId="77777777" w:rsidR="00776F24" w:rsidRPr="00776F24" w:rsidRDefault="00776F24" w:rsidP="00776F2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776F24">
        <w:rPr>
          <w:rFonts w:ascii="Book Antiqua" w:hAnsi="Book Antiqua"/>
          <w:sz w:val="19"/>
          <w:szCs w:val="19"/>
        </w:rPr>
        <w:t>A VIOLÊNCIA OBSTÉTRICA NA GESTAÇÃO, quando o profissional da saúde:</w:t>
      </w:r>
    </w:p>
    <w:p w14:paraId="5B8F3A49" w14:textId="2B53F693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Negligenciar o atendimento de qualidade;</w:t>
      </w:r>
    </w:p>
    <w:p w14:paraId="20BBF563" w14:textId="0ED2D0E2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-O</w:t>
      </w:r>
      <w:r w:rsidRPr="00776F24">
        <w:rPr>
          <w:rFonts w:ascii="Book Antiqua" w:hAnsi="Book Antiqua"/>
          <w:sz w:val="19"/>
          <w:szCs w:val="19"/>
        </w:rPr>
        <w:t>fender, humilhar ou xingar a mulher ou sua família;</w:t>
      </w:r>
    </w:p>
    <w:p w14:paraId="65C19BE6" w14:textId="48A41BA8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Negar atendimento à mulher ou impor dificuldades ao atendimento.</w:t>
      </w:r>
    </w:p>
    <w:p w14:paraId="4F86A497" w14:textId="5AC5E6A7" w:rsid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Agendar cesárea sem recomendação baseada em evidências científicas, atendendo aos interesses e conveniência do médico.</w:t>
      </w:r>
    </w:p>
    <w:p w14:paraId="2C095AF6" w14:textId="77777777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</w:p>
    <w:p w14:paraId="7B650D1E" w14:textId="163D5C1A" w:rsidR="00776F24" w:rsidRPr="00776F24" w:rsidRDefault="00776F24" w:rsidP="00776F24">
      <w:pPr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A </w:t>
      </w:r>
      <w:r w:rsidRPr="00776F24">
        <w:rPr>
          <w:rFonts w:ascii="Book Antiqua" w:hAnsi="Book Antiqua"/>
          <w:sz w:val="19"/>
          <w:szCs w:val="19"/>
        </w:rPr>
        <w:t>VIOLÊNCIA OBSTÉTRICA NO MOMENTO DO PARTO:</w:t>
      </w:r>
    </w:p>
    <w:p w14:paraId="390DD101" w14:textId="29A4B85C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Recusa da admissão em hospital ou maternidade (peregrinação por leito);</w:t>
      </w:r>
    </w:p>
    <w:p w14:paraId="6217E0C3" w14:textId="2F417CE9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Impedimento da entrada do acompanhante escolhido pela mulher;</w:t>
      </w:r>
    </w:p>
    <w:p w14:paraId="49168B08" w14:textId="6F88E071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Cesariana sem indicação clínica e sem o consentimento da mulher.</w:t>
      </w:r>
    </w:p>
    <w:p w14:paraId="00E084DB" w14:textId="7FE9F704" w:rsid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 xml:space="preserve">Impedir ou dificultar o aleitamento materno, impedindo amamentação na primeira hora de vida, afastando o recém-nascido de sua mãe, deixando-o em berçários onde são </w:t>
      </w:r>
      <w:proofErr w:type="gramStart"/>
      <w:r w:rsidRPr="00776F24">
        <w:rPr>
          <w:rFonts w:ascii="Book Antiqua" w:hAnsi="Book Antiqua"/>
          <w:sz w:val="19"/>
          <w:szCs w:val="19"/>
        </w:rPr>
        <w:t>introduzidas</w:t>
      </w:r>
      <w:proofErr w:type="gramEnd"/>
      <w:r w:rsidRPr="00776F24">
        <w:rPr>
          <w:rFonts w:ascii="Book Antiqua" w:hAnsi="Book Antiqua"/>
          <w:sz w:val="19"/>
          <w:szCs w:val="19"/>
        </w:rPr>
        <w:t xml:space="preserve"> mamadeiras, chupetas, etc</w:t>
      </w:r>
      <w:r>
        <w:rPr>
          <w:rFonts w:ascii="Book Antiqua" w:hAnsi="Book Antiqua"/>
          <w:sz w:val="19"/>
          <w:szCs w:val="19"/>
        </w:rPr>
        <w:t>.</w:t>
      </w:r>
    </w:p>
    <w:p w14:paraId="7EA7A175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</w:p>
    <w:p w14:paraId="40557BF5" w14:textId="32C5DE52" w:rsidR="00776F24" w:rsidRPr="00776F24" w:rsidRDefault="00776F24" w:rsidP="00776F24">
      <w:pPr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A </w:t>
      </w:r>
      <w:r w:rsidRPr="00776F24">
        <w:rPr>
          <w:rFonts w:ascii="Book Antiqua" w:hAnsi="Book Antiqua"/>
          <w:sz w:val="19"/>
          <w:szCs w:val="19"/>
        </w:rPr>
        <w:t>VIOLÊNCIA OBSTÉTRICA EM SITUAÇÕES DE ABORTAMENTO</w:t>
      </w:r>
    </w:p>
    <w:p w14:paraId="3ABD6724" w14:textId="6EC53D0F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lastRenderedPageBreak/>
        <w:t>-</w:t>
      </w:r>
      <w:r w:rsidRPr="00776F24">
        <w:rPr>
          <w:rFonts w:ascii="Book Antiqua" w:hAnsi="Book Antiqua"/>
          <w:sz w:val="19"/>
          <w:szCs w:val="19"/>
        </w:rPr>
        <w:t>Negativa ou demora no atendimento à mulher em situação de abortamento;</w:t>
      </w:r>
    </w:p>
    <w:p w14:paraId="0F2AA4E6" w14:textId="1FC44D3B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Questionamento à mulher quanto à causa do abortamento (se intencional ou não);</w:t>
      </w:r>
    </w:p>
    <w:p w14:paraId="7204D6B4" w14:textId="48D38FBF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Coação da mulher em situação de abortamento com finalidade de confissão e denúncia à polícia;</w:t>
      </w:r>
    </w:p>
    <w:p w14:paraId="60AEEEE0" w14:textId="773E7EE1" w:rsid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Ameaças, acusações e culpabilização da mulher.</w:t>
      </w:r>
    </w:p>
    <w:p w14:paraId="0195953F" w14:textId="77777777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</w:p>
    <w:p w14:paraId="320EE64F" w14:textId="3F1DC9C6" w:rsid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(DPERJ-2021-FGV)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Sobre violência obstétrica, analise a afirmativa a seguir</w:t>
      </w:r>
      <w:r>
        <w:rPr>
          <w:rFonts w:ascii="Book Antiqua" w:hAnsi="Book Antiqua"/>
          <w:sz w:val="19"/>
          <w:szCs w:val="19"/>
        </w:rPr>
        <w:t>:</w:t>
      </w:r>
      <w:r w:rsidRPr="00776F24">
        <w:rPr>
          <w:rFonts w:ascii="Book Antiqua" w:hAnsi="Book Antiqua"/>
          <w:sz w:val="19"/>
          <w:szCs w:val="19"/>
        </w:rPr>
        <w:t xml:space="preserve"> Segundo o Ministério da Saúde, em pronunciamento oficial, o termo “violência obstétrica” tem conotação inadequada, não agrega valor e prejudica a busca do cuidado humanizado no continuum gestação-parto-puerpério, pois acredita-se que, tanto o profissional de saúde quanto os de outras áreas, não têm a intencionalidade de prejudicar ou causar dano.</w:t>
      </w:r>
    </w:p>
    <w:p w14:paraId="00ADEBBA" w14:textId="62B2792B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</w:rPr>
        <w:t>#</w:t>
      </w: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  <w:highlight w:val="green"/>
        </w:rPr>
        <w:t>Atenção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O Ministério da Saúde divulgou em 2019 orientação no sentido de que o termo “violência obstétrica” deveria ser evitado ou mesmo abolido dos documentos da pasta. O fundamento é que a terminologia não contribui para o aprimoramento das políticas públicas e, de certa forma, ofende os profissionais da saúde que atuam na seara obstétrica. A crítica é de que a utilização do termo “violência obstétrica” passa longe da intenção de desmerecer o trabalho dos profissionais da área de saúde ou “atrapalhar” o desenvolvimento de políticas públicas. Pelo contrário; visa-se alertar que, no meio obstétrico, atualmente, existem práticas que devem ser abolidas, como comentários maldosos direcionados à parturiente, a negativa de atendimento sem justa causa, a adoção de procedimentos médicos durante o parto, dentre outras.</w:t>
      </w:r>
      <w:r>
        <w:rPr>
          <w:rFonts w:ascii="Book Antiqua" w:hAnsi="Book Antiqua"/>
          <w:sz w:val="19"/>
          <w:szCs w:val="19"/>
        </w:rPr>
        <w:t xml:space="preserve"> </w:t>
      </w:r>
      <w:r w:rsidRPr="00776F24">
        <w:rPr>
          <w:rFonts w:ascii="Book Antiqua" w:hAnsi="Book Antiqua"/>
          <w:sz w:val="19"/>
          <w:szCs w:val="19"/>
        </w:rPr>
        <w:t>Fonte:</w:t>
      </w:r>
      <w:r>
        <w:rPr>
          <w:rFonts w:ascii="Book Antiqua" w:hAnsi="Book Antiqua"/>
          <w:sz w:val="19"/>
          <w:szCs w:val="19"/>
        </w:rPr>
        <w:t xml:space="preserve"> </w:t>
      </w:r>
      <w:r w:rsidRPr="00776F24">
        <w:rPr>
          <w:rFonts w:ascii="Book Antiqua" w:hAnsi="Book Antiqua"/>
          <w:sz w:val="19"/>
          <w:szCs w:val="19"/>
        </w:rPr>
        <w:t xml:space="preserve">Disponível em: </w:t>
      </w:r>
      <w:hyperlink r:id="rId8" w:history="1">
        <w:r w:rsidRPr="00827697">
          <w:rPr>
            <w:rStyle w:val="Hyperlink"/>
            <w:rFonts w:ascii="Book Antiqua" w:hAnsi="Book Antiqua"/>
            <w:sz w:val="19"/>
            <w:szCs w:val="19"/>
          </w:rPr>
          <w:t>https://www.defensoria.rj.def.br/uploads/arquivos/1e6176359aae47788dc72f14f65a4a56.pdf. Acesso em 30/06.2021</w:t>
        </w:r>
      </w:hyperlink>
      <w:r w:rsidRPr="00776F24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; </w:t>
      </w:r>
      <w:r w:rsidRPr="00776F24">
        <w:rPr>
          <w:rFonts w:ascii="Book Antiqua" w:hAnsi="Book Antiqua"/>
          <w:sz w:val="19"/>
          <w:szCs w:val="19"/>
        </w:rPr>
        <w:t xml:space="preserve">PAIVA, Caio. HEEMANN, </w:t>
      </w:r>
      <w:proofErr w:type="spellStart"/>
      <w:r w:rsidRPr="00776F24">
        <w:rPr>
          <w:rFonts w:ascii="Book Antiqua" w:hAnsi="Book Antiqua"/>
          <w:sz w:val="19"/>
          <w:szCs w:val="19"/>
        </w:rPr>
        <w:t>Thimotie</w:t>
      </w:r>
      <w:proofErr w:type="spellEnd"/>
      <w:r w:rsidRPr="00776F24">
        <w:rPr>
          <w:rFonts w:ascii="Book Antiqua" w:hAnsi="Book Antiqua"/>
          <w:sz w:val="19"/>
          <w:szCs w:val="19"/>
        </w:rPr>
        <w:t xml:space="preserve"> Aragon. Jurisprudência Internacional de Direitos Humanos. 3º Edição. Belo Horizonte. Editora CEI, 2020, p. 443.</w:t>
      </w:r>
      <w:r>
        <w:rPr>
          <w:rFonts w:ascii="Book Antiqua" w:hAnsi="Book Antiqua"/>
          <w:sz w:val="19"/>
          <w:szCs w:val="19"/>
        </w:rPr>
        <w:t>).</w:t>
      </w:r>
    </w:p>
    <w:p w14:paraId="00A643DD" w14:textId="77777777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</w:p>
    <w:p w14:paraId="6AD83C31" w14:textId="4C0E5A25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(DPERJ-2021-FGV)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Sobre violência obstétrica, analise a afirmativa a seguir</w:t>
      </w:r>
      <w:r>
        <w:rPr>
          <w:rFonts w:ascii="Book Antiqua" w:hAnsi="Book Antiqua"/>
          <w:sz w:val="19"/>
          <w:szCs w:val="19"/>
        </w:rPr>
        <w:t>:</w:t>
      </w:r>
      <w:r w:rsidRPr="00776F24">
        <w:rPr>
          <w:rFonts w:ascii="Book Antiqua" w:hAnsi="Book Antiqua"/>
          <w:sz w:val="19"/>
          <w:szCs w:val="19"/>
        </w:rPr>
        <w:t xml:space="preserve"> O caráter psicológico da violência obstétrica se expressa em qualquer ação verbal ou comportamental que causa na mulher sentimento de inferioridade, de vulnerabilidade, de abandono, de instabilidade e de coação.</w:t>
      </w:r>
    </w:p>
    <w:p w14:paraId="357D918F" w14:textId="77777777" w:rsidR="00776F24" w:rsidRPr="00776F24" w:rsidRDefault="00776F24" w:rsidP="00776F24">
      <w:pPr>
        <w:jc w:val="both"/>
        <w:rPr>
          <w:rFonts w:ascii="Book Antiqua" w:hAnsi="Book Antiqua"/>
          <w:sz w:val="19"/>
          <w:szCs w:val="19"/>
        </w:rPr>
      </w:pP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</w:rPr>
        <w:t>#</w:t>
      </w: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  <w:highlight w:val="green"/>
        </w:rPr>
        <w:t>Atenção</w:t>
      </w:r>
      <w:r>
        <w:rPr>
          <w:rFonts w:ascii="Book Antiqua" w:hAnsi="Book Antiqua"/>
          <w:sz w:val="19"/>
          <w:szCs w:val="19"/>
        </w:rPr>
        <w:t xml:space="preserve">: </w:t>
      </w:r>
      <w:r w:rsidRPr="00776F24">
        <w:rPr>
          <w:rFonts w:ascii="Book Antiqua" w:hAnsi="Book Antiqua"/>
          <w:sz w:val="19"/>
          <w:szCs w:val="19"/>
        </w:rPr>
        <w:t>A violência obstétrica pode ser praticada por qualquer profissional da saúde, que afete a mulher de forma verbal, física ou psicológica, causando a perda da autonomia e capacidade de decidir livremente sobre seu corpo e sexualidade. Pode ocorrer em três momentos distintos: durante a gestação, no parto ou em situações de abortamento. A forma psicológica ocorre na maioria das vezes, quando o impacto negativo causado na mulher gera sentimento de inferioridade, impotência e vulnerabilidade. São exemplos:</w:t>
      </w:r>
    </w:p>
    <w:p w14:paraId="2D45EF9F" w14:textId="77777777" w:rsidR="00776F24" w:rsidRPr="00776F24" w:rsidRDefault="00776F24" w:rsidP="00776F24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776F24">
        <w:rPr>
          <w:rFonts w:ascii="Book Antiqua" w:hAnsi="Book Antiqua"/>
          <w:sz w:val="19"/>
          <w:szCs w:val="19"/>
        </w:rPr>
        <w:t>A VIOLÊNCIA OBSTÉTRICA NA GESTAÇÃO, quando o profissional da saúde:</w:t>
      </w:r>
    </w:p>
    <w:p w14:paraId="6F0663FA" w14:textId="77777777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Negligenciar o atendimento de qualidade;</w:t>
      </w:r>
    </w:p>
    <w:p w14:paraId="63365705" w14:textId="77777777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-O</w:t>
      </w:r>
      <w:r w:rsidRPr="00776F24">
        <w:rPr>
          <w:rFonts w:ascii="Book Antiqua" w:hAnsi="Book Antiqua"/>
          <w:sz w:val="19"/>
          <w:szCs w:val="19"/>
        </w:rPr>
        <w:t>fender, humilhar ou xingar a mulher ou sua família;</w:t>
      </w:r>
    </w:p>
    <w:p w14:paraId="36B5358E" w14:textId="77777777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Negar atendimento à mulher ou impor dificuldades ao atendimento.</w:t>
      </w:r>
    </w:p>
    <w:p w14:paraId="60D46126" w14:textId="77777777" w:rsid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Agendar cesárea sem recomendação baseada em evidências científicas, atendendo aos interesses e conveniência do médico.</w:t>
      </w:r>
    </w:p>
    <w:p w14:paraId="4E9FE378" w14:textId="77777777" w:rsidR="00776F24" w:rsidRPr="00776F24" w:rsidRDefault="00776F24" w:rsidP="00776F24">
      <w:pPr>
        <w:ind w:left="851"/>
        <w:jc w:val="both"/>
        <w:rPr>
          <w:rFonts w:ascii="Book Antiqua" w:hAnsi="Book Antiqua"/>
          <w:sz w:val="19"/>
          <w:szCs w:val="19"/>
        </w:rPr>
      </w:pPr>
    </w:p>
    <w:p w14:paraId="66E64550" w14:textId="77777777" w:rsidR="00776F24" w:rsidRPr="00776F24" w:rsidRDefault="00776F24" w:rsidP="00776F24">
      <w:pPr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A </w:t>
      </w:r>
      <w:r w:rsidRPr="00776F24">
        <w:rPr>
          <w:rFonts w:ascii="Book Antiqua" w:hAnsi="Book Antiqua"/>
          <w:sz w:val="19"/>
          <w:szCs w:val="19"/>
        </w:rPr>
        <w:t>VIOLÊNCIA OBSTÉTRICA NO MOMENTO DO PARTO:</w:t>
      </w:r>
    </w:p>
    <w:p w14:paraId="2AFDFC49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Recusa da admissão em hospital ou maternidade (peregrinação por leito);</w:t>
      </w:r>
    </w:p>
    <w:p w14:paraId="6CC43769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Impedimento da entrada do acompanhante escolhido pela mulher;</w:t>
      </w:r>
    </w:p>
    <w:p w14:paraId="3E8EAE81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lastRenderedPageBreak/>
        <w:t>-</w:t>
      </w:r>
      <w:r w:rsidRPr="00776F24">
        <w:rPr>
          <w:rFonts w:ascii="Book Antiqua" w:hAnsi="Book Antiqua"/>
          <w:sz w:val="19"/>
          <w:szCs w:val="19"/>
        </w:rPr>
        <w:t>Cesariana sem indicação clínica e sem o consentimento da mulher.</w:t>
      </w:r>
    </w:p>
    <w:p w14:paraId="02C97258" w14:textId="77777777" w:rsid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 xml:space="preserve">Impedir ou dificultar o aleitamento materno, impedindo amamentação na primeira hora de vida, afastando o recém-nascido de sua mãe, deixando-o em berçários onde são </w:t>
      </w:r>
      <w:proofErr w:type="gramStart"/>
      <w:r w:rsidRPr="00776F24">
        <w:rPr>
          <w:rFonts w:ascii="Book Antiqua" w:hAnsi="Book Antiqua"/>
          <w:sz w:val="19"/>
          <w:szCs w:val="19"/>
        </w:rPr>
        <w:t>introduzidas</w:t>
      </w:r>
      <w:proofErr w:type="gramEnd"/>
      <w:r w:rsidRPr="00776F24">
        <w:rPr>
          <w:rFonts w:ascii="Book Antiqua" w:hAnsi="Book Antiqua"/>
          <w:sz w:val="19"/>
          <w:szCs w:val="19"/>
        </w:rPr>
        <w:t xml:space="preserve"> mamadeiras, chupetas, etc</w:t>
      </w:r>
      <w:r>
        <w:rPr>
          <w:rFonts w:ascii="Book Antiqua" w:hAnsi="Book Antiqua"/>
          <w:sz w:val="19"/>
          <w:szCs w:val="19"/>
        </w:rPr>
        <w:t>.</w:t>
      </w:r>
    </w:p>
    <w:p w14:paraId="05344787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</w:p>
    <w:p w14:paraId="41A8CA4E" w14:textId="77777777" w:rsidR="00776F24" w:rsidRPr="00776F24" w:rsidRDefault="00776F24" w:rsidP="00776F24">
      <w:pPr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A </w:t>
      </w:r>
      <w:r w:rsidRPr="00776F24">
        <w:rPr>
          <w:rFonts w:ascii="Book Antiqua" w:hAnsi="Book Antiqua"/>
          <w:sz w:val="19"/>
          <w:szCs w:val="19"/>
        </w:rPr>
        <w:t>VIOLÊNCIA OBSTÉTRICA EM SITUAÇÕES DE ABORTAMENTO</w:t>
      </w:r>
    </w:p>
    <w:p w14:paraId="0365EF04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Negativa ou demora no atendimento à mulher em situação de abortamento;</w:t>
      </w:r>
    </w:p>
    <w:p w14:paraId="788F2B17" w14:textId="77777777" w:rsidR="00776F24" w:rsidRP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Questionamento à mulher quanto à causa do abortamento (se intencional ou não);</w:t>
      </w:r>
    </w:p>
    <w:p w14:paraId="5DE48D9A" w14:textId="77777777" w:rsidR="00776F24" w:rsidRDefault="00776F24" w:rsidP="00776F24">
      <w:pPr>
        <w:ind w:left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Coação da mulher em situação de abortamento com finalidade de confissão e denúncia à polícia;</w:t>
      </w:r>
    </w:p>
    <w:p w14:paraId="3E63DC6D" w14:textId="31A9E5E0" w:rsidR="00776F24" w:rsidRDefault="00776F24" w:rsidP="00776F24">
      <w:pPr>
        <w:ind w:left="567"/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-</w:t>
      </w:r>
      <w:r w:rsidRPr="00776F24">
        <w:rPr>
          <w:rFonts w:ascii="Book Antiqua" w:hAnsi="Book Antiqua"/>
          <w:sz w:val="19"/>
          <w:szCs w:val="19"/>
        </w:rPr>
        <w:t>Ameaças, acusações e culpabilização da mulher.</w:t>
      </w:r>
    </w:p>
    <w:p w14:paraId="3BBF506F" w14:textId="77777777" w:rsidR="00776F24" w:rsidRDefault="00776F24" w:rsidP="00E72A03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7CB44C6F" w14:textId="180C0530" w:rsidR="00E72A03" w:rsidRDefault="008B1E8F" w:rsidP="00E72A03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(DPEES-2016-FCC)</w:t>
      </w:r>
      <w:r>
        <w:rPr>
          <w:rFonts w:ascii="Book Antiqua" w:hAnsi="Book Antiqua"/>
          <w:sz w:val="19"/>
          <w:szCs w:val="19"/>
        </w:rPr>
        <w:t xml:space="preserve">: </w:t>
      </w:r>
      <w:r w:rsidRPr="008B1E8F">
        <w:rPr>
          <w:rFonts w:ascii="Book Antiqua" w:hAnsi="Book Antiqua"/>
          <w:sz w:val="19"/>
          <w:szCs w:val="19"/>
        </w:rPr>
        <w:t>Constitui violência obstétrica, por si só,</w:t>
      </w:r>
      <w:r>
        <w:rPr>
          <w:rFonts w:ascii="Book Antiqua" w:hAnsi="Book Antiqua"/>
          <w:sz w:val="19"/>
          <w:szCs w:val="19"/>
        </w:rPr>
        <w:t xml:space="preserve"> </w:t>
      </w:r>
      <w:r w:rsidRPr="008B1E8F">
        <w:rPr>
          <w:rFonts w:ascii="Book Antiqua" w:hAnsi="Book Antiqua"/>
          <w:sz w:val="19"/>
          <w:szCs w:val="19"/>
        </w:rPr>
        <w:t>retenção da paciente no hospital até que salde dívida decorrente do parto.</w:t>
      </w:r>
    </w:p>
    <w:p w14:paraId="326F70EC" w14:textId="4E7BF967" w:rsidR="008B1E8F" w:rsidRPr="008B1E8F" w:rsidRDefault="008B1E8F" w:rsidP="008B1E8F">
      <w:pPr>
        <w:jc w:val="both"/>
        <w:rPr>
          <w:rFonts w:ascii="Book Antiqua" w:hAnsi="Book Antiqua"/>
          <w:sz w:val="19"/>
          <w:szCs w:val="19"/>
        </w:rPr>
      </w:pP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</w:rPr>
        <w:t>#</w:t>
      </w:r>
      <w:r w:rsidRPr="00776F24">
        <w:rPr>
          <w:rFonts w:ascii="Book Antiqua" w:hAnsi="Book Antiqua"/>
          <w:b/>
          <w:bCs/>
          <w:i/>
          <w:iCs/>
          <w:color w:val="FF0000"/>
          <w:sz w:val="19"/>
          <w:szCs w:val="19"/>
          <w:highlight w:val="green"/>
        </w:rPr>
        <w:t>Atenção</w:t>
      </w:r>
      <w:r>
        <w:rPr>
          <w:rFonts w:ascii="Book Antiqua" w:hAnsi="Book Antiqua"/>
          <w:sz w:val="19"/>
          <w:szCs w:val="19"/>
        </w:rPr>
        <w:t xml:space="preserve">: </w:t>
      </w:r>
      <w:r w:rsidRPr="008B1E8F">
        <w:rPr>
          <w:rFonts w:ascii="Book Antiqua" w:hAnsi="Book Antiqua"/>
          <w:sz w:val="19"/>
          <w:szCs w:val="19"/>
        </w:rPr>
        <w:t>Em uma cartilha informativa da DP</w:t>
      </w:r>
      <w:r w:rsidR="00776F24">
        <w:rPr>
          <w:rFonts w:ascii="Book Antiqua" w:hAnsi="Book Antiqua"/>
          <w:sz w:val="19"/>
          <w:szCs w:val="19"/>
        </w:rPr>
        <w:t>E</w:t>
      </w:r>
      <w:r w:rsidRPr="008B1E8F">
        <w:rPr>
          <w:rFonts w:ascii="Book Antiqua" w:hAnsi="Book Antiqua"/>
          <w:sz w:val="19"/>
          <w:szCs w:val="19"/>
        </w:rPr>
        <w:t xml:space="preserve">/SP, definiu-se </w:t>
      </w:r>
      <w:r w:rsidRPr="008B1E8F">
        <w:rPr>
          <w:rFonts w:ascii="Book Antiqua" w:hAnsi="Book Antiqua"/>
          <w:b/>
          <w:bCs/>
          <w:sz w:val="19"/>
          <w:szCs w:val="19"/>
          <w:shd w:val="clear" w:color="auto" w:fill="F7CAAC" w:themeFill="accent2" w:themeFillTint="66"/>
        </w:rPr>
        <w:t>violência obstétrica</w:t>
      </w:r>
      <w:r w:rsidRPr="008B1E8F">
        <w:rPr>
          <w:rFonts w:ascii="Book Antiqua" w:hAnsi="Book Antiqua"/>
          <w:sz w:val="19"/>
          <w:szCs w:val="19"/>
        </w:rPr>
        <w:t xml:space="preserve"> como sendo:</w:t>
      </w:r>
      <w:r>
        <w:rPr>
          <w:rFonts w:ascii="Book Antiqua" w:hAnsi="Book Antiqua"/>
          <w:sz w:val="19"/>
          <w:szCs w:val="19"/>
        </w:rPr>
        <w:t xml:space="preserve"> “</w:t>
      </w:r>
      <w:r w:rsidRPr="008B1E8F">
        <w:rPr>
          <w:rFonts w:ascii="Book Antiqua" w:hAnsi="Book Antiqua"/>
          <w:i/>
          <w:iCs/>
          <w:sz w:val="19"/>
          <w:szCs w:val="19"/>
        </w:rPr>
        <w:t xml:space="preserve">Apropriação do corpo e processos reprodutivos das mulheres pelos profissionais de saúde, através do </w:t>
      </w:r>
      <w:r w:rsidRPr="008B1E8F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tratamento desumanizado, abuso de medicalização, e patologização dos processos naturais</w:t>
      </w:r>
      <w:r w:rsidRPr="008B1E8F">
        <w:rPr>
          <w:rFonts w:ascii="Book Antiqua" w:hAnsi="Book Antiqua"/>
          <w:i/>
          <w:iCs/>
          <w:sz w:val="19"/>
          <w:szCs w:val="19"/>
        </w:rPr>
        <w:t>, causando a perda da autonomia e capacidade de decidir livremente sobre seus corpos e sexualidade, impactando negativamente na qualidade de vida das mulheres</w:t>
      </w:r>
      <w:r>
        <w:rPr>
          <w:rFonts w:ascii="Book Antiqua" w:hAnsi="Book Antiqua"/>
          <w:sz w:val="19"/>
          <w:szCs w:val="19"/>
        </w:rPr>
        <w:t>”</w:t>
      </w:r>
      <w:r w:rsidRPr="008B1E8F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(Fonte: </w:t>
      </w:r>
      <w:hyperlink r:id="rId9" w:history="1">
        <w:r w:rsidRPr="008D7B17">
          <w:rPr>
            <w:rStyle w:val="Hyperlink"/>
            <w:rFonts w:ascii="Book Antiqua" w:hAnsi="Book Antiqua"/>
            <w:sz w:val="19"/>
            <w:szCs w:val="19"/>
          </w:rPr>
          <w:t>https://www.defensoria.sp.def.br/dpesp/repositorio/41/violencia%20obstetrica.pdf</w:t>
        </w:r>
      </w:hyperlink>
      <w:r>
        <w:rPr>
          <w:rFonts w:ascii="Book Antiqua" w:hAnsi="Book Antiqua"/>
          <w:sz w:val="19"/>
          <w:szCs w:val="19"/>
        </w:rPr>
        <w:t xml:space="preserve">). </w:t>
      </w:r>
    </w:p>
    <w:sectPr w:rsidR="008B1E8F" w:rsidRPr="008B1E8F" w:rsidSect="00D12A2F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528C6" w14:textId="77777777" w:rsidR="00E81FE8" w:rsidRDefault="00E81FE8" w:rsidP="002818A5">
      <w:pPr>
        <w:spacing w:after="0" w:line="240" w:lineRule="auto"/>
      </w:pPr>
      <w:r>
        <w:separator/>
      </w:r>
    </w:p>
  </w:endnote>
  <w:endnote w:type="continuationSeparator" w:id="0">
    <w:p w14:paraId="69F5D50A" w14:textId="77777777" w:rsidR="00E81FE8" w:rsidRDefault="00E81FE8" w:rsidP="00281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011C" w14:textId="77777777" w:rsidR="00E81FE8" w:rsidRDefault="00E81FE8" w:rsidP="002818A5">
      <w:pPr>
        <w:spacing w:after="0" w:line="240" w:lineRule="auto"/>
      </w:pPr>
      <w:r>
        <w:separator/>
      </w:r>
    </w:p>
  </w:footnote>
  <w:footnote w:type="continuationSeparator" w:id="0">
    <w:p w14:paraId="31726497" w14:textId="77777777" w:rsidR="00E81FE8" w:rsidRDefault="00E81FE8" w:rsidP="00281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78EF"/>
    <w:multiLevelType w:val="multilevel"/>
    <w:tmpl w:val="568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02C8"/>
    <w:multiLevelType w:val="hybridMultilevel"/>
    <w:tmpl w:val="B478FC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151C"/>
    <w:multiLevelType w:val="multilevel"/>
    <w:tmpl w:val="28A4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E28FD"/>
    <w:multiLevelType w:val="hybridMultilevel"/>
    <w:tmpl w:val="622E1D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643B1"/>
    <w:multiLevelType w:val="hybridMultilevel"/>
    <w:tmpl w:val="BD4CB5C2"/>
    <w:lvl w:ilvl="0" w:tplc="B128E3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DF5D39"/>
    <w:multiLevelType w:val="hybridMultilevel"/>
    <w:tmpl w:val="2BBAEFDA"/>
    <w:lvl w:ilvl="0" w:tplc="EB7EEB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16E3F"/>
    <w:multiLevelType w:val="hybridMultilevel"/>
    <w:tmpl w:val="7FD0AB6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2393">
    <w:abstractNumId w:val="6"/>
  </w:num>
  <w:num w:numId="2" w16cid:durableId="346176358">
    <w:abstractNumId w:val="1"/>
  </w:num>
  <w:num w:numId="3" w16cid:durableId="604656485">
    <w:abstractNumId w:val="3"/>
  </w:num>
  <w:num w:numId="4" w16cid:durableId="1510297017">
    <w:abstractNumId w:val="0"/>
  </w:num>
  <w:num w:numId="5" w16cid:durableId="1692607227">
    <w:abstractNumId w:val="2"/>
  </w:num>
  <w:num w:numId="6" w16cid:durableId="1515653095">
    <w:abstractNumId w:val="4"/>
  </w:num>
  <w:num w:numId="7" w16cid:durableId="1813868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13"/>
    <w:rsid w:val="000028EA"/>
    <w:rsid w:val="00046485"/>
    <w:rsid w:val="000658D2"/>
    <w:rsid w:val="00070B5A"/>
    <w:rsid w:val="00072254"/>
    <w:rsid w:val="000847D0"/>
    <w:rsid w:val="000F241D"/>
    <w:rsid w:val="000F28B3"/>
    <w:rsid w:val="001209C6"/>
    <w:rsid w:val="00137CB9"/>
    <w:rsid w:val="00174744"/>
    <w:rsid w:val="00176AAE"/>
    <w:rsid w:val="001A11D4"/>
    <w:rsid w:val="002075F0"/>
    <w:rsid w:val="00213655"/>
    <w:rsid w:val="00231D5E"/>
    <w:rsid w:val="00277061"/>
    <w:rsid w:val="002818A5"/>
    <w:rsid w:val="00285F06"/>
    <w:rsid w:val="002C0860"/>
    <w:rsid w:val="002C54FE"/>
    <w:rsid w:val="00305A14"/>
    <w:rsid w:val="0031273E"/>
    <w:rsid w:val="003876CD"/>
    <w:rsid w:val="003A0ABD"/>
    <w:rsid w:val="003A487C"/>
    <w:rsid w:val="003F0D58"/>
    <w:rsid w:val="00407713"/>
    <w:rsid w:val="00407D0B"/>
    <w:rsid w:val="00466D02"/>
    <w:rsid w:val="00472909"/>
    <w:rsid w:val="00495BDA"/>
    <w:rsid w:val="004A4064"/>
    <w:rsid w:val="005773DF"/>
    <w:rsid w:val="00577923"/>
    <w:rsid w:val="00583D4D"/>
    <w:rsid w:val="005B4926"/>
    <w:rsid w:val="005B7CB1"/>
    <w:rsid w:val="005C60A2"/>
    <w:rsid w:val="005E2C3D"/>
    <w:rsid w:val="005F0459"/>
    <w:rsid w:val="005F0D3E"/>
    <w:rsid w:val="00605AA1"/>
    <w:rsid w:val="00623DE7"/>
    <w:rsid w:val="0064618B"/>
    <w:rsid w:val="00647824"/>
    <w:rsid w:val="006536A3"/>
    <w:rsid w:val="00654F1A"/>
    <w:rsid w:val="00675DD5"/>
    <w:rsid w:val="00691B21"/>
    <w:rsid w:val="006A3470"/>
    <w:rsid w:val="006D0AA9"/>
    <w:rsid w:val="006F0B5F"/>
    <w:rsid w:val="007023BF"/>
    <w:rsid w:val="00706981"/>
    <w:rsid w:val="00713CA6"/>
    <w:rsid w:val="00722E93"/>
    <w:rsid w:val="00736F90"/>
    <w:rsid w:val="00776376"/>
    <w:rsid w:val="00776F24"/>
    <w:rsid w:val="0078495D"/>
    <w:rsid w:val="00787133"/>
    <w:rsid w:val="007956F8"/>
    <w:rsid w:val="007A75E4"/>
    <w:rsid w:val="007B10BE"/>
    <w:rsid w:val="007E51A9"/>
    <w:rsid w:val="0080184C"/>
    <w:rsid w:val="00805F20"/>
    <w:rsid w:val="0081760B"/>
    <w:rsid w:val="0082511D"/>
    <w:rsid w:val="008442C7"/>
    <w:rsid w:val="0084644D"/>
    <w:rsid w:val="008516E7"/>
    <w:rsid w:val="00857CD2"/>
    <w:rsid w:val="0086121B"/>
    <w:rsid w:val="00882C30"/>
    <w:rsid w:val="008B1E8F"/>
    <w:rsid w:val="008B7D60"/>
    <w:rsid w:val="008E1A76"/>
    <w:rsid w:val="008E6E8B"/>
    <w:rsid w:val="008E7A7C"/>
    <w:rsid w:val="00916B9B"/>
    <w:rsid w:val="009220E8"/>
    <w:rsid w:val="009334DE"/>
    <w:rsid w:val="009347E6"/>
    <w:rsid w:val="009406CF"/>
    <w:rsid w:val="009667FD"/>
    <w:rsid w:val="00990211"/>
    <w:rsid w:val="00995A1D"/>
    <w:rsid w:val="009B4D11"/>
    <w:rsid w:val="009E640F"/>
    <w:rsid w:val="009F59A6"/>
    <w:rsid w:val="00A63D06"/>
    <w:rsid w:val="00A71136"/>
    <w:rsid w:val="00A94F81"/>
    <w:rsid w:val="00AA7EFF"/>
    <w:rsid w:val="00AB4FEA"/>
    <w:rsid w:val="00AD1BC7"/>
    <w:rsid w:val="00AD3DD4"/>
    <w:rsid w:val="00B05FE2"/>
    <w:rsid w:val="00B37026"/>
    <w:rsid w:val="00B50676"/>
    <w:rsid w:val="00B67E1A"/>
    <w:rsid w:val="00B73365"/>
    <w:rsid w:val="00B75F69"/>
    <w:rsid w:val="00BA683D"/>
    <w:rsid w:val="00BB0C4F"/>
    <w:rsid w:val="00BC4EF0"/>
    <w:rsid w:val="00BD754A"/>
    <w:rsid w:val="00BF00BA"/>
    <w:rsid w:val="00C068D1"/>
    <w:rsid w:val="00C23DC1"/>
    <w:rsid w:val="00C26DC9"/>
    <w:rsid w:val="00C3376A"/>
    <w:rsid w:val="00C7226D"/>
    <w:rsid w:val="00C95B95"/>
    <w:rsid w:val="00D04F28"/>
    <w:rsid w:val="00D0684C"/>
    <w:rsid w:val="00D12A2F"/>
    <w:rsid w:val="00D23FF3"/>
    <w:rsid w:val="00D26DC4"/>
    <w:rsid w:val="00D36EF8"/>
    <w:rsid w:val="00D412D1"/>
    <w:rsid w:val="00D81207"/>
    <w:rsid w:val="00DA4B67"/>
    <w:rsid w:val="00DC6FFF"/>
    <w:rsid w:val="00DD50EF"/>
    <w:rsid w:val="00DF098F"/>
    <w:rsid w:val="00E24533"/>
    <w:rsid w:val="00E72A03"/>
    <w:rsid w:val="00E81FE8"/>
    <w:rsid w:val="00E8245B"/>
    <w:rsid w:val="00EA4C8D"/>
    <w:rsid w:val="00ED2501"/>
    <w:rsid w:val="00F03B38"/>
    <w:rsid w:val="00F24FC3"/>
    <w:rsid w:val="00F2709F"/>
    <w:rsid w:val="00F32E07"/>
    <w:rsid w:val="00F35E3A"/>
    <w:rsid w:val="00F8470D"/>
    <w:rsid w:val="00F95FF5"/>
    <w:rsid w:val="00FA0577"/>
    <w:rsid w:val="00FA36DE"/>
    <w:rsid w:val="00FA600D"/>
    <w:rsid w:val="00FB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D4BE"/>
  <w15:chartTrackingRefBased/>
  <w15:docId w15:val="{01BC4B72-1637-469A-AFEE-475BADD2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0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C60A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60A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E7A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4926"/>
    <w:rPr>
      <w:rFonts w:ascii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18A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818A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818A5"/>
    <w:rPr>
      <w:vertAlign w:val="superscript"/>
    </w:rPr>
  </w:style>
  <w:style w:type="table" w:styleId="Tabelacomgrade">
    <w:name w:val="Table Grid"/>
    <w:basedOn w:val="Tabelanormal"/>
    <w:uiPriority w:val="39"/>
    <w:rsid w:val="00B73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7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fensoria.rj.def.br/uploads/arquivos/1e6176359aae47788dc72f14f65a4a56.pdf.%20Acesso%20em%2030/06.20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efensoria.sp.def.br/dpesp/repositorio/41/violencia%20obstetrica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FA6EF-2EE1-4A6D-B654-5B0A1A41A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1162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67</cp:revision>
  <dcterms:created xsi:type="dcterms:W3CDTF">2021-01-06T15:14:00Z</dcterms:created>
  <dcterms:modified xsi:type="dcterms:W3CDTF">2025-03-27T16:49:00Z</dcterms:modified>
</cp:coreProperties>
</file>