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42FA9" w14:textId="77777777" w:rsidR="00D01888" w:rsidRPr="00D01888" w:rsidRDefault="00D01888" w:rsidP="00D01888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begin"/>
      </w:r>
      <w:r w:rsidRPr="00D0188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instrText xml:space="preserve"> HYPERLINK "http://legislacao.planalto.gov.br/legisla/legislacao.nsf/Viw_Identificacao/DEC%2010.989-2022?OpenDocument" </w:instrText>
      </w:r>
      <w:r w:rsidRPr="00D0188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separate"/>
      </w:r>
      <w:r w:rsidRPr="00D01888">
        <w:rPr>
          <w:rFonts w:ascii="Book Antiqua" w:eastAsia="Times New Roman" w:hAnsi="Book Antiqua" w:cs="Arial"/>
          <w:b/>
          <w:bCs/>
          <w:color w:val="000080"/>
          <w:sz w:val="19"/>
          <w:szCs w:val="19"/>
          <w:u w:val="single"/>
          <w:lang w:eastAsia="pt-BR"/>
        </w:rPr>
        <w:t>DECRETO Nº 10.989, DE 8 DE MARÇO DE 2022</w:t>
      </w:r>
      <w:r w:rsidRPr="00D01888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D01888" w:rsidRPr="00D01888" w14:paraId="7B69332D" w14:textId="77777777" w:rsidTr="00D01888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294514ED" w14:textId="77777777" w:rsidR="00D01888" w:rsidRPr="00D01888" w:rsidRDefault="00D01888" w:rsidP="00D01888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01888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 </w:t>
            </w:r>
          </w:p>
        </w:tc>
        <w:tc>
          <w:tcPr>
            <w:tcW w:w="3749" w:type="pct"/>
            <w:vAlign w:val="center"/>
            <w:hideMark/>
          </w:tcPr>
          <w:p w14:paraId="5A409A38" w14:textId="77777777" w:rsidR="00D01888" w:rsidRPr="00D01888" w:rsidRDefault="00D01888" w:rsidP="00D01888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01888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Lei nº 14.214, de 6 de outubro de 2021, que institui o Programa de Proteção e Promoção da Saúde Menstrual.</w:t>
            </w:r>
          </w:p>
        </w:tc>
      </w:tr>
    </w:tbl>
    <w:p w14:paraId="0DDD4794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no uso da atribuição que lhe confere o art. 84, </w:t>
      </w:r>
      <w:r w:rsidRPr="00D0188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incisos IV e VI, alínea “a”, da Constituição, e tendo em vista o disposto na Lei nº 14.214, de 6 de outubro de 2021,</w:t>
      </w:r>
    </w:p>
    <w:p w14:paraId="7D0FA08D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</w:t>
      </w: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5B8F2C5E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  Este Decreto regulamenta o Programa de Proteção e Promoção da Saúde Menstrual, instituído pela </w:t>
      </w:r>
      <w:hyperlink r:id="rId4" w:history="1">
        <w:r w:rsidRPr="00D01888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14.214, de 6 de outubro de 2021</w:t>
        </w:r>
      </w:hyperlink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para assegurar a oferta gratuita de absorventes higiênicos femininos e outros cuidados básicos relativos à saúde menstrual.</w:t>
      </w:r>
    </w:p>
    <w:p w14:paraId="1EA608C3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  São objetivos do Programa de Proteção e Promoção da Saúde Menstrual:</w:t>
      </w:r>
    </w:p>
    <w:p w14:paraId="62AAE8EB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combater a precariedade menstrual, identificada como a falta de acesso a produtos de higiene e a outros itens necessários ao período da menstruação feminina, ou a falta de recursos que possibilitem a sua aquisição; e</w:t>
      </w:r>
    </w:p>
    <w:p w14:paraId="51B67588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oferecer garantia de cuidados básicos de saúde e desenvolver meios para a inclusão das mulheres em ações e programas de proteção à saúde menstrual.</w:t>
      </w:r>
    </w:p>
    <w:p w14:paraId="5FC7CD67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2" w:name="art3"/>
      <w:bookmarkEnd w:id="2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  O Programa de Proteção e Promoção da Saúde Menstrual será implementado pelas áreas de saúde, de assistência social, de educação e de segurança pública, no âmbito de suas competências.</w:t>
      </w:r>
    </w:p>
    <w:p w14:paraId="0F1FD0F2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  Compete ao Ministério da Saúde:</w:t>
      </w:r>
    </w:p>
    <w:p w14:paraId="529F964D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 - fortalecer, promover, prevenir e cuidar da saúde das mulheres em situação de precariedade menstrual;</w:t>
      </w:r>
    </w:p>
    <w:p w14:paraId="4F55DF43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 - articular, em parceria com outros setores, medidas para o enfrentamento às vulnerabilidades na área da saúde menstrual que possam comprometer o desenvolvimento pleno da mulher;</w:t>
      </w:r>
    </w:p>
    <w:p w14:paraId="2C62FEA2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promover ações de educação na área da saúde menstrual;</w:t>
      </w:r>
    </w:p>
    <w:p w14:paraId="6CCF58E7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IV - promover ações de comunicação na área da saúde menstrual; e</w:t>
      </w:r>
    </w:p>
    <w:p w14:paraId="69927DC4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V - oferecer acesso gratuito </w:t>
      </w:r>
      <w:proofErr w:type="spellStart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</w:t>
      </w:r>
      <w:proofErr w:type="spellEnd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absorventes higiênicos femininos às mulheres em situação de precariedade menstrual.</w:t>
      </w:r>
    </w:p>
    <w:p w14:paraId="33EFBF1E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  Ato do Ministério da Saúde estabelecerá a forma de execução e os procedimentos para adesão dos entes federativos ao Programa de Proteção e Promoção da Saúde Menstrual no âmbito do Sistema Único de Saúde - SUS.</w:t>
      </w:r>
    </w:p>
    <w:p w14:paraId="0F839F7E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5º  O Ministério da Justiça e Segurança Pública fomentará a implementação de projetos, programas e ações voltadas à disponibilização de absorventes para mulheres privadas de liberdade, recolhidas em unidades do sistema penal.</w:t>
      </w:r>
    </w:p>
    <w:p w14:paraId="478A6416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5" w:name="art6"/>
      <w:bookmarkEnd w:id="5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6º  O Ministério da Educação promoverá, em regime de colaboração com os entes federativos, campanha informativa nas escolas da rede pública de ensino sobre a saúde menstrual e as suas consequências para a saúde da mulher, observadas as diretrizes definidas pelo Ministério da Saúde.</w:t>
      </w:r>
    </w:p>
    <w:p w14:paraId="232E8C7E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7º  A execução do Programa de Proteção e Promoção da Saúde Menstrual fica condicionada à disponibilidade orçamentária e financeira.</w:t>
      </w:r>
    </w:p>
    <w:p w14:paraId="4BD071D9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Art. 8º  Este Decreto entra em vigor na data de sua publicação.</w:t>
      </w:r>
    </w:p>
    <w:p w14:paraId="16AC74E4" w14:textId="77777777" w:rsidR="00D01888" w:rsidRPr="00D01888" w:rsidRDefault="00D01888" w:rsidP="00D01888">
      <w:pPr>
        <w:spacing w:before="100" w:beforeAutospacing="1" w:after="100" w:afterAutospacing="1" w:line="240" w:lineRule="auto"/>
        <w:ind w:firstLine="570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 8 de março de 2022; 201º da Independência e 134º da República.</w:t>
      </w:r>
    </w:p>
    <w:p w14:paraId="710D073F" w14:textId="77777777" w:rsidR="00D01888" w:rsidRPr="00D01888" w:rsidRDefault="00D01888" w:rsidP="00D018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1BDBF37A" w14:textId="77777777" w:rsidR="00D01888" w:rsidRPr="00D01888" w:rsidRDefault="00D01888" w:rsidP="00D018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Marcelo Antônio Cartaxo Queiroga Lopes</w:t>
      </w:r>
    </w:p>
    <w:p w14:paraId="60183EE6" w14:textId="77777777" w:rsidR="00D01888" w:rsidRPr="00D01888" w:rsidRDefault="00D01888" w:rsidP="00D01888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01888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DOU de 9.3.2022</w:t>
      </w:r>
    </w:p>
    <w:p w14:paraId="03D4E9DB" w14:textId="77777777" w:rsidR="001B453D" w:rsidRPr="00D01888" w:rsidRDefault="001B453D" w:rsidP="00D01888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1B453D" w:rsidRPr="00D01888" w:rsidSect="00D01888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3D"/>
    <w:rsid w:val="001B453D"/>
    <w:rsid w:val="00D0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17F719-86FA-4689-9F4E-AE3574D3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473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7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planalto.gov.br/ccivil_03/_ato2019-2022/2021/Lei/L1421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2022-03-09T15:48:00Z</dcterms:created>
  <dcterms:modified xsi:type="dcterms:W3CDTF">2022-03-09T15:49:00Z</dcterms:modified>
</cp:coreProperties>
</file>