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83BA" w14:textId="77777777" w:rsidR="00D32C91" w:rsidRPr="00D32C91" w:rsidRDefault="00D32C91" w:rsidP="00D32C9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fldChar w:fldCharType="begin"/>
      </w:r>
      <w:r w:rsidRPr="00D32C91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"http://legislacao.planalto.gov.br/legisla/legislacao.nsf/Viw_Identificacao/lei%207.798-1989?OpenDocument"</w:instrText>
      </w:r>
      <w:r w:rsidRPr="00D32C91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r>
      <w:r w:rsidRPr="00D32C91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fldChar w:fldCharType="separate"/>
      </w:r>
      <w:r w:rsidRPr="00D32C91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t>LEI N</w:t>
      </w:r>
      <w:r w:rsidRPr="00D32C91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vertAlign w:val="superscript"/>
          <w:lang w:eastAsia="pt-BR"/>
          <w14:ligatures w14:val="none"/>
        </w:rPr>
        <w:t>o</w:t>
      </w:r>
      <w:r w:rsidRPr="00D32C91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t> 7.798, DE 10 DE JULHO DE 1989.</w:t>
      </w:r>
      <w:r w:rsidRPr="00D32C91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D32C91" w:rsidRPr="00D32C91" w14:paraId="22AE71E2" w14:textId="77777777" w:rsidTr="00D32C91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2425719B" w14:textId="378C82D6" w:rsidR="00D32C91" w:rsidRPr="00D32C91" w:rsidRDefault="00D32C91" w:rsidP="00D32C91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500" w:type="pct"/>
            <w:vAlign w:val="center"/>
            <w:hideMark/>
          </w:tcPr>
          <w:p w14:paraId="4B840486" w14:textId="77777777" w:rsidR="00D32C91" w:rsidRPr="00D32C91" w:rsidRDefault="00D32C91" w:rsidP="00D32C91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32C91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Altera a legislação do Imposto sobre Produtos Industrializados - IPI e dá outras providências.</w:t>
            </w:r>
          </w:p>
        </w:tc>
      </w:tr>
    </w:tbl>
    <w:p w14:paraId="19539F7B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 </w:t>
      </w:r>
      <w:r w:rsidRPr="00D32C9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</w:t>
      </w:r>
      <w:r w:rsidRPr="00D32C91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lang w:eastAsia="pt-BR"/>
          <w14:ligatures w14:val="none"/>
        </w:rPr>
        <w:t>Presidente da República</w:t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adotou a Medida Provisória nº 69, de 1989, que o </w:t>
      </w:r>
      <w:r w:rsidRPr="00D32C91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lang w:eastAsia="pt-BR"/>
          <w14:ligatures w14:val="none"/>
        </w:rPr>
        <w:t>Congresso Nacional</w:t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aprovou, e eu Nelson Carneiro, Presidente do Senado Federal, para os feitos do disposto no parágrafo único do art. 62 da Constituição Federal, promulgo a seguinte Lei:</w:t>
      </w:r>
    </w:p>
    <w:p w14:paraId="3819E3E3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0" w:name="art1"/>
      <w:bookmarkEnd w:id="0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1º. Os produtos relacionados no </w:t>
      </w:r>
      <w:hyperlink r:id="rId4" w:anchor="anexo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Anexo I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 estarão sujeitos, por unidade, ao Imposto sobre Produtos Industrializados - IPI fixado em Bônus do Tesouro Nacional - BTN, conforme as classe constantes do </w:t>
      </w:r>
      <w:hyperlink r:id="rId5" w:anchor="anexo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Anexo II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</w:t>
      </w:r>
      <w:hyperlink r:id="rId6" w:anchor="art2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Lei nº 13.241, de 2015)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     </w:t>
      </w:r>
      <w:hyperlink r:id="rId7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Decreto nº 8.656, de 2016)6</w:t>
        </w:r>
      </w:hyperlink>
    </w:p>
    <w:p w14:paraId="544849C4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1§1"/>
      <w:bookmarkEnd w:id="1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conversão do valor do imposto, em cruzados novos, será feita com base no valor do BTN vigente no mês do fato gerador.</w:t>
      </w:r>
    </w:p>
    <w:p w14:paraId="7442B6EC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1§2"/>
      <w:bookmarkEnd w:id="2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Poder Executivo, tendo em vista o comportamento do mercado na comercialização do produto, poderá:</w:t>
      </w:r>
    </w:p>
    <w:p w14:paraId="2DB5A66D" w14:textId="573E6AD6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3" w:name="art1§2a."/>
      <w:bookmarkStart w:id="4" w:name="art1§2a"/>
      <w:bookmarkEnd w:id="3"/>
      <w:bookmarkEnd w:id="4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aumentar, até sessenta por cento, a quantidade de BTN estabelecida para cada classe</w:t>
      </w:r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8" w:anchor="art3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8.133, de 1990)</w:t>
        </w:r>
      </w:hyperlink>
    </w:p>
    <w:p w14:paraId="2CBE60AA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1§2b"/>
      <w:bookmarkEnd w:id="5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excluir ou incluir outros produtos no regime tributário de que trata este artigo;</w:t>
      </w:r>
    </w:p>
    <w:p w14:paraId="1E8F3506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1§2c"/>
      <w:bookmarkEnd w:id="6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manter, temporariamente, o valor do imposto, ainda que alterado o valor do BTN;</w:t>
      </w:r>
    </w:p>
    <w:p w14:paraId="76F1E3CB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1§2d"/>
      <w:bookmarkEnd w:id="7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d) estabelecer que o enquadramento do produto ou de grupo de produtos se dê sob classe única.</w:t>
      </w:r>
    </w:p>
    <w:p w14:paraId="38BCE0ED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1§3"/>
      <w:bookmarkEnd w:id="8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3º. Para os produtos cujos preços de venda estejam sob o controle de órgão do Poder Executivo, a conversão do valor do imposto em cruzados novos, após o seu enquadramento na forma desta Lei, será feita com base no valor do BTN na data de início de vigência do reajuste do preço de venda.</w:t>
      </w:r>
    </w:p>
    <w:p w14:paraId="410DB971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9" w:name="art2"/>
      <w:bookmarkEnd w:id="9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Art. 2º. O enquadramento do produto na classe será feito pelo Ministro da Fazenda, com base no que resultaria da aplicação da alíquota a que o produto estiver sujeito na Tabela de Incidência do Imposto sobre Produtos Industrializados - TIPI, sobre o valor tributável</w:t>
      </w:r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</w:t>
      </w:r>
      <w:hyperlink r:id="rId9" w:anchor="art2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Lei nº 13.241, de 2015)</w:t>
        </w:r>
      </w:hyperlink>
    </w:p>
    <w:p w14:paraId="468FF99E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2§1"/>
      <w:bookmarkEnd w:id="10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1º. Para efeito deste artigo, o valor tributável é o preço normal da operação de venda, sem descontos ou abatimentos, para terceiros não interdependentes ou para coligadas, controladas ou controladoras </w:t>
      </w:r>
      <w:hyperlink r:id="rId10" w:anchor="art243%C2%A71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(Lei nº 6.404, de 15 de dezembro de 1976, art. 243,§§ 1º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</w:t>
      </w:r>
      <w:hyperlink r:id="rId11" w:anchor="art243%C2%A72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2º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) ou interligadas </w:t>
      </w:r>
      <w:hyperlink r:id="rId12" w:anchor="art10%C2%A72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(Decreto-Lei nº 1.950, de 14 de julho de 1982, art. 10, § 2º)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1C680CE0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2§2"/>
      <w:bookmarkEnd w:id="11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2º. O contribuinte informará ao Ministro da Fazenda as características de fabricação e os preços de venda, por espécie e marca do produto e por capacidade do recipiente.</w:t>
      </w:r>
    </w:p>
    <w:p w14:paraId="5EC2A51F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2§3"/>
      <w:bookmarkEnd w:id="12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3º. O contribuinte que não prestar as informações, ou que prestá-las de forma incompleta ou com incorreções, terá o seu produto enquadrado ou reenquadrado de ofício, sendo devida a diferença de imposto, acrescida dos encargos legais.</w:t>
      </w:r>
    </w:p>
    <w:p w14:paraId="6C45757E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2§4"/>
      <w:bookmarkEnd w:id="13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Feito o enquadramento inicial, este poderá ser alterado, observados os limites constantes do Anexo I.</w:t>
      </w:r>
    </w:p>
    <w:p w14:paraId="3FB95DCE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4" w:name="art3"/>
      <w:bookmarkEnd w:id="14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O Poder Executivo poderá, em relação a outros produtos dos capítulos 21 e 22 da TIPI, aprovada pelo </w:t>
      </w:r>
      <w:hyperlink r:id="rId13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97.410, de 23 de dezembro de 1988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estabelecer classes de valores correspondentes ao IPI a ser pago</w:t>
      </w:r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</w:t>
      </w:r>
      <w:hyperlink r:id="rId14" w:anchor="art2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Lei nº 13.241, de 2015)</w:t>
        </w:r>
      </w:hyperlink>
    </w:p>
    <w:p w14:paraId="45508B91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" w:name="art3§1"/>
      <w:bookmarkEnd w:id="15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1º. Os valores de cada classe deverão corresponder ao que resultaria da aplicação da alíquota a que o produto estiver sujeito na TIPI, sobre o valor tributável numa operação normal de venda.</w:t>
      </w:r>
    </w:p>
    <w:p w14:paraId="3E070A73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" w:name="art3§2"/>
      <w:bookmarkEnd w:id="16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2º. As classes serão estabelecidas tendo em vista a espécie do produto, capacidade e natureza do recipiente.</w:t>
      </w:r>
    </w:p>
    <w:p w14:paraId="2F28B046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" w:name="art3§3"/>
      <w:bookmarkEnd w:id="17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3º. Para efeitos de classificação dos produtos nos termos de que trata este artigo, não haverá distinção entre os da mesma espécie, com a mesma capacidade e natureza do recipiente.</w:t>
      </w:r>
    </w:p>
    <w:p w14:paraId="46FF46BE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" w:name="art3§4"/>
      <w:bookmarkEnd w:id="18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4º. Os valores estabelecidos para cada classe serão reajustados automaticamente nos mesmos índices do BTN ou, tratando-se de produtos de preço de venda controlado por órgão do Poder Executivo, nos mesmos índices e na mesma data de vigência do reajuste.</w:t>
      </w:r>
    </w:p>
    <w:p w14:paraId="21245D73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9" w:name="art3§5."/>
      <w:bookmarkStart w:id="20" w:name="art3§5"/>
      <w:bookmarkEnd w:id="19"/>
      <w:bookmarkEnd w:id="20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5° O Poder Executivo, sempre que, em face do comportamento do mercado na comercialização do produto, julgar necessário, poderá</w:t>
      </w:r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      </w:t>
      </w:r>
      <w:hyperlink r:id="rId15" w:anchor="art1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8.133, de 1990)</w:t>
        </w:r>
      </w:hyperlink>
    </w:p>
    <w:p w14:paraId="0B21C78B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21" w:name="art3§5a"/>
      <w:bookmarkEnd w:id="21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a) aumentar, até sessenta por cento, os valores de cada classe, reajustados na forma do parágrafo </w:t>
      </w:r>
      <w:proofErr w:type="gramStart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anterior</w:t>
      </w:r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</w:t>
      </w:r>
      <w:proofErr w:type="gramEnd"/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</w:t>
      </w:r>
      <w:hyperlink r:id="rId16" w:anchor="art1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8.133, de 1990)</w:t>
        </w:r>
      </w:hyperlink>
    </w:p>
    <w:p w14:paraId="29F0CCE8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22" w:name="art3§5b"/>
      <w:bookmarkEnd w:id="22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manter, temporariamente, o valor do imposto, ainda que alterado o do BTN</w:t>
      </w:r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    </w:t>
      </w:r>
      <w:hyperlink r:id="rId17" w:anchor="art1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8.133, de 1990)</w:t>
        </w:r>
      </w:hyperlink>
    </w:p>
    <w:p w14:paraId="702B863B" w14:textId="763B1845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23" w:name="art4."/>
      <w:bookmarkStart w:id="24" w:name="art4"/>
      <w:bookmarkEnd w:id="23"/>
      <w:bookmarkEnd w:id="24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 4</w:t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Os produtos sujeitos aos regimes de que trata esta Lei pagarão o imposto uma única vez, ressalvado o disposto no § 1</w:t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</w:t>
      </w:r>
      <w:hyperlink r:id="rId18" w:anchor="art33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Medida Provisória nº 2.158-35, de 2001)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</w:t>
      </w:r>
      <w:hyperlink r:id="rId19" w:anchor="art2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Lei nº 13.241, de 2015)</w:t>
        </w:r>
      </w:hyperlink>
    </w:p>
    <w:p w14:paraId="50C9820A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5" w:name="art4a"/>
      <w:bookmarkEnd w:id="25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os nacionais, na saída do estabelecimento industrial ou do estabelecimento equiparado a industrial;</w:t>
      </w:r>
    </w:p>
    <w:p w14:paraId="5D8E962B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6" w:name="art4b"/>
      <w:bookmarkEnd w:id="26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os estrangeiros, por ocasião do desembaraço aduaneiro.</w:t>
      </w:r>
    </w:p>
    <w:p w14:paraId="4223D5F9" w14:textId="73712191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27" w:name="art4§1"/>
      <w:bookmarkEnd w:id="27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 1</w:t>
      </w:r>
      <w:proofErr w:type="gramStart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Quando</w:t>
      </w:r>
      <w:proofErr w:type="gramEnd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industrialização se der por encomenda, o imposto será devido na saída do produto</w:t>
      </w:r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20" w:anchor="art33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Medida Provisória nº 2.158-35, de 2001)</w:t>
        </w:r>
      </w:hyperlink>
    </w:p>
    <w:p w14:paraId="73D48FF0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28" w:name="art4§1i"/>
      <w:bookmarkEnd w:id="28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 - </w:t>
      </w:r>
      <w:proofErr w:type="gramStart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</w:t>
      </w:r>
      <w:proofErr w:type="gramEnd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estabelecimento que o industrializar; e       </w:t>
      </w:r>
      <w:hyperlink r:id="rId21" w:anchor="art33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Medida Provisória nº 2.158-35, de 2001)</w:t>
        </w:r>
      </w:hyperlink>
    </w:p>
    <w:p w14:paraId="3CA2EC43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29" w:name="art4§1ii"/>
      <w:bookmarkEnd w:id="29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 - </w:t>
      </w:r>
      <w:proofErr w:type="gramStart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</w:t>
      </w:r>
      <w:proofErr w:type="gramEnd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estabelecimento encomendante, se industrial ou equiparado a industrial, que poderá creditar-se do imposto cobrado conforme o inciso I</w:t>
      </w:r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</w:t>
      </w:r>
      <w:hyperlink r:id="rId22" w:anchor="art33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Medida Provisória nº 2.158-35, de 2001)</w:t>
        </w:r>
      </w:hyperlink>
    </w:p>
    <w:p w14:paraId="514EACC4" w14:textId="3DA88E82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30" w:name="art4§2"/>
      <w:bookmarkEnd w:id="30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 2</w:t>
      </w:r>
      <w:proofErr w:type="gramStart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Na</w:t>
      </w:r>
      <w:proofErr w:type="gramEnd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 de industrialização por encomenda, o encomendante responde solidariamente com o estabelecimento industrial pelo cumprimento da obrigação principal e acréscimos legais</w:t>
      </w:r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23" w:anchor="art33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Medida Provisória nº 2.158-35, de 2001)</w:t>
        </w:r>
      </w:hyperlink>
    </w:p>
    <w:p w14:paraId="5246C0A8" w14:textId="6F331222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31" w:name="art4§3"/>
      <w:bookmarkEnd w:id="31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 3</w:t>
      </w:r>
      <w:proofErr w:type="gramStart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Sujeita</w:t>
      </w:r>
      <w:proofErr w:type="gramEnd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-se ao pagamento do imposto, na condição de responsável, o estabelecimento comercial atacadista que possuir ou mantiver produtos desacompanhados da documentação comprobatória de sua procedência, ou que deles der saída</w:t>
      </w:r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24" w:anchor="art33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Medida Provisória nº 2.158-35, de 2001)</w:t>
        </w:r>
      </w:hyperlink>
    </w:p>
    <w:p w14:paraId="7F59C49E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2" w:name="art5"/>
      <w:bookmarkEnd w:id="32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Art. 5º. Os regimes previstos nesta Lei não prejudicam o direito de crédito do IPI, observadas as normas da legislação específica.</w:t>
      </w:r>
    </w:p>
    <w:p w14:paraId="31D8EE91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3" w:name="art6"/>
      <w:bookmarkEnd w:id="33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6º. Os produtos que vierem ser excluídos dos tratamentos previstos nesta lei passarão a sujeitar-se à base de cálculo que lhe é atribuída nas regras gerais da legislação do imposto e à alíquota prevista na TIPI.</w:t>
      </w:r>
    </w:p>
    <w:p w14:paraId="6A44EC3E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4" w:name="art7"/>
      <w:bookmarkEnd w:id="34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7º. Equiparam-se a estabelecimento industrial os estabelecimentos atacadistas que adquirirem os produtos relacionados no Anexo III, de estabelecimentos industriais ou dos seguintes estabelecimentos equiparados a industrial:</w:t>
      </w:r>
    </w:p>
    <w:p w14:paraId="7127EFDF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estabelecimentos</w:t>
      </w:r>
      <w:proofErr w:type="gramEnd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importadores de produtos de procedência estrangeira;</w:t>
      </w:r>
    </w:p>
    <w:p w14:paraId="242A26B0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II - </w:t>
      </w:r>
      <w:proofErr w:type="gramStart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filiais</w:t>
      </w:r>
      <w:proofErr w:type="gramEnd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demais estabelecimentos que exerçam o comércio de produtos importados ou industrializados por outro estabelecimento da mesma firma;</w:t>
      </w:r>
    </w:p>
    <w:p w14:paraId="001AFE57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estabelecimentos comerciais de produtos cuja industrialização haja sido realizada por outro estabelecimento da mesma firma ou de terceiros, mediante a remessa, por eles efetuadas, de matérias-primas, produtos intermediários, embalagens, recipientes, moldes, matrizes ou modelos; e</w:t>
      </w:r>
    </w:p>
    <w:p w14:paraId="269BFF43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estabelecimentos</w:t>
      </w:r>
      <w:proofErr w:type="gramEnd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comerciais de produtos do capítulo 22 da TIPI, cuja industrialização tenha sido encomendada a estabelecimento industrial, sob marca ou nome de fantasia de propriedade do encomendante, de terceiro ou do próprio executor da encomenda.</w:t>
      </w:r>
    </w:p>
    <w:p w14:paraId="499C74E6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5" w:name="art7§1"/>
      <w:bookmarkEnd w:id="35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1º. O disposto neste artigo aplica-se nas hipóteses em que adquirente e remetente sejam empresas interdependentes, controladoras, controladas ou coligadas </w:t>
      </w:r>
      <w:hyperlink r:id="rId25" w:anchor="art243%C2%A71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(Lei nº 6.404, art. 243, §§ 1º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</w:t>
      </w:r>
      <w:hyperlink r:id="rId26" w:anchor="art243%C2%A72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2º)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ou interligadas </w:t>
      </w:r>
      <w:hyperlink r:id="rId27" w:anchor="art10%C2%A72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(Decreto-Lei nº. 1.950, art. 10, § 2º)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123D6F54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2º. O regime previsto neste artigo será aplicado a partir de 1º. de julho de 1989.</w:t>
      </w:r>
    </w:p>
    <w:p w14:paraId="59E49FD6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6" w:name="art8"/>
      <w:bookmarkEnd w:id="36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8º. Para fins do disposto no artigo anterior, fica o Poder Executivo autorizado a excluir produto ou grupo de produtos cuja permanência se torne irrelevante para arrecadação do imposto, ou a incluir outros cuja alíquota seja igual ou superior a quinze por cento.</w:t>
      </w:r>
    </w:p>
    <w:p w14:paraId="32D4C908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7" w:name="art9"/>
      <w:bookmarkEnd w:id="37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9º. O item I do art. 42 da </w:t>
      </w:r>
      <w:hyperlink r:id="rId28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4.502, de 30 de novembro de 1964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passa a vigorar com a seguinte redação:</w:t>
      </w:r>
    </w:p>
    <w:p w14:paraId="28310E27" w14:textId="77777777" w:rsidR="00D32C91" w:rsidRPr="00D32C91" w:rsidRDefault="00D32C91" w:rsidP="00D32C91">
      <w:pPr>
        <w:spacing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29" w:anchor="art42i.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"I - 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quando uma delas tiver participação na outra de quinze por cento ou mais do capital social, por si, seus sócios ou acionistas, bem assim por intermédio de parentes destes até o segundo grau e respectivos cônjuges, se a participação societária for de pessoa física."</w:t>
      </w:r>
    </w:p>
    <w:p w14:paraId="7CF8A443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8" w:name="art10"/>
      <w:bookmarkEnd w:id="38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Ficam sujeitos ao IPI, à alíquota zero, independentemente de sua forma de apresentação, acondicionamento, estado ou peso, os produtos relacionados nos Anexos IV e V.</w:t>
      </w:r>
    </w:p>
    <w:p w14:paraId="69C2A416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9" w:name="art11"/>
      <w:bookmarkEnd w:id="39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 Serão tributados independentemente sua forma de apresentação, acondicionamento estado ou peso:</w:t>
      </w:r>
    </w:p>
    <w:p w14:paraId="6B1DC2AC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à</w:t>
      </w:r>
      <w:proofErr w:type="gramEnd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alíquota de dez por cento, os produtos dos códigos 2309.90.0501 e 2309.90.0503 da TIPI;</w:t>
      </w:r>
    </w:p>
    <w:p w14:paraId="6FC222CA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à</w:t>
      </w:r>
      <w:proofErr w:type="gramEnd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alíquota zero, os demais produtos do código 2309.90 da TIPI.</w:t>
      </w:r>
    </w:p>
    <w:p w14:paraId="05BD8537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0" w:name="art12"/>
      <w:bookmarkEnd w:id="40"/>
      <w:proofErr w:type="spellStart"/>
      <w:proofErr w:type="gramStart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.</w:t>
      </w:r>
      <w:proofErr w:type="gramEnd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12. O §3º do art. 25 da </w:t>
      </w:r>
      <w:hyperlink r:id="rId30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4.502/64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com a redação dada pelo art. 1º. do Decreto-Lei nº 1.136, de 7 de dezembro de 1970, passa a vigorar com a seguinte redação:</w:t>
      </w:r>
    </w:p>
    <w:p w14:paraId="52AC3CC3" w14:textId="77777777" w:rsidR="00D32C91" w:rsidRPr="00D32C91" w:rsidRDefault="00D32C91" w:rsidP="00D32C91">
      <w:pPr>
        <w:spacing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31" w:anchor="art25%C2%A73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"§ 3º. 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Regulamento disporá sobre a anulação do crédito ou o restabelecimento do débito correspondente ao imposto deduzido, nos casos em que os produtos adquiridos saiam do estabelecimento com isenção do tributo ou os resultantes da industrialização estejam sujeitos à alíquota zero, não estejam tributados ou gozem de isenção, ainda que esta seja decorrente de uma operação no mercado interno equiparada a exportação, ressalvados os casos expressamente contemplados em lei."</w:t>
      </w:r>
    </w:p>
    <w:p w14:paraId="34A3DE01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1" w:name="art13"/>
      <w:bookmarkEnd w:id="41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13. O "desinfetante ou semelhante, com propriedades acessórias odoríferas, ou desodorizantes de ambientes", do código 3808.40.0100 da TIPI, fica sujeito ao IPI à alíquota de trinta por cento.</w:t>
      </w:r>
    </w:p>
    <w:p w14:paraId="0D88AC0D" w14:textId="1141E7E4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2" w:name="art14"/>
      <w:bookmarkEnd w:id="42"/>
      <w:r w:rsidRPr="00D32C9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14.       </w:t>
      </w:r>
      <w:hyperlink r:id="rId32" w:anchor="art9" w:history="1">
        <w:r w:rsidRPr="00D32C9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pela Lei nº 8.850, de 1994)</w:t>
        </w:r>
      </w:hyperlink>
    </w:p>
    <w:p w14:paraId="7713B32C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3" w:name="art15"/>
      <w:bookmarkEnd w:id="43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15. O art. 14 da </w:t>
      </w:r>
      <w:hyperlink r:id="rId33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4.502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com a alteração introduzida pelo art. 27 do Decreto-Lei nº. 1.593, de 21 de dezembro de 1977, mantido o seu inciso I, passa a vigorar a partir de 1° de julho de 1989 com a seguinte redação:</w:t>
      </w:r>
    </w:p>
    <w:p w14:paraId="49CD8A6E" w14:textId="77777777" w:rsidR="00D32C91" w:rsidRPr="00D32C91" w:rsidRDefault="00D32C91" w:rsidP="00D32C91">
      <w:pPr>
        <w:spacing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"</w:t>
      </w:r>
      <w:hyperlink r:id="rId34" w:anchor="art14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14. 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Salvo disposição em contrário, constitui valor tributável:</w:t>
      </w:r>
    </w:p>
    <w:p w14:paraId="6D448A14" w14:textId="77777777" w:rsidR="00D32C91" w:rsidRPr="00D32C91" w:rsidRDefault="00D32C91" w:rsidP="00D32C91">
      <w:pPr>
        <w:spacing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..........................................</w:t>
      </w:r>
    </w:p>
    <w:p w14:paraId="79722596" w14:textId="77777777" w:rsidR="00D32C91" w:rsidRPr="00D32C91" w:rsidRDefault="00D32C91" w:rsidP="00D32C9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35" w:anchor="art14ii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II - 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quanto aos produtos nacionais, o valor total da operação de que decorrer a saída do estabelecimento industrial ou equiparado a industrial.</w:t>
      </w:r>
    </w:p>
    <w:p w14:paraId="2B18E34E" w14:textId="77777777" w:rsidR="00D32C91" w:rsidRPr="00D32C91" w:rsidRDefault="00D32C91" w:rsidP="00D32C9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1º. O valor da operação compreende o preço do produto, acrescido do valor do frete e das demais despesas acessórias, cobradas ou debitadas pelo contribuinte ao comprador ou destinatário.</w:t>
      </w:r>
    </w:p>
    <w:p w14:paraId="74D4EBE4" w14:textId="77777777" w:rsidR="00D32C91" w:rsidRPr="00D32C91" w:rsidRDefault="00D32C91" w:rsidP="00D32C9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2º. Não podem ser deduzidos do valor da operação os descontos, diferenças ou abatimentos, concedidos a qualquer título, ainda que incondicionalmente.</w:t>
      </w:r>
    </w:p>
    <w:p w14:paraId="276A91C0" w14:textId="77777777" w:rsidR="00D32C91" w:rsidRPr="00D32C91" w:rsidRDefault="00D32C91" w:rsidP="00D32C9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3º. Será também considerado como cobrado ou debitado pelo contribuinte, ao comprador ou destinatário, para efeitos do disposto no § 1º, o valor do frete, quando o transporte for realizado ou cobrado por firma coligada, controlada ou controladora (Lei nº. 6.404) ou interligada (Decreto-Lei nº. 1.950) do estabelecimento contribuinte ou por firma com a qual este tenha relação de interdependência, mesmo quando o frete seja subcontratado."</w:t>
      </w:r>
    </w:p>
    <w:p w14:paraId="3E663968" w14:textId="77777777" w:rsidR="00D32C91" w:rsidRPr="00D32C91" w:rsidRDefault="00D32C91" w:rsidP="00D32C9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4º. Será acrescido ao valor da operação o valora das matérias-primas, produtos intermediários e material de embalagem, nos casos de remessa de produtos industrializados por encomenda, desde que não se destinem a comércio, a emprego na industrialização ou no acondicionamento de produtos tributados, quando esses insumos tenham sido fornecidos pelo próprio encomendante, salvo se se tratar de insumos usados."</w:t>
      </w:r>
    </w:p>
    <w:p w14:paraId="72B52FA2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4" w:name="art16"/>
      <w:bookmarkEnd w:id="44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16. Não será exigida diferença de imposto, nem aplicada penalidade aos que, até a data de início de vigência desta Lei, hajam procedido de acordo com a sistemática de cálculo do imposto instituída pelo </w:t>
      </w:r>
      <w:hyperlink r:id="rId36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Decreto-Lei nº. 2.444, de 29 de julho de 1988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2BF1466D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5" w:name="art17"/>
      <w:bookmarkEnd w:id="45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17. A partir de 1º de julho de 1989 ficam revogados a Observação 1ª à </w:t>
      </w:r>
      <w:hyperlink r:id="rId37" w:anchor="anexo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alínea V da Tabela anexa à Lei nº 4.502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com a redação dada pelo art. 2º do Decreto-Lei nº. 1.133, de 16 de novembro de 1970, e o </w:t>
      </w:r>
      <w:hyperlink r:id="rId38" w:anchor="art1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1º do Decreto-Lei nº 1.292, de 11 de dezembro de 1970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62277EB7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6" w:name="art18"/>
      <w:bookmarkEnd w:id="46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18. Revogam-se os </w:t>
      </w:r>
      <w:proofErr w:type="spellStart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begin"/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instrText>HYPERLINK "https://www.planalto.gov.br/ccivil_03/Decreto-Lei/Del1437.htm" \l "art1"</w:instrText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separate"/>
      </w:r>
      <w:r w:rsidRPr="00D32C91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arts</w:t>
      </w:r>
      <w:proofErr w:type="spellEnd"/>
      <w:r w:rsidRPr="00D32C91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. 1º</w:t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end"/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hyperlink r:id="rId39" w:anchor="art2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2º do Decreto-Lei nº 1.437, de 17 de dezembro de 1975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os </w:t>
      </w:r>
      <w:proofErr w:type="spellStart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begin"/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instrText>HYPERLINK "https://www.planalto.gov.br/ccivil_03/Decreto-Lei/Del1593.htm" \l "art20"</w:instrText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separate"/>
      </w:r>
      <w:r w:rsidRPr="00D32C91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arts</w:t>
      </w:r>
      <w:proofErr w:type="spellEnd"/>
      <w:r w:rsidRPr="00D32C91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. 20, 21</w:t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end"/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hyperlink r:id="rId40" w:anchor="art28%C2%A71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§§ 1º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</w:t>
      </w:r>
      <w:hyperlink r:id="rId41" w:anchor="art28%C2%A72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2º do art. 28 do Decreto-Lei nº 1.593, de 21 de dezembro de 1977</w:t>
        </w:r>
      </w:hyperlink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demais disposições em contrário.</w:t>
      </w:r>
    </w:p>
    <w:p w14:paraId="20351863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7" w:name="art19"/>
      <w:bookmarkEnd w:id="47"/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19. Esta Lei entra em vigor na data de sua publicação.</w:t>
      </w:r>
    </w:p>
    <w:p w14:paraId="2FF542A4" w14:textId="77777777" w:rsidR="00D32C91" w:rsidRPr="00D32C91" w:rsidRDefault="00D32C91" w:rsidP="00D32C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Senado Federal, 10 de julho de 1989; 168º da Independência e 101º da República.</w:t>
      </w:r>
    </w:p>
    <w:p w14:paraId="6F0A5BA7" w14:textId="77777777" w:rsidR="00D32C91" w:rsidRPr="00D32C91" w:rsidRDefault="00D32C91" w:rsidP="00D32C9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NELSON CARNEIRO</w:t>
      </w:r>
    </w:p>
    <w:p w14:paraId="7B6AF9D8" w14:textId="77777777" w:rsidR="00D32C91" w:rsidRPr="00D32C91" w:rsidRDefault="00D32C91" w:rsidP="00D32C9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11.7.1989</w:t>
      </w:r>
    </w:p>
    <w:bookmarkStart w:id="48" w:name="anexo"/>
    <w:bookmarkEnd w:id="48"/>
    <w:p w14:paraId="51FFCE20" w14:textId="77777777" w:rsidR="00D32C91" w:rsidRPr="00D32C91" w:rsidRDefault="00D32C91" w:rsidP="00D32C9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begin"/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instrText>HYPERLINK "https://www.planalto.gov.br/ccivil_03/leis/1989_1994/anexo/ANL7798-89.pdf"</w:instrText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separate"/>
      </w:r>
      <w:r w:rsidRPr="00D32C91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Download para anexo</w:t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end"/>
      </w: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5D9388CD" w14:textId="77777777" w:rsidR="00D32C91" w:rsidRPr="00D32C91" w:rsidRDefault="00D32C91" w:rsidP="00D32C9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Alteração de anexo:</w:t>
      </w:r>
    </w:p>
    <w:p w14:paraId="7FF3FEE1" w14:textId="77777777" w:rsidR="00D32C91" w:rsidRPr="00D32C91" w:rsidRDefault="00D32C91" w:rsidP="00D32C9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2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(Vide Decreto nº 97.976, de 1989)</w:t>
        </w:r>
      </w:hyperlink>
    </w:p>
    <w:p w14:paraId="4E85F8D8" w14:textId="77777777" w:rsidR="00D32C91" w:rsidRPr="00D32C91" w:rsidRDefault="00D32C91" w:rsidP="00D32C9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3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(Vide Decreto nº 99.061, de 1990)</w:t>
        </w:r>
      </w:hyperlink>
    </w:p>
    <w:p w14:paraId="04A86118" w14:textId="77777777" w:rsidR="00D32C91" w:rsidRPr="00D32C91" w:rsidRDefault="00D32C91" w:rsidP="00D32C9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4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(Vide Decreto nº 99.181, de 1990)</w:t>
        </w:r>
      </w:hyperlink>
    </w:p>
    <w:p w14:paraId="4AA19B67" w14:textId="77777777" w:rsidR="00D32C91" w:rsidRPr="00D32C91" w:rsidRDefault="00D32C91" w:rsidP="00D32C9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5" w:anchor="art2" w:history="1">
        <w:r w:rsidRPr="00D32C91">
          <w:rPr>
            <w:rFonts w:ascii="Book Antiqua" w:eastAsia="Times New Roman" w:hAnsi="Book Antiqua" w:cs="Arial"/>
            <w:strike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(Vide Medida Provisória nº 282, de 1990)</w:t>
        </w:r>
      </w:hyperlink>
    </w:p>
    <w:p w14:paraId="34D39569" w14:textId="77777777" w:rsidR="00D32C91" w:rsidRPr="00D32C91" w:rsidRDefault="00D32C91" w:rsidP="00D32C9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6" w:anchor="art2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(Vide Lei nº 8.133, de 1990)</w:t>
        </w:r>
      </w:hyperlink>
    </w:p>
    <w:p w14:paraId="3417B290" w14:textId="77777777" w:rsidR="00D32C91" w:rsidRPr="00D32C91" w:rsidRDefault="00D32C91" w:rsidP="00D32C9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7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(Vide Decreto nº 1.217, de 1994)</w:t>
        </w:r>
      </w:hyperlink>
    </w:p>
    <w:p w14:paraId="0C2A1ADA" w14:textId="77777777" w:rsidR="00D32C91" w:rsidRPr="00D32C91" w:rsidRDefault="00D32C91" w:rsidP="00D32C9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8" w:history="1">
        <w:r w:rsidRPr="00D32C9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(Vide Decreto nº 8.393, de 2015)</w:t>
        </w:r>
      </w:hyperlink>
    </w:p>
    <w:p w14:paraId="4654DD2F" w14:textId="77777777" w:rsidR="00D32C91" w:rsidRPr="00D32C91" w:rsidRDefault="00D32C91" w:rsidP="00D32C9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32C91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79C6A021" w14:textId="77777777" w:rsidR="00BB7FE6" w:rsidRPr="00D32C91" w:rsidRDefault="00BB7FE6" w:rsidP="00D32C91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BB7FE6" w:rsidRPr="00D32C91" w:rsidSect="00D32C91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8F"/>
    <w:rsid w:val="00056442"/>
    <w:rsid w:val="00095DB1"/>
    <w:rsid w:val="00BB7FE6"/>
    <w:rsid w:val="00C90C6C"/>
    <w:rsid w:val="00D32C91"/>
    <w:rsid w:val="00D346F6"/>
    <w:rsid w:val="00F9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199C"/>
  <w15:chartTrackingRefBased/>
  <w15:docId w15:val="{11FA862A-AFFC-4873-A542-13A321EA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3C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3C8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3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3C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3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3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3C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3C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3C8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3C8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3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4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5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94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90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45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374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15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863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125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050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430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lanalto.gov.br/ccivil_03/decreto/1980-1989/D97410.htm" TargetMode="External"/><Relationship Id="rId18" Type="http://schemas.openxmlformats.org/officeDocument/2006/relationships/hyperlink" Target="https://www.planalto.gov.br/ccivil_03/MPV/2158-35.htm" TargetMode="External"/><Relationship Id="rId26" Type="http://schemas.openxmlformats.org/officeDocument/2006/relationships/hyperlink" Target="https://www.planalto.gov.br/ccivil_03/leis/L6404consol.htm" TargetMode="External"/><Relationship Id="rId39" Type="http://schemas.openxmlformats.org/officeDocument/2006/relationships/hyperlink" Target="https://www.planalto.gov.br/ccivil_03/Decreto-Lei/Del1437.htm" TargetMode="External"/><Relationship Id="rId21" Type="http://schemas.openxmlformats.org/officeDocument/2006/relationships/hyperlink" Target="https://www.planalto.gov.br/ccivil_03/MPV/2158-35.htm" TargetMode="External"/><Relationship Id="rId34" Type="http://schemas.openxmlformats.org/officeDocument/2006/relationships/hyperlink" Target="https://www.planalto.gov.br/ccivil_03/leis/L4502.htm" TargetMode="External"/><Relationship Id="rId42" Type="http://schemas.openxmlformats.org/officeDocument/2006/relationships/hyperlink" Target="https://www.planalto.gov.br/ccivil_03/decreto/1980-1989/D97976.htm" TargetMode="External"/><Relationship Id="rId47" Type="http://schemas.openxmlformats.org/officeDocument/2006/relationships/hyperlink" Target="https://www.planalto.gov.br/ccivil_03/decreto/1990-1994/d1217.htm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ww.planalto.gov.br/ccivil_03/_Ato2015-2018/2016/Decreto/D8656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leis/1989_1994/l8133.htm" TargetMode="External"/><Relationship Id="rId29" Type="http://schemas.openxmlformats.org/officeDocument/2006/relationships/hyperlink" Target="https://www.planalto.gov.br/ccivil_03/leis/L4502.htm" TargetMode="External"/><Relationship Id="rId11" Type="http://schemas.openxmlformats.org/officeDocument/2006/relationships/hyperlink" Target="https://www.planalto.gov.br/ccivil_03/leis/L6404consol.htm" TargetMode="External"/><Relationship Id="rId24" Type="http://schemas.openxmlformats.org/officeDocument/2006/relationships/hyperlink" Target="https://www.planalto.gov.br/ccivil_03/MPV/2158-35.htm" TargetMode="External"/><Relationship Id="rId32" Type="http://schemas.openxmlformats.org/officeDocument/2006/relationships/hyperlink" Target="https://www.planalto.gov.br/ccivil_03/leis/1989_1994/L8850.htm" TargetMode="External"/><Relationship Id="rId37" Type="http://schemas.openxmlformats.org/officeDocument/2006/relationships/hyperlink" Target="https://www.planalto.gov.br/ccivil_03/leis/L4502.htm" TargetMode="External"/><Relationship Id="rId40" Type="http://schemas.openxmlformats.org/officeDocument/2006/relationships/hyperlink" Target="https://www.planalto.gov.br/ccivil_03/Decreto-Lei/Del1593.htm" TargetMode="External"/><Relationship Id="rId45" Type="http://schemas.openxmlformats.org/officeDocument/2006/relationships/hyperlink" Target="https://www.planalto.gov.br/ccivil_03/MPV/1990-1995/282.htm" TargetMode="External"/><Relationship Id="rId5" Type="http://schemas.openxmlformats.org/officeDocument/2006/relationships/hyperlink" Target="https://www.planalto.gov.br/ccivil_03/leis/L7798.htm" TargetMode="External"/><Relationship Id="rId15" Type="http://schemas.openxmlformats.org/officeDocument/2006/relationships/hyperlink" Target="https://www.planalto.gov.br/ccivil_03/leis/1989_1994/l8133.htm" TargetMode="External"/><Relationship Id="rId23" Type="http://schemas.openxmlformats.org/officeDocument/2006/relationships/hyperlink" Target="https://www.planalto.gov.br/ccivil_03/MPV/2158-35.htm" TargetMode="External"/><Relationship Id="rId28" Type="http://schemas.openxmlformats.org/officeDocument/2006/relationships/hyperlink" Target="https://www.planalto.gov.br/ccivil_03/leis/L4502.htm" TargetMode="External"/><Relationship Id="rId36" Type="http://schemas.openxmlformats.org/officeDocument/2006/relationships/hyperlink" Target="https://www.planalto.gov.br/ccivil_03/Decreto-Lei/1965-1988/Del2444.htm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planalto.gov.br/ccivil_03/leis/L6404consol.htm" TargetMode="External"/><Relationship Id="rId19" Type="http://schemas.openxmlformats.org/officeDocument/2006/relationships/hyperlink" Target="https://www.planalto.gov.br/ccivil_03/_Ato2015-2018/2015/Lei/L13241.htm" TargetMode="External"/><Relationship Id="rId31" Type="http://schemas.openxmlformats.org/officeDocument/2006/relationships/hyperlink" Target="https://www.planalto.gov.br/ccivil_03/leis/L4502.htm" TargetMode="External"/><Relationship Id="rId44" Type="http://schemas.openxmlformats.org/officeDocument/2006/relationships/hyperlink" Target="https://www.planalto.gov.br/ccivil_03/decreto/1990-1994/D99181.htm" TargetMode="External"/><Relationship Id="rId4" Type="http://schemas.openxmlformats.org/officeDocument/2006/relationships/hyperlink" Target="https://www.planalto.gov.br/ccivil_03/leis/L7798.htm" TargetMode="External"/><Relationship Id="rId9" Type="http://schemas.openxmlformats.org/officeDocument/2006/relationships/hyperlink" Target="https://www.planalto.gov.br/ccivil_03/_Ato2015-2018/2015/Lei/L13241.htm" TargetMode="External"/><Relationship Id="rId14" Type="http://schemas.openxmlformats.org/officeDocument/2006/relationships/hyperlink" Target="https://www.planalto.gov.br/ccivil_03/_Ato2015-2018/2015/Lei/L13241.htm" TargetMode="External"/><Relationship Id="rId22" Type="http://schemas.openxmlformats.org/officeDocument/2006/relationships/hyperlink" Target="https://www.planalto.gov.br/ccivil_03/MPV/2158-35.htm" TargetMode="External"/><Relationship Id="rId27" Type="http://schemas.openxmlformats.org/officeDocument/2006/relationships/hyperlink" Target="https://www.planalto.gov.br/ccivil_03/Decreto-Lei/1965-1988/Del1950.htm" TargetMode="External"/><Relationship Id="rId30" Type="http://schemas.openxmlformats.org/officeDocument/2006/relationships/hyperlink" Target="https://www.planalto.gov.br/ccivil_03/leis/L4502.htm" TargetMode="External"/><Relationship Id="rId35" Type="http://schemas.openxmlformats.org/officeDocument/2006/relationships/hyperlink" Target="https://www.planalto.gov.br/ccivil_03/leis/L4502.htm" TargetMode="External"/><Relationship Id="rId43" Type="http://schemas.openxmlformats.org/officeDocument/2006/relationships/hyperlink" Target="https://www.planalto.gov.br/ccivil_03/decreto/1990-1994/D99061.htm" TargetMode="External"/><Relationship Id="rId48" Type="http://schemas.openxmlformats.org/officeDocument/2006/relationships/hyperlink" Target="https://www.planalto.gov.br/ccivil_03/_Ato2015-2018/2015/Decreto/D8393.htm" TargetMode="External"/><Relationship Id="rId8" Type="http://schemas.openxmlformats.org/officeDocument/2006/relationships/hyperlink" Target="https://www.planalto.gov.br/ccivil_03/leis/1989_1994/l8133.ht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planalto.gov.br/ccivil_03/Decreto-Lei/1965-1988/Del1950.htm" TargetMode="External"/><Relationship Id="rId17" Type="http://schemas.openxmlformats.org/officeDocument/2006/relationships/hyperlink" Target="https://www.planalto.gov.br/ccivil_03/leis/1989_1994/l8133.htm" TargetMode="External"/><Relationship Id="rId25" Type="http://schemas.openxmlformats.org/officeDocument/2006/relationships/hyperlink" Target="https://www.planalto.gov.br/ccivil_03/leis/L6404consol.htm" TargetMode="External"/><Relationship Id="rId33" Type="http://schemas.openxmlformats.org/officeDocument/2006/relationships/hyperlink" Target="https://www.planalto.gov.br/ccivil_03/leis/L4502.htm" TargetMode="External"/><Relationship Id="rId38" Type="http://schemas.openxmlformats.org/officeDocument/2006/relationships/hyperlink" Target="https://www.planalto.gov.br/ccivil_03/Decreto-Lei/1965-1988/Del1292.htm" TargetMode="External"/><Relationship Id="rId46" Type="http://schemas.openxmlformats.org/officeDocument/2006/relationships/hyperlink" Target="https://www.planalto.gov.br/ccivil_03/leis/1989_1994/l8133.htm" TargetMode="External"/><Relationship Id="rId20" Type="http://schemas.openxmlformats.org/officeDocument/2006/relationships/hyperlink" Target="https://www.planalto.gov.br/ccivil_03/MPV/2158-35.htm" TargetMode="External"/><Relationship Id="rId41" Type="http://schemas.openxmlformats.org/officeDocument/2006/relationships/hyperlink" Target="https://www.planalto.gov.br/ccivil_03/Decreto-Lei/Del1593.ht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15-2018/2015/Lei/L1324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2569</Words>
  <Characters>13877</Characters>
  <Application>Microsoft Office Word</Application>
  <DocSecurity>0</DocSecurity>
  <Lines>115</Lines>
  <Paragraphs>32</Paragraphs>
  <ScaleCrop>false</ScaleCrop>
  <Company/>
  <LinksUpToDate>false</LinksUpToDate>
  <CharactersWithSpaces>16414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2025-03-01T19:40:00Z</dcterms:created>
  <dcterms:modified xsi:type="dcterms:W3CDTF">2025-03-01T19:44:00Z</dcterms:modified>
</cp:coreProperties>
</file>