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ACCD" w14:textId="66CC848E" w:rsidR="0004704A" w:rsidRPr="000639A8" w:rsidRDefault="0004704A" w:rsidP="0004704A">
      <w:pPr>
        <w:jc w:val="center"/>
        <w:rPr>
          <w:rFonts w:ascii="Book Antiqua" w:hAnsi="Book Antiqua" w:cs="Times New Roman"/>
          <w:b/>
          <w:sz w:val="19"/>
          <w:szCs w:val="19"/>
        </w:rPr>
      </w:pPr>
      <w:r w:rsidRPr="000639A8">
        <w:rPr>
          <w:rFonts w:ascii="Book Antiqua" w:eastAsia="Times New Roman" w:hAnsi="Book Antiqua" w:cs="Times New Roman"/>
          <w:b/>
          <w:sz w:val="19"/>
          <w:szCs w:val="19"/>
          <w:lang w:eastAsia="pt-BR"/>
        </w:rPr>
        <w:t>Lei 4.</w:t>
      </w:r>
      <w:r>
        <w:rPr>
          <w:rFonts w:ascii="Book Antiqua" w:eastAsia="Times New Roman" w:hAnsi="Book Antiqua" w:cs="Times New Roman"/>
          <w:b/>
          <w:sz w:val="19"/>
          <w:szCs w:val="19"/>
          <w:lang w:eastAsia="pt-BR"/>
        </w:rPr>
        <w:t>502</w:t>
      </w:r>
      <w:r w:rsidRPr="000639A8">
        <w:rPr>
          <w:rFonts w:ascii="Book Antiqua" w:eastAsia="Times New Roman" w:hAnsi="Book Antiqua" w:cs="Times New Roman"/>
          <w:b/>
          <w:sz w:val="19"/>
          <w:szCs w:val="19"/>
          <w:lang w:eastAsia="pt-BR"/>
        </w:rPr>
        <w:t>/64</w:t>
      </w:r>
    </w:p>
    <w:p w14:paraId="4AAC0D90" w14:textId="77777777" w:rsidR="0004704A" w:rsidRPr="000639A8" w:rsidRDefault="0004704A" w:rsidP="0004704A">
      <w:pPr>
        <w:jc w:val="center"/>
        <w:rPr>
          <w:rFonts w:ascii="Book Antiqua" w:hAnsi="Book Antiqua" w:cs="Times New Roman"/>
          <w:b/>
          <w:sz w:val="19"/>
          <w:szCs w:val="19"/>
        </w:rPr>
      </w:pPr>
      <w:r w:rsidRPr="000639A8">
        <w:rPr>
          <w:rFonts w:ascii="Book Antiqua" w:hAnsi="Book Antiqua" w:cs="Times New Roman"/>
          <w:b/>
          <w:sz w:val="19"/>
          <w:szCs w:val="19"/>
        </w:rPr>
        <w:t>MATERIAL COM QUESTÕES DE CONCURSO e ALGUMAS REFERÊNCIAS À SÚMULAS E JULGADOS DOS TRIBUNAIS SUPERIORES</w:t>
      </w:r>
    </w:p>
    <w:p w14:paraId="45912607" w14:textId="77777777" w:rsidR="0004704A" w:rsidRPr="000639A8" w:rsidRDefault="0004704A" w:rsidP="0004704A">
      <w:pPr>
        <w:jc w:val="center"/>
        <w:rPr>
          <w:rFonts w:ascii="Book Antiqua" w:hAnsi="Book Antiqua" w:cs="Times New Roman"/>
          <w:b/>
          <w:color w:val="FF0000"/>
          <w:sz w:val="19"/>
          <w:szCs w:val="19"/>
        </w:rPr>
      </w:pPr>
      <w:r w:rsidRPr="000639A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04704A" w:rsidRPr="00AD2D9B" w14:paraId="5C63C09A" w14:textId="77777777" w:rsidTr="0052534E">
        <w:trPr>
          <w:trHeight w:val="3298"/>
        </w:trPr>
        <w:tc>
          <w:tcPr>
            <w:tcW w:w="8472" w:type="dxa"/>
            <w:shd w:val="clear" w:color="auto" w:fill="E7E6E6" w:themeFill="background2"/>
          </w:tcPr>
          <w:p w14:paraId="6C6CB6C7" w14:textId="31C84AED" w:rsidR="0004704A" w:rsidRPr="001D749B" w:rsidRDefault="0004704A" w:rsidP="0052534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 xml:space="preserve">: </w:t>
            </w:r>
            <w:r w:rsidR="00D1521F" w:rsidRPr="00D1521F">
              <w:rPr>
                <w:rFonts w:ascii="Book Antiqua" w:eastAsia="Times New Roman" w:hAnsi="Book Antiqua" w:cs="Times New Roman"/>
                <w:b/>
                <w:color w:val="FF0000"/>
                <w:sz w:val="18"/>
                <w:szCs w:val="18"/>
                <w:highlight w:val="cyan"/>
                <w:lang w:eastAsia="pt-BR"/>
              </w:rPr>
              <w:t>Lei nº 14.395</w:t>
            </w:r>
            <w:r w:rsidR="00D1521F" w:rsidRPr="00D1521F">
              <w:rPr>
                <w:rFonts w:ascii="Book Antiqua" w:eastAsia="Times New Roman" w:hAnsi="Book Antiqua" w:cs="Times New Roman"/>
                <w:b/>
                <w:color w:val="FF0000"/>
                <w:sz w:val="18"/>
                <w:szCs w:val="18"/>
                <w:lang w:eastAsia="pt-BR"/>
              </w:rPr>
              <w:t>, de 8.7.2022</w:t>
            </w:r>
          </w:p>
          <w:p w14:paraId="21ACE123" w14:textId="77777777" w:rsidR="0004704A" w:rsidRPr="001D749B" w:rsidRDefault="0004704A" w:rsidP="0052534E">
            <w:pPr>
              <w:jc w:val="both"/>
              <w:rPr>
                <w:rFonts w:ascii="Book Antiqua" w:eastAsia="Times New Roman" w:hAnsi="Book Antiqua" w:cs="Times New Roman"/>
                <w:b/>
                <w:sz w:val="18"/>
                <w:szCs w:val="18"/>
                <w:lang w:eastAsia="pt-BR"/>
              </w:rPr>
            </w:pPr>
          </w:p>
          <w:p w14:paraId="0045C479" w14:textId="36A70E5B" w:rsidR="0004704A" w:rsidRPr="001D749B" w:rsidRDefault="0004704A" w:rsidP="0052534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1D749B">
              <w:rPr>
                <w:rFonts w:ascii="Book Antiqua" w:eastAsia="Times New Roman" w:hAnsi="Book Antiqua" w:cs="Times New Roman"/>
                <w:b/>
                <w:sz w:val="18"/>
                <w:szCs w:val="18"/>
                <w:lang w:eastAsia="pt-BR"/>
              </w:rPr>
              <w:t xml:space="preserve">: </w:t>
            </w:r>
            <w:r w:rsidR="0033166F">
              <w:rPr>
                <w:rFonts w:ascii="Book Antiqua" w:eastAsia="Times New Roman" w:hAnsi="Book Antiqua" w:cs="Times New Roman"/>
                <w:b/>
                <w:color w:val="FF0000"/>
                <w:sz w:val="18"/>
                <w:szCs w:val="18"/>
                <w:lang w:eastAsia="pt-BR"/>
              </w:rPr>
              <w:t>01/02/2025</w:t>
            </w:r>
            <w:r w:rsidRPr="001D749B">
              <w:rPr>
                <w:rFonts w:ascii="Book Antiqua" w:eastAsia="Times New Roman" w:hAnsi="Book Antiqua" w:cs="Times New Roman"/>
                <w:b/>
                <w:color w:val="FF0000"/>
                <w:sz w:val="18"/>
                <w:szCs w:val="18"/>
                <w:lang w:eastAsia="pt-BR"/>
              </w:rPr>
              <w:t>.</w:t>
            </w:r>
          </w:p>
          <w:p w14:paraId="0F8F17BF" w14:textId="77777777" w:rsidR="0004704A" w:rsidRPr="001D749B" w:rsidRDefault="0004704A" w:rsidP="0052534E">
            <w:pPr>
              <w:jc w:val="both"/>
              <w:rPr>
                <w:rFonts w:ascii="Book Antiqua" w:eastAsia="Times New Roman" w:hAnsi="Book Antiqua" w:cs="Times New Roman"/>
                <w:b/>
                <w:sz w:val="18"/>
                <w:szCs w:val="18"/>
                <w:lang w:eastAsia="pt-BR"/>
              </w:rPr>
            </w:pPr>
          </w:p>
          <w:p w14:paraId="7F8EC04B" w14:textId="77777777" w:rsidR="0004704A" w:rsidRPr="001D749B" w:rsidRDefault="0004704A" w:rsidP="0052534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2273F783" w14:textId="77777777" w:rsidR="0004704A" w:rsidRPr="001D749B" w:rsidRDefault="0004704A" w:rsidP="0004704A">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55EB28CA" w14:textId="77777777" w:rsidR="0004704A" w:rsidRPr="001D749B" w:rsidRDefault="0004704A" w:rsidP="0004704A">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3988C32C" w14:textId="77777777" w:rsidR="0004704A" w:rsidRPr="001D749B" w:rsidRDefault="0004704A" w:rsidP="0004704A">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4EB43724" w14:textId="07396E97" w:rsidR="0004704A" w:rsidRPr="001D749B" w:rsidRDefault="0004704A" w:rsidP="0004704A">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Pr>
                <w:rFonts w:ascii="Book Antiqua" w:eastAsia="Times New Roman" w:hAnsi="Book Antiqua" w:cs="Times New Roman"/>
                <w:sz w:val="18"/>
                <w:szCs w:val="18"/>
                <w:lang w:eastAsia="pt-BR"/>
              </w:rPr>
              <w:t>ei 4.502/64</w:t>
            </w:r>
            <w:r w:rsidRPr="001D749B">
              <w:rPr>
                <w:rFonts w:ascii="Book Antiqua" w:eastAsia="Times New Roman" w:hAnsi="Book Antiqua" w:cs="Times New Roman"/>
                <w:sz w:val="18"/>
                <w:szCs w:val="18"/>
                <w:lang w:eastAsia="pt-BR"/>
              </w:rPr>
              <w:t>).</w:t>
            </w:r>
          </w:p>
          <w:p w14:paraId="72B436D8" w14:textId="77777777" w:rsidR="0004704A" w:rsidRPr="001D749B" w:rsidRDefault="0004704A" w:rsidP="0004704A">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06A8E359" w14:textId="77777777" w:rsidR="0004704A" w:rsidRPr="001D749B" w:rsidRDefault="0004704A" w:rsidP="0052534E">
            <w:pPr>
              <w:jc w:val="both"/>
              <w:rPr>
                <w:rFonts w:ascii="Book Antiqua" w:eastAsia="Times New Roman" w:hAnsi="Book Antiqua" w:cs="Times New Roman"/>
                <w:sz w:val="18"/>
                <w:szCs w:val="18"/>
                <w:lang w:eastAsia="pt-BR"/>
              </w:rPr>
            </w:pPr>
          </w:p>
          <w:p w14:paraId="18268FF2" w14:textId="77777777" w:rsidR="0004704A" w:rsidRPr="001D749B" w:rsidRDefault="0004704A" w:rsidP="0004704A">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1A6CFCC0" w14:textId="77777777" w:rsidR="0004704A" w:rsidRPr="001D749B" w:rsidRDefault="0004704A" w:rsidP="0004704A">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62291050" w14:textId="77777777" w:rsidR="0004704A" w:rsidRPr="00AD2D9B" w:rsidRDefault="0004704A" w:rsidP="0052534E">
            <w:pPr>
              <w:jc w:val="both"/>
              <w:rPr>
                <w:rFonts w:ascii="Book Antiqua" w:eastAsia="Times New Roman" w:hAnsi="Book Antiqua" w:cs="Times New Roman"/>
                <w:sz w:val="20"/>
                <w:szCs w:val="20"/>
                <w:lang w:eastAsia="pt-BR"/>
              </w:rPr>
            </w:pPr>
          </w:p>
        </w:tc>
      </w:tr>
    </w:tbl>
    <w:p w14:paraId="48E6E97E" w14:textId="08462664"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406E34">
          <w:rPr>
            <w:rFonts w:ascii="Book Antiqua" w:eastAsia="Times New Roman" w:hAnsi="Book Antiqua" w:cs="Arial"/>
            <w:b/>
            <w:bCs/>
            <w:color w:val="000080"/>
            <w:sz w:val="19"/>
            <w:szCs w:val="19"/>
            <w:u w:val="single"/>
            <w:lang w:eastAsia="pt-BR"/>
          </w:rPr>
          <w:t>LEI N</w:t>
        </w:r>
        <w:r w:rsidRPr="00406E34">
          <w:rPr>
            <w:rFonts w:ascii="Book Antiqua" w:eastAsia="Times New Roman" w:hAnsi="Book Antiqua" w:cs="Arial"/>
            <w:b/>
            <w:bCs/>
            <w:color w:val="000080"/>
            <w:sz w:val="19"/>
            <w:szCs w:val="19"/>
            <w:u w:val="single"/>
            <w:vertAlign w:val="superscript"/>
            <w:lang w:eastAsia="pt-BR"/>
          </w:rPr>
          <w:t>o</w:t>
        </w:r>
        <w:r w:rsidRPr="00406E34">
          <w:rPr>
            <w:rFonts w:ascii="Book Antiqua" w:eastAsia="Times New Roman" w:hAnsi="Book Antiqua" w:cs="Arial"/>
            <w:b/>
            <w:bCs/>
            <w:color w:val="000080"/>
            <w:sz w:val="19"/>
            <w:szCs w:val="19"/>
            <w:u w:val="single"/>
            <w:lang w:eastAsia="pt-BR"/>
          </w:rPr>
          <w:t> 4.502, DE 30 DE NOVEMBRO DE 1964.</w:t>
        </w:r>
      </w:hyperlink>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406E34" w:rsidRPr="00406E34" w14:paraId="25AC4D32" w14:textId="77777777" w:rsidTr="00406E34">
        <w:trPr>
          <w:tblCellSpacing w:w="0" w:type="dxa"/>
        </w:trPr>
        <w:tc>
          <w:tcPr>
            <w:tcW w:w="2550" w:type="pct"/>
            <w:vAlign w:val="center"/>
            <w:hideMark/>
          </w:tcPr>
          <w:p w14:paraId="5D986ED9" w14:textId="77777777" w:rsidR="00406E34" w:rsidRPr="00406E34" w:rsidRDefault="00406E34" w:rsidP="00406E34">
            <w:pPr>
              <w:spacing w:after="0" w:line="240" w:lineRule="auto"/>
              <w:rPr>
                <w:rFonts w:ascii="Book Antiqua" w:eastAsia="Times New Roman" w:hAnsi="Book Antiqua" w:cs="Times New Roman"/>
                <w:sz w:val="18"/>
                <w:szCs w:val="18"/>
                <w:lang w:eastAsia="pt-BR"/>
              </w:rPr>
            </w:pPr>
            <w:hyperlink r:id="rId6" w:anchor="art127" w:history="1">
              <w:r w:rsidRPr="00406E34">
                <w:rPr>
                  <w:rFonts w:ascii="Book Antiqua" w:eastAsia="Times New Roman" w:hAnsi="Book Antiqua" w:cs="Arial"/>
                  <w:color w:val="0000FF"/>
                  <w:sz w:val="18"/>
                  <w:szCs w:val="18"/>
                  <w:u w:val="single"/>
                  <w:lang w:eastAsia="pt-BR"/>
                </w:rPr>
                <w:t>Vigência</w:t>
              </w:r>
            </w:hyperlink>
          </w:p>
          <w:p w14:paraId="3BE16023" w14:textId="77777777" w:rsidR="00406E34" w:rsidRPr="00406E34" w:rsidRDefault="00406E34" w:rsidP="00406E34">
            <w:pPr>
              <w:spacing w:before="300" w:after="300" w:line="240" w:lineRule="auto"/>
              <w:rPr>
                <w:rFonts w:ascii="Book Antiqua" w:eastAsia="Times New Roman" w:hAnsi="Book Antiqua" w:cs="Times New Roman"/>
                <w:sz w:val="18"/>
                <w:szCs w:val="18"/>
                <w:lang w:eastAsia="pt-BR"/>
              </w:rPr>
            </w:pPr>
            <w:hyperlink r:id="rId7" w:anchor="ret" w:history="1">
              <w:r w:rsidRPr="00406E34">
                <w:rPr>
                  <w:rFonts w:ascii="Book Antiqua" w:eastAsia="Times New Roman" w:hAnsi="Book Antiqua" w:cs="Arial"/>
                  <w:color w:val="0000FF"/>
                  <w:sz w:val="18"/>
                  <w:szCs w:val="18"/>
                  <w:u w:val="single"/>
                  <w:lang w:eastAsia="pt-BR"/>
                </w:rPr>
                <w:t>Partes mantidas pelo Congresso Nacional</w:t>
              </w:r>
            </w:hyperlink>
          </w:p>
        </w:tc>
        <w:tc>
          <w:tcPr>
            <w:tcW w:w="2450" w:type="pct"/>
            <w:vAlign w:val="center"/>
            <w:hideMark/>
          </w:tcPr>
          <w:p w14:paraId="5031E85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sz w:val="18"/>
                <w:szCs w:val="18"/>
                <w:lang w:eastAsia="pt-BR"/>
              </w:rPr>
            </w:pPr>
            <w:r w:rsidRPr="00406E34">
              <w:rPr>
                <w:rFonts w:ascii="Book Antiqua" w:eastAsia="Times New Roman" w:hAnsi="Book Antiqua" w:cs="Arial"/>
                <w:color w:val="800000"/>
                <w:sz w:val="18"/>
                <w:szCs w:val="18"/>
                <w:lang w:eastAsia="pt-BR"/>
              </w:rPr>
              <w:t>Dispõe Sôbre o Impôsto de Consumo e reorganiza a Diretoria de Rendas Internas.</w:t>
            </w:r>
          </w:p>
        </w:tc>
      </w:tr>
    </w:tbl>
    <w:p w14:paraId="5E1A31F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b/>
          <w:bCs/>
          <w:color w:val="000000"/>
          <w:sz w:val="19"/>
          <w:szCs w:val="19"/>
          <w:lang w:eastAsia="pt-BR"/>
        </w:rPr>
        <w:t>        O PRESIDENTE DA REPÚBLICA</w:t>
      </w:r>
      <w:r w:rsidRPr="00406E34">
        <w:rPr>
          <w:rFonts w:ascii="Book Antiqua" w:eastAsia="Times New Roman" w:hAnsi="Book Antiqua" w:cs="Arial"/>
          <w:color w:val="000000"/>
          <w:sz w:val="19"/>
          <w:szCs w:val="19"/>
          <w:lang w:eastAsia="pt-BR"/>
        </w:rPr>
        <w:t> , faço saber que o </w:t>
      </w:r>
      <w:r w:rsidRPr="00406E34">
        <w:rPr>
          <w:rFonts w:ascii="Book Antiqua" w:eastAsia="Times New Roman" w:hAnsi="Book Antiqua" w:cs="Arial"/>
          <w:b/>
          <w:bCs/>
          <w:color w:val="000000"/>
          <w:sz w:val="19"/>
          <w:szCs w:val="19"/>
          <w:lang w:eastAsia="pt-BR"/>
        </w:rPr>
        <w:t>CONGRESSO NACIONAL</w:t>
      </w:r>
      <w:r w:rsidRPr="00406E34">
        <w:rPr>
          <w:rFonts w:ascii="Book Antiqua" w:eastAsia="Times New Roman" w:hAnsi="Book Antiqua" w:cs="Arial"/>
          <w:color w:val="000000"/>
          <w:sz w:val="19"/>
          <w:szCs w:val="19"/>
          <w:lang w:eastAsia="pt-BR"/>
        </w:rPr>
        <w:t> decreta e eu sanciono a seguinte Lei:</w:t>
      </w:r>
    </w:p>
    <w:p w14:paraId="2DFC5A94"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I</w:t>
      </w:r>
      <w:r w:rsidRPr="00406E34">
        <w:rPr>
          <w:rFonts w:ascii="Book Antiqua" w:eastAsia="Times New Roman" w:hAnsi="Book Antiqua" w:cs="Arial"/>
          <w:color w:val="000000"/>
          <w:sz w:val="19"/>
          <w:szCs w:val="19"/>
          <w:lang w:eastAsia="pt-BR"/>
        </w:rPr>
        <w:br/>
        <w:t>Do Impôsto</w:t>
      </w:r>
    </w:p>
    <w:p w14:paraId="452BA4ED"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w:t>
      </w:r>
      <w:r w:rsidRPr="00406E34">
        <w:rPr>
          <w:rFonts w:ascii="Book Antiqua" w:eastAsia="Times New Roman" w:hAnsi="Book Antiqua" w:cs="Arial"/>
          <w:color w:val="000000"/>
          <w:sz w:val="19"/>
          <w:szCs w:val="19"/>
          <w:lang w:eastAsia="pt-BR"/>
        </w:rPr>
        <w:br/>
        <w:t>Da Incidência</w:t>
      </w:r>
    </w:p>
    <w:p w14:paraId="3662E4A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1º O Impôsto de Consumo incide sôbre os produtos industrializados compreendidos na Tabela anexa.</w:t>
      </w:r>
    </w:p>
    <w:p w14:paraId="0AEB8CC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Times New Roman"/>
          <w:color w:val="000000"/>
          <w:sz w:val="19"/>
          <w:szCs w:val="19"/>
          <w:lang w:eastAsia="pt-BR"/>
        </w:rPr>
        <w:t>        </w:t>
      </w:r>
      <w:r w:rsidRPr="00406E34">
        <w:rPr>
          <w:rFonts w:ascii="Book Antiqua" w:eastAsia="Times New Roman" w:hAnsi="Book Antiqua" w:cs="Arial"/>
          <w:color w:val="000000"/>
          <w:sz w:val="19"/>
          <w:szCs w:val="19"/>
          <w:lang w:eastAsia="pt-BR"/>
        </w:rPr>
        <w:t>Art. 2º Constitui fato gerador do impôsto:</w:t>
      </w:r>
    </w:p>
    <w:p w14:paraId="09837BA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quanto aos produtos de procedência estrangeira o respectivo desembaraço aduaneiro;</w:t>
      </w:r>
    </w:p>
    <w:p w14:paraId="142C016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quanto aos de produção nacional, a saída do respectivo estabelecimento produtor.</w:t>
      </w:r>
    </w:p>
    <w:p w14:paraId="773E7B5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Quando a industrialização se der no próprio local de consumo ou de utilização do produto, fora de estabelecimento produtor, o fato gerador considerar-se-á ocorrido no momento em que ficar concluída a operação industrial.</w:t>
      </w:r>
    </w:p>
    <w:p w14:paraId="330DEDC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O impôsto é devido sejam quais forem as finalidades a que se destine o produto ou o título jurídico a que se faça a importação ou de que decorra a saída do estabelecimento produtor.</w:t>
      </w:r>
    </w:p>
    <w:p w14:paraId="3866CD6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3</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Para efeito do disposto no inciso I, considerar-se-á ocorrido o respectivo desembaraço aduaneiro da mercadoria que constar como tendo sido importada e cujo extravio ou avaria venham a ser apurados pela autoridade fiscal, inclusive na hipótese de mercadoria sob regime suspensivo de tributação</w:t>
      </w:r>
      <w:r w:rsidRPr="0033166F">
        <w:rPr>
          <w:rFonts w:ascii="Book Antiqua" w:eastAsia="Times New Roman" w:hAnsi="Book Antiqua" w:cs="Arial"/>
          <w:color w:val="000000"/>
          <w:sz w:val="16"/>
          <w:szCs w:val="16"/>
          <w:lang w:eastAsia="pt-BR"/>
        </w:rPr>
        <w:t>. </w:t>
      </w:r>
      <w:hyperlink r:id="rId8" w:anchor="art80" w:history="1">
        <w:r w:rsidRPr="0033166F">
          <w:rPr>
            <w:rFonts w:ascii="Book Antiqua" w:eastAsia="Times New Roman" w:hAnsi="Book Antiqua" w:cs="Arial"/>
            <w:color w:val="0000FF"/>
            <w:sz w:val="16"/>
            <w:szCs w:val="16"/>
            <w:u w:val="single"/>
            <w:lang w:eastAsia="pt-BR"/>
          </w:rPr>
          <w:t>(Incluído pela Lei nº 10.833, de 29 12 2003)</w:t>
        </w:r>
      </w:hyperlink>
      <w:r w:rsidRPr="0033166F">
        <w:rPr>
          <w:rFonts w:ascii="Book Antiqua" w:eastAsia="Times New Roman" w:hAnsi="Book Antiqua" w:cs="Arial"/>
          <w:color w:val="000000"/>
          <w:sz w:val="16"/>
          <w:szCs w:val="16"/>
          <w:lang w:eastAsia="pt-BR"/>
        </w:rPr>
        <w:t> </w:t>
      </w:r>
    </w:p>
    <w:p w14:paraId="5AE3669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3º Considera-se estabelecimento produtor todo aquêle que industrializar produtos sujeitos ao impôsto.</w:t>
      </w:r>
    </w:p>
    <w:p w14:paraId="60E2F40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Para os efeitos dêste artigo, considera-se industrialização qualquer operação de que resulte alteração da natureza, funcionamento, utilização, acabamento ou apresentação do produto, salvo:</w:t>
      </w:r>
    </w:p>
    <w:p w14:paraId="7DB8E6E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o consêrto de máquinas, aparelhos e objetos pertencentes a terceiros;</w:t>
      </w:r>
    </w:p>
    <w:p w14:paraId="397FA38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Il - o acondicionamento destinado apenas ao transporte do produto;</w:t>
      </w:r>
    </w:p>
    <w:p w14:paraId="70B264DC"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III - O preparo de medicamentos oficinais ou magistrais, manipulados em farmácias, para venda no varejo, diretamente e consumidor, assim como a montagem de óculos, mediante receita médica</w:t>
      </w:r>
      <w:r w:rsidRPr="0033166F">
        <w:rPr>
          <w:rFonts w:ascii="Book Antiqua" w:eastAsia="Times New Roman" w:hAnsi="Book Antiqua" w:cs="Arial"/>
          <w:color w:val="000000"/>
          <w:sz w:val="16"/>
          <w:szCs w:val="16"/>
          <w:lang w:eastAsia="pt-BR"/>
        </w:rPr>
        <w:t>. </w:t>
      </w:r>
      <w:hyperlink r:id="rId9" w:anchor="art5" w:history="1">
        <w:r w:rsidRPr="0033166F">
          <w:rPr>
            <w:rFonts w:ascii="Book Antiqua" w:eastAsia="Times New Roman" w:hAnsi="Book Antiqua" w:cs="Arial"/>
            <w:color w:val="0000FF"/>
            <w:sz w:val="16"/>
            <w:szCs w:val="16"/>
            <w:u w:val="single"/>
            <w:lang w:eastAsia="pt-BR"/>
          </w:rPr>
          <w:t>(Incluído pelo Decreto-Lei nº 1.199, de 1971)</w:t>
        </w:r>
      </w:hyperlink>
    </w:p>
    <w:p w14:paraId="06D449C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a mistura de tintas entre si, ou com concentrados de pigmentos, sob encomenda do consumidor ou usuário, realizada em estabelecimento varejista, efetuada por máquina automática ou manual, desde que fabricante e varejista não sejam empresas interdependentes, controladora, controlada ou coligadas</w:t>
      </w:r>
      <w:r w:rsidRPr="0033166F">
        <w:rPr>
          <w:rFonts w:ascii="Book Antiqua" w:eastAsia="Times New Roman" w:hAnsi="Book Antiqua" w:cs="Arial"/>
          <w:color w:val="000000"/>
          <w:sz w:val="16"/>
          <w:szCs w:val="16"/>
          <w:lang w:eastAsia="pt-BR"/>
        </w:rPr>
        <w:t>. </w:t>
      </w:r>
      <w:hyperlink r:id="rId10" w:anchor="art18" w:history="1">
        <w:r w:rsidRPr="0033166F">
          <w:rPr>
            <w:rFonts w:ascii="Book Antiqua" w:eastAsia="Times New Roman" w:hAnsi="Book Antiqua" w:cs="Arial"/>
            <w:color w:val="0000FF"/>
            <w:sz w:val="16"/>
            <w:szCs w:val="16"/>
            <w:u w:val="single"/>
            <w:lang w:eastAsia="pt-BR"/>
          </w:rPr>
          <w:t>(Incluído pela Lei nº 9.493, de 1997)</w:t>
        </w:r>
      </w:hyperlink>
    </w:p>
    <w:p w14:paraId="19201D4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4º Equiparam-se a estabelecimento produtor, para todos os efeitos desta Lei:</w:t>
      </w:r>
    </w:p>
    <w:p w14:paraId="00111F6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os importadores e os arrematantes de produtos de procedência estrangeira;</w:t>
      </w:r>
    </w:p>
    <w:p w14:paraId="2BEE01F1" w14:textId="0ED0E01B"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II - as filiais e demais estabelecimentos que exercerem o comércio de produtos importados, industrializados ou mandados industrializar por outro estabelecimento do mesmo contribuinte</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11" w:anchor="art37" w:history="1">
        <w:r w:rsidRPr="0033166F">
          <w:rPr>
            <w:rFonts w:ascii="Book Antiqua" w:eastAsia="Times New Roman" w:hAnsi="Book Antiqua" w:cs="Arial"/>
            <w:color w:val="0000FF"/>
            <w:sz w:val="16"/>
            <w:szCs w:val="16"/>
            <w:u w:val="single"/>
            <w:lang w:eastAsia="pt-BR"/>
          </w:rPr>
          <w:t>(Redação dada pela Lei nº 9.532, de 1997)</w:t>
        </w:r>
      </w:hyperlink>
    </w:p>
    <w:p w14:paraId="64CD406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os que enviarem a estabelecimento de terceiro, matéria-prima, produto intermediário, moldes, matrizes ou modelos destinados à industrialização de produtos de seu comércio.</w:t>
      </w:r>
    </w:p>
    <w:p w14:paraId="312BE22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IV - os que efetuem vendas por atacado de matérias-primas, produtos intermediários, embalagens, equipamentos e outros bens de produção</w:t>
      </w:r>
      <w:r w:rsidRPr="0033166F">
        <w:rPr>
          <w:rFonts w:ascii="Book Antiqua" w:eastAsia="Times New Roman" w:hAnsi="Book Antiqua" w:cs="Arial"/>
          <w:color w:val="000000"/>
          <w:sz w:val="16"/>
          <w:szCs w:val="16"/>
          <w:lang w:eastAsia="pt-BR"/>
        </w:rPr>
        <w:t>. </w:t>
      </w:r>
      <w:hyperlink r:id="rId12"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7B905B0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V -  </w:t>
      </w:r>
      <w:hyperlink r:id="rId13" w:anchor="art82" w:history="1">
        <w:r w:rsidRPr="0033166F">
          <w:rPr>
            <w:rFonts w:ascii="Book Antiqua" w:eastAsia="Times New Roman" w:hAnsi="Book Antiqua" w:cs="Arial"/>
            <w:color w:val="0000FF"/>
            <w:sz w:val="16"/>
            <w:szCs w:val="16"/>
            <w:u w:val="single"/>
            <w:lang w:eastAsia="pt-BR"/>
          </w:rPr>
          <w:t>(Revogado pela Lei nº 9.532, de 1997)</w:t>
        </w:r>
      </w:hyperlink>
    </w:p>
    <w:p w14:paraId="6C01A38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O regulamento conceituará para efeitos fiscais, operações de venda e bens compreendidos no inciso IV dêste artigo</w:t>
      </w:r>
      <w:r w:rsidRPr="0033166F">
        <w:rPr>
          <w:rFonts w:ascii="Book Antiqua" w:eastAsia="Times New Roman" w:hAnsi="Book Antiqua" w:cs="Arial"/>
          <w:color w:val="000000"/>
          <w:sz w:val="16"/>
          <w:szCs w:val="16"/>
          <w:lang w:eastAsia="pt-BR"/>
        </w:rPr>
        <w:t>. </w:t>
      </w:r>
      <w:hyperlink r:id="rId14"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15EAD5CC"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2º Excluem-se do disposto no inciso II os estabelecimentos que operem exclusivamente na venda a varejo</w:t>
      </w:r>
      <w:r w:rsidRPr="0033166F">
        <w:rPr>
          <w:rFonts w:ascii="Book Antiqua" w:eastAsia="Times New Roman" w:hAnsi="Book Antiqua" w:cs="Arial"/>
          <w:color w:val="000000"/>
          <w:sz w:val="16"/>
          <w:szCs w:val="16"/>
          <w:lang w:eastAsia="pt-BR"/>
        </w:rPr>
        <w:t>. </w:t>
      </w:r>
      <w:hyperlink r:id="rId15" w:anchor="art2" w:history="1">
        <w:r w:rsidRPr="0033166F">
          <w:rPr>
            <w:rFonts w:ascii="Book Antiqua" w:eastAsia="Times New Roman" w:hAnsi="Book Antiqua" w:cs="Arial"/>
            <w:color w:val="0000FF"/>
            <w:sz w:val="16"/>
            <w:szCs w:val="16"/>
            <w:u w:val="single"/>
            <w:lang w:eastAsia="pt-BR"/>
          </w:rPr>
          <w:t>(Renumerado   pelo Decreto-Lei nº 34, de 1966)</w:t>
        </w:r>
      </w:hyperlink>
    </w:p>
    <w:p w14:paraId="6D18BAA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5º Para os feitos do artigo 2º</w:t>
      </w:r>
      <w:r w:rsidRPr="0033166F">
        <w:rPr>
          <w:rFonts w:ascii="Book Antiqua" w:eastAsia="Times New Roman" w:hAnsi="Book Antiqua" w:cs="Arial"/>
          <w:color w:val="000000"/>
          <w:sz w:val="16"/>
          <w:szCs w:val="16"/>
          <w:lang w:eastAsia="pt-BR"/>
        </w:rPr>
        <w:t>: </w:t>
      </w:r>
      <w:hyperlink r:id="rId16"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68BDF781"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 - considera-se saído do estabelecimento industrial ou equiparado a industrial o produto</w:t>
      </w:r>
      <w:r w:rsidRPr="0033166F">
        <w:rPr>
          <w:rFonts w:ascii="Book Antiqua" w:eastAsia="Times New Roman" w:hAnsi="Book Antiqua" w:cs="Arial"/>
          <w:color w:val="000000"/>
          <w:sz w:val="16"/>
          <w:szCs w:val="16"/>
          <w:lang w:eastAsia="pt-BR"/>
        </w:rPr>
        <w:t>: </w:t>
      </w:r>
      <w:hyperlink r:id="rId17"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5ACCF17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que fôr vendido por intermédio de ambulantes, armazéns gerais ou outros depositários</w:t>
      </w:r>
      <w:r w:rsidRPr="0033166F">
        <w:rPr>
          <w:rFonts w:ascii="Book Antiqua" w:eastAsia="Times New Roman" w:hAnsi="Book Antiqua" w:cs="Arial"/>
          <w:color w:val="000000"/>
          <w:sz w:val="16"/>
          <w:szCs w:val="16"/>
          <w:lang w:eastAsia="pt-BR"/>
        </w:rPr>
        <w:t>; </w:t>
      </w:r>
      <w:hyperlink r:id="rId18"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0359629E"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b) que, antes de entrar em estabelecimento do importador ou do arrematante de produtos de procedências estrangeira, seja, por êstes, remetido a terceiros</w:t>
      </w:r>
      <w:r w:rsidRPr="0033166F">
        <w:rPr>
          <w:rFonts w:ascii="Book Antiqua" w:eastAsia="Times New Roman" w:hAnsi="Book Antiqua" w:cs="Arial"/>
          <w:color w:val="000000"/>
          <w:sz w:val="16"/>
          <w:szCs w:val="16"/>
          <w:lang w:eastAsia="pt-BR"/>
        </w:rPr>
        <w:t>, </w:t>
      </w:r>
      <w:hyperlink r:id="rId19"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1728F3D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c) que fôr remetido a estabelecimento diferente daquele que o tenha mandado industrializar pôr encomenda sem que o mesmo produto haja entrado no estabelecimento encomendante</w:t>
      </w:r>
      <w:r w:rsidRPr="0033166F">
        <w:rPr>
          <w:rFonts w:ascii="Book Antiqua" w:eastAsia="Times New Roman" w:hAnsi="Book Antiqua" w:cs="Arial"/>
          <w:color w:val="000000"/>
          <w:sz w:val="16"/>
          <w:szCs w:val="16"/>
          <w:lang w:eastAsia="pt-BR"/>
        </w:rPr>
        <w:t>; </w:t>
      </w:r>
      <w:hyperlink r:id="rId20"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191F013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d) que permanecer no estabelecimento decorridos 3 (três) dias da data da emissão da respectiva "nota fiscal</w:t>
      </w:r>
      <w:r w:rsidRPr="0033166F">
        <w:rPr>
          <w:rFonts w:ascii="Book Antiqua" w:eastAsia="Times New Roman" w:hAnsi="Book Antiqua" w:cs="Arial"/>
          <w:color w:val="000000"/>
          <w:sz w:val="16"/>
          <w:szCs w:val="16"/>
          <w:lang w:eastAsia="pt-BR"/>
        </w:rPr>
        <w:t>. </w:t>
      </w:r>
      <w:hyperlink r:id="rId21" w:anchor="art1" w:history="1">
        <w:r w:rsidRPr="0033166F">
          <w:rPr>
            <w:rFonts w:ascii="Book Antiqua" w:eastAsia="Times New Roman" w:hAnsi="Book Antiqua" w:cs="Arial"/>
            <w:color w:val="0000FF"/>
            <w:sz w:val="16"/>
            <w:szCs w:val="16"/>
            <w:u w:val="single"/>
            <w:lang w:eastAsia="pt-BR"/>
          </w:rPr>
          <w:t>(Redação dada pelo Decreto-Lei nº 1.133, de 1970)</w:t>
        </w:r>
      </w:hyperlink>
    </w:p>
    <w:p w14:paraId="557E0507"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lastRenderedPageBreak/>
        <w:t>        e) objeto de operação de venda, que for consumido ou utilizado dentro do estabelecimento industrial</w:t>
      </w:r>
      <w:r w:rsidRPr="0033166F">
        <w:rPr>
          <w:rFonts w:ascii="Book Antiqua" w:eastAsia="Times New Roman" w:hAnsi="Book Antiqua" w:cs="Arial"/>
          <w:color w:val="000000"/>
          <w:sz w:val="16"/>
          <w:szCs w:val="16"/>
          <w:lang w:eastAsia="pt-BR"/>
        </w:rPr>
        <w:t>. </w:t>
      </w:r>
      <w:hyperlink r:id="rId22" w:anchor="art38" w:history="1">
        <w:r w:rsidRPr="0033166F">
          <w:rPr>
            <w:rFonts w:ascii="Book Antiqua" w:eastAsia="Times New Roman" w:hAnsi="Book Antiqua" w:cs="Arial"/>
            <w:color w:val="0000FF"/>
            <w:sz w:val="16"/>
            <w:szCs w:val="16"/>
            <w:u w:val="single"/>
            <w:lang w:eastAsia="pt-BR"/>
          </w:rPr>
          <w:t>(Incluído pela Lei nº 9.532, de 1997)</w:t>
        </w:r>
      </w:hyperlink>
      <w:r w:rsidRPr="0033166F">
        <w:rPr>
          <w:rFonts w:ascii="Book Antiqua" w:eastAsia="Times New Roman" w:hAnsi="Book Antiqua" w:cs="Arial"/>
          <w:color w:val="000000"/>
          <w:sz w:val="16"/>
          <w:szCs w:val="16"/>
          <w:lang w:eastAsia="pt-BR"/>
        </w:rPr>
        <w:t>    </w:t>
      </w:r>
      <w:hyperlink r:id="rId23" w:anchor="art81ii" w:history="1">
        <w:r w:rsidRPr="0033166F">
          <w:rPr>
            <w:rFonts w:ascii="Book Antiqua" w:eastAsia="Times New Roman" w:hAnsi="Book Antiqua" w:cs="Arial"/>
            <w:color w:val="0000FF"/>
            <w:sz w:val="16"/>
            <w:szCs w:val="16"/>
            <w:u w:val="single"/>
            <w:lang w:eastAsia="pt-BR"/>
          </w:rPr>
          <w:t>(Produção de efeito)</w:t>
        </w:r>
      </w:hyperlink>
    </w:p>
    <w:p w14:paraId="5E93AEE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não se considera saída do estabelecimento produtor:</w:t>
      </w:r>
    </w:p>
    <w:p w14:paraId="62AA2AE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a remessa de matérias-primas ou produtos intermediários para serem industrializados em estabelecimentos do mesmo contribuinte ou de terceiros, desde que o produto resultante tenha que retornar ao estabelecimento de origem;</w:t>
      </w:r>
    </w:p>
    <w:p w14:paraId="353C252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o retôrno do produto industrializado ao estabelecimento de origem, na forma da alínea anterior, se o remetente não tiver utilizado, na respectiva industrialização, outras matérias-primas ou produtos intermediários por êle adquiridos ou produzidos, e desde que o produto industrializado se destine a comércio, a nova industrialização ou a emprêgo no acondicionamento de outros.</w:t>
      </w:r>
    </w:p>
    <w:p w14:paraId="5F6AF99A"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w:t>
      </w:r>
      <w:r w:rsidRPr="00406E34">
        <w:rPr>
          <w:rFonts w:ascii="Book Antiqua" w:eastAsia="Times New Roman" w:hAnsi="Book Antiqua" w:cs="Arial"/>
          <w:color w:val="000000"/>
          <w:sz w:val="19"/>
          <w:szCs w:val="19"/>
          <w:lang w:eastAsia="pt-BR"/>
        </w:rPr>
        <w:br/>
        <w:t>Das isenções</w:t>
      </w:r>
    </w:p>
    <w:p w14:paraId="25F6630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6º </w:t>
      </w:r>
      <w:hyperlink r:id="rId24"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78412A4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7º São também isentos:</w:t>
      </w:r>
    </w:p>
    <w:p w14:paraId="7700BF5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os produtos exportados para o exterior, na forma das instruções baixadas pelo Ministério da Fazenda;</w:t>
      </w:r>
    </w:p>
    <w:p w14:paraId="72BA222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produtos industrializados pelas entidades a que se refere a artigo 31, inciso V letra b da Constituição Federal, quando exclusivamente para uso próprio ou para distribuição gratuita a seus assistidos tendo em vista suas finalidades, e desde que obtida declaração de isenção exigida no artigo 2º da Lei nº 3.193, de 4 de julho de 1957;</w:t>
      </w:r>
    </w:p>
    <w:p w14:paraId="69BC59F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os produtos industrializados por estabelecimentos públicos e autárquicos federais, estaduais ou municipais, quando não se destinarem ao comércio;</w:t>
      </w:r>
    </w:p>
    <w:p w14:paraId="79D4ADC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os produtos industrializados pelos estabelecimentos particulares de ensino, quando para fornecimento gratuito aos alunos;</w:t>
      </w:r>
    </w:p>
    <w:p w14:paraId="6F1A881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as amostras de diminuto ou de nenhum valor comercial, assim considerados os fragmentos ou parte de qualquer mercadoria, em quantidade estritamente necessária para dar a conhecer sua natureza espécie e qualidade, para distribuição gratuita, desde que tragam, em caracteres bem visíveis, declaração neste sentido;</w:t>
      </w:r>
    </w:p>
    <w:p w14:paraId="67E40FE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 - as amostras dos tecidos de qualquer largura até 0,45m de comprimento para os tecidos de algodão estampado e 0,30m para os demais, desde que contenham impressa ou a carimbo a indicação "sem valor comercial" da qual ficam dispensadas aquelas até 0,25m e 0,15m;</w:t>
      </w:r>
    </w:p>
    <w:p w14:paraId="3343159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 - os pés isolados de calçados, quando conduzidos por viajantes dos respectivos estabelecimentos, como mostruários, desde que contenham, gravada no solado, a declaração "amostra para viajante";</w:t>
      </w:r>
    </w:p>
    <w:p w14:paraId="2FA11C2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VIII - as obras de escultura, quando vendidas por seus autores;</w:t>
      </w:r>
    </w:p>
    <w:p w14:paraId="52C2B2A7"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lX -  </w:t>
      </w:r>
      <w:hyperlink r:id="rId25"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124C956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X -  </w:t>
      </w:r>
      <w:hyperlink r:id="rId26" w:anchor="art82" w:history="1">
        <w:r w:rsidRPr="0033166F">
          <w:rPr>
            <w:rFonts w:ascii="Book Antiqua" w:eastAsia="Times New Roman" w:hAnsi="Book Antiqua" w:cs="Arial"/>
            <w:color w:val="0000FF"/>
            <w:sz w:val="16"/>
            <w:szCs w:val="16"/>
            <w:u w:val="single"/>
            <w:lang w:eastAsia="pt-BR"/>
          </w:rPr>
          <w:t>(Revogado pela Lei nº 9.532, de 1997)</w:t>
        </w:r>
      </w:hyperlink>
    </w:p>
    <w:p w14:paraId="1F0B3C26"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XI -  </w:t>
      </w:r>
      <w:hyperlink r:id="rId27" w:anchor="art82" w:history="1">
        <w:r w:rsidRPr="0033166F">
          <w:rPr>
            <w:rFonts w:ascii="Book Antiqua" w:eastAsia="Times New Roman" w:hAnsi="Book Antiqua" w:cs="Arial"/>
            <w:color w:val="0000FF"/>
            <w:sz w:val="16"/>
            <w:szCs w:val="16"/>
            <w:u w:val="single"/>
            <w:lang w:eastAsia="pt-BR"/>
          </w:rPr>
          <w:t>(Revogado pela Lei nº 9.532, de 1997)</w:t>
        </w:r>
      </w:hyperlink>
    </w:p>
    <w:p w14:paraId="0D0F411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XII - o papel destinado exclusivamente à impressão de jornais, periódicos, livros e músicas;</w:t>
      </w:r>
    </w:p>
    <w:p w14:paraId="1D40ED8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XIII -  </w:t>
      </w:r>
      <w:hyperlink r:id="rId28" w:anchor="art82" w:history="1">
        <w:r w:rsidRPr="0033166F">
          <w:rPr>
            <w:rFonts w:ascii="Book Antiqua" w:eastAsia="Times New Roman" w:hAnsi="Book Antiqua" w:cs="Arial"/>
            <w:color w:val="0000FF"/>
            <w:sz w:val="16"/>
            <w:szCs w:val="16"/>
            <w:u w:val="single"/>
            <w:lang w:eastAsia="pt-BR"/>
          </w:rPr>
          <w:t>(Revogado pela Lei nº 9.532, de 1997)</w:t>
        </w:r>
      </w:hyperlink>
    </w:p>
    <w:p w14:paraId="5EE5AD5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lastRenderedPageBreak/>
        <w:t>        XIV </w:t>
      </w:r>
      <w:hyperlink r:id="rId29" w:anchor="art82" w:history="1">
        <w:r w:rsidRPr="0033166F">
          <w:rPr>
            <w:rFonts w:ascii="Book Antiqua" w:eastAsia="Times New Roman" w:hAnsi="Book Antiqua" w:cs="Arial"/>
            <w:color w:val="0000FF"/>
            <w:sz w:val="16"/>
            <w:szCs w:val="16"/>
            <w:u w:val="single"/>
            <w:lang w:eastAsia="pt-BR"/>
          </w:rPr>
          <w:t>(Revogado pela Lei nº 9.532, de 1997)</w:t>
        </w:r>
      </w:hyperlink>
    </w:p>
    <w:p w14:paraId="2C378CC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XV - os caixões funerários;</w:t>
      </w:r>
    </w:p>
    <w:p w14:paraId="6A21055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XVI - os produtos de origem mineral, inclusive os que tiverem sofrido beneficiamento para eliminação de impurezas, através de processos químicos, desde que sujeitos ao impôsto único;</w:t>
      </w:r>
    </w:p>
    <w:p w14:paraId="0FD699E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XVII - as preparações que constituem típicos inseticidas, carrapaticidas, herbicidas e semelhantes, segundo lista organizada pelo orgão competente do Ministério da Fazenda, ouvidos o Ministério da Agricultura e outros órgãos técnicos;</w:t>
      </w:r>
    </w:p>
    <w:p w14:paraId="36DBB8D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XVIII - as embarcações de mais de 100 toneladas brutas de registro, excetuadas as de caráter esportivo e recreativo;</w:t>
      </w:r>
    </w:p>
    <w:p w14:paraId="264FF71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XIX - os barcos de pesca produzidos ou adquiridos pelas Colônias ou Cooperativas de Pescadores, para distribuição ou venda a seus associados;</w:t>
      </w:r>
    </w:p>
    <w:p w14:paraId="3CF9909C" w14:textId="77777777" w:rsidR="0033166F" w:rsidRDefault="00406E34" w:rsidP="00406E34">
      <w:pPr>
        <w:spacing w:before="100" w:beforeAutospacing="1" w:after="100" w:afterAutospacing="1" w:line="240" w:lineRule="auto"/>
        <w:jc w:val="both"/>
        <w:rPr>
          <w:sz w:val="18"/>
          <w:szCs w:val="18"/>
        </w:rPr>
      </w:pPr>
      <w:r w:rsidRPr="00406E34">
        <w:rPr>
          <w:rFonts w:ascii="Book Antiqua" w:eastAsia="Times New Roman" w:hAnsi="Book Antiqua" w:cs="Arial"/>
          <w:color w:val="000000"/>
          <w:sz w:val="19"/>
          <w:szCs w:val="19"/>
          <w:lang w:eastAsia="pt-BR"/>
        </w:rPr>
        <w:t xml:space="preserve">        </w:t>
      </w:r>
      <w:r w:rsidRPr="0033166F">
        <w:rPr>
          <w:rFonts w:ascii="Book Antiqua" w:eastAsia="Times New Roman" w:hAnsi="Book Antiqua" w:cs="Arial"/>
          <w:color w:val="000000"/>
          <w:sz w:val="16"/>
          <w:szCs w:val="16"/>
          <w:lang w:eastAsia="pt-BR"/>
        </w:rPr>
        <w:t>XX -</w:t>
      </w:r>
      <w:r w:rsidRPr="0033166F">
        <w:rPr>
          <w:rFonts w:ascii="Book Antiqua" w:eastAsia="Times New Roman" w:hAnsi="Book Antiqua" w:cs="Arial"/>
          <w:strike/>
          <w:color w:val="000000"/>
          <w:sz w:val="16"/>
          <w:szCs w:val="16"/>
          <w:lang w:eastAsia="pt-BR"/>
        </w:rPr>
        <w:t> </w:t>
      </w:r>
      <w:hyperlink r:id="rId30" w:anchor="art82" w:history="1">
        <w:r w:rsidRPr="0033166F">
          <w:rPr>
            <w:rFonts w:ascii="Book Antiqua" w:eastAsia="Times New Roman" w:hAnsi="Book Antiqua" w:cs="Arial"/>
            <w:color w:val="0000FF"/>
            <w:sz w:val="16"/>
            <w:szCs w:val="16"/>
            <w:u w:val="single"/>
            <w:lang w:eastAsia="pt-BR"/>
          </w:rPr>
          <w:t>(Revogado pela Lei nº 9.532, de 1997)</w:t>
        </w:r>
      </w:hyperlink>
    </w:p>
    <w:p w14:paraId="063EE02F" w14:textId="77777777" w:rsidR="0033166F" w:rsidRDefault="00406E34" w:rsidP="0033166F">
      <w:pPr>
        <w:spacing w:before="100" w:beforeAutospacing="1" w:after="100" w:afterAutospacing="1" w:line="240" w:lineRule="auto"/>
        <w:ind w:firstLine="426"/>
        <w:jc w:val="both"/>
        <w:rPr>
          <w:sz w:val="18"/>
          <w:szCs w:val="18"/>
        </w:rPr>
      </w:pPr>
      <w:r w:rsidRPr="0033166F">
        <w:rPr>
          <w:rFonts w:ascii="Book Antiqua" w:eastAsia="Times New Roman" w:hAnsi="Book Antiqua" w:cs="Arial"/>
          <w:color w:val="000000"/>
          <w:sz w:val="16"/>
          <w:szCs w:val="16"/>
          <w:lang w:eastAsia="pt-BR"/>
        </w:rPr>
        <w:t>XXI - </w:t>
      </w:r>
      <w:hyperlink r:id="rId31" w:anchor="art82" w:history="1">
        <w:r w:rsidRPr="0033166F">
          <w:rPr>
            <w:rFonts w:ascii="Book Antiqua" w:eastAsia="Times New Roman" w:hAnsi="Book Antiqua" w:cs="Arial"/>
            <w:color w:val="0000FF"/>
            <w:sz w:val="16"/>
            <w:szCs w:val="16"/>
            <w:u w:val="single"/>
            <w:lang w:eastAsia="pt-BR"/>
          </w:rPr>
          <w:t>(Revogado pela Lei nº 9.532, de 1997)</w:t>
        </w:r>
      </w:hyperlink>
    </w:p>
    <w:p w14:paraId="2760D980" w14:textId="77777777" w:rsidR="0033166F" w:rsidRDefault="00406E34" w:rsidP="0033166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XXII -   </w:t>
      </w:r>
      <w:hyperlink r:id="rId32" w:anchor="art82" w:history="1">
        <w:r w:rsidRPr="0033166F">
          <w:rPr>
            <w:rFonts w:ascii="Book Antiqua" w:eastAsia="Times New Roman" w:hAnsi="Book Antiqua" w:cs="Arial"/>
            <w:color w:val="0000FF"/>
            <w:sz w:val="16"/>
            <w:szCs w:val="16"/>
            <w:u w:val="single"/>
            <w:lang w:eastAsia="pt-BR"/>
          </w:rPr>
          <w:t>(Revogado pela Lei nº 9.532, de 1997)</w:t>
        </w:r>
      </w:hyperlink>
    </w:p>
    <w:p w14:paraId="4A635419" w14:textId="77777777" w:rsidR="0033166F" w:rsidRDefault="00406E34" w:rsidP="0033166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XXIII -  </w:t>
      </w:r>
      <w:hyperlink r:id="rId33" w:anchor="art18" w:history="1">
        <w:r w:rsidRPr="0033166F">
          <w:rPr>
            <w:rFonts w:ascii="Book Antiqua" w:eastAsia="Times New Roman" w:hAnsi="Book Antiqua" w:cs="Arial"/>
            <w:color w:val="0000FF"/>
            <w:sz w:val="16"/>
            <w:szCs w:val="16"/>
            <w:u w:val="single"/>
            <w:lang w:eastAsia="pt-BR"/>
          </w:rPr>
          <w:t>(Revogado pelo Decreto-Lei nº 400, de 1968)</w:t>
        </w:r>
      </w:hyperlink>
    </w:p>
    <w:p w14:paraId="2AA4E4E9" w14:textId="77777777" w:rsidR="0033166F" w:rsidRDefault="00406E34" w:rsidP="0033166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XXIV - </w:t>
      </w:r>
      <w:hyperlink r:id="rId34" w:anchor="art1" w:history="1">
        <w:r w:rsidRPr="0033166F">
          <w:rPr>
            <w:rFonts w:ascii="Book Antiqua" w:eastAsia="Times New Roman" w:hAnsi="Book Antiqua" w:cs="Arial"/>
            <w:color w:val="0000FF"/>
            <w:sz w:val="16"/>
            <w:szCs w:val="16"/>
            <w:u w:val="single"/>
            <w:lang w:eastAsia="pt-BR"/>
          </w:rPr>
          <w:t>(Revogado pelo Decreto-Lei nº 104, de 1967)</w:t>
        </w:r>
      </w:hyperlink>
    </w:p>
    <w:p w14:paraId="64C6EA0C" w14:textId="52809A1B" w:rsidR="00406E34" w:rsidRPr="0033166F" w:rsidRDefault="00406E34" w:rsidP="0033166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XXV -  </w:t>
      </w:r>
      <w:hyperlink r:id="rId35" w:anchor="art82" w:history="1">
        <w:r w:rsidRPr="0033166F">
          <w:rPr>
            <w:rFonts w:ascii="Book Antiqua" w:eastAsia="Times New Roman" w:hAnsi="Book Antiqua" w:cs="Arial"/>
            <w:color w:val="0000FF"/>
            <w:sz w:val="16"/>
            <w:szCs w:val="16"/>
            <w:u w:val="single"/>
            <w:lang w:eastAsia="pt-BR"/>
          </w:rPr>
          <w:t>(Revogado pela Lei nº 9.532, de 1997)</w:t>
        </w:r>
      </w:hyperlink>
    </w:p>
    <w:p w14:paraId="3E0DAD2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XXVI - panelas e outros artefatos rústicos de uso doméstico fabricados de pedra ou de barro bruto, apenas umedecido e amassado, com ou sem vidramento de sal</w:t>
      </w:r>
      <w:r w:rsidRPr="0033166F">
        <w:rPr>
          <w:rFonts w:ascii="Book Antiqua" w:eastAsia="Times New Roman" w:hAnsi="Book Antiqua" w:cs="Arial"/>
          <w:color w:val="000000"/>
          <w:sz w:val="16"/>
          <w:szCs w:val="16"/>
          <w:lang w:eastAsia="pt-BR"/>
        </w:rPr>
        <w:t>; </w:t>
      </w:r>
      <w:hyperlink r:id="rId36"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2DB835A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XXVII -  </w:t>
      </w:r>
      <w:hyperlink r:id="rId37" w:anchor="art82" w:history="1">
        <w:r w:rsidRPr="0033166F">
          <w:rPr>
            <w:rFonts w:ascii="Book Antiqua" w:eastAsia="Times New Roman" w:hAnsi="Book Antiqua" w:cs="Arial"/>
            <w:color w:val="0000FF"/>
            <w:sz w:val="16"/>
            <w:szCs w:val="16"/>
            <w:u w:val="single"/>
            <w:lang w:eastAsia="pt-BR"/>
          </w:rPr>
          <w:t>(Revogado pela Lei nº 9.532, de 1997)</w:t>
        </w:r>
      </w:hyperlink>
    </w:p>
    <w:p w14:paraId="0EEF90B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XXVIII - chapéus, roupas e proteção, de couro, próprios para tropeiros; </w:t>
      </w:r>
      <w:hyperlink r:id="rId38" w:anchor="art2" w:history="1">
        <w:r w:rsidRPr="00406E34">
          <w:rPr>
            <w:rFonts w:ascii="Book Antiqua" w:eastAsia="Times New Roman" w:hAnsi="Book Antiqua" w:cs="Arial"/>
            <w:color w:val="0000FF"/>
            <w:sz w:val="19"/>
            <w:szCs w:val="19"/>
            <w:u w:val="single"/>
            <w:lang w:eastAsia="pt-BR"/>
          </w:rPr>
          <w:t>(Incluído pelo Decreto-Lei nº 34, de 1966)</w:t>
        </w:r>
      </w:hyperlink>
    </w:p>
    <w:p w14:paraId="1BC18B86" w14:textId="77777777" w:rsidR="0033166F" w:rsidRDefault="00406E34" w:rsidP="00406E3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w:t>
      </w:r>
      <w:r w:rsidRPr="0033166F">
        <w:rPr>
          <w:rFonts w:ascii="Book Antiqua" w:eastAsia="Times New Roman" w:hAnsi="Book Antiqua" w:cs="Arial"/>
          <w:color w:val="000000"/>
          <w:sz w:val="16"/>
          <w:szCs w:val="16"/>
          <w:lang w:eastAsia="pt-BR"/>
        </w:rPr>
        <w:t>XXIX - </w:t>
      </w:r>
      <w:hyperlink r:id="rId39" w:anchor="art82" w:history="1">
        <w:r w:rsidRPr="0033166F">
          <w:rPr>
            <w:rFonts w:ascii="Book Antiqua" w:eastAsia="Times New Roman" w:hAnsi="Book Antiqua" w:cs="Arial"/>
            <w:color w:val="0000FF"/>
            <w:sz w:val="16"/>
            <w:szCs w:val="16"/>
            <w:u w:val="single"/>
            <w:lang w:eastAsia="pt-BR"/>
          </w:rPr>
          <w:t>(Revogado pela Lei nº 9.532, de 1997)</w:t>
        </w:r>
      </w:hyperlink>
    </w:p>
    <w:p w14:paraId="04BBFB00" w14:textId="77777777" w:rsidR="0033166F" w:rsidRDefault="00406E34" w:rsidP="0033166F">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XXX - </w:t>
      </w:r>
      <w:hyperlink r:id="rId40" w:anchor="art82" w:history="1">
        <w:r w:rsidRPr="0033166F">
          <w:rPr>
            <w:rFonts w:ascii="Book Antiqua" w:eastAsia="Times New Roman" w:hAnsi="Book Antiqua" w:cs="Arial"/>
            <w:color w:val="0000FF"/>
            <w:sz w:val="16"/>
            <w:szCs w:val="16"/>
            <w:u w:val="single"/>
            <w:lang w:eastAsia="pt-BR"/>
          </w:rPr>
          <w:t>(Revogado pela Lei nº 9.532, de 1997)</w:t>
        </w:r>
      </w:hyperlink>
    </w:p>
    <w:p w14:paraId="7665F314" w14:textId="77777777" w:rsidR="0033166F" w:rsidRDefault="00406E34" w:rsidP="0033166F">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XXXI -   </w:t>
      </w:r>
      <w:hyperlink r:id="rId41" w:anchor="art82" w:history="1">
        <w:r w:rsidRPr="0033166F">
          <w:rPr>
            <w:rFonts w:ascii="Book Antiqua" w:eastAsia="Times New Roman" w:hAnsi="Book Antiqua" w:cs="Arial"/>
            <w:color w:val="0000FF"/>
            <w:sz w:val="16"/>
            <w:szCs w:val="16"/>
            <w:u w:val="single"/>
            <w:lang w:eastAsia="pt-BR"/>
          </w:rPr>
          <w:t>(Revogado pela Lei nº 9.532, de 1997)</w:t>
        </w:r>
      </w:hyperlink>
    </w:p>
    <w:p w14:paraId="350B72A9" w14:textId="77777777" w:rsidR="0033166F" w:rsidRDefault="00406E34" w:rsidP="0033166F">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XXXII -</w:t>
      </w:r>
      <w:r w:rsidRPr="0033166F">
        <w:rPr>
          <w:rFonts w:ascii="Book Antiqua" w:eastAsia="Times New Roman" w:hAnsi="Book Antiqua" w:cs="Arial"/>
          <w:strike/>
          <w:color w:val="000000"/>
          <w:sz w:val="16"/>
          <w:szCs w:val="16"/>
          <w:lang w:eastAsia="pt-BR"/>
        </w:rPr>
        <w:t> </w:t>
      </w:r>
      <w:hyperlink r:id="rId42" w:anchor="art82" w:history="1">
        <w:r w:rsidRPr="0033166F">
          <w:rPr>
            <w:rFonts w:ascii="Book Antiqua" w:eastAsia="Times New Roman" w:hAnsi="Book Antiqua" w:cs="Arial"/>
            <w:color w:val="0000FF"/>
            <w:sz w:val="16"/>
            <w:szCs w:val="16"/>
            <w:u w:val="single"/>
            <w:lang w:eastAsia="pt-BR"/>
          </w:rPr>
          <w:t>(Revogado pela Lei nº 9.532, de 1997)</w:t>
        </w:r>
      </w:hyperlink>
    </w:p>
    <w:p w14:paraId="0AED62B5" w14:textId="7522044A" w:rsidR="0033166F" w:rsidRDefault="00406E34" w:rsidP="0033166F">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XXXIII - </w:t>
      </w:r>
      <w:hyperlink r:id="rId43" w:anchor="art82" w:history="1">
        <w:r w:rsidRPr="0033166F">
          <w:rPr>
            <w:rFonts w:ascii="Book Antiqua" w:eastAsia="Times New Roman" w:hAnsi="Book Antiqua" w:cs="Arial"/>
            <w:color w:val="0000FF"/>
            <w:sz w:val="16"/>
            <w:szCs w:val="16"/>
            <w:u w:val="single"/>
            <w:lang w:eastAsia="pt-BR"/>
          </w:rPr>
          <w:t>(Revogado pela Lei nº 9.532, de 1997)</w:t>
        </w:r>
      </w:hyperlink>
    </w:p>
    <w:p w14:paraId="4BEDD159" w14:textId="77777777" w:rsidR="0033166F" w:rsidRDefault="00406E34" w:rsidP="0033166F">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XXXIV - </w:t>
      </w:r>
      <w:hyperlink r:id="rId44" w:anchor="art82" w:history="1">
        <w:r w:rsidRPr="0033166F">
          <w:rPr>
            <w:rFonts w:ascii="Book Antiqua" w:eastAsia="Times New Roman" w:hAnsi="Book Antiqua" w:cs="Arial"/>
            <w:color w:val="0000FF"/>
            <w:sz w:val="16"/>
            <w:szCs w:val="16"/>
            <w:u w:val="single"/>
            <w:lang w:eastAsia="pt-BR"/>
          </w:rPr>
          <w:t>(Revogado pela Lei nº 9.532, de 1997)</w:t>
        </w:r>
      </w:hyperlink>
    </w:p>
    <w:p w14:paraId="178F09FB" w14:textId="5D66CDB0" w:rsidR="00406E34" w:rsidRPr="0033166F" w:rsidRDefault="00406E34" w:rsidP="0033166F">
      <w:pPr>
        <w:spacing w:before="100" w:beforeAutospacing="1" w:after="100" w:afterAutospacing="1" w:line="240" w:lineRule="auto"/>
        <w:ind w:firstLine="284"/>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XXXV - </w:t>
      </w:r>
      <w:hyperlink r:id="rId45" w:anchor="art82" w:history="1">
        <w:r w:rsidRPr="0033166F">
          <w:rPr>
            <w:rFonts w:ascii="Book Antiqua" w:eastAsia="Times New Roman" w:hAnsi="Book Antiqua" w:cs="Arial"/>
            <w:color w:val="0000FF"/>
            <w:sz w:val="16"/>
            <w:szCs w:val="16"/>
            <w:u w:val="single"/>
            <w:lang w:eastAsia="pt-BR"/>
          </w:rPr>
          <w:t>(Revogado pela Lei nº 9.532, de 1997)</w:t>
        </w:r>
      </w:hyperlink>
    </w:p>
    <w:p w14:paraId="657EABB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Times New Roman"/>
          <w:color w:val="000000"/>
          <w:sz w:val="19"/>
          <w:szCs w:val="19"/>
          <w:lang w:eastAsia="pt-BR"/>
        </w:rPr>
        <w:t>   </w:t>
      </w:r>
      <w:r w:rsidRPr="00406E34">
        <w:rPr>
          <w:rFonts w:ascii="Book Antiqua" w:eastAsia="Times New Roman" w:hAnsi="Book Antiqua" w:cs="Arial"/>
          <w:color w:val="000000"/>
          <w:sz w:val="19"/>
          <w:szCs w:val="19"/>
          <w:lang w:eastAsia="pt-BR"/>
        </w:rPr>
        <w:t>     XXXVI - material bélico, quando de uso privativo das Fôrças Armadas e vendido à União</w:t>
      </w:r>
      <w:r w:rsidRPr="0033166F">
        <w:rPr>
          <w:rFonts w:ascii="Book Antiqua" w:eastAsia="Times New Roman" w:hAnsi="Book Antiqua" w:cs="Arial"/>
          <w:color w:val="000000"/>
          <w:sz w:val="16"/>
          <w:szCs w:val="16"/>
          <w:lang w:eastAsia="pt-BR"/>
        </w:rPr>
        <w:t>; </w:t>
      </w:r>
      <w:hyperlink r:id="rId46" w:anchor="art2" w:history="1">
        <w:r w:rsidRPr="0033166F">
          <w:rPr>
            <w:rFonts w:ascii="Book Antiqua" w:eastAsia="Times New Roman" w:hAnsi="Book Antiqua" w:cs="Arial"/>
            <w:color w:val="0000FF"/>
            <w:sz w:val="16"/>
            <w:szCs w:val="16"/>
            <w:u w:val="single"/>
            <w:lang w:eastAsia="pt-BR"/>
          </w:rPr>
          <w:t>(Incluído pelo Decreto-Lei nº 34, de 1966)</w:t>
        </w:r>
      </w:hyperlink>
      <w:r w:rsidRPr="0033166F">
        <w:rPr>
          <w:rFonts w:ascii="Book Antiqua" w:eastAsia="Times New Roman" w:hAnsi="Book Antiqua" w:cs="Arial"/>
          <w:color w:val="000000"/>
          <w:sz w:val="16"/>
          <w:szCs w:val="16"/>
          <w:lang w:eastAsia="pt-BR"/>
        </w:rPr>
        <w:t>  </w:t>
      </w:r>
      <w:hyperlink r:id="rId47" w:anchor="art1" w:history="1">
        <w:r w:rsidRPr="0033166F">
          <w:rPr>
            <w:rFonts w:ascii="Book Antiqua" w:eastAsia="Times New Roman" w:hAnsi="Book Antiqua" w:cs="Arial"/>
            <w:color w:val="0000FF"/>
            <w:sz w:val="16"/>
            <w:szCs w:val="16"/>
            <w:u w:val="single"/>
            <w:lang w:eastAsia="pt-BR"/>
          </w:rPr>
          <w:t>(Vide Lei nº 5.330, de 1967)</w:t>
        </w:r>
      </w:hyperlink>
    </w:p>
    <w:p w14:paraId="478D600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XXXVII - as aeronaves de uso militar, suas partes e peças, quando vendidas à União</w:t>
      </w:r>
      <w:r w:rsidRPr="0033166F">
        <w:rPr>
          <w:rFonts w:ascii="Book Antiqua" w:eastAsia="Times New Roman" w:hAnsi="Book Antiqua" w:cs="Arial"/>
          <w:color w:val="000000"/>
          <w:sz w:val="16"/>
          <w:szCs w:val="16"/>
          <w:lang w:eastAsia="pt-BR"/>
        </w:rPr>
        <w:t>. </w:t>
      </w:r>
      <w:hyperlink r:id="rId48" w:anchor="art2" w:history="1">
        <w:r w:rsidRPr="0033166F">
          <w:rPr>
            <w:rFonts w:ascii="Book Antiqua" w:eastAsia="Times New Roman" w:hAnsi="Book Antiqua" w:cs="Arial"/>
            <w:color w:val="0000FF"/>
            <w:sz w:val="16"/>
            <w:szCs w:val="16"/>
            <w:u w:val="single"/>
            <w:lang w:eastAsia="pt-BR"/>
          </w:rPr>
          <w:t>(Incluído pelo Decreto-Lei nº 34, de 1966)</w:t>
        </w:r>
      </w:hyperlink>
      <w:r w:rsidRPr="0033166F">
        <w:rPr>
          <w:rFonts w:ascii="Book Antiqua" w:eastAsia="Times New Roman" w:hAnsi="Book Antiqua" w:cs="Arial"/>
          <w:color w:val="000000"/>
          <w:sz w:val="16"/>
          <w:szCs w:val="16"/>
          <w:lang w:eastAsia="pt-BR"/>
        </w:rPr>
        <w:t>  </w:t>
      </w:r>
      <w:hyperlink r:id="rId49" w:anchor="art1" w:history="1">
        <w:r w:rsidRPr="0033166F">
          <w:rPr>
            <w:rFonts w:ascii="Book Antiqua" w:eastAsia="Times New Roman" w:hAnsi="Book Antiqua" w:cs="Arial"/>
            <w:color w:val="0000FF"/>
            <w:sz w:val="16"/>
            <w:szCs w:val="16"/>
            <w:u w:val="single"/>
            <w:lang w:eastAsia="pt-BR"/>
          </w:rPr>
          <w:t>(Vide Lei nº 5.330, de 1967)</w:t>
        </w:r>
      </w:hyperlink>
    </w:p>
    <w:p w14:paraId="15AA6F6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ml:space="preserve">        § 1º No caso o inciso I, quando a exportação fôr efetuada diretamente pelo produtor, fica assegurado o ressarcimento, por compensação, do impôsto relativo às matérias-primas e produtos </w:t>
      </w:r>
      <w:r w:rsidRPr="00406E34">
        <w:rPr>
          <w:rFonts w:ascii="Book Antiqua" w:eastAsia="Times New Roman" w:hAnsi="Book Antiqua" w:cs="Arial"/>
          <w:color w:val="000000"/>
          <w:sz w:val="19"/>
          <w:szCs w:val="19"/>
          <w:lang w:eastAsia="pt-BR"/>
        </w:rPr>
        <w:lastRenderedPageBreak/>
        <w:t>intermediários efetivamente utilizados na respectiva industrialização, ou por via de restituição, quando não fôr possível a recuperação pelo sistema de crédito.'</w:t>
      </w:r>
    </w:p>
    <w:p w14:paraId="46814B8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No caso do inciso XII, a cessão do papel só poderá ser feita a outro jornal, revista ou editôra, mediante prévia autorização da repartição arrecadadora competente, respondendo o primeiro cedente por qualquer infração que se verificar com relação ao produto.</w:t>
      </w:r>
    </w:p>
    <w:p w14:paraId="693AD32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8º São ainda isentos do impôsto, nos têrmos, limites e condições aplicáveis para efeito de isenção do impôsto de importação, os produtos de procedência estrangeira:</w:t>
      </w:r>
    </w:p>
    <w:p w14:paraId="10C374F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importados pela União, Estados, Distrito Federal, Municípios, autarquias e demais entidades que gozam de isenção tributária na forma da Constituição;</w:t>
      </w:r>
    </w:p>
    <w:p w14:paraId="356AA32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importados por missões diplomáticas e representações, no país de organismos internacionais de que o Brasil seja membro;</w:t>
      </w:r>
    </w:p>
    <w:p w14:paraId="570232A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que constituírem a bagagem de passageiros e imigrantes;</w:t>
      </w:r>
    </w:p>
    <w:p w14:paraId="0A5E644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importados pelas sociedades de economia mista, nos têrmos expressos das leis pertinentes;</w:t>
      </w:r>
    </w:p>
    <w:p w14:paraId="623993F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que constituírem equipamentos destinados a investimentos essenciais ao processo de desenvolvimento econômico do país, especialmente das regiões menos desenvolvidas;</w:t>
      </w:r>
    </w:p>
    <w:p w14:paraId="55EE4FF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 - importados sob o regime de draw - back .</w:t>
      </w:r>
    </w:p>
    <w:p w14:paraId="327E530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No caso da bagagem referida no inciso III dêste artigo, será entregue ao passageiros ou integrante, como comprovante, uma via da "declaração de bagagem" devidamente visada pela repartição ou funcionário que efetuar o desembaraço".</w:t>
      </w:r>
    </w:p>
    <w:p w14:paraId="33450CE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9º Salvo disposição expressa de lei, as isenções do impôsto se referem ao produto e não ao respectivo produtor ou adquirente.</w:t>
      </w:r>
    </w:p>
    <w:p w14:paraId="7B0C414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Se a imunidade, a isenção ou a suspensão for condicionada à destinação do produto, e a este for dado destino diverso, ficará o responsável pelo fato sujeito ao pagamento do imposto e da penalidade cabível, como se a imunidade, a isenção ou a suspensão não existissem</w:t>
      </w:r>
      <w:r w:rsidRPr="0033166F">
        <w:rPr>
          <w:rFonts w:ascii="Book Antiqua" w:eastAsia="Times New Roman" w:hAnsi="Book Antiqua" w:cs="Arial"/>
          <w:color w:val="000000"/>
          <w:sz w:val="16"/>
          <w:szCs w:val="16"/>
          <w:lang w:eastAsia="pt-BR"/>
        </w:rPr>
        <w:t>.; </w:t>
      </w:r>
      <w:hyperlink r:id="rId50" w:anchor="art37" w:history="1">
        <w:r w:rsidRPr="0033166F">
          <w:rPr>
            <w:rFonts w:ascii="Book Antiqua" w:eastAsia="Times New Roman" w:hAnsi="Book Antiqua" w:cs="Arial"/>
            <w:color w:val="0000FF"/>
            <w:sz w:val="16"/>
            <w:szCs w:val="16"/>
            <w:u w:val="single"/>
            <w:lang w:eastAsia="pt-BR"/>
          </w:rPr>
          <w:t>(Redação dada pela Lei nº 9.532, de 1997)</w:t>
        </w:r>
      </w:hyperlink>
    </w:p>
    <w:p w14:paraId="2030E7F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Salvo comprovado intuito de fraude, se a mudança da destinação se der após um ano da ocorrência do fato gerador que obrigaria ao pagamento do impôsto se inexistisse a isenção, poderá o tributo ser recolhido sem multa antes do fato modificador da destinação, não sendo devido se, da ocorrência do fato gerador da mudança de destinação, tiverem decorridos mais de três anos.</w:t>
      </w:r>
    </w:p>
    <w:p w14:paraId="0F40620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As isenções concedidas pela legislação vigente a emprêsas a instituições, públicas ou privadas, se restringem aos produtos por elas diretamente produzidos ou importados, para seu próprio uso.</w:t>
      </w:r>
    </w:p>
    <w:p w14:paraId="33FD51DA"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III</w:t>
      </w:r>
      <w:r w:rsidRPr="00406E34">
        <w:rPr>
          <w:rFonts w:ascii="Book Antiqua" w:eastAsia="Times New Roman" w:hAnsi="Book Antiqua" w:cs="Arial"/>
          <w:color w:val="000000"/>
          <w:sz w:val="19"/>
          <w:szCs w:val="19"/>
          <w:lang w:eastAsia="pt-BR"/>
        </w:rPr>
        <w:br/>
        <w:t>Da Classificação dos Produtos</w:t>
      </w:r>
    </w:p>
    <w:p w14:paraId="1839F19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 Na Tabela anexa, os produtos estão classificados em alíneas, capítulos, subcapítulos, posições e incisos.</w:t>
      </w:r>
    </w:p>
    <w:p w14:paraId="01F5D5B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código numérico e o texto relativo aos capítulos e posições correspondem aos usados pela nomenclatura aprovada pelo Conselho de Cooperação Aduaneira de Bruxelas.</w:t>
      </w:r>
    </w:p>
    <w:p w14:paraId="4F14BF9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As Posições não reproduzidas na Tabela correspondem a produtos não sujeitos ao impôsto.</w:t>
      </w:r>
    </w:p>
    <w:p w14:paraId="6A071C8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Quando uma posição figurar na Tabela com redação diferente da usada pela Nomenclatura de Bruxelas, entende-se que o nôvo texto restringe o conteúdo da referida posição.</w:t>
      </w:r>
    </w:p>
    <w:p w14:paraId="2DDF91D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11. A classificação dos produtos nas alíneas, capítulos, subcapítulos, posições e incisos da Tabela far-se-á de conformidade com as seguintes regras:</w:t>
      </w:r>
    </w:p>
    <w:p w14:paraId="74EA8A3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1ª o texto dos títulos de cada alínea, capítulo ou subcapítulo tem apenas valor indicativo, sendo a classificação determinada legalmente pelos dizeres das posições e incisos pelas Notas de cada uma das alíneas, capítulos e, supletivamente, pelas regras que se seguem.</w:t>
      </w:r>
    </w:p>
    <w:p w14:paraId="64C476A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2ª A menção de uma matéria numa determinada posição da Tabela entende-se como a ela se referindo, quer esteja em estado puro, quer misturada ou associada a outras. A emenção de um produto, como sendo de determinada matéria, a êle diz respeito, mesmo que constituído apenas parcialmente dessa matéria. A classificação de um produto, quando misturado ou composto de mais de uma matéria, será efetuada de acôrdo com a regra seguinte.</w:t>
      </w:r>
    </w:p>
    <w:p w14:paraId="6007F00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3ª Quando, aplicada a regra 2ª ou em qualquer outro caso, o produto possa ser incluído em duas ou mais posições, sua classificação efetuar-se-á, sucessiva e excludentemente, na ordem seguinte:</w:t>
      </w:r>
    </w:p>
    <w:p w14:paraId="2B8F375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na posição em que tiver descrição mais específica;</w:t>
      </w:r>
    </w:p>
    <w:p w14:paraId="304A204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na posição da matéria ou artigo que lhe conferir caráter essencial, quando o produto fôr misturado, composto de diferentes matérias ou constituído pela reunião de diversos artigos;</w:t>
      </w:r>
    </w:p>
    <w:p w14:paraId="26C5155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c) na posição que dê lugar a aplicação da alíquota mais elevada.</w:t>
      </w:r>
    </w:p>
    <w:p w14:paraId="71CF8FE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4ª Quando uma Nota de uma alínea ou capítulo previr a exclusão de certos produtos, fazendo referência a outras alíneas ou capítulos ou a determinadas posições, a exclusão alcançará, salvo disposição em contrário, todos os produtos incluídos nessas alíneas, capítulos ou posições, mesmo que a enumeração seja incompleta.</w:t>
      </w:r>
    </w:p>
    <w:p w14:paraId="42CF813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A parte ou peça sem classificação própria na Tabela e identificável como pertencente a determinado produto, seguirá o regime do todo.</w:t>
      </w:r>
    </w:p>
    <w:p w14:paraId="2D9C996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Os conjuntos ou estojos de objetos sortidos quando acondicionados em um mesmo envoltório ou embalagem para assim serem vendidos no varejo, serão classificados na posição do objeto sujeito à alíquota mais elevada.</w:t>
      </w:r>
    </w:p>
    <w:p w14:paraId="6BB60BB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O recipiente, envoltório ou embalagem que, pelo seu alto valor, esteja em desproporção com o do produto que acondiciona, determinará a classificação dêste, sempre que isso importe na aplicação de alíquota mais elevada.</w:t>
      </w:r>
    </w:p>
    <w:p w14:paraId="41ED2D2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 As Notas Explícativas da Nomenclatura referida no § 1º do artigo 10, atualizada até junho de 1966, constituem elementos de informação para a correta interpretação das Notas e do texto das Posições constantes da Tabela Anexa</w:t>
      </w:r>
      <w:r w:rsidRPr="0033166F">
        <w:rPr>
          <w:rFonts w:ascii="Book Antiqua" w:eastAsia="Times New Roman" w:hAnsi="Book Antiqua" w:cs="Arial"/>
          <w:color w:val="000000"/>
          <w:sz w:val="16"/>
          <w:szCs w:val="16"/>
          <w:lang w:eastAsia="pt-BR"/>
        </w:rPr>
        <w:t>. </w:t>
      </w:r>
      <w:hyperlink r:id="rId51"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42E9DC67"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IV</w:t>
      </w:r>
      <w:r w:rsidRPr="00406E34">
        <w:rPr>
          <w:rFonts w:ascii="Book Antiqua" w:eastAsia="Times New Roman" w:hAnsi="Book Antiqua" w:cs="Arial"/>
          <w:color w:val="000000"/>
          <w:sz w:val="19"/>
          <w:szCs w:val="19"/>
          <w:lang w:eastAsia="pt-BR"/>
        </w:rPr>
        <w:br/>
        <w:t>Do Cálculo do Impôsto</w:t>
      </w:r>
    </w:p>
    <w:p w14:paraId="20B92DD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13. O impôsto será calculado mediante aplicação das alíquotas constantes da Tabela anexa sôbre o valor tributável dos produtos na forma estabelecida neste Capítulo.</w:t>
      </w:r>
    </w:p>
    <w:p w14:paraId="7B206373" w14:textId="77777777" w:rsidR="00406E34" w:rsidRPr="0033166F" w:rsidRDefault="00406E34" w:rsidP="00406E3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Art. 14. Salvo disposição em contrário, constitui valor tributável: </w:t>
      </w:r>
      <w:hyperlink r:id="rId52" w:anchor="art15" w:history="1">
        <w:r w:rsidRPr="0033166F">
          <w:rPr>
            <w:rFonts w:ascii="Book Antiqua" w:eastAsia="Times New Roman" w:hAnsi="Book Antiqua" w:cs="Arial"/>
            <w:color w:val="0000FF"/>
            <w:sz w:val="16"/>
            <w:szCs w:val="16"/>
            <w:u w:val="single"/>
            <w:lang w:eastAsia="pt-BR"/>
          </w:rPr>
          <w:t>(Redação dada pela Lei nº 7.798, de 1989)</w:t>
        </w:r>
      </w:hyperlink>
    </w:p>
    <w:p w14:paraId="2494248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quanto aos produtos de procedência estrangeira, para o cálculo efetuado na ocasião do despacho;</w:t>
      </w:r>
    </w:p>
    <w:p w14:paraId="6249D1F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o preço da arrematação, no caso de produto vendido em leilão;</w:t>
      </w:r>
    </w:p>
    <w:p w14:paraId="4508CDC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o valor que servir de base, ou que serviria se o produto tributado fôsse para o cálculo dos tributos aduaneiros, acrescido de valor dêste e dos ágios e sobretaxas cambiais pagos pelo importador;</w:t>
      </w:r>
    </w:p>
    <w:p w14:paraId="7DCBAF25" w14:textId="77777777" w:rsidR="00406E34" w:rsidRPr="00406E34" w:rsidRDefault="00406E34" w:rsidP="00406E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06E34">
        <w:rPr>
          <w:rFonts w:ascii="Book Antiqua" w:eastAsia="Times New Roman" w:hAnsi="Book Antiqua" w:cs="Arial"/>
          <w:color w:val="000000"/>
          <w:sz w:val="19"/>
          <w:szCs w:val="19"/>
          <w:lang w:eastAsia="pt-BR"/>
        </w:rPr>
        <w:lastRenderedPageBreak/>
        <w:t>        II - quanto aos produtos nacionais, o valor total da operação de que decorrer a saída do estabelecimento industrial ou equiparado a industrial</w:t>
      </w:r>
      <w:r w:rsidRPr="0033166F">
        <w:rPr>
          <w:rFonts w:ascii="Book Antiqua" w:eastAsia="Times New Roman" w:hAnsi="Book Antiqua" w:cs="Arial"/>
          <w:color w:val="000000"/>
          <w:sz w:val="16"/>
          <w:szCs w:val="16"/>
          <w:lang w:eastAsia="pt-BR"/>
        </w:rPr>
        <w:t>. </w:t>
      </w:r>
      <w:hyperlink r:id="rId53" w:anchor="art15" w:history="1">
        <w:r w:rsidRPr="0033166F">
          <w:rPr>
            <w:rFonts w:ascii="Book Antiqua" w:eastAsia="Times New Roman" w:hAnsi="Book Antiqua" w:cs="Arial"/>
            <w:color w:val="0000FF"/>
            <w:sz w:val="16"/>
            <w:szCs w:val="16"/>
            <w:u w:val="single"/>
            <w:lang w:eastAsia="pt-BR"/>
          </w:rPr>
          <w:t>(Redação dada pela Lei nº 7.798, de 1989)</w:t>
        </w:r>
      </w:hyperlink>
    </w:p>
    <w:p w14:paraId="0A0B2CCF" w14:textId="77777777" w:rsidR="00406E34" w:rsidRPr="0033166F" w:rsidRDefault="00406E34" w:rsidP="00406E3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 1º. O valor da operação compreende o preço do produto, acrescido do valor do frete e das demais despesas acessórias, cobradas ou debitadas pelo contribuinte ao comprador ou destinatário</w:t>
      </w:r>
      <w:r w:rsidRPr="0033166F">
        <w:rPr>
          <w:rFonts w:ascii="Book Antiqua" w:eastAsia="Times New Roman" w:hAnsi="Book Antiqua" w:cs="Arial"/>
          <w:color w:val="000000"/>
          <w:sz w:val="16"/>
          <w:szCs w:val="16"/>
          <w:lang w:eastAsia="pt-BR"/>
        </w:rPr>
        <w:t>. </w:t>
      </w:r>
      <w:hyperlink r:id="rId54" w:anchor="art15" w:history="1">
        <w:r w:rsidRPr="0033166F">
          <w:rPr>
            <w:rFonts w:ascii="Book Antiqua" w:eastAsia="Times New Roman" w:hAnsi="Book Antiqua" w:cs="Arial"/>
            <w:color w:val="0000FF"/>
            <w:sz w:val="16"/>
            <w:szCs w:val="16"/>
            <w:u w:val="single"/>
            <w:lang w:eastAsia="pt-BR"/>
          </w:rPr>
          <w:t>(Redação dada pela Lei nº 7.798, de 1989)</w:t>
        </w:r>
      </w:hyperlink>
    </w:p>
    <w:p w14:paraId="69C2B92B" w14:textId="77777777" w:rsidR="00406E34" w:rsidRPr="0033166F" w:rsidRDefault="00406E34" w:rsidP="00406E3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 2º. Não podem ser deduzidos do valor da operação os descontos, diferenças ou abatimentos, concedidos a qualquer título, ainda que incondicionalmente</w:t>
      </w:r>
      <w:r w:rsidRPr="0033166F">
        <w:rPr>
          <w:rFonts w:ascii="Book Antiqua" w:eastAsia="Times New Roman" w:hAnsi="Book Antiqua" w:cs="Arial"/>
          <w:color w:val="000000"/>
          <w:sz w:val="16"/>
          <w:szCs w:val="16"/>
          <w:lang w:eastAsia="pt-BR"/>
        </w:rPr>
        <w:t>. </w:t>
      </w:r>
      <w:hyperlink r:id="rId55" w:anchor="art15" w:history="1">
        <w:r w:rsidRPr="0033166F">
          <w:rPr>
            <w:rFonts w:ascii="Book Antiqua" w:eastAsia="Times New Roman" w:hAnsi="Book Antiqua" w:cs="Arial"/>
            <w:color w:val="0000FF"/>
            <w:sz w:val="16"/>
            <w:szCs w:val="16"/>
            <w:u w:val="single"/>
            <w:lang w:eastAsia="pt-BR"/>
          </w:rPr>
          <w:t>(Redação dada pela Lei nº 7.798, de 1989)</w:t>
        </w:r>
      </w:hyperlink>
      <w:r w:rsidRPr="0033166F">
        <w:rPr>
          <w:rFonts w:ascii="Book Antiqua" w:eastAsia="Times New Roman" w:hAnsi="Book Antiqua" w:cs="Arial"/>
          <w:color w:val="000000"/>
          <w:sz w:val="16"/>
          <w:szCs w:val="16"/>
          <w:lang w:eastAsia="pt-BR"/>
        </w:rPr>
        <w:t>  </w:t>
      </w:r>
      <w:hyperlink r:id="rId56" w:history="1">
        <w:r w:rsidRPr="0033166F">
          <w:rPr>
            <w:rFonts w:ascii="Book Antiqua" w:eastAsia="Times New Roman" w:hAnsi="Book Antiqua" w:cs="Arial"/>
            <w:color w:val="0000FF"/>
            <w:sz w:val="16"/>
            <w:szCs w:val="16"/>
            <w:u w:val="single"/>
            <w:lang w:eastAsia="pt-BR"/>
          </w:rPr>
          <w:t>(Vide RSF nº 01, de 2017)</w:t>
        </w:r>
      </w:hyperlink>
    </w:p>
    <w:p w14:paraId="6E469AC2" w14:textId="77777777" w:rsidR="00406E34" w:rsidRPr="00406E34" w:rsidRDefault="00406E34" w:rsidP="00406E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06E34">
        <w:rPr>
          <w:rFonts w:ascii="Book Antiqua" w:eastAsia="Times New Roman" w:hAnsi="Book Antiqua" w:cs="Arial"/>
          <w:color w:val="000000"/>
          <w:sz w:val="19"/>
          <w:szCs w:val="19"/>
          <w:lang w:eastAsia="pt-BR"/>
        </w:rPr>
        <w:t>        § 3º. Será também considerado como cobrado ou debitado pelo contribuinte, ao comprador ou destinatário, para efeitos do disposto no § 1º, o valor do frete, quando o transporte for realizado ou cobrado por firma coligada, controlada ou controladora (Lei nº. 6.404) ou interligada (Decreto-Lei nº. 1.950) do estabelecimento contribuinte ou por firma com a qual este tenha relação de interdependência, mesmo quando o frete seja subcontratado</w:t>
      </w:r>
      <w:r w:rsidRPr="0033166F">
        <w:rPr>
          <w:rFonts w:ascii="Book Antiqua" w:eastAsia="Times New Roman" w:hAnsi="Book Antiqua" w:cs="Arial"/>
          <w:color w:val="000000"/>
          <w:sz w:val="16"/>
          <w:szCs w:val="16"/>
          <w:lang w:eastAsia="pt-BR"/>
        </w:rPr>
        <w:t>. </w:t>
      </w:r>
      <w:hyperlink r:id="rId57" w:anchor="art15" w:history="1">
        <w:r w:rsidRPr="0033166F">
          <w:rPr>
            <w:rFonts w:ascii="Book Antiqua" w:eastAsia="Times New Roman" w:hAnsi="Book Antiqua" w:cs="Arial"/>
            <w:color w:val="0000FF"/>
            <w:sz w:val="16"/>
            <w:szCs w:val="16"/>
            <w:u w:val="single"/>
            <w:lang w:eastAsia="pt-BR"/>
          </w:rPr>
          <w:t>(Incluído pela Lei nº 7.798, de 1989)</w:t>
        </w:r>
      </w:hyperlink>
    </w:p>
    <w:p w14:paraId="25ABF326" w14:textId="77777777" w:rsidR="00406E34" w:rsidRPr="00406E34" w:rsidRDefault="00406E34" w:rsidP="00406E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06E34">
        <w:rPr>
          <w:rFonts w:ascii="Book Antiqua" w:eastAsia="Times New Roman" w:hAnsi="Book Antiqua" w:cs="Arial"/>
          <w:color w:val="000000"/>
          <w:sz w:val="19"/>
          <w:szCs w:val="19"/>
          <w:lang w:eastAsia="pt-BR"/>
        </w:rPr>
        <w:t>        § 4º. Será acrescido ao valor da operação o valora das matérias-primas, produtos intermediários e material de embalagem, nos casos de remessa de produtos industrializados por encomenda, desde que não se destinem a comércio, a emprego na industrialização ou no acondicionamento de produtos tributados, quando esses insumos tenham sido fornecidos pelo próprio encomendante, salvo se se tratar de insumos usados</w:t>
      </w:r>
      <w:r w:rsidRPr="0033166F">
        <w:rPr>
          <w:rFonts w:ascii="Book Antiqua" w:eastAsia="Times New Roman" w:hAnsi="Book Antiqua" w:cs="Arial"/>
          <w:color w:val="000000"/>
          <w:sz w:val="16"/>
          <w:szCs w:val="16"/>
          <w:lang w:eastAsia="pt-BR"/>
        </w:rPr>
        <w:t>. </w:t>
      </w:r>
      <w:hyperlink r:id="rId58" w:anchor="art15" w:history="1">
        <w:r w:rsidRPr="0033166F">
          <w:rPr>
            <w:rFonts w:ascii="Book Antiqua" w:eastAsia="Times New Roman" w:hAnsi="Book Antiqua" w:cs="Arial"/>
            <w:color w:val="0000FF"/>
            <w:sz w:val="16"/>
            <w:szCs w:val="16"/>
            <w:u w:val="single"/>
            <w:lang w:eastAsia="pt-BR"/>
          </w:rPr>
          <w:t>(Incluído pela Lei nº 7.798, de 1989)</w:t>
        </w:r>
      </w:hyperlink>
    </w:p>
    <w:p w14:paraId="509BB738" w14:textId="7DFA18E1"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15. o valor tributável não poderá ser inferior:</w:t>
      </w:r>
    </w:p>
    <w:p w14:paraId="00D0C4F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 - ao preço corrente no mercado atacadista da praça do remetente, quando o produto fôr remetido a outro estabelecimento da mesma pessoa jurídica ou a estabelecimento de terceiro incluído no artigo 42 e seu parágrafo único</w:t>
      </w:r>
      <w:r w:rsidRPr="0033166F">
        <w:rPr>
          <w:rFonts w:ascii="Book Antiqua" w:eastAsia="Times New Roman" w:hAnsi="Book Antiqua" w:cs="Arial"/>
          <w:color w:val="000000"/>
          <w:sz w:val="16"/>
          <w:szCs w:val="16"/>
          <w:lang w:eastAsia="pt-BR"/>
        </w:rPr>
        <w:t>; </w:t>
      </w:r>
      <w:hyperlink r:id="rId59"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64205D7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a 90% (noventa por cento) do preço de venda aos consumidores, não inferior ao previsto no inciso anterior, quando o produto for remetido a outro estabelecimento da mesma empresa, desde que o destinatário opere exclusivamente na venda a varejo</w:t>
      </w:r>
      <w:r w:rsidRPr="0033166F">
        <w:rPr>
          <w:rFonts w:ascii="Book Antiqua" w:eastAsia="Times New Roman" w:hAnsi="Book Antiqua" w:cs="Arial"/>
          <w:color w:val="000000"/>
          <w:sz w:val="16"/>
          <w:szCs w:val="16"/>
          <w:lang w:eastAsia="pt-BR"/>
        </w:rPr>
        <w:t>.; </w:t>
      </w:r>
      <w:hyperlink r:id="rId60" w:anchor="art37" w:history="1">
        <w:r w:rsidRPr="0033166F">
          <w:rPr>
            <w:rFonts w:ascii="Book Antiqua" w:eastAsia="Times New Roman" w:hAnsi="Book Antiqua" w:cs="Arial"/>
            <w:color w:val="0000FF"/>
            <w:sz w:val="16"/>
            <w:szCs w:val="16"/>
            <w:u w:val="single"/>
            <w:lang w:eastAsia="pt-BR"/>
          </w:rPr>
          <w:t>(Redação dada pela Lei nº 9.532, de 1997)</w:t>
        </w:r>
      </w:hyperlink>
    </w:p>
    <w:p w14:paraId="48AD969C"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06E34">
        <w:rPr>
          <w:rFonts w:ascii="Book Antiqua" w:eastAsia="Times New Roman" w:hAnsi="Book Antiqua" w:cs="Arial"/>
          <w:color w:val="000000"/>
          <w:sz w:val="19"/>
          <w:szCs w:val="19"/>
          <w:lang w:eastAsia="pt-BR"/>
        </w:rPr>
        <w:t>        III - ao custo do produto, acrescido das margens de lucro normal da empresa fabricante e do revendedor e, ainda, das demais parcelas que deverão ser adicionadas ao preço da operação, no caso de produtos saídos do estabelecimento industrial, ou do que lhe seja equiparado, com destino a comerciante autônomo, ambulante ou não, para venda direta a consumidor</w:t>
      </w:r>
      <w:r w:rsidRPr="0033166F">
        <w:rPr>
          <w:rFonts w:ascii="Book Antiqua" w:eastAsia="Times New Roman" w:hAnsi="Book Antiqua" w:cs="Arial"/>
          <w:color w:val="000000"/>
          <w:sz w:val="18"/>
          <w:szCs w:val="18"/>
          <w:lang w:eastAsia="pt-BR"/>
        </w:rPr>
        <w:t>. </w:t>
      </w:r>
      <w:hyperlink r:id="rId61" w:anchor="art28" w:history="1">
        <w:r w:rsidRPr="0033166F">
          <w:rPr>
            <w:rFonts w:ascii="Book Antiqua" w:eastAsia="Times New Roman" w:hAnsi="Book Antiqua" w:cs="Arial"/>
            <w:color w:val="0000FF"/>
            <w:sz w:val="18"/>
            <w:szCs w:val="18"/>
            <w:u w:val="single"/>
            <w:lang w:eastAsia="pt-BR"/>
          </w:rPr>
          <w:t>(Incluído pelo Decreto-Lei nº 1.593, de 1977)</w:t>
        </w:r>
      </w:hyperlink>
    </w:p>
    <w:p w14:paraId="7F69648E" w14:textId="77777777" w:rsidR="00D1521F" w:rsidRPr="0033166F" w:rsidRDefault="00406E34" w:rsidP="00406E34">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33166F">
        <w:rPr>
          <w:rFonts w:ascii="Book Antiqua" w:eastAsia="Times New Roman" w:hAnsi="Book Antiqua" w:cs="Times New Roman"/>
          <w:color w:val="000000"/>
          <w:sz w:val="16"/>
          <w:szCs w:val="16"/>
          <w:lang w:eastAsia="pt-BR"/>
        </w:rPr>
        <w:t>        </w:t>
      </w:r>
      <w:r w:rsidRPr="0033166F">
        <w:rPr>
          <w:rFonts w:ascii="Book Antiqua" w:eastAsia="Times New Roman" w:hAnsi="Book Antiqua" w:cs="Arial"/>
          <w:color w:val="000000"/>
          <w:sz w:val="16"/>
          <w:szCs w:val="16"/>
          <w:lang w:eastAsia="pt-BR"/>
        </w:rPr>
        <w:t>§ 1º - </w:t>
      </w:r>
      <w:hyperlink r:id="rId62" w:anchor="art18" w:history="1">
        <w:r w:rsidRPr="0033166F">
          <w:rPr>
            <w:rFonts w:ascii="Book Antiqua" w:eastAsia="Times New Roman" w:hAnsi="Book Antiqua" w:cs="Arial"/>
            <w:color w:val="0000FF"/>
            <w:sz w:val="16"/>
            <w:szCs w:val="16"/>
            <w:u w:val="single"/>
            <w:lang w:eastAsia="pt-BR"/>
          </w:rPr>
          <w:t>(Revogado pela Lei nº 7.798, de 1989)</w:t>
        </w:r>
      </w:hyperlink>
    </w:p>
    <w:p w14:paraId="4677CCD1" w14:textId="090CDF64" w:rsidR="00406E34" w:rsidRPr="0033166F" w:rsidRDefault="00D1521F"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sz w:val="16"/>
          <w:szCs w:val="16"/>
          <w:lang w:eastAsia="pt-BR"/>
        </w:rPr>
        <w:t xml:space="preserve">         </w:t>
      </w:r>
      <w:r w:rsidR="00406E34" w:rsidRPr="0033166F">
        <w:rPr>
          <w:rFonts w:ascii="Book Antiqua" w:eastAsia="Times New Roman" w:hAnsi="Book Antiqua" w:cs="Arial"/>
          <w:color w:val="000000"/>
          <w:sz w:val="16"/>
          <w:szCs w:val="16"/>
          <w:lang w:eastAsia="pt-BR"/>
        </w:rPr>
        <w:t>§ 2º -</w:t>
      </w:r>
      <w:r w:rsidR="00406E34" w:rsidRPr="0033166F">
        <w:rPr>
          <w:rFonts w:ascii="Book Antiqua" w:eastAsia="Times New Roman" w:hAnsi="Book Antiqua" w:cs="Arial"/>
          <w:strike/>
          <w:color w:val="000000"/>
          <w:sz w:val="16"/>
          <w:szCs w:val="16"/>
          <w:lang w:eastAsia="pt-BR"/>
        </w:rPr>
        <w:t> </w:t>
      </w:r>
      <w:hyperlink r:id="rId63" w:anchor="art18" w:history="1">
        <w:r w:rsidR="00406E34" w:rsidRPr="0033166F">
          <w:rPr>
            <w:rFonts w:ascii="Book Antiqua" w:eastAsia="Times New Roman" w:hAnsi="Book Antiqua" w:cs="Arial"/>
            <w:color w:val="0000FF"/>
            <w:sz w:val="16"/>
            <w:szCs w:val="16"/>
            <w:u w:val="single"/>
            <w:lang w:eastAsia="pt-BR"/>
          </w:rPr>
          <w:t>(Revogado pela Lei nº 7.798, de 1989)</w:t>
        </w:r>
      </w:hyperlink>
    </w:p>
    <w:p w14:paraId="09AC3D74" w14:textId="1B2D7E6A" w:rsidR="00D1521F" w:rsidRPr="0033166F" w:rsidRDefault="00D1521F" w:rsidP="00D1521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D1521F">
        <w:rPr>
          <w:rFonts w:ascii="Book Antiqua" w:eastAsia="Times New Roman" w:hAnsi="Book Antiqua" w:cs="Arial"/>
          <w:color w:val="000000"/>
          <w:sz w:val="19"/>
          <w:szCs w:val="19"/>
          <w:lang w:eastAsia="pt-BR"/>
        </w:rPr>
        <w:t>Art. 15-A. Para os efeitos de apuração do valor tributável de que tratam os incisos I e II do </w:t>
      </w:r>
      <w:r w:rsidRPr="00D1521F">
        <w:rPr>
          <w:rFonts w:ascii="Book Antiqua" w:eastAsia="Times New Roman" w:hAnsi="Book Antiqua" w:cs="Arial"/>
          <w:b/>
          <w:bCs/>
          <w:color w:val="000000"/>
          <w:sz w:val="19"/>
          <w:szCs w:val="19"/>
          <w:lang w:eastAsia="pt-BR"/>
        </w:rPr>
        <w:t>caput</w:t>
      </w:r>
      <w:r w:rsidRPr="00D1521F">
        <w:rPr>
          <w:rFonts w:ascii="Book Antiqua" w:eastAsia="Times New Roman" w:hAnsi="Book Antiqua" w:cs="Arial"/>
          <w:color w:val="000000"/>
          <w:sz w:val="19"/>
          <w:szCs w:val="19"/>
          <w:lang w:eastAsia="pt-BR"/>
        </w:rPr>
        <w:t> do art. 15 desta Lei, considera-se praça o Município onde está situado o estabelecimento do remetente</w:t>
      </w:r>
      <w:r w:rsidRPr="0033166F">
        <w:rPr>
          <w:rFonts w:ascii="Book Antiqua" w:eastAsia="Times New Roman" w:hAnsi="Book Antiqua" w:cs="Arial"/>
          <w:color w:val="000000"/>
          <w:sz w:val="16"/>
          <w:szCs w:val="16"/>
          <w:lang w:eastAsia="pt-BR"/>
        </w:rPr>
        <w:t xml:space="preserve">. </w:t>
      </w:r>
      <w:hyperlink r:id="rId64" w:anchor="art2" w:history="1">
        <w:r w:rsidRPr="0033166F">
          <w:rPr>
            <w:rStyle w:val="Hyperlink"/>
            <w:rFonts w:ascii="Book Antiqua" w:eastAsia="Times New Roman" w:hAnsi="Book Antiqua" w:cs="Arial"/>
            <w:sz w:val="16"/>
            <w:szCs w:val="16"/>
            <w:lang w:eastAsia="pt-BR"/>
          </w:rPr>
          <w:t>(Incluído pela Lei nº 14.395, de 2022)</w:t>
        </w:r>
      </w:hyperlink>
    </w:p>
    <w:p w14:paraId="7CF94836" w14:textId="284567CF"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16. Se a saída do produto do estabelecimento produtor ou revendedor se der a título de locação ou decorrer de operação a título gratuito, assim considerada também aquela que, em virtude de não transferir a propriedade do produto, não importe em fixar-lhe o preço, o impôsto será calculado sôbre o valor tributável definido nos incisos I e II do artigo anterior, consideradas as hipóteses nêles previstas.</w:t>
      </w:r>
    </w:p>
    <w:p w14:paraId="02543B1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17. Ressalvada a avaliação contraditória na forma do art. 109, o fisco poderá arbitrar o valor tributável ou qualquer dos seus elementos nos têrmos dos arts 14 e 15 quando sejam omissos ou não mereçam fé os documentos expedidos pelas partes, ou, tratando-se de operação a título gratuito, quando inexistir ou fôr de difícil apuração o valor previsto no artigo anterior.</w:t>
      </w:r>
    </w:p>
    <w:p w14:paraId="746C151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18. Aplica-se ao cálculo do impôsto devido pela saída dos produtos de precedência estrangeira dos estabelecimentos importadores ou arrematantes, o disposto nos arts. 14, inciso II, 15, 16 e 17.</w:t>
      </w:r>
    </w:p>
    <w:p w14:paraId="7172A3A5"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V</w:t>
      </w:r>
      <w:r w:rsidRPr="00406E34">
        <w:rPr>
          <w:rFonts w:ascii="Book Antiqua" w:eastAsia="Times New Roman" w:hAnsi="Book Antiqua" w:cs="Arial"/>
          <w:color w:val="000000"/>
          <w:sz w:val="19"/>
          <w:szCs w:val="19"/>
          <w:lang w:eastAsia="pt-BR"/>
        </w:rPr>
        <w:br/>
        <w:t>Do Lançamento e do Pagamento do Impôsto</w:t>
      </w:r>
    </w:p>
    <w:p w14:paraId="55FCE501"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w:t>
      </w:r>
      <w:r w:rsidRPr="00406E34">
        <w:rPr>
          <w:rFonts w:ascii="Book Antiqua" w:eastAsia="Times New Roman" w:hAnsi="Book Antiqua" w:cs="Arial"/>
          <w:color w:val="000000"/>
          <w:sz w:val="19"/>
          <w:szCs w:val="19"/>
          <w:lang w:eastAsia="pt-BR"/>
        </w:rPr>
        <w:br/>
        <w:t>Do Lançamento</w:t>
      </w:r>
    </w:p>
    <w:p w14:paraId="61EA3F2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19. O impôsto será lançado pelo próprio contribuinte:</w:t>
      </w:r>
    </w:p>
    <w:p w14:paraId="7285118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na guia de recolhimento;</w:t>
      </w:r>
    </w:p>
    <w:p w14:paraId="75FD825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por ocasião do despacho de produtos de procedência estrangeira, nos casos de importação e de arrematação em Ieilão;</w:t>
      </w:r>
    </w:p>
    <w:p w14:paraId="197F176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antes do pagamento, no caso do art. 81;</w:t>
      </w:r>
    </w:p>
    <w:p w14:paraId="3BB1C0B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na nota fiscal:</w:t>
      </w:r>
    </w:p>
    <w:p w14:paraId="2D3B988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por ocasião da saída do produto do respectivo estabelecimento produtor, ressalvadas as hipóteses previstas nas alíneas " a " e " b " do inciso II, do art. 5º;</w:t>
      </w:r>
    </w:p>
    <w:p w14:paraId="62566D2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no momento de conclusão da operação industrial, na hipótese do § 1º do art. 2º, e por ocasião do consumo ou da utilização do produto, da exposição à venda ou da venda, respectivamente, nos casos das alíneas " a ", " b " e " c " do inciso I, do artigo, 5º.</w:t>
      </w:r>
    </w:p>
    <w:p w14:paraId="28A60DF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Quando, em virtude de contrato escrito ocorrer reajustamento de preços, o impôsto correspondente ao acréscimo de valor será lançado em nota-fiscal dentro de (três) 3 dias da data em que o reajustamento se efetivar</w:t>
      </w:r>
      <w:r w:rsidRPr="0033166F">
        <w:rPr>
          <w:rFonts w:ascii="Book Antiqua" w:eastAsia="Times New Roman" w:hAnsi="Book Antiqua" w:cs="Arial"/>
          <w:color w:val="000000"/>
          <w:sz w:val="16"/>
          <w:szCs w:val="16"/>
          <w:lang w:eastAsia="pt-BR"/>
        </w:rPr>
        <w:t>. </w:t>
      </w:r>
      <w:hyperlink r:id="rId65"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0571A6C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20. O lançamento consistirá na descrição da operação que o originar e do produto a que se referir, na classificação fiscal dêste no cálculo do impôsto devido e no registro de seu valor, em parcela destacada, na guia ou na nota fiscal em que deva ser efetuado.</w:t>
      </w:r>
    </w:p>
    <w:p w14:paraId="7418CE8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lançamento é de exclusiva responsabilidade do contribuinte.</w:t>
      </w:r>
    </w:p>
    <w:p w14:paraId="76B8ED6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21. A autoridade administrativa efetuará de ofício o lançamento mediante a instauração do processo fiscal, quando o contribuinte não o fizer na época própria ou fizer em desacôrdo com as normas desta lei.</w:t>
      </w:r>
    </w:p>
    <w:p w14:paraId="2F77B3A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lançamento considerar-se-á efetuado quando passar em julgado a decisão proferida no processo respectivo.</w:t>
      </w:r>
    </w:p>
    <w:p w14:paraId="1E34BD0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Antes de qualquer iniciativa da autoridade, o contribuinte poderá corrigir a omissão ou êrro, comunicando o fato à repartição e procedendo, se fôr o caso, na forma do art. 81.</w:t>
      </w:r>
    </w:p>
    <w:p w14:paraId="6845875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22. O lançamento regularmente homologado, ou o efetuado de ofício, será definitivo e inalterável ressalvados os casos de vício expressamente previstos na legislação reguladora do processo administrativo tributário.</w:t>
      </w:r>
    </w:p>
    <w:p w14:paraId="4E65285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23. Considera-se como não efetuado o lançamento:</w:t>
      </w:r>
    </w:p>
    <w:p w14:paraId="19C9330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quando feito em desacôrdo com as normas desta Seção;</w:t>
      </w:r>
    </w:p>
    <w:p w14:paraId="56B7477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quando realizado em documento considerado, por esta lei, sem valor legal;</w:t>
      </w:r>
    </w:p>
    <w:p w14:paraId="503D9BB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III - quando o produto a que se referir fôr considerado como não identificado com o descrito nos documentos respectivos.</w:t>
      </w:r>
    </w:p>
    <w:p w14:paraId="668B7C24"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Do Pagamento do Impôsto</w:t>
      </w:r>
    </w:p>
    <w:p w14:paraId="102667E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24. O impôsto será recolhido por guia, ao órgão arrecadador competente, na forma estabelecida nesta lei e em regulamento.</w:t>
      </w:r>
    </w:p>
    <w:p w14:paraId="2C6D58FF" w14:textId="25A9E18B"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25. A importância a recolher será o montante do impôsto relativo aos produtos saídos do estabelecimento, em cada mês, diminuído do montante do impôsto relativo aos produtos nêle entrados, no mesmo período, obedecidas as especificações e normas que o regulamento estabelecer</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66" w:anchor="art1" w:history="1">
        <w:r w:rsidRPr="0033166F">
          <w:rPr>
            <w:rFonts w:ascii="Book Antiqua" w:eastAsia="Times New Roman" w:hAnsi="Book Antiqua" w:cs="Arial"/>
            <w:color w:val="0000FF"/>
            <w:sz w:val="16"/>
            <w:szCs w:val="16"/>
            <w:u w:val="single"/>
            <w:lang w:eastAsia="pt-BR"/>
          </w:rPr>
          <w:t>(Redação dada pelo Decreto-Lei nº 1.136, de 1970)</w:t>
        </w:r>
      </w:hyperlink>
    </w:p>
    <w:p w14:paraId="79FBF212"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O direito de dedução só é aplicável aos casos em que os produtos entrados se destinem à comercialização, industrialização ou acondicionamento e desde que os mesmos produtos ou os que resultarem do processo industrial sejam tributados na saída do estabelecimento</w:t>
      </w:r>
      <w:r w:rsidRPr="0033166F">
        <w:rPr>
          <w:rFonts w:ascii="Book Antiqua" w:eastAsia="Times New Roman" w:hAnsi="Book Antiqua" w:cs="Arial"/>
          <w:color w:val="000000"/>
          <w:sz w:val="16"/>
          <w:szCs w:val="16"/>
          <w:lang w:eastAsia="pt-BR"/>
        </w:rPr>
        <w:t>. </w:t>
      </w:r>
      <w:hyperlink r:id="rId67" w:anchor="art1" w:history="1">
        <w:r w:rsidRPr="0033166F">
          <w:rPr>
            <w:rFonts w:ascii="Book Antiqua" w:eastAsia="Times New Roman" w:hAnsi="Book Antiqua" w:cs="Arial"/>
            <w:color w:val="0000FF"/>
            <w:sz w:val="16"/>
            <w:szCs w:val="16"/>
            <w:u w:val="single"/>
            <w:lang w:eastAsia="pt-BR"/>
          </w:rPr>
          <w:t>(Redação dada pelo Decreto-Lei nº 1.136, de 1970)</w:t>
        </w:r>
      </w:hyperlink>
    </w:p>
    <w:p w14:paraId="518288A9"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2º  </w:t>
      </w:r>
      <w:hyperlink r:id="rId68" w:anchor="art32" w:history="1">
        <w:r w:rsidRPr="0033166F">
          <w:rPr>
            <w:rFonts w:ascii="Book Antiqua" w:eastAsia="Times New Roman" w:hAnsi="Book Antiqua" w:cs="Arial"/>
            <w:color w:val="0000FF"/>
            <w:sz w:val="16"/>
            <w:szCs w:val="16"/>
            <w:u w:val="single"/>
            <w:lang w:eastAsia="pt-BR"/>
          </w:rPr>
          <w:t>(Revogado pelo Decreto-Lei nº 2.433, de 1988)</w:t>
        </w:r>
      </w:hyperlink>
    </w:p>
    <w:p w14:paraId="17C1996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O Regulamento disporá sobre a anulação do crédito ou o restabelecimento do débito correspondente ao imposto deduzido, nos casos em que os produtos adquiridos saiam do estabelecimento com isenção do tributo ou os resultantes da industrialização estejam sujeitos à alíquota zero, não estejam tributados ou gozem de isenção, ainda que esta seja decorrente de uma operação no mercado interno equiparada a exportação, ressalvados os casos expressamente contemplados em lei</w:t>
      </w:r>
      <w:r w:rsidRPr="0033166F">
        <w:rPr>
          <w:rFonts w:ascii="Book Antiqua" w:eastAsia="Times New Roman" w:hAnsi="Book Antiqua" w:cs="Arial"/>
          <w:color w:val="000000"/>
          <w:sz w:val="16"/>
          <w:szCs w:val="16"/>
          <w:lang w:eastAsia="pt-BR"/>
        </w:rPr>
        <w:t>. </w:t>
      </w:r>
      <w:hyperlink r:id="rId69" w:anchor="art12" w:history="1">
        <w:r w:rsidRPr="0033166F">
          <w:rPr>
            <w:rFonts w:ascii="Book Antiqua" w:eastAsia="Times New Roman" w:hAnsi="Book Antiqua" w:cs="Arial"/>
            <w:color w:val="0000FF"/>
            <w:sz w:val="16"/>
            <w:szCs w:val="16"/>
            <w:u w:val="single"/>
            <w:lang w:eastAsia="pt-BR"/>
          </w:rPr>
          <w:t>(Redação dada pela Lei nº 7.798, de 1989)</w:t>
        </w:r>
      </w:hyperlink>
    </w:p>
    <w:p w14:paraId="7927E93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26. O recolhimento do impôsto far-se-á:</w:t>
      </w:r>
    </w:p>
    <w:p w14:paraId="0B2B2ED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antes da saída do produto da repartição que processar o despacho - nos casos de importação e de arrematação em leilão de produtos de procedência estrangeiro;</w:t>
      </w:r>
    </w:p>
    <w:p w14:paraId="12B19134"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II - </w:t>
      </w:r>
      <w:hyperlink r:id="rId70" w:anchor="art2" w:history="1">
        <w:r w:rsidRPr="0033166F">
          <w:rPr>
            <w:rFonts w:ascii="Book Antiqua" w:eastAsia="Times New Roman" w:hAnsi="Book Antiqua" w:cs="Arial"/>
            <w:color w:val="0000FF"/>
            <w:sz w:val="16"/>
            <w:szCs w:val="16"/>
            <w:u w:val="single"/>
            <w:lang w:eastAsia="pt-BR"/>
          </w:rPr>
          <w:t>(Revogado pelo Decreto-Lei nº 623, de 1969)</w:t>
        </w:r>
      </w:hyperlink>
    </w:p>
    <w:p w14:paraId="411C4538"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III - Até o último dia da quinzena do segundo mês subseqüente àquele em que houver ocorrido o fato gerador - nos demais casos, excetuado o disposto nos parágrafos dêste artigo</w:t>
      </w:r>
      <w:r w:rsidRPr="0033166F">
        <w:rPr>
          <w:rFonts w:ascii="Book Antiqua" w:eastAsia="Times New Roman" w:hAnsi="Book Antiqua" w:cs="Arial"/>
          <w:color w:val="000000"/>
          <w:sz w:val="16"/>
          <w:szCs w:val="16"/>
          <w:lang w:eastAsia="pt-BR"/>
        </w:rPr>
        <w:t>. </w:t>
      </w:r>
      <w:hyperlink r:id="rId71" w:anchor="art1" w:history="1">
        <w:r w:rsidRPr="0033166F">
          <w:rPr>
            <w:rFonts w:ascii="Book Antiqua" w:eastAsia="Times New Roman" w:hAnsi="Book Antiqua" w:cs="Arial"/>
            <w:color w:val="0000FF"/>
            <w:sz w:val="16"/>
            <w:szCs w:val="16"/>
            <w:u w:val="single"/>
            <w:lang w:eastAsia="pt-BR"/>
          </w:rPr>
          <w:t>(Redação dada pelo Decreto-Lei nº 326, de 1967)</w:t>
        </w:r>
      </w:hyperlink>
    </w:p>
    <w:p w14:paraId="74983A3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Os contribuintes do impôsto sôbre produtos industrializados das posições 22.02 (refrigerantes, etc.), 22.03 (cervejas), 25.23 (cimento etc.), 43.02 a 43.04 (peles, etc.) e 71.01 a 71.15 (pérolas, etc.), recolherão o tributo até o último dia da quinzena subseqüente ao mês em que houve ocorrido o fato gerador. </w:t>
      </w:r>
      <w:hyperlink r:id="rId72" w:anchor="art1" w:history="1">
        <w:r w:rsidRPr="0033166F">
          <w:rPr>
            <w:rFonts w:ascii="Book Antiqua" w:eastAsia="Times New Roman" w:hAnsi="Book Antiqua" w:cs="Arial"/>
            <w:color w:val="0000FF"/>
            <w:sz w:val="16"/>
            <w:szCs w:val="16"/>
            <w:u w:val="single"/>
            <w:lang w:eastAsia="pt-BR"/>
          </w:rPr>
          <w:t>(Incluído pelo Decreto-Lei nº 326, de 1967)</w:t>
        </w:r>
      </w:hyperlink>
    </w:p>
    <w:p w14:paraId="0EFDB3F6"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2º Os contribuintes do Imposto sobre Produtos Industrializados da Posição 24.02.00.00 (Fumo) da respectiva Tabela da Incidência, recolherão o tributo até o décimo dia da quinzena subseqüente àquela em que houver ocorrido a fato gerador</w:t>
      </w:r>
      <w:r w:rsidRPr="0033166F">
        <w:rPr>
          <w:rFonts w:ascii="Book Antiqua" w:eastAsia="Times New Roman" w:hAnsi="Book Antiqua" w:cs="Arial"/>
          <w:color w:val="000000"/>
          <w:sz w:val="16"/>
          <w:szCs w:val="16"/>
          <w:lang w:eastAsia="pt-BR"/>
        </w:rPr>
        <w:t>. </w:t>
      </w:r>
      <w:hyperlink r:id="rId73" w:anchor="art63" w:history="1">
        <w:r w:rsidRPr="0033166F">
          <w:rPr>
            <w:rFonts w:ascii="Book Antiqua" w:eastAsia="Times New Roman" w:hAnsi="Book Antiqua" w:cs="Arial"/>
            <w:color w:val="0000FF"/>
            <w:sz w:val="16"/>
            <w:szCs w:val="16"/>
            <w:u w:val="single"/>
            <w:lang w:eastAsia="pt-BR"/>
          </w:rPr>
          <w:t>(Redação dada pela Lei nº 7.450, de 1985)</w:t>
        </w:r>
      </w:hyperlink>
    </w:p>
    <w:p w14:paraId="35ED9A8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3º Os contribuintes do Imposto sobre Produtos Industrializados das Subposições 87.02.01.00, 87.02.02.00, 87.02.05.00 e 87.02.06.00 da respectiva Tabela de Incidência recolherão o tributo até o último dia útil do mês seguinte àquele em que houver ocorrido o fato gerador</w:t>
      </w:r>
      <w:r w:rsidRPr="0033166F">
        <w:rPr>
          <w:rFonts w:ascii="Book Antiqua" w:eastAsia="Times New Roman" w:hAnsi="Book Antiqua" w:cs="Arial"/>
          <w:color w:val="000000"/>
          <w:sz w:val="16"/>
          <w:szCs w:val="16"/>
          <w:lang w:eastAsia="pt-BR"/>
        </w:rPr>
        <w:t>. </w:t>
      </w:r>
      <w:hyperlink r:id="rId74" w:anchor="art63" w:history="1">
        <w:r w:rsidRPr="0033166F">
          <w:rPr>
            <w:rFonts w:ascii="Book Antiqua" w:eastAsia="Times New Roman" w:hAnsi="Book Antiqua" w:cs="Arial"/>
            <w:color w:val="0000FF"/>
            <w:sz w:val="16"/>
            <w:szCs w:val="16"/>
            <w:u w:val="single"/>
            <w:lang w:eastAsia="pt-BR"/>
          </w:rPr>
          <w:t>(Incluído pela Lei nº 7.450, de 1985)</w:t>
        </w:r>
      </w:hyperlink>
    </w:p>
    <w:p w14:paraId="774E867B"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27. Quando ocorrer saldo credor de impôsto num mês, será êle transportado para o mês seguinte, sem prejuízo da obrigação de o contribuinte apresentar ao órgão arrecadador, dentro do prazo legal previsto para o recolhimento, a guia demonstrativa dêsse saldo</w:t>
      </w:r>
      <w:r w:rsidRPr="0033166F">
        <w:rPr>
          <w:rFonts w:ascii="Book Antiqua" w:eastAsia="Times New Roman" w:hAnsi="Book Antiqua" w:cs="Arial"/>
          <w:color w:val="000000"/>
          <w:sz w:val="16"/>
          <w:szCs w:val="16"/>
          <w:lang w:eastAsia="pt-BR"/>
        </w:rPr>
        <w:t>. </w:t>
      </w:r>
      <w:hyperlink r:id="rId75"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1A8A218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28. Não será permitido o recolhimento do impôsto referente a uma quinzena sem que o contribuinte comprove, com relação à quinzena anterior, o pagamento efetuado, a existência de saldo credor ou a instauração de processo fiscal para apuração do débito.</w:t>
      </w:r>
    </w:p>
    <w:p w14:paraId="40353A3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29. O recolhimento espontâneo, fora do prazo legal, sòmente poderá ser feito com as multas previstas no art. 81 mediante requerimento-guia de modêlo oficial.</w:t>
      </w:r>
    </w:p>
    <w:p w14:paraId="5506573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30. Ocorrendo devolução do produto ao estabelecimento produtor, devidamente comprovada, nos têrmos que estabelecer o regulamento, o contribuinte poderá creditar-se pelo valor do impôsto que sôbre êle incidiu quando da sua saída.</w:t>
      </w:r>
    </w:p>
    <w:p w14:paraId="6F4BFA7E"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VI</w:t>
      </w:r>
      <w:r w:rsidRPr="00406E34">
        <w:rPr>
          <w:rFonts w:ascii="Book Antiqua" w:eastAsia="Times New Roman" w:hAnsi="Book Antiqua" w:cs="Arial"/>
          <w:color w:val="000000"/>
          <w:sz w:val="19"/>
          <w:szCs w:val="19"/>
          <w:lang w:eastAsia="pt-BR"/>
        </w:rPr>
        <w:br/>
        <w:t>Da Restituição</w:t>
      </w:r>
    </w:p>
    <w:p w14:paraId="50D5B21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31. A restituição do impôsto ocorrerá:</w:t>
      </w:r>
    </w:p>
    <w:p w14:paraId="311E72E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no caso de pagamento indevido;</w:t>
      </w:r>
    </w:p>
    <w:p w14:paraId="7829D6A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Il - quando houver impossibilidade de utilização de crédito pelo produtor, na hipótese prevista no § 1º do art. 7º.</w:t>
      </w:r>
    </w:p>
    <w:p w14:paraId="781C0E3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A restituição processar-se-á a requerimento do contribuinte, na forma da legislação especial reguladora da matéria.</w:t>
      </w:r>
    </w:p>
    <w:p w14:paraId="67596C0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32. A restituição do impôsto indevidamente pago fica subordinada à prova, pelo contribuinte, de que o mesmo impôsto não foi recebido de terceiro.</w:t>
      </w:r>
    </w:p>
    <w:p w14:paraId="6C93317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terceiro, que faça prova de haver pago o impôsto ao contribuinte nos têrmos dêste artigo, sub-roga-se no direito daquele à respectiva restituição.</w:t>
      </w:r>
    </w:p>
    <w:p w14:paraId="65DDC75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33. A restituição total ou parcial do impôsto dá lugar à restituição, na mesma proporção, dos juros de mora e das penalidades pecuniárias, salvo as referentes a infrações de caráter formal que não se devam reputar prejudicadas pela causa assecuratória da restituição.</w:t>
      </w:r>
    </w:p>
    <w:p w14:paraId="08366E3E"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II</w:t>
      </w:r>
      <w:r w:rsidRPr="00406E34">
        <w:rPr>
          <w:rFonts w:ascii="Book Antiqua" w:eastAsia="Times New Roman" w:hAnsi="Book Antiqua" w:cs="Arial"/>
          <w:color w:val="000000"/>
          <w:sz w:val="19"/>
          <w:szCs w:val="19"/>
          <w:lang w:eastAsia="pt-BR"/>
        </w:rPr>
        <w:br/>
        <w:t>Dos Contribuintes e dos Responsáveis Tributários</w:t>
      </w:r>
    </w:p>
    <w:p w14:paraId="2B2FF52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w:t>
      </w:r>
      <w:r w:rsidRPr="00406E34">
        <w:rPr>
          <w:rFonts w:ascii="Book Antiqua" w:eastAsia="Times New Roman" w:hAnsi="Book Antiqua" w:cs="Arial"/>
          <w:color w:val="000000"/>
          <w:sz w:val="19"/>
          <w:szCs w:val="19"/>
          <w:lang w:eastAsia="pt-BR"/>
        </w:rPr>
        <w:br/>
        <w:t>Dos Contribuintes</w:t>
      </w:r>
    </w:p>
    <w:p w14:paraId="69DB93BB"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34. É contribuinte do Impôsto do Consumo tôda pessoa natural ou jurídica de direito público ou privado que, por sujeição direta ou por substituição, seja obrigada ao pagamento do tributo.</w:t>
      </w:r>
    </w:p>
    <w:p w14:paraId="27BF553C"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35. São obrigados ao pagamento do impôsto</w:t>
      </w:r>
    </w:p>
    <w:p w14:paraId="7235B2A4"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como contribuinte originário:</w:t>
      </w:r>
    </w:p>
    <w:p w14:paraId="1113213C"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o produtor, inclusive os que lhe são equiparados pelo art. 4º - com relação aos produtos tributados que real ou fictìciamente, saírem de seu estabelecimento observadas as exceções previstas nas alíneas " a "e " b " do inciso II do art. 5º.</w:t>
      </w:r>
    </w:p>
    <w:p w14:paraId="25EEC4C1"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o importador e o arrematante de produtos de procedência estrangeira - com relação aos produtos tributados que importarem ou arrematarem.</w:t>
      </w:r>
    </w:p>
    <w:p w14:paraId="53FEDE4E"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Como contribuinte substituto:</w:t>
      </w:r>
    </w:p>
    <w:p w14:paraId="73A32708"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o transportador com relação aos produtos tributados que transportar desacompanhados da documentação comprobatória de sua procedência;</w:t>
      </w:r>
    </w:p>
    <w:p w14:paraId="551D4FCC" w14:textId="77777777" w:rsidR="00406E34" w:rsidRPr="00406E34" w:rsidRDefault="00406E34" w:rsidP="0033166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qualquer possuidor - com relação aos produtos tributados cuja posse mantiver para fins de venda ou industrialização, nas mesmas condições da alínea anterior.</w:t>
      </w:r>
    </w:p>
    <w:p w14:paraId="608B228B" w14:textId="77777777" w:rsidR="00406E34" w:rsidRPr="0033166F" w:rsidRDefault="00406E34" w:rsidP="0033166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lastRenderedPageBreak/>
        <w:t>        c) o industrial ou equiparado, mediante requerimento, nas operações anteriores, concomitantes ou posteriores às saídas que promover, nas hipóteses e condições estabelecidas pela Secretaria da Receita Federal. </w:t>
      </w:r>
      <w:hyperlink r:id="rId76" w:anchor="art31" w:history="1">
        <w:r w:rsidRPr="0033166F">
          <w:rPr>
            <w:rFonts w:ascii="Book Antiqua" w:eastAsia="Times New Roman" w:hAnsi="Book Antiqua" w:cs="Arial"/>
            <w:color w:val="0000FF"/>
            <w:sz w:val="16"/>
            <w:szCs w:val="16"/>
            <w:u w:val="single"/>
            <w:lang w:eastAsia="pt-BR"/>
          </w:rPr>
          <w:t>(Incluído pela Lei nº 9.430, de 1996)</w:t>
        </w:r>
      </w:hyperlink>
    </w:p>
    <w:p w14:paraId="54B91BBE" w14:textId="77777777" w:rsidR="00406E34" w:rsidRPr="0033166F" w:rsidRDefault="00406E34" w:rsidP="0033166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Nos casos das alíneas </w:t>
      </w:r>
      <w:r w:rsidRPr="00406E34">
        <w:rPr>
          <w:rFonts w:ascii="Book Antiqua" w:eastAsia="Times New Roman" w:hAnsi="Book Antiqua" w:cs="Arial"/>
          <w:i/>
          <w:iCs/>
          <w:color w:val="000000"/>
          <w:sz w:val="19"/>
          <w:szCs w:val="19"/>
          <w:lang w:eastAsia="pt-BR"/>
        </w:rPr>
        <w:t>a</w:t>
      </w:r>
      <w:r w:rsidRPr="00406E34">
        <w:rPr>
          <w:rFonts w:ascii="Book Antiqua" w:eastAsia="Times New Roman" w:hAnsi="Book Antiqua" w:cs="Arial"/>
          <w:color w:val="000000"/>
          <w:sz w:val="19"/>
          <w:szCs w:val="19"/>
          <w:lang w:eastAsia="pt-BR"/>
        </w:rPr>
        <w:t> e </w:t>
      </w:r>
      <w:r w:rsidRPr="00406E34">
        <w:rPr>
          <w:rFonts w:ascii="Book Antiqua" w:eastAsia="Times New Roman" w:hAnsi="Book Antiqua" w:cs="Arial"/>
          <w:i/>
          <w:iCs/>
          <w:color w:val="000000"/>
          <w:sz w:val="19"/>
          <w:szCs w:val="19"/>
          <w:lang w:eastAsia="pt-BR"/>
        </w:rPr>
        <w:t>b</w:t>
      </w:r>
      <w:r w:rsidRPr="00406E34">
        <w:rPr>
          <w:rFonts w:ascii="Book Antiqua" w:eastAsia="Times New Roman" w:hAnsi="Book Antiqua" w:cs="Arial"/>
          <w:color w:val="000000"/>
          <w:sz w:val="19"/>
          <w:szCs w:val="19"/>
          <w:lang w:eastAsia="pt-BR"/>
        </w:rPr>
        <w:t> do inciso II deste artigo, o pagamento do imposto não exclui a responsabilidade por infração do contribuinte originário quando este for identificado, e será considerado como efetuado fora do prazo, para todos os efeitos legais</w:t>
      </w:r>
      <w:r w:rsidRPr="0033166F">
        <w:rPr>
          <w:rFonts w:ascii="Book Antiqua" w:eastAsia="Times New Roman" w:hAnsi="Book Antiqua" w:cs="Arial"/>
          <w:color w:val="000000"/>
          <w:sz w:val="16"/>
          <w:szCs w:val="16"/>
          <w:lang w:eastAsia="pt-BR"/>
        </w:rPr>
        <w:t>. </w:t>
      </w:r>
      <w:hyperlink r:id="rId77" w:anchor="art31" w:history="1">
        <w:r w:rsidRPr="0033166F">
          <w:rPr>
            <w:rFonts w:ascii="Book Antiqua" w:eastAsia="Times New Roman" w:hAnsi="Book Antiqua" w:cs="Arial"/>
            <w:color w:val="0000FF"/>
            <w:sz w:val="16"/>
            <w:szCs w:val="16"/>
            <w:u w:val="single"/>
            <w:lang w:eastAsia="pt-BR"/>
          </w:rPr>
          <w:t>(Renumerado do parágrafo único pela Lei nº 9.430, de 1996)</w:t>
        </w:r>
      </w:hyperlink>
    </w:p>
    <w:p w14:paraId="5C6A1B6B" w14:textId="77777777" w:rsidR="00406E34" w:rsidRPr="0033166F" w:rsidRDefault="00406E34" w:rsidP="0033166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2º Para implementar o disposto na alínea </w:t>
      </w:r>
      <w:r w:rsidRPr="00406E34">
        <w:rPr>
          <w:rFonts w:ascii="Book Antiqua" w:eastAsia="Times New Roman" w:hAnsi="Book Antiqua" w:cs="Arial"/>
          <w:i/>
          <w:iCs/>
          <w:color w:val="000000"/>
          <w:sz w:val="19"/>
          <w:szCs w:val="19"/>
          <w:lang w:eastAsia="pt-BR"/>
        </w:rPr>
        <w:t>c</w:t>
      </w:r>
      <w:r w:rsidRPr="00406E34">
        <w:rPr>
          <w:rFonts w:ascii="Book Antiqua" w:eastAsia="Times New Roman" w:hAnsi="Book Antiqua" w:cs="Arial"/>
          <w:color w:val="000000"/>
          <w:sz w:val="19"/>
          <w:szCs w:val="19"/>
          <w:lang w:eastAsia="pt-BR"/>
        </w:rPr>
        <w:t> do inciso II, a Secretaria da Receita Federal poderá instituir regime especial de suspensão do imposto</w:t>
      </w:r>
      <w:r w:rsidRPr="0033166F">
        <w:rPr>
          <w:rFonts w:ascii="Book Antiqua" w:eastAsia="Times New Roman" w:hAnsi="Book Antiqua" w:cs="Arial"/>
          <w:color w:val="000000"/>
          <w:sz w:val="16"/>
          <w:szCs w:val="16"/>
          <w:lang w:eastAsia="pt-BR"/>
        </w:rPr>
        <w:t>. </w:t>
      </w:r>
      <w:hyperlink r:id="rId78" w:anchor="art31" w:history="1">
        <w:r w:rsidRPr="0033166F">
          <w:rPr>
            <w:rFonts w:ascii="Book Antiqua" w:eastAsia="Times New Roman" w:hAnsi="Book Antiqua" w:cs="Arial"/>
            <w:color w:val="0000FF"/>
            <w:sz w:val="16"/>
            <w:szCs w:val="16"/>
            <w:u w:val="single"/>
            <w:lang w:eastAsia="pt-BR"/>
          </w:rPr>
          <w:t>(Incluído pela Lei nº 9.430, de 1996)</w:t>
        </w:r>
      </w:hyperlink>
    </w:p>
    <w:p w14:paraId="6DAAB814"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w:t>
      </w:r>
      <w:r w:rsidRPr="00406E34">
        <w:rPr>
          <w:rFonts w:ascii="Book Antiqua" w:eastAsia="Times New Roman" w:hAnsi="Book Antiqua" w:cs="Arial"/>
          <w:color w:val="000000"/>
          <w:sz w:val="19"/>
          <w:szCs w:val="19"/>
          <w:lang w:eastAsia="pt-BR"/>
        </w:rPr>
        <w:br/>
        <w:t>Dos Responsáveis Tributários</w:t>
      </w:r>
    </w:p>
    <w:p w14:paraId="4964B9CC"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Dos Sucessôres</w:t>
      </w:r>
    </w:p>
    <w:p w14:paraId="38389B8E" w14:textId="77777777" w:rsidR="00406E34" w:rsidRPr="0033166F" w:rsidRDefault="00406E34" w:rsidP="00406E34">
      <w:pPr>
        <w:spacing w:before="100" w:beforeAutospacing="1" w:after="100" w:afterAutospacing="1" w:line="240" w:lineRule="auto"/>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36.  </w:t>
      </w:r>
      <w:hyperlink r:id="rId79" w:anchor="art2" w:history="1">
        <w:r w:rsidRPr="0033166F">
          <w:rPr>
            <w:rFonts w:ascii="Book Antiqua" w:eastAsia="Times New Roman" w:hAnsi="Book Antiqua" w:cs="Arial"/>
            <w:color w:val="0000FF"/>
            <w:sz w:val="16"/>
            <w:szCs w:val="16"/>
            <w:u w:val="single"/>
            <w:lang w:eastAsia="pt-BR"/>
          </w:rPr>
          <w:t>(Suprimido pelo Decreto-Lei nº 34, de 1966)</w:t>
        </w:r>
      </w:hyperlink>
      <w:r w:rsidRPr="0033166F">
        <w:rPr>
          <w:rFonts w:ascii="Book Antiqua" w:eastAsia="Times New Roman" w:hAnsi="Book Antiqua" w:cs="Arial"/>
          <w:color w:val="000000"/>
          <w:sz w:val="16"/>
          <w:szCs w:val="16"/>
          <w:lang w:eastAsia="pt-BR"/>
        </w:rPr>
        <w:br/>
        <w:t>        Art . 37. </w:t>
      </w:r>
      <w:hyperlink r:id="rId80" w:anchor="art2" w:history="1">
        <w:r w:rsidRPr="0033166F">
          <w:rPr>
            <w:rFonts w:ascii="Book Antiqua" w:eastAsia="Times New Roman" w:hAnsi="Book Antiqua" w:cs="Arial"/>
            <w:color w:val="0000FF"/>
            <w:sz w:val="16"/>
            <w:szCs w:val="16"/>
            <w:u w:val="single"/>
            <w:lang w:eastAsia="pt-BR"/>
          </w:rPr>
          <w:t>(Suprimido pelo Decreto-Lei nº 34, de 1966)</w:t>
        </w:r>
      </w:hyperlink>
      <w:r w:rsidRPr="0033166F">
        <w:rPr>
          <w:rFonts w:ascii="Book Antiqua" w:eastAsia="Times New Roman" w:hAnsi="Book Antiqua" w:cs="Arial"/>
          <w:color w:val="000000"/>
          <w:sz w:val="16"/>
          <w:szCs w:val="16"/>
          <w:lang w:eastAsia="pt-BR"/>
        </w:rPr>
        <w:br/>
        <w:t>        Art . 38.  </w:t>
      </w:r>
      <w:hyperlink r:id="rId81"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6EB46542" w14:textId="77777777" w:rsidR="00406E34" w:rsidRPr="0033166F" w:rsidRDefault="00406E34" w:rsidP="00406E34">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Dos Terceiros Responsáveis</w:t>
      </w:r>
      <w:r w:rsidRPr="00406E34">
        <w:rPr>
          <w:rFonts w:ascii="Book Antiqua" w:eastAsia="Times New Roman" w:hAnsi="Book Antiqua" w:cs="Arial"/>
          <w:color w:val="000000"/>
          <w:sz w:val="19"/>
          <w:szCs w:val="19"/>
          <w:lang w:eastAsia="pt-BR"/>
        </w:rPr>
        <w:br/>
      </w:r>
      <w:hyperlink r:id="rId82"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199D8A8B" w14:textId="77777777" w:rsidR="00406E34" w:rsidRPr="0033166F" w:rsidRDefault="00406E34" w:rsidP="00406E34">
      <w:pPr>
        <w:spacing w:before="100" w:beforeAutospacing="1" w:after="100" w:afterAutospacing="1" w:line="240" w:lineRule="auto"/>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39.  </w:t>
      </w:r>
      <w:hyperlink r:id="rId83"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4BD8A9D2"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III</w:t>
      </w:r>
      <w:r w:rsidRPr="00406E34">
        <w:rPr>
          <w:rFonts w:ascii="Book Antiqua" w:eastAsia="Times New Roman" w:hAnsi="Book Antiqua" w:cs="Arial"/>
          <w:color w:val="000000"/>
          <w:sz w:val="19"/>
          <w:szCs w:val="19"/>
          <w:lang w:eastAsia="pt-BR"/>
        </w:rPr>
        <w:br/>
        <w:t>Da Capacidade Jurídica Tributária</w:t>
      </w:r>
    </w:p>
    <w:p w14:paraId="51F7C76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40 A capacidade jurídica para ser sujeito passivo da obrigação tributária decorre exclusivamente do fato de se encontrar a pessoa nas condições previstas nesta lei e no seu regulamento, ou nos atos administrativos de caráter normativo destinados a completá-los, como dando lugar à referida obrigação.</w:t>
      </w:r>
    </w:p>
    <w:p w14:paraId="29A9029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São irrelevantes para excluir a responsabilidade de cumprimento da obrigação ou a decorrente de sua inobservância:</w:t>
      </w:r>
    </w:p>
    <w:p w14:paraId="53D5750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as causas que, de acôrdo com o direito privado, excluam ou limitem a capacidade jurídica das pessoas naturais;</w:t>
      </w:r>
    </w:p>
    <w:p w14:paraId="3EF8933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Il - a irregularidade formal da constituição das pessoas jurídicas de direito privado e das firmas individuais, bastando que configurem uma unidade econômica ou profissional;</w:t>
      </w:r>
    </w:p>
    <w:p w14:paraId="6135A6B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a inexistência de estabelecimento fixo, a sua clandestinidade ou a precariedade de suas instalações;</w:t>
      </w:r>
    </w:p>
    <w:p w14:paraId="6249714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a inabitualidade no exercício da atividade ou na prática dos atos que deem origem, à atributação ou à imposição da pena.</w:t>
      </w:r>
    </w:p>
    <w:p w14:paraId="368A9BFC"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IV</w:t>
      </w:r>
      <w:r w:rsidRPr="00406E34">
        <w:rPr>
          <w:rFonts w:ascii="Book Antiqua" w:eastAsia="Times New Roman" w:hAnsi="Book Antiqua" w:cs="Arial"/>
          <w:color w:val="000000"/>
          <w:sz w:val="19"/>
          <w:szCs w:val="19"/>
          <w:lang w:eastAsia="pt-BR"/>
        </w:rPr>
        <w:br/>
        <w:t>Do Domicílio Fiscal</w:t>
      </w:r>
    </w:p>
    <w:p w14:paraId="7E8EF66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41. Para os efeitos de cumprimento da obrigação tributária e de determinação da competência das autoridades administrativas considera-se domicílio fiscal do sujeito passivo direto ou indireto:</w:t>
      </w:r>
    </w:p>
    <w:p w14:paraId="4D90924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se pessoa jurídica, de direito privado ou público, ou firma individual - o lugar de situação do seu estabelecimento ou repartição, ou, se houver mais de um ou de uma, ou daquele ou daquela que fôr responsável pelo cumprimento da obrigação tributária de que se tratar;</w:t>
      </w:r>
    </w:p>
    <w:p w14:paraId="3E49AAF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II - se comerciante ambulante - o lugar da sede principal de seus negócios ou, na impossibilidade de determinação, o local de sua residência habitual ou qualquer dos lugares em que exercer a sua atividade, quando não tiver residência certa ou conhecida;</w:t>
      </w:r>
    </w:p>
    <w:p w14:paraId="2B302CB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se pessoa natural não compreendida nos incisos anteriores - o lugar da prática dos atos ou da ocorrência dos fatos que dêem origem à tributação ou à imposição de penalidade, ou, na sua falta ou dificuldade de determinação sucessivamente, pela ordem indicada, o local da sede habitual de seus negócios, e da sua residência habitual ou o lugar onde fôr encontrada.</w:t>
      </w:r>
    </w:p>
    <w:p w14:paraId="722FDBF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domicílio do fiador é o mesmo do devedor originário.</w:t>
      </w:r>
    </w:p>
    <w:p w14:paraId="3116861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V</w:t>
      </w:r>
      <w:r w:rsidRPr="00406E34">
        <w:rPr>
          <w:rFonts w:ascii="Book Antiqua" w:eastAsia="Times New Roman" w:hAnsi="Book Antiqua" w:cs="Arial"/>
          <w:color w:val="000000"/>
          <w:sz w:val="19"/>
          <w:szCs w:val="19"/>
          <w:lang w:eastAsia="pt-BR"/>
        </w:rPr>
        <w:br/>
        <w:t>Das Firmas Interdependentes</w:t>
      </w:r>
    </w:p>
    <w:p w14:paraId="4824229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42. Para os efeitos desta lei, considera-se existir relação de interdependência entre duas firmas:</w:t>
      </w:r>
    </w:p>
    <w:p w14:paraId="2D50A239"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 - quando uma delas tiver participação na outra de quinze por cento ou mais do capital social, por si, seus sócios ou acionistas, bem assim por intermédio de parentes destes até o segundo grau e respectivos cônjuges, se a participação societária for de pessoa física</w:t>
      </w:r>
      <w:r w:rsidRPr="0033166F">
        <w:rPr>
          <w:rFonts w:ascii="Book Antiqua" w:eastAsia="Times New Roman" w:hAnsi="Book Antiqua" w:cs="Arial"/>
          <w:color w:val="000000"/>
          <w:sz w:val="16"/>
          <w:szCs w:val="16"/>
          <w:lang w:eastAsia="pt-BR"/>
        </w:rPr>
        <w:t>. </w:t>
      </w:r>
      <w:hyperlink r:id="rId84" w:anchor="art9" w:history="1">
        <w:r w:rsidRPr="0033166F">
          <w:rPr>
            <w:rFonts w:ascii="Book Antiqua" w:eastAsia="Times New Roman" w:hAnsi="Book Antiqua" w:cs="Arial"/>
            <w:color w:val="0000FF"/>
            <w:sz w:val="16"/>
            <w:szCs w:val="16"/>
            <w:u w:val="single"/>
            <w:lang w:eastAsia="pt-BR"/>
          </w:rPr>
          <w:t>(Redação dada pela Lei nº 7.798, de 1989)</w:t>
        </w:r>
      </w:hyperlink>
    </w:p>
    <w:p w14:paraId="096C3F9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quando, de ambas, uma mesma pessoa fizer parte, na qualidade de diretor ou de sócio que exerçam funções de gerência, ainda que essas funções sejam exercidas sob outra denominação;</w:t>
      </w:r>
    </w:p>
    <w:p w14:paraId="18D090B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Quando uma delas tiver vendido ou consignado à outra, no ano anterior, mais de 20% (vinte por cento) no caso de distribuição com exclusividade em determinada área do território nacional, e mais de 50% (cinqüenta por cento), nos demais casos, do volume das vendas dos produtos tributados de sua fabricação, importação ou arrematação.</w:t>
      </w:r>
    </w:p>
    <w:p w14:paraId="144CCF4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Considera-se ainda haver interdependência entre duas firmas, com relação a determinado produto:</w:t>
      </w:r>
    </w:p>
    <w:p w14:paraId="61B8372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quando uma delas fôr a única adquirente, por qualquer forma ou título inclusive por padronagem, marca ou tipo de um ou de mais de um dos produtos, industrializados, importados ou arrematados pela outra;</w:t>
      </w:r>
    </w:p>
    <w:p w14:paraId="73297A2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quando uma delas vender à outra produto tributado de sua fabricação, importação, ou arrematação, mediante contrato de comissão, participação e ajustes semelhantes.</w:t>
      </w:r>
    </w:p>
    <w:p w14:paraId="1940554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III</w:t>
      </w:r>
      <w:r w:rsidRPr="00406E34">
        <w:rPr>
          <w:rFonts w:ascii="Book Antiqua" w:eastAsia="Times New Roman" w:hAnsi="Book Antiqua" w:cs="Arial"/>
          <w:color w:val="000000"/>
          <w:sz w:val="19"/>
          <w:szCs w:val="19"/>
          <w:lang w:eastAsia="pt-BR"/>
        </w:rPr>
        <w:br/>
        <w:t>Das Obrigações Acessórias</w:t>
      </w:r>
    </w:p>
    <w:p w14:paraId="54156614"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w:t>
      </w:r>
      <w:r w:rsidRPr="00406E34">
        <w:rPr>
          <w:rFonts w:ascii="Book Antiqua" w:eastAsia="Times New Roman" w:hAnsi="Book Antiqua" w:cs="Arial"/>
          <w:color w:val="000000"/>
          <w:sz w:val="19"/>
          <w:szCs w:val="19"/>
          <w:lang w:eastAsia="pt-BR"/>
        </w:rPr>
        <w:br/>
        <w:t>Da Rotulagem, Marcação e Contrôle dos Produtos</w:t>
      </w:r>
    </w:p>
    <w:p w14:paraId="53F9F7D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43. O fabricante é obrigado a rotular ou marcar seus produtos e os volumes que os acondicionarem, em lugar visível, indicando a sua firma ou a sua marca fabril registrada, a situação da fábrica produtora (localidade, rua e número) a expressão "Indústria Brasileira" e outros dizeres que forem necessários à identificação e ao contrôle fiscal do produto, na forma do regulamento.</w:t>
      </w:r>
    </w:p>
    <w:p w14:paraId="37A4CBA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Os produtos isentos conterão ainda, em caracteres visíveis, a expressão - "Isento do Impôsto de Consumo" - e a marcação do preço de venda no varejo quando a isenção decorrer dessa circunstância; as amostras de produtos farmacêuticos, conterão a expressão "Amostra Grátis".</w:t>
      </w:r>
    </w:p>
    <w:p w14:paraId="48252DB1" w14:textId="52CC2A39"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As indicações do caput deste artigo e de seu § 1</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serão feitas na forma do regulamento, podendo ser substituídas por outros elementos que possibilitem a classificação e controle fiscal dos produtos</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85" w:anchor="art68" w:history="1">
        <w:r w:rsidRPr="0033166F">
          <w:rPr>
            <w:rFonts w:ascii="Book Antiqua" w:eastAsia="Times New Roman" w:hAnsi="Book Antiqua" w:cs="Arial"/>
            <w:color w:val="0000FF"/>
            <w:sz w:val="16"/>
            <w:szCs w:val="16"/>
            <w:u w:val="single"/>
            <w:lang w:eastAsia="pt-BR"/>
          </w:rPr>
          <w:t>(Redação dada pela Lei nº 11.196, de 2005)</w:t>
        </w:r>
      </w:hyperlink>
    </w:p>
    <w:p w14:paraId="5556B45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3º O reacondicionador indicará ainda o nome do Estado ou país produtor, conforme o produto seja nacional ou estrangeiro.</w:t>
      </w:r>
    </w:p>
    <w:p w14:paraId="7A51740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A rotulagem ou marcação será feita antes da saída do produto do respectivo estabelecimento produtor.</w:t>
      </w:r>
    </w:p>
    <w:p w14:paraId="21DD052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5º A indicação da origem dos produtos, consubstanciada na expressão "Indústria Brasileira" poderá ser dispensada em casos especiais, de conformidade com as normas que a esse respeito forem baixadas pelo Conselho Nacional do Comércio Exterior, para atender às exigências do mercado importador estrangeiro</w:t>
      </w:r>
      <w:r w:rsidRPr="0033166F">
        <w:rPr>
          <w:rFonts w:ascii="Book Antiqua" w:eastAsia="Times New Roman" w:hAnsi="Book Antiqua" w:cs="Arial"/>
          <w:color w:val="000000"/>
          <w:sz w:val="16"/>
          <w:szCs w:val="16"/>
          <w:lang w:eastAsia="pt-BR"/>
        </w:rPr>
        <w:t>.       </w:t>
      </w:r>
      <w:hyperlink r:id="rId86" w:anchor="art1" w:history="1">
        <w:r w:rsidRPr="0033166F">
          <w:rPr>
            <w:rFonts w:ascii="Book Antiqua" w:eastAsia="Times New Roman" w:hAnsi="Book Antiqua" w:cs="Arial"/>
            <w:color w:val="0000FF"/>
            <w:sz w:val="16"/>
            <w:szCs w:val="16"/>
            <w:u w:val="single"/>
            <w:lang w:eastAsia="pt-BR"/>
          </w:rPr>
          <w:t>(Incluído pela Lei nº 6.137, de 1974)</w:t>
        </w:r>
      </w:hyperlink>
    </w:p>
    <w:p w14:paraId="371AEC6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44. Os rótulos de produtos fabricados no Brasil serão escritos exclusivamente em idioma nacional, excetuados apenas os nomes dos produtos e outras expressões que não tenham correspondência em português, desde que constituam, aquêles nomes, marcas registradas no Departamento Nacional da Propriedade Industrial.</w:t>
      </w:r>
    </w:p>
    <w:p w14:paraId="1EEBF959" w14:textId="738E6C5C"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Esta disposição não se aplica aos produtos especificamente destinados a exportação, cuja rotulagem ou marcação poderá ser adaptada às exigências do mercado estrangeiro importador</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87" w:anchor="art1" w:history="1">
        <w:r w:rsidRPr="0033166F">
          <w:rPr>
            <w:rFonts w:ascii="Book Antiqua" w:eastAsia="Times New Roman" w:hAnsi="Book Antiqua" w:cs="Arial"/>
            <w:color w:val="0000FF"/>
            <w:sz w:val="16"/>
            <w:szCs w:val="16"/>
            <w:u w:val="single"/>
            <w:lang w:eastAsia="pt-BR"/>
          </w:rPr>
          <w:t>(Renumerado do parágrafo único e alterado pelo Decreto-Lei nº 1.118, de 1970)</w:t>
        </w:r>
      </w:hyperlink>
    </w:p>
    <w:p w14:paraId="5DC97B36" w14:textId="129FA000"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Para os produtos destinados à Zona Franca de Manaus, prevalece o disposto no "</w:t>
      </w:r>
      <w:r w:rsidRPr="00406E34">
        <w:rPr>
          <w:rFonts w:ascii="Book Antiqua" w:eastAsia="Times New Roman" w:hAnsi="Book Antiqua" w:cs="Arial"/>
          <w:i/>
          <w:iCs/>
          <w:color w:val="000000"/>
          <w:sz w:val="19"/>
          <w:szCs w:val="19"/>
          <w:lang w:eastAsia="pt-BR"/>
        </w:rPr>
        <w:t>caput</w:t>
      </w:r>
      <w:r w:rsidRPr="00406E34">
        <w:rPr>
          <w:rFonts w:ascii="Book Antiqua" w:eastAsia="Times New Roman" w:hAnsi="Book Antiqua" w:cs="Arial"/>
          <w:color w:val="000000"/>
          <w:sz w:val="19"/>
          <w:szCs w:val="19"/>
          <w:lang w:eastAsia="pt-BR"/>
        </w:rPr>
        <w:t>" dêste artigo</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88" w:anchor="art1" w:history="1">
        <w:r w:rsidRPr="0033166F">
          <w:rPr>
            <w:rFonts w:ascii="Book Antiqua" w:eastAsia="Times New Roman" w:hAnsi="Book Antiqua" w:cs="Arial"/>
            <w:color w:val="0000FF"/>
            <w:sz w:val="16"/>
            <w:szCs w:val="16"/>
            <w:u w:val="single"/>
            <w:lang w:eastAsia="pt-BR"/>
          </w:rPr>
          <w:t>(Incluído pelo Decreto-Lei nº 1.118, de 1970)</w:t>
        </w:r>
      </w:hyperlink>
    </w:p>
    <w:p w14:paraId="1588A31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45. É proibido:</w:t>
      </w:r>
    </w:p>
    <w:p w14:paraId="35E515A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importar, fabricar, possuir, - aplicar, vender ou expôr à venda, rótulos, etiquetas, cápsulas ou invólucros que se prestem a indicar, como estrangeiro, produto nacional, ou vice-versa;</w:t>
      </w:r>
    </w:p>
    <w:p w14:paraId="307C63E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importar produto estrangeiro com rótulo escrito, no todo ou em parte, em língua portuguêsa, sem mencionar o país de origem;</w:t>
      </w:r>
    </w:p>
    <w:p w14:paraId="2F11BCF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empregar rótulo que indique falsamente a procedência ou a qualidade do produto;</w:t>
      </w:r>
    </w:p>
    <w:p w14:paraId="568BD32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adquirir, possuir, vender ou expor à venda produto rotulado, etiquetado ou embalado nas condições dos números anteriores.</w:t>
      </w:r>
    </w:p>
    <w:p w14:paraId="4D2F930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Times New Roman"/>
          <w:color w:val="000000"/>
          <w:sz w:val="19"/>
          <w:szCs w:val="19"/>
          <w:lang w:eastAsia="pt-BR"/>
        </w:rPr>
        <w:t>        </w:t>
      </w:r>
      <w:r w:rsidRPr="00406E34">
        <w:rPr>
          <w:rFonts w:ascii="Book Antiqua" w:eastAsia="Times New Roman" w:hAnsi="Book Antiqua" w:cs="Arial"/>
          <w:color w:val="000000"/>
          <w:sz w:val="19"/>
          <w:szCs w:val="19"/>
          <w:lang w:eastAsia="pt-BR"/>
        </w:rPr>
        <w:t>Art . 46. O regulamento poderá determinar, ou autorizar que o Ministério da Fazenda, pelo seu órgão competente, determine a rotulagem, marcação ou numeração, pelos importadores, arrematantes, comerciantes ou repartições fazendárias, de produtos estrangeiros cujo contrôle entenda necessário, bem como prescrever, para estabelecimentos produtores e comerciantes de determinados produtos nacionais, sistema diferente de rotulagem, etiquetagem obrigatoriedade de numeração ou aplicação de sêlo especial que possibilite o seu contrôle quantitativo.</w:t>
      </w:r>
    </w:p>
    <w:p w14:paraId="35290914"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1º         </w:t>
      </w:r>
      <w:hyperlink r:id="rId89" w:anchor="art27" w:history="1">
        <w:r w:rsidRPr="0033166F">
          <w:rPr>
            <w:rFonts w:ascii="Book Antiqua" w:eastAsia="Times New Roman" w:hAnsi="Book Antiqua" w:cs="Arial"/>
            <w:color w:val="0000FF"/>
            <w:sz w:val="16"/>
            <w:szCs w:val="16"/>
            <w:u w:val="single"/>
            <w:lang w:eastAsia="pt-BR"/>
          </w:rPr>
          <w:t>(Revogado pela Lei nº 12.995, de 2014)</w:t>
        </w:r>
      </w:hyperlink>
      <w:r w:rsidRPr="0033166F">
        <w:rPr>
          <w:rFonts w:ascii="Book Antiqua" w:eastAsia="Times New Roman" w:hAnsi="Book Antiqua" w:cs="Arial"/>
          <w:color w:val="000000"/>
          <w:sz w:val="16"/>
          <w:szCs w:val="16"/>
          <w:lang w:eastAsia="pt-BR"/>
        </w:rPr>
        <w:t>        </w:t>
      </w:r>
      <w:hyperlink r:id="rId90" w:anchor="art27i" w:history="1">
        <w:r w:rsidRPr="0033166F">
          <w:rPr>
            <w:rFonts w:ascii="Book Antiqua" w:eastAsia="Times New Roman" w:hAnsi="Book Antiqua" w:cs="Arial"/>
            <w:color w:val="0000FF"/>
            <w:sz w:val="16"/>
            <w:szCs w:val="16"/>
            <w:u w:val="single"/>
            <w:lang w:eastAsia="pt-BR"/>
          </w:rPr>
          <w:t>(Vigência)</w:t>
        </w:r>
      </w:hyperlink>
    </w:p>
    <w:p w14:paraId="024E1651"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2º A falta de rotulagem ou marcação do produto ou de aplicação do selo especial, ou o uso de selo impróprio ou aplicado em desacordo com as normas regulamentares, importará em considerar o produto respectivo como não identificado com o descrito nos documentos fiscais</w:t>
      </w:r>
      <w:r w:rsidRPr="0033166F">
        <w:rPr>
          <w:rFonts w:ascii="Book Antiqua" w:eastAsia="Times New Roman" w:hAnsi="Book Antiqua" w:cs="Arial"/>
          <w:color w:val="000000"/>
          <w:sz w:val="16"/>
          <w:szCs w:val="16"/>
          <w:lang w:eastAsia="pt-BR"/>
        </w:rPr>
        <w:t>.;       </w:t>
      </w:r>
      <w:hyperlink r:id="rId91" w:anchor="art37" w:history="1">
        <w:r w:rsidRPr="0033166F">
          <w:rPr>
            <w:rFonts w:ascii="Book Antiqua" w:eastAsia="Times New Roman" w:hAnsi="Book Antiqua" w:cs="Arial"/>
            <w:color w:val="0000FF"/>
            <w:sz w:val="16"/>
            <w:szCs w:val="16"/>
            <w:u w:val="single"/>
            <w:lang w:eastAsia="pt-BR"/>
          </w:rPr>
          <w:t>(Redação dada pela Lei nº 9.532, de 1997)</w:t>
        </w:r>
      </w:hyperlink>
    </w:p>
    <w:p w14:paraId="08BAD0EF"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3º O regulamento disporá sôbre o contrôle dos selos especiais fornecidos ao contribuinte e por êle utilizados, caracterizando-se, nas quantidades correspondentes</w:t>
      </w:r>
      <w:r w:rsidRPr="0033166F">
        <w:rPr>
          <w:rFonts w:ascii="Book Antiqua" w:eastAsia="Times New Roman" w:hAnsi="Book Antiqua" w:cs="Arial"/>
          <w:color w:val="000000"/>
          <w:sz w:val="16"/>
          <w:szCs w:val="16"/>
          <w:lang w:eastAsia="pt-BR"/>
        </w:rPr>
        <w:t>:       </w:t>
      </w:r>
      <w:hyperlink r:id="rId92"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01EE1A7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como saída de produtos sem a emissão de nota-fiscal, a falta que fôr apurada no estoque de selos</w:t>
      </w:r>
      <w:r w:rsidRPr="0033166F">
        <w:rPr>
          <w:rFonts w:ascii="Book Antiqua" w:eastAsia="Times New Roman" w:hAnsi="Book Antiqua" w:cs="Arial"/>
          <w:color w:val="000000"/>
          <w:sz w:val="16"/>
          <w:szCs w:val="16"/>
          <w:lang w:eastAsia="pt-BR"/>
        </w:rPr>
        <w:t>;       </w:t>
      </w:r>
      <w:hyperlink r:id="rId93"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26796C09"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b) como saída de produtos sem a aplicação do sêlo, o excesso verificado</w:t>
      </w:r>
      <w:r w:rsidRPr="0033166F">
        <w:rPr>
          <w:rFonts w:ascii="Book Antiqua" w:eastAsia="Times New Roman" w:hAnsi="Book Antiqua" w:cs="Arial"/>
          <w:color w:val="000000"/>
          <w:sz w:val="16"/>
          <w:szCs w:val="16"/>
          <w:lang w:eastAsia="pt-BR"/>
        </w:rPr>
        <w:t>.       </w:t>
      </w:r>
      <w:hyperlink r:id="rId94"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1B325DAF"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lastRenderedPageBreak/>
        <w:t>        § 4º Em qualquer das hipóteses das alíneas </w:t>
      </w:r>
      <w:r w:rsidRPr="00406E34">
        <w:rPr>
          <w:rFonts w:ascii="Book Antiqua" w:eastAsia="Times New Roman" w:hAnsi="Book Antiqua" w:cs="Arial"/>
          <w:i/>
          <w:iCs/>
          <w:color w:val="000000"/>
          <w:sz w:val="19"/>
          <w:szCs w:val="19"/>
          <w:lang w:eastAsia="pt-BR"/>
        </w:rPr>
        <w:t>a</w:t>
      </w:r>
      <w:r w:rsidRPr="00406E34">
        <w:rPr>
          <w:rFonts w:ascii="Book Antiqua" w:eastAsia="Times New Roman" w:hAnsi="Book Antiqua" w:cs="Arial"/>
          <w:color w:val="000000"/>
          <w:sz w:val="19"/>
          <w:szCs w:val="19"/>
          <w:lang w:eastAsia="pt-BR"/>
        </w:rPr>
        <w:t> e </w:t>
      </w:r>
      <w:r w:rsidRPr="00406E34">
        <w:rPr>
          <w:rFonts w:ascii="Book Antiqua" w:eastAsia="Times New Roman" w:hAnsi="Book Antiqua" w:cs="Arial"/>
          <w:i/>
          <w:iCs/>
          <w:color w:val="000000"/>
          <w:sz w:val="19"/>
          <w:szCs w:val="19"/>
          <w:lang w:eastAsia="pt-BR"/>
        </w:rPr>
        <w:t>b</w:t>
      </w:r>
      <w:r w:rsidRPr="00406E34">
        <w:rPr>
          <w:rFonts w:ascii="Book Antiqua" w:eastAsia="Times New Roman" w:hAnsi="Book Antiqua" w:cs="Arial"/>
          <w:color w:val="000000"/>
          <w:sz w:val="19"/>
          <w:szCs w:val="19"/>
          <w:lang w:eastAsia="pt-BR"/>
        </w:rPr>
        <w:t> , do parágrafo anterior, além da multa cabível, será exigido o respectivo impôsto, que, no caso de produtos de diferentes preços, será calculado com base no de preço mais elevado da linha de produção, desde que não seja possível identificar-se o produto e o respectivo preço a que corresponder o sêlo em excesso ou falta</w:t>
      </w:r>
      <w:r w:rsidRPr="0033166F">
        <w:rPr>
          <w:rFonts w:ascii="Book Antiqua" w:eastAsia="Times New Roman" w:hAnsi="Book Antiqua" w:cs="Arial"/>
          <w:color w:val="000000"/>
          <w:sz w:val="16"/>
          <w:szCs w:val="16"/>
          <w:lang w:eastAsia="pt-BR"/>
        </w:rPr>
        <w:t>.        </w:t>
      </w:r>
      <w:hyperlink r:id="rId95"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7640BFF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w:t>
      </w:r>
      <w:r w:rsidRPr="00406E34">
        <w:rPr>
          <w:rFonts w:ascii="Book Antiqua" w:eastAsia="Times New Roman" w:hAnsi="Book Antiqua" w:cs="Arial"/>
          <w:color w:val="000000"/>
          <w:sz w:val="19"/>
          <w:szCs w:val="19"/>
          <w:lang w:eastAsia="pt-BR"/>
        </w:rPr>
        <w:br/>
        <w:t>Do Documentário Fiscal</w:t>
      </w:r>
    </w:p>
    <w:p w14:paraId="2D105153"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w:t>
      </w:r>
      <w:r w:rsidRPr="00406E34">
        <w:rPr>
          <w:rFonts w:ascii="Book Antiqua" w:eastAsia="Times New Roman" w:hAnsi="Book Antiqua" w:cs="Arial"/>
          <w:color w:val="000000"/>
          <w:sz w:val="19"/>
          <w:szCs w:val="19"/>
          <w:lang w:eastAsia="pt-BR"/>
        </w:rPr>
        <w:br/>
        <w:t>Das Notas Fiscais</w:t>
      </w:r>
    </w:p>
    <w:p w14:paraId="660CAFCC"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47. É obrigatória a emissão de nota-fiscal em tôdas as operações tributáveis que importem em saídas de produtos tributados ou isentos dos estabelecimentos industriais ou dos estabelecimentos comerciais atacadistas, e ainda nas operações referidas nas alíneas </w:t>
      </w:r>
      <w:r w:rsidRPr="00406E34">
        <w:rPr>
          <w:rFonts w:ascii="Book Antiqua" w:eastAsia="Times New Roman" w:hAnsi="Book Antiqua" w:cs="Arial"/>
          <w:i/>
          <w:iCs/>
          <w:color w:val="000000"/>
          <w:sz w:val="19"/>
          <w:szCs w:val="19"/>
          <w:lang w:eastAsia="pt-BR"/>
        </w:rPr>
        <w:t>a</w:t>
      </w:r>
      <w:r w:rsidRPr="00406E34">
        <w:rPr>
          <w:rFonts w:ascii="Book Antiqua" w:eastAsia="Times New Roman" w:hAnsi="Book Antiqua" w:cs="Arial"/>
          <w:color w:val="000000"/>
          <w:sz w:val="19"/>
          <w:szCs w:val="19"/>
          <w:lang w:eastAsia="pt-BR"/>
        </w:rPr>
        <w:t> e </w:t>
      </w:r>
      <w:r w:rsidRPr="00406E34">
        <w:rPr>
          <w:rFonts w:ascii="Book Antiqua" w:eastAsia="Times New Roman" w:hAnsi="Book Antiqua" w:cs="Arial"/>
          <w:i/>
          <w:iCs/>
          <w:color w:val="000000"/>
          <w:sz w:val="19"/>
          <w:szCs w:val="19"/>
          <w:lang w:eastAsia="pt-BR"/>
        </w:rPr>
        <w:t>b</w:t>
      </w:r>
      <w:r w:rsidRPr="00406E34">
        <w:rPr>
          <w:rFonts w:ascii="Book Antiqua" w:eastAsia="Times New Roman" w:hAnsi="Book Antiqua" w:cs="Arial"/>
          <w:color w:val="000000"/>
          <w:sz w:val="19"/>
          <w:szCs w:val="19"/>
          <w:lang w:eastAsia="pt-BR"/>
        </w:rPr>
        <w:t> do inciso II do art. 5º</w:t>
      </w:r>
      <w:r w:rsidRPr="0033166F">
        <w:rPr>
          <w:rFonts w:ascii="Book Antiqua" w:eastAsia="Times New Roman" w:hAnsi="Book Antiqua" w:cs="Arial"/>
          <w:color w:val="000000"/>
          <w:sz w:val="16"/>
          <w:szCs w:val="16"/>
          <w:lang w:eastAsia="pt-BR"/>
        </w:rPr>
        <w:t>. </w:t>
      </w:r>
      <w:hyperlink r:id="rId96"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0FC10C5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48. A nota fiscal obedecerá ao modêlo que o regulamento estabelecer e conterá as seguintes indicações mínimas:</w:t>
      </w:r>
    </w:p>
    <w:p w14:paraId="7C040AC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denominação "Nota Fiscal" e número de ordem;</w:t>
      </w:r>
    </w:p>
    <w:p w14:paraId="421F2B1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nome, endereço e número de inscrição do emitente;</w:t>
      </w:r>
    </w:p>
    <w:p w14:paraId="40C522A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natureza da operação;</w:t>
      </w:r>
    </w:p>
    <w:p w14:paraId="65CECF2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nome e enderêço do destinatário;</w:t>
      </w:r>
    </w:p>
    <w:p w14:paraId="49ED383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data e via da nota e data da saída do produto do estabelecimento emitente;</w:t>
      </w:r>
    </w:p>
    <w:p w14:paraId="2C92B9A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 - discriminação dos produto pela quantidade, marca, tipo, modêlo, número, espécie, qualidade e demais elementos que permitam a sua perfeita identificação, assim como o preço unitário e total da operação, e o preço de venda no varejo quando o cálculo do impôsto estiver ligado a êste ou dêle decorrer isenção;</w:t>
      </w:r>
    </w:p>
    <w:p w14:paraId="13E7FD9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 - classificação fiscal do produto e valor do impôsto sôbre êle incidente;</w:t>
      </w:r>
    </w:p>
    <w:p w14:paraId="45F7D10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VIII - nome e enderêço do transportador e forma de acondicionamento do produto (marca, numeração, quantidade, espécie e pêso dos volumes).</w:t>
      </w:r>
    </w:p>
    <w:p w14:paraId="4F1C126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Serão impressas as indicações do inciso I e a relativa à via da nota.</w:t>
      </w:r>
    </w:p>
    <w:p w14:paraId="02FBC19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A indicação do inciso VII, referente à classificação fiscal do produto, é obrigatória apenas para os contribuintes, e a relativa ao valor do lmpôsto é defesa àqueles que não sejam legalmente obrigados ao seu recolhimento.</w:t>
      </w:r>
    </w:p>
    <w:p w14:paraId="0F3F214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 nota fiscal poderá conter outras indicações de interêsse do emitente, desde que não prejudiquem a clareza do documento, podendo, inclusive, ser adaptada para substituir as faturas.</w:t>
      </w:r>
    </w:p>
    <w:p w14:paraId="03EBEBE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49. As notas fiscais serão numeradas em ordem crescente e enfeixadas em blocos uniformes, não podendo ser emitidas fora da ordem no mesmo bloco, nem extraídas de bloco nôvo sem que se tenha esgotado o de numeração imediatamente inferior.</w:t>
      </w:r>
    </w:p>
    <w:p w14:paraId="0CC597E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É permitido o uso simultâneo de duas ou mais séries de notas fiscais, desde que se distingam por letras maiúsculas em seriação alfabética impressa, facultado ao fisco, restringir o número de séries, quando usadas em condições que não ofereçam segurança de fiscalização.</w:t>
      </w:r>
    </w:p>
    <w:p w14:paraId="1360EEA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ml:space="preserve">        § 2º É obrigatório o uso de talonário de série especial para os fabricantes de produtos isentos e para os comerciantes de produtos de procedência estrangeira, contendo, respectivamente, impressa, </w:t>
      </w:r>
      <w:r w:rsidRPr="00406E34">
        <w:rPr>
          <w:rFonts w:ascii="Book Antiqua" w:eastAsia="Times New Roman" w:hAnsi="Book Antiqua" w:cs="Arial"/>
          <w:color w:val="000000"/>
          <w:sz w:val="19"/>
          <w:szCs w:val="19"/>
          <w:lang w:eastAsia="pt-BR"/>
        </w:rPr>
        <w:lastRenderedPageBreak/>
        <w:t>em cada nota, a declaração - "Nota de Produto isento do lmpôsto de Consumo" - ou -"Nota de Produto Estrangeiro" -, com separação, ainda, no último caso, entre os produtos de importação própria e os adquiridos no mercado interno.</w:t>
      </w:r>
    </w:p>
    <w:p w14:paraId="08B05AE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 nota de produto estrangeiro a que se refere o parágrafo anterior conterá ainda, em coluna própria, a indicação do número do livro de registro de estoque e da respectiva fôlha, ou o número da ficha que o substituir, em que o produto tenha sido lançado na escrita fiscal do emitente.</w:t>
      </w:r>
    </w:p>
    <w:p w14:paraId="709D234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Também é obrigatório o uso de talonário da série especial e distinta para cada ambulante quando os fabricantes, importadores ou arrematantes realizarem vendas por êsse sistema.</w:t>
      </w:r>
    </w:p>
    <w:p w14:paraId="575EDA7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50. As notas fiscais serão extraídas a máquina ou manuscritas a tinta ou lápis-tinta, por decalque a carbono ou em papel carbonado, no número de vias estabelecido pelo regulamento, devendo todos os seus dizeres e Indicações estar bem legível, inclusive nas cópias.</w:t>
      </w:r>
    </w:p>
    <w:p w14:paraId="6CF0F81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regulamento poderá permitir, com as cautelas e formalidades que estabelecer, o uso de notas fiscais emitidas mecânicamente ou datilografadas, inclusive pelo sistema de formulário contínuo em sanfonas, desde que, em qualquer caso, contenham todos os dizeres do modêlo oficial.</w:t>
      </w:r>
    </w:p>
    <w:p w14:paraId="736ADF9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A primeira via da nota acompanhará o produto e será entregue pelo transportador ao destinatário, que a reterá para exibição ao fisco quando por êste exigida, e a última via ficará prêsa ao bloco e arquivada em poder do emitente, também para efeito de fiscalização.</w:t>
      </w:r>
    </w:p>
    <w:p w14:paraId="6610EEF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 primeira via da nota que acompanhar o produto deverá estar, durante o percurso do estabelecimento do remetente ao do destinatário, em condições de ser exibida aos agentes fiscais em qualquer instante, para conferência da mercadoria nela especificada e da exatidão do lançamento do respectivo impôsto.</w:t>
      </w:r>
    </w:p>
    <w:p w14:paraId="32AD23D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Cada estabelecimento, seja matriz, sucursal, filial, depósito, agência ou representação da mesma pessoa, terá o seu talonário próprio.</w:t>
      </w:r>
    </w:p>
    <w:p w14:paraId="3745F23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51. É vedada a emissão de nota fiscal que não corresponda à saída efetiva do produto nela descrito do estabelecimento emitente, ressalvados os seguintes casos:</w:t>
      </w:r>
    </w:p>
    <w:p w14:paraId="1168DC8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a saída de partes do produto desmontado, cuja unidade não possa ser transportada de uma só vez, desde que o impôsto, de acôrdo com as normas desta lei, deva incidir sôbre o todo;</w:t>
      </w:r>
    </w:p>
    <w:p w14:paraId="7EE1E12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a saída ficta do produto, prevista no inciso I do art. 5º.</w:t>
      </w:r>
    </w:p>
    <w:p w14:paraId="3A870CB4"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Parágrafo único. No caso do inciso I, será emitida, sem lançamento de impôsto, nota-fiscal relativa ao todo. Nas saídas parciais, emitir-se-ão as notas-fiscais correspondentes, aplicando-se sôbre o valor de cada remessa a alíquota, relativa ao todo</w:t>
      </w:r>
      <w:r w:rsidRPr="0033166F">
        <w:rPr>
          <w:rFonts w:ascii="Book Antiqua" w:eastAsia="Times New Roman" w:hAnsi="Book Antiqua" w:cs="Arial"/>
          <w:color w:val="000000"/>
          <w:sz w:val="16"/>
          <w:szCs w:val="16"/>
          <w:lang w:eastAsia="pt-BR"/>
        </w:rPr>
        <w:t>. </w:t>
      </w:r>
      <w:hyperlink r:id="rId97"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69FF1B2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52. Os talões de notas fiscais destinados a uso dos contribuintes e dos comerciantes de produtos estrangeiros serão autenticados, antes de sua utilização, mediante os processos e formalidades que o regulamento estabelecer.</w:t>
      </w:r>
    </w:p>
    <w:p w14:paraId="7AC15EC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53. Serão consideradas, para efeitos fiscais, sem valor legal, e servirão de prova apenas em favor do fisco, as notas fiscais que não satisfizerem as exigências dos incisos I, II, IV e V do artigo 48, bem como as que não contiverem, dentre as indicações exigidas no inciso IV, as necessárias à identificação e classificação do produto e ao cálculo do impôsto devido</w:t>
      </w:r>
      <w:r w:rsidRPr="0033166F">
        <w:rPr>
          <w:rFonts w:ascii="Book Antiqua" w:eastAsia="Times New Roman" w:hAnsi="Book Antiqua" w:cs="Arial"/>
          <w:color w:val="000000"/>
          <w:sz w:val="16"/>
          <w:szCs w:val="16"/>
          <w:lang w:eastAsia="pt-BR"/>
        </w:rPr>
        <w:t>. </w:t>
      </w:r>
      <w:hyperlink r:id="rId98"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675D568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Da Guia de Trânsito</w:t>
      </w:r>
    </w:p>
    <w:p w14:paraId="02CC497D" w14:textId="77777777" w:rsidR="00406E34" w:rsidRPr="0033166F" w:rsidRDefault="00406E34" w:rsidP="00406E34">
      <w:pPr>
        <w:spacing w:before="100" w:beforeAutospacing="1" w:after="100" w:afterAutospacing="1" w:line="240" w:lineRule="auto"/>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54.  </w:t>
      </w:r>
      <w:hyperlink r:id="rId99" w:anchor="art2" w:history="1">
        <w:r w:rsidRPr="0033166F">
          <w:rPr>
            <w:rFonts w:ascii="Book Antiqua" w:eastAsia="Times New Roman" w:hAnsi="Book Antiqua" w:cs="Arial"/>
            <w:color w:val="0000FF"/>
            <w:sz w:val="16"/>
            <w:szCs w:val="16"/>
            <w:u w:val="single"/>
            <w:lang w:eastAsia="pt-BR"/>
          </w:rPr>
          <w:t>(Suprimido pelo Decreto-Lei nº 34, de 1966)</w:t>
        </w:r>
      </w:hyperlink>
      <w:r w:rsidRPr="0033166F">
        <w:rPr>
          <w:rFonts w:ascii="Book Antiqua" w:eastAsia="Times New Roman" w:hAnsi="Book Antiqua" w:cs="Arial"/>
          <w:color w:val="000000"/>
          <w:sz w:val="16"/>
          <w:szCs w:val="16"/>
          <w:lang w:eastAsia="pt-BR"/>
        </w:rPr>
        <w:br/>
        <w:t>        Art . 55. </w:t>
      </w:r>
      <w:hyperlink r:id="rId100"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722C03D8"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CAPÍTULO III</w:t>
      </w:r>
      <w:r w:rsidRPr="00406E34">
        <w:rPr>
          <w:rFonts w:ascii="Book Antiqua" w:eastAsia="Times New Roman" w:hAnsi="Book Antiqua" w:cs="Arial"/>
          <w:color w:val="000000"/>
          <w:sz w:val="19"/>
          <w:szCs w:val="19"/>
          <w:lang w:eastAsia="pt-BR"/>
        </w:rPr>
        <w:br/>
        <w:t>Da escrita fiscal</w:t>
      </w:r>
    </w:p>
    <w:p w14:paraId="1D9C6198"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w:t>
      </w:r>
      <w:r w:rsidRPr="00406E34">
        <w:rPr>
          <w:rFonts w:ascii="Book Antiqua" w:eastAsia="Times New Roman" w:hAnsi="Book Antiqua" w:cs="Arial"/>
          <w:color w:val="000000"/>
          <w:sz w:val="19"/>
          <w:szCs w:val="19"/>
          <w:lang w:eastAsia="pt-BR"/>
        </w:rPr>
        <w:br/>
        <w:t>Dos livros</w:t>
      </w:r>
    </w:p>
    <w:p w14:paraId="1358D2D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56. Os contribuintes e outros sujeitos passivos que o regulamento indicar dentre os previstos nesta lei, são obrigados a possuir, de acôrdo com a atividade que exercerem e os produtos que industrializarem, importarem, movimentarem, venderem, adquirirem ou receberem, livros fiscais para o registro da produção, estoque, movimentação, entrada e saída de produtos tributados ou isentos, bem como para contrôle de impôsto a pagar ou a creditar e para registro dos respectivos documentos.</w:t>
      </w:r>
    </w:p>
    <w:p w14:paraId="519C8A8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regulamento estabelecerá os modelos dos livros e indicará os que competem a cada contribuinte ou pessoa obrigada.</w:t>
      </w:r>
    </w:p>
    <w:p w14:paraId="7D7AEE0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Os livros conterão têrmos de abertura e de encerramento assinados pela firma possuidora e as fôlhas numeradas tipogràficamente, e serão autenticadas pela repartição fazendária competente, antes de sua utilização.</w:t>
      </w:r>
    </w:p>
    <w:p w14:paraId="700B4B7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O Ministério da Fazenda, por seu órgão competente, tomadas as necessárias cautelas, poderá autorizar, a título precário, o uso de fichas em substituição aos livros.</w:t>
      </w:r>
    </w:p>
    <w:p w14:paraId="7C5B70B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Constituem instrumentos auxiliares da escrita fiscal do contribuinte e das pessoas obrigadas à escrituração, os livros da contabilidade geral, as notas fiscais, as guias de trânsito e de recolhimento do impôsto e todos os documentos, ainda que pertencentes ao arquivo de terceiros, que se relacionem com os lançamentos nela feitos.</w:t>
      </w:r>
    </w:p>
    <w:p w14:paraId="5B0118BD"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5º O Departamento de Rendas Internas poderá permitir, mediante as condições que estabelecer, e resguardada a segurança do contrôle fiscal, que, com as adaptações necessárias, livros ou elementos de contabilidade geral do contribuinte, substituam os livros e documentário fiscal previstos nesta lei</w:t>
      </w:r>
      <w:r w:rsidRPr="0033166F">
        <w:rPr>
          <w:rFonts w:ascii="Book Antiqua" w:eastAsia="Times New Roman" w:hAnsi="Book Antiqua" w:cs="Arial"/>
          <w:color w:val="000000"/>
          <w:sz w:val="16"/>
          <w:szCs w:val="16"/>
          <w:lang w:eastAsia="pt-BR"/>
        </w:rPr>
        <w:t>. </w:t>
      </w:r>
      <w:hyperlink r:id="rId101"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541F044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57. Cada estabelecimento, seja matriz, sucursal, filial, depósito, agência ou representante, terá escrituração fiscal própria, vedada a sua centralização, inclusive no estabelecimento matriz.</w:t>
      </w:r>
    </w:p>
    <w:p w14:paraId="44F39D5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Os livros e os documentos que servirem de base à sua escrituração serão conservados nos próprios estabelecimentos, para serem exibidos à fiscalização quando exigidos, durante o prazo de cinco anos ou até que ocorra a prescrição dos créditos tributários decorrentes das operações a que se refiram, se esta verificar-se em prazo maior.</w:t>
      </w:r>
    </w:p>
    <w:p w14:paraId="50E7D70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Nos casos de transferência de firma ou de local, feitas as necessárias anotações, continuarão a ser usados os mesmos livros fiscais, salvo motivo especial que aconselhe o seu cancelamento e a exigência de novos, a critério do fisco.</w:t>
      </w:r>
    </w:p>
    <w:p w14:paraId="6930881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O prazo previsto no parágrafo 1º, dêste artigo, interrompe-se por qualquer exigência fiscal, relacionada com as operações a que se refiram os livros ou documentos, ou com os créditos tributários dêles decorrentes.</w:t>
      </w:r>
    </w:p>
    <w:p w14:paraId="05E10FA8"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Da Escrituração</w:t>
      </w:r>
    </w:p>
    <w:p w14:paraId="26224FD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58. A escrituração dos livros fiscais far-se-á em ordem cronológica e com a necessária clareza, asseio e exatidão, de modo a não deixar dúvidas, devendo o movimento diário ser lançado dentro de três dias e encerrado nos prazos fixados nos respectivos modelos ou no regulamento desta lei.</w:t>
      </w:r>
    </w:p>
    <w:p w14:paraId="0D5D9A3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Os dados constantes dos livros da escrita fiscal, quanto ao registro da produção, são sujeitos a tolerância de quebras admissíveis para cada espécie tributada, segundo critério que fôr determinado pelo órgão competente do Ministério da Fazenda.</w:t>
      </w:r>
    </w:p>
    <w:p w14:paraId="5AF2D34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2º. Em casos especiais, poderá o Ministério da Fazenda, por seu órgão competente, no interêsse da fiscalização, estabelecer a unidade de medida que deva ser utilizada para o registro da produção de determinados produtos.</w:t>
      </w:r>
    </w:p>
    <w:p w14:paraId="30A1133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59. O regulamento e os modelos oficiais estabelecerão as normas de autenticação, uso e escrituração dos livros e fichas, de forma a assegurar a maior clareza e exatidão dos lançamentos, o perfeito contrôle do pagamento do impôsto e os elementos necessários à organização da estatística da produção industrial</w:t>
      </w:r>
    </w:p>
    <w:p w14:paraId="2E6A90C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Poderá, ainda, o órgão competente do Ministério da Fazenda baixar normas complementares de escrituração, bem como alterar os modelos em uso, visando disciplinar as peculiaridades de cada caso com relação à atividade dos contribuintes e demais obrigados e à natureza dos produtos de sua indústria ou comércio.</w:t>
      </w:r>
    </w:p>
    <w:p w14:paraId="493FEDF1"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IV</w:t>
      </w:r>
      <w:r w:rsidRPr="00406E34">
        <w:rPr>
          <w:rFonts w:ascii="Book Antiqua" w:eastAsia="Times New Roman" w:hAnsi="Book Antiqua" w:cs="Arial"/>
          <w:color w:val="000000"/>
          <w:sz w:val="19"/>
          <w:szCs w:val="19"/>
          <w:lang w:eastAsia="pt-BR"/>
        </w:rPr>
        <w:br/>
        <w:t>Das obrigações dos transportadores, Adquirentes e Depositários de Produtos</w:t>
      </w:r>
    </w:p>
    <w:p w14:paraId="3498086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w:t>
      </w:r>
      <w:r w:rsidRPr="00406E34">
        <w:rPr>
          <w:rFonts w:ascii="Book Antiqua" w:eastAsia="Times New Roman" w:hAnsi="Book Antiqua" w:cs="Arial"/>
          <w:color w:val="000000"/>
          <w:sz w:val="19"/>
          <w:szCs w:val="19"/>
          <w:lang w:eastAsia="pt-BR"/>
        </w:rPr>
        <w:br/>
        <w:t>Das 0brigações dos Transportadores</w:t>
      </w:r>
    </w:p>
    <w:p w14:paraId="47860BD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60. Os transportadores não poderão aceitar despachos ou efetuar o transporte de produtos que não estiverem acompanhados dos documentos exigidos por esta lei ou por seu regulamento.</w:t>
      </w:r>
    </w:p>
    <w:p w14:paraId="7C80FD1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A proibição estende-se aos casos de manifesto desacôrdo entre os volumes e a sua descriminação nos documentos, à falta de descrição ou descrição incompleta que impossibilite ou dificulte a identificação dos volumes, e à falta de indicação do nome e enderêço do remetente ou do destinatário.</w:t>
      </w:r>
    </w:p>
    <w:p w14:paraId="7B7A27D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61. Os transportadores prestarão aos funcionários fiscais todo o concurso para facilitar-lhes o exame dos documentos e das mercadorias em despacho, já despachadas ou em trânsito, sendo pessoalmente responsáveis pelo extravio dos documentos que lhes tenham sido entregues pelo remetente dos produtos.</w:t>
      </w:r>
    </w:p>
    <w:p w14:paraId="1857E7E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Se um mesmo documento se referir a produtos que devam ser transportados por mais de um veículo, o documento deverá acompanhar o primeiro veículo cabendo ao transportador a obrigação de fazer, nos manifestos respectivos, anotações claras e precisas na forma que o regulamento estabelecer.</w:t>
      </w:r>
    </w:p>
    <w:p w14:paraId="7F697A89"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Das Obrigações dos Adquirentes e Depositários</w:t>
      </w:r>
    </w:p>
    <w:p w14:paraId="0C8EDB4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62. Os fabricantes, comerciantes e depositários que receberem ou adquirirem para industrialização, comércio ou depósito, ou para emprêgo ou utilização nos respectivos estabelecimentos, produtos tributados ou isentos, deverão examinar se êles se acham devidamente rotulados ou marcados ou, ainda, selados se estiverem sujeitos ao sêlo de contrôle, bem como se estão acompanhados dos documentos exigidos e se êstes satisfazem a tôdas as prescrições legais e regulamentares.</w:t>
      </w:r>
    </w:p>
    <w:p w14:paraId="5F7DD4E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Verificada qualquer falta, os interessados, a fim de se eximirem de responsabilidade, darão conhecimento à repartição competente, dentro de oito dias do recebimento do produto, ou antes do início do consumo ou da venda, se êste se der em prazo menor, avisando, ainda, na mesma ocasião o fato ao remetente da mercadoria.</w:t>
      </w:r>
    </w:p>
    <w:p w14:paraId="795E8E84" w14:textId="2CDC1D4D"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2º No caso de falta do documento fiscal que comprove a procedência do produto e identifique o remetente pelo nome e endereço, ou de produto que não se encontre selado, rotulado ou marcado quando exigido o selo de controle, a rotulagem ou a marcação, não poderá o destinatário recebê-lo, sob pena de ficar responsável pelo pagamento do imposto, se exigível, e sujeito às sanções cabíveis</w:t>
      </w:r>
      <w:r w:rsidRPr="0033166F">
        <w:rPr>
          <w:rFonts w:ascii="Book Antiqua" w:eastAsia="Times New Roman" w:hAnsi="Book Antiqua" w:cs="Arial"/>
          <w:color w:val="000000"/>
          <w:sz w:val="16"/>
          <w:szCs w:val="16"/>
          <w:lang w:eastAsia="pt-BR"/>
        </w:rPr>
        <w:t>.</w:t>
      </w:r>
      <w:r w:rsidR="0033166F">
        <w:rPr>
          <w:rFonts w:ascii="Book Antiqua" w:eastAsia="Times New Roman" w:hAnsi="Book Antiqua" w:cs="Arial"/>
          <w:color w:val="000000"/>
          <w:sz w:val="16"/>
          <w:szCs w:val="16"/>
          <w:lang w:eastAsia="pt-BR"/>
        </w:rPr>
        <w:t xml:space="preserve"> </w:t>
      </w:r>
      <w:hyperlink r:id="rId102" w:anchor="art37" w:history="1">
        <w:r w:rsidRPr="0033166F">
          <w:rPr>
            <w:rFonts w:ascii="Book Antiqua" w:eastAsia="Times New Roman" w:hAnsi="Book Antiqua" w:cs="Arial"/>
            <w:color w:val="0000FF"/>
            <w:sz w:val="16"/>
            <w:szCs w:val="16"/>
            <w:u w:val="single"/>
            <w:lang w:eastAsia="pt-BR"/>
          </w:rPr>
          <w:t>(Redação dada pela Lei nº 9.532, de 1997)</w:t>
        </w:r>
      </w:hyperlink>
    </w:p>
    <w:p w14:paraId="3B8E58E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63. As pessoas mencionadas no artigo anterior são obrigadas a franquear, aos agentes do fisco, os seus estabelecimentos, depósitos, dependências e móveis, permitindo-lhes o mais amplo exame dos produtos, documentos e livros fiscais e comerciais.</w:t>
      </w:r>
    </w:p>
    <w:p w14:paraId="5EF5BF54"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IV</w:t>
      </w:r>
      <w:r w:rsidRPr="00406E34">
        <w:rPr>
          <w:rFonts w:ascii="Book Antiqua" w:eastAsia="Times New Roman" w:hAnsi="Book Antiqua" w:cs="Arial"/>
          <w:color w:val="000000"/>
          <w:sz w:val="19"/>
          <w:szCs w:val="19"/>
          <w:lang w:eastAsia="pt-BR"/>
        </w:rPr>
        <w:br/>
        <w:t>Das Infrações e das Penalidades</w:t>
      </w:r>
    </w:p>
    <w:p w14:paraId="14B9EDC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w:t>
      </w:r>
      <w:r w:rsidRPr="00406E34">
        <w:rPr>
          <w:rFonts w:ascii="Book Antiqua" w:eastAsia="Times New Roman" w:hAnsi="Book Antiqua" w:cs="Arial"/>
          <w:color w:val="000000"/>
          <w:sz w:val="19"/>
          <w:szCs w:val="19"/>
          <w:lang w:eastAsia="pt-BR"/>
        </w:rPr>
        <w:br/>
        <w:t>Das Infrações</w:t>
      </w:r>
    </w:p>
    <w:p w14:paraId="3BE4CE1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64. Constitui infração tôda ação ou omissão, voluntária ou involuntária, que importe em inobservância, por parte do sujeito passivo de obrigação tributária, positiva ou negativa, estabelecida ou disciplinada por esta lei, por seu regulamento ou pelos atos administrativos de caráter normativo destinados a complementá-los.</w:t>
      </w:r>
    </w:p>
    <w:p w14:paraId="53C2B1B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Regulamento e os atos administrativos não poderão estabelecer ou disciplinar obrigações nem definir frações ou cominar penalidades que não estejam autorizadas ou previstas em lei.</w:t>
      </w:r>
    </w:p>
    <w:p w14:paraId="6F290BF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Salvo disposição expressa em contrário, a responsabilidade por infrações independe da intenção do agente ou do responsável da efetividade, natureza e extensão dos efeitos do ato.</w:t>
      </w:r>
    </w:p>
    <w:p w14:paraId="14BC724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65. As infrações serão apuradas mediante processo administrativo que terá por base o auto ou a representação, conforme a verificação da falta se dê no serviço externo de fiscalização ou no serviço interno das repartições.</w:t>
      </w:r>
    </w:p>
    <w:p w14:paraId="1C77B63A"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w:t>
      </w:r>
      <w:r w:rsidRPr="00406E34">
        <w:rPr>
          <w:rFonts w:ascii="Book Antiqua" w:eastAsia="Times New Roman" w:hAnsi="Book Antiqua" w:cs="Arial"/>
          <w:color w:val="000000"/>
          <w:sz w:val="19"/>
          <w:szCs w:val="19"/>
          <w:lang w:eastAsia="pt-BR"/>
        </w:rPr>
        <w:br/>
        <w:t>Das Penalidades</w:t>
      </w:r>
    </w:p>
    <w:p w14:paraId="379692A8"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w:t>
      </w:r>
      <w:r w:rsidRPr="00406E34">
        <w:rPr>
          <w:rFonts w:ascii="Book Antiqua" w:eastAsia="Times New Roman" w:hAnsi="Book Antiqua" w:cs="Arial"/>
          <w:color w:val="000000"/>
          <w:sz w:val="19"/>
          <w:szCs w:val="19"/>
          <w:lang w:eastAsia="pt-BR"/>
        </w:rPr>
        <w:br/>
        <w:t>Das Espécies de Penalidades</w:t>
      </w:r>
    </w:p>
    <w:p w14:paraId="26850AB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66. As infrações serão punidas com as seguintes penas, aplicáveis separada ou cumulativamente:</w:t>
      </w:r>
    </w:p>
    <w:p w14:paraId="58F9574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multa;</w:t>
      </w:r>
    </w:p>
    <w:p w14:paraId="709683E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perda da mercadoria</w:t>
      </w:r>
    </w:p>
    <w:p w14:paraId="5950175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proibição de transformar com as repartições públicas ou autárquicas federais e com os estabelecimentos bancários controlados pela União;</w:t>
      </w:r>
    </w:p>
    <w:p w14:paraId="709BD1A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sujeição a sistema especial de fiscalização;</w:t>
      </w:r>
    </w:p>
    <w:p w14:paraId="24C6A8D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cassação de regimes ou contrôles especiais estabelecidos em benefício dos sujeitos passivos.</w:t>
      </w:r>
    </w:p>
    <w:p w14:paraId="74492549"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w:t>
      </w:r>
      <w:r w:rsidRPr="00406E34">
        <w:rPr>
          <w:rFonts w:ascii="Book Antiqua" w:eastAsia="Times New Roman" w:hAnsi="Book Antiqua" w:cs="Arial"/>
          <w:color w:val="000000"/>
          <w:sz w:val="19"/>
          <w:szCs w:val="19"/>
          <w:lang w:eastAsia="pt-BR"/>
        </w:rPr>
        <w:br/>
        <w:t>Da Aplicação e Graduação das Penalidades</w:t>
      </w:r>
    </w:p>
    <w:p w14:paraId="35285D2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67. Compete à autoridade julgadora, atendendo aos antecedentes do infrator, aos motivos determinantes da infração e à gravidade de suas conseqüências efetivas ou potenciais;</w:t>
      </w:r>
    </w:p>
    <w:p w14:paraId="688A6FE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determinar a pena ou as penas aplicáveis ao infrator;</w:t>
      </w:r>
    </w:p>
    <w:p w14:paraId="21F4608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fixar, dentro dos limites legais, a quantidade da pena aplicável.</w:t>
      </w:r>
    </w:p>
    <w:p w14:paraId="372863A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68. A autoridade fixará a pena de multa partindo da pena básica estabelecida para a infração, como se atenuantes houvesse, só a majorando em razão das circunstâncias agravantes ou qualificativas provadas no processo</w:t>
      </w:r>
      <w:r w:rsidRPr="0033166F">
        <w:rPr>
          <w:rFonts w:ascii="Book Antiqua" w:eastAsia="Times New Roman" w:hAnsi="Book Antiqua" w:cs="Arial"/>
          <w:color w:val="000000"/>
          <w:sz w:val="16"/>
          <w:szCs w:val="16"/>
          <w:lang w:eastAsia="pt-BR"/>
        </w:rPr>
        <w:t>. </w:t>
      </w:r>
      <w:hyperlink r:id="rId103"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2382D4A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1º São circunstâncias agravantes</w:t>
      </w:r>
      <w:r w:rsidRPr="0033166F">
        <w:rPr>
          <w:rFonts w:ascii="Book Antiqua" w:eastAsia="Times New Roman" w:hAnsi="Book Antiqua" w:cs="Arial"/>
          <w:color w:val="000000"/>
          <w:sz w:val="16"/>
          <w:szCs w:val="16"/>
          <w:lang w:eastAsia="pt-BR"/>
        </w:rPr>
        <w:t>: </w:t>
      </w:r>
      <w:hyperlink r:id="rId104"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6D2406B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a reincidência</w:t>
      </w:r>
      <w:r w:rsidRPr="0033166F">
        <w:rPr>
          <w:rFonts w:ascii="Book Antiqua" w:eastAsia="Times New Roman" w:hAnsi="Book Antiqua" w:cs="Arial"/>
          <w:color w:val="000000"/>
          <w:sz w:val="16"/>
          <w:szCs w:val="16"/>
          <w:lang w:eastAsia="pt-BR"/>
        </w:rPr>
        <w:t>; </w:t>
      </w:r>
      <w:hyperlink r:id="rId105"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1A229FB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II - o fato de o impôsto, não lançado ou lançado a menos, referir-se a produto cuja tributação e classificação fiscal já tenham sido objeto de decisão passada em julgado, proferida em consulta formulada pelo infrator; </w:t>
      </w:r>
      <w:hyperlink r:id="rId106"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3D5594B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a inobservância de instruções dos agentes fiscalizadores sôbre a obrigação violada, anotada nos livros e documentos fiscais do sujeito passivo</w:t>
      </w:r>
      <w:r w:rsidRPr="0033166F">
        <w:rPr>
          <w:rFonts w:ascii="Book Antiqua" w:eastAsia="Times New Roman" w:hAnsi="Book Antiqua" w:cs="Arial"/>
          <w:color w:val="000000"/>
          <w:sz w:val="16"/>
          <w:szCs w:val="16"/>
          <w:lang w:eastAsia="pt-BR"/>
        </w:rPr>
        <w:t>; </w:t>
      </w:r>
      <w:hyperlink r:id="rId107"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1737A9B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qualquer circunstância que demonstre a existência de artifício doloso na prática da infração, ou que importe em agravar as suas conseqüências ou em retardar o seu conhecimento pela autoridade fazendária</w:t>
      </w:r>
      <w:r w:rsidRPr="0033166F">
        <w:rPr>
          <w:rFonts w:ascii="Book Antiqua" w:eastAsia="Times New Roman" w:hAnsi="Book Antiqua" w:cs="Arial"/>
          <w:color w:val="000000"/>
          <w:sz w:val="16"/>
          <w:szCs w:val="16"/>
          <w:lang w:eastAsia="pt-BR"/>
        </w:rPr>
        <w:t>. </w:t>
      </w:r>
      <w:hyperlink r:id="rId108"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4D75CA62"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06E34">
        <w:rPr>
          <w:rFonts w:ascii="Book Antiqua" w:eastAsia="Times New Roman" w:hAnsi="Book Antiqua" w:cs="Arial"/>
          <w:color w:val="000000"/>
          <w:sz w:val="19"/>
          <w:szCs w:val="19"/>
          <w:lang w:eastAsia="pt-BR"/>
        </w:rPr>
        <w:t>        § 2º São circunstâncias qualificativas a sonegação, a fraude e o conluio</w:t>
      </w:r>
      <w:r w:rsidRPr="0033166F">
        <w:rPr>
          <w:rFonts w:ascii="Book Antiqua" w:eastAsia="Times New Roman" w:hAnsi="Book Antiqua" w:cs="Arial"/>
          <w:color w:val="000000"/>
          <w:sz w:val="18"/>
          <w:szCs w:val="18"/>
          <w:lang w:eastAsia="pt-BR"/>
        </w:rPr>
        <w:t>. </w:t>
      </w:r>
      <w:hyperlink r:id="rId109" w:anchor="art2" w:history="1">
        <w:r w:rsidRPr="0033166F">
          <w:rPr>
            <w:rFonts w:ascii="Book Antiqua" w:eastAsia="Times New Roman" w:hAnsi="Book Antiqua" w:cs="Arial"/>
            <w:color w:val="0000FF"/>
            <w:sz w:val="18"/>
            <w:szCs w:val="18"/>
            <w:u w:val="single"/>
            <w:lang w:eastAsia="pt-BR"/>
          </w:rPr>
          <w:t>(Redação dada pelo Decreto-Lei nº 34, de 1966)</w:t>
        </w:r>
      </w:hyperlink>
    </w:p>
    <w:p w14:paraId="3AE1FEB3"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3166F">
        <w:rPr>
          <w:rFonts w:ascii="Book Antiqua" w:eastAsia="Times New Roman" w:hAnsi="Book Antiqua" w:cs="Arial"/>
          <w:color w:val="000000"/>
          <w:sz w:val="18"/>
          <w:szCs w:val="18"/>
          <w:lang w:eastAsia="pt-BR"/>
        </w:rPr>
        <w:t>        Art. 69. </w:t>
      </w:r>
      <w:hyperlink r:id="rId110" w:anchor="art40" w:history="1">
        <w:r w:rsidRPr="0033166F">
          <w:rPr>
            <w:rFonts w:ascii="Book Antiqua" w:eastAsia="Times New Roman" w:hAnsi="Book Antiqua" w:cs="Arial"/>
            <w:color w:val="0000FF"/>
            <w:sz w:val="18"/>
            <w:szCs w:val="18"/>
            <w:u w:val="single"/>
            <w:lang w:eastAsia="pt-BR"/>
          </w:rPr>
          <w:t>(Revogado pela Lei nº 11.488, de 2007)</w:t>
        </w:r>
      </w:hyperlink>
    </w:p>
    <w:p w14:paraId="0AF4DE7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70. Considera-se reincidência a nova infração da legislação do Impôsto do Consumo, cometida pela mesma pessoa natural ou jurídica ou pelos sucessores referidos nos incisos III e IV do artigo 36, dentro de cinco anos da data em que passar em julgado, administrativamente, a decisão condenatória referente à infração anterior.</w:t>
      </w:r>
    </w:p>
    <w:p w14:paraId="6F08237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Diz-se a reincidência:</w:t>
      </w:r>
    </w:p>
    <w:p w14:paraId="2646A0E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genérica, quando as infrações são de natureza diversa;</w:t>
      </w:r>
    </w:p>
    <w:p w14:paraId="7E9832D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específica, quando as infrações são da mesma natureza, assim entendidas as que tenham a mesma capitulação legal e as referentes a obrigações tributárias previstas num mesmo capítulo desta lei.</w:t>
      </w:r>
    </w:p>
    <w:p w14:paraId="2FE3F372" w14:textId="76218652" w:rsidR="00406E34" w:rsidRPr="0033166F" w:rsidRDefault="00406E34" w:rsidP="00406E34">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406E34">
        <w:rPr>
          <w:rFonts w:ascii="Book Antiqua" w:eastAsia="Times New Roman" w:hAnsi="Book Antiqua" w:cs="Times New Roman"/>
          <w:color w:val="000000"/>
          <w:sz w:val="19"/>
          <w:szCs w:val="19"/>
          <w:lang w:eastAsia="pt-BR"/>
        </w:rPr>
        <w:t>        </w:t>
      </w:r>
      <w:r w:rsidRPr="00406E34">
        <w:rPr>
          <w:rFonts w:ascii="Book Antiqua" w:eastAsia="Times New Roman" w:hAnsi="Book Antiqua" w:cs="Arial"/>
          <w:b/>
          <w:bCs/>
          <w:color w:val="000000"/>
          <w:sz w:val="19"/>
          <w:szCs w:val="19"/>
          <w:highlight w:val="magenta"/>
          <w:lang w:eastAsia="pt-BR"/>
        </w:rPr>
        <w:t>Art. 71</w:t>
      </w:r>
      <w:r w:rsidRPr="0033166F">
        <w:rPr>
          <w:rFonts w:ascii="Book Antiqua" w:eastAsia="Times New Roman" w:hAnsi="Book Antiqua" w:cs="Arial"/>
          <w:b/>
          <w:bCs/>
          <w:color w:val="000000"/>
          <w:sz w:val="19"/>
          <w:szCs w:val="19"/>
          <w:lang w:eastAsia="pt-BR"/>
        </w:rPr>
        <w:t>. Sonegação é tôda ação ou omissão dolosa tendente a impedir ou retardar, total ou parcialmente, o conhecimento por parte da autoridade fazendária</w:t>
      </w:r>
      <w:r w:rsidRPr="0033166F">
        <w:rPr>
          <w:rFonts w:ascii="Book Antiqua" w:eastAsia="Times New Roman" w:hAnsi="Book Antiqua" w:cs="Arial"/>
          <w:b/>
          <w:bCs/>
          <w:color w:val="000000"/>
          <w:sz w:val="16"/>
          <w:szCs w:val="16"/>
          <w:lang w:eastAsia="pt-BR"/>
        </w:rPr>
        <w:t xml:space="preserve">: </w:t>
      </w:r>
      <w:r w:rsidRPr="0033166F">
        <w:rPr>
          <w:rFonts w:ascii="Book Antiqua" w:eastAsia="Times New Roman" w:hAnsi="Book Antiqua" w:cs="Arial"/>
          <w:b/>
          <w:bCs/>
          <w:color w:val="FF0000"/>
          <w:sz w:val="16"/>
          <w:szCs w:val="16"/>
          <w:u w:val="single"/>
          <w:lang w:eastAsia="pt-BR"/>
        </w:rPr>
        <w:t>(TRF4-2009)</w:t>
      </w:r>
    </w:p>
    <w:p w14:paraId="56FF27DE" w14:textId="644EA63A" w:rsidR="00406E34" w:rsidRPr="0033166F" w:rsidRDefault="00406E34" w:rsidP="00406E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33166F">
        <w:rPr>
          <w:rFonts w:ascii="Book Antiqua" w:eastAsia="Times New Roman" w:hAnsi="Book Antiqua" w:cs="Arial"/>
          <w:b/>
          <w:bCs/>
          <w:color w:val="000000"/>
          <w:sz w:val="19"/>
          <w:szCs w:val="19"/>
          <w:lang w:eastAsia="pt-BR"/>
        </w:rPr>
        <w:t>        I - da ocorrência do fato gerador da obrigação tributária principal, sua natureza ou circunstâncias materiais</w:t>
      </w:r>
      <w:r w:rsidRPr="0033166F">
        <w:rPr>
          <w:rFonts w:ascii="Book Antiqua" w:eastAsia="Times New Roman" w:hAnsi="Book Antiqua" w:cs="Arial"/>
          <w:b/>
          <w:bCs/>
          <w:color w:val="000000"/>
          <w:sz w:val="16"/>
          <w:szCs w:val="16"/>
          <w:lang w:eastAsia="pt-BR"/>
        </w:rPr>
        <w:t xml:space="preserve">; </w:t>
      </w:r>
      <w:r w:rsidRPr="0033166F">
        <w:rPr>
          <w:rFonts w:ascii="Book Antiqua" w:eastAsia="Times New Roman" w:hAnsi="Book Antiqua" w:cs="Arial"/>
          <w:b/>
          <w:bCs/>
          <w:color w:val="FF0000"/>
          <w:sz w:val="16"/>
          <w:szCs w:val="16"/>
          <w:u w:val="single"/>
          <w:lang w:eastAsia="pt-BR"/>
        </w:rPr>
        <w:t>(TRF4-2009)</w:t>
      </w:r>
    </w:p>
    <w:p w14:paraId="15A9461E" w14:textId="50F85260" w:rsidR="00406E34" w:rsidRPr="0033166F" w:rsidRDefault="00406E34" w:rsidP="00406E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33166F">
        <w:rPr>
          <w:rFonts w:ascii="Book Antiqua" w:eastAsia="Times New Roman" w:hAnsi="Book Antiqua" w:cs="Arial"/>
          <w:b/>
          <w:bCs/>
          <w:color w:val="000000"/>
          <w:sz w:val="19"/>
          <w:szCs w:val="19"/>
          <w:lang w:eastAsia="pt-BR"/>
        </w:rPr>
        <w:t>        II - das condições pessoais de contribuinte, suscetíveis de afetar a obrigação tributária principal ou o crédito tributário correspondente</w:t>
      </w:r>
      <w:r w:rsidRPr="0033166F">
        <w:rPr>
          <w:rFonts w:ascii="Book Antiqua" w:eastAsia="Times New Roman" w:hAnsi="Book Antiqua" w:cs="Arial"/>
          <w:b/>
          <w:bCs/>
          <w:color w:val="000000"/>
          <w:sz w:val="16"/>
          <w:szCs w:val="16"/>
          <w:lang w:eastAsia="pt-BR"/>
        </w:rPr>
        <w:t xml:space="preserve">. </w:t>
      </w:r>
      <w:r w:rsidRPr="0033166F">
        <w:rPr>
          <w:rFonts w:ascii="Book Antiqua" w:eastAsia="Times New Roman" w:hAnsi="Book Antiqua" w:cs="Arial"/>
          <w:b/>
          <w:bCs/>
          <w:color w:val="FF0000"/>
          <w:sz w:val="16"/>
          <w:szCs w:val="16"/>
          <w:u w:val="single"/>
          <w:lang w:eastAsia="pt-BR"/>
        </w:rPr>
        <w:t>(TRF4-2009)</w:t>
      </w:r>
    </w:p>
    <w:p w14:paraId="19F3B7E8" w14:textId="16A23332" w:rsidR="00406E34" w:rsidRPr="0033166F" w:rsidRDefault="00406E34" w:rsidP="00406E3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3166F">
        <w:rPr>
          <w:rFonts w:ascii="Book Antiqua" w:eastAsia="Times New Roman" w:hAnsi="Book Antiqua" w:cs="Times New Roman"/>
          <w:b/>
          <w:bCs/>
          <w:color w:val="000000"/>
          <w:sz w:val="19"/>
          <w:szCs w:val="19"/>
          <w:lang w:eastAsia="pt-BR"/>
        </w:rPr>
        <w:t>        </w:t>
      </w:r>
      <w:r w:rsidRPr="0033166F">
        <w:rPr>
          <w:rFonts w:ascii="Book Antiqua" w:eastAsia="Times New Roman" w:hAnsi="Book Antiqua" w:cs="Arial"/>
          <w:b/>
          <w:bCs/>
          <w:color w:val="000000"/>
          <w:sz w:val="19"/>
          <w:szCs w:val="19"/>
          <w:highlight w:val="magenta"/>
          <w:lang w:eastAsia="pt-BR"/>
        </w:rPr>
        <w:t>Art . 72</w:t>
      </w:r>
      <w:r w:rsidRPr="0033166F">
        <w:rPr>
          <w:rFonts w:ascii="Book Antiqua" w:eastAsia="Times New Roman" w:hAnsi="Book Antiqua" w:cs="Arial"/>
          <w:b/>
          <w:bCs/>
          <w:color w:val="000000"/>
          <w:sz w:val="19"/>
          <w:szCs w:val="19"/>
          <w:lang w:eastAsia="pt-BR"/>
        </w:rPr>
        <w:t>. Fraude é tôda ação ou omissão dolosa tendente a impedir ou retardar, total ou parcialmente, a ocorrência do fato gerador da obrigação tributária principal, ou a excluir ou modificar as suas características essenciais, de modo a reduzir o montante do impôsto devido a evitar ou diferir o seu pagamento</w:t>
      </w:r>
      <w:r w:rsidRPr="0033166F">
        <w:rPr>
          <w:rFonts w:ascii="Book Antiqua" w:eastAsia="Times New Roman" w:hAnsi="Book Antiqua" w:cs="Arial"/>
          <w:b/>
          <w:bCs/>
          <w:color w:val="000000"/>
          <w:sz w:val="16"/>
          <w:szCs w:val="16"/>
          <w:lang w:eastAsia="pt-BR"/>
        </w:rPr>
        <w:t xml:space="preserve">. </w:t>
      </w:r>
      <w:r w:rsidRPr="0033166F">
        <w:rPr>
          <w:rFonts w:ascii="Book Antiqua" w:eastAsia="Times New Roman" w:hAnsi="Book Antiqua" w:cs="Arial"/>
          <w:b/>
          <w:bCs/>
          <w:color w:val="FF0000"/>
          <w:sz w:val="16"/>
          <w:szCs w:val="16"/>
          <w:u w:val="single"/>
          <w:lang w:eastAsia="pt-BR"/>
        </w:rPr>
        <w:t>(TRF4-2009)</w:t>
      </w:r>
    </w:p>
    <w:p w14:paraId="35E2EBF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Times New Roman"/>
          <w:color w:val="000000"/>
          <w:sz w:val="19"/>
          <w:szCs w:val="19"/>
          <w:lang w:eastAsia="pt-BR"/>
        </w:rPr>
        <w:t>        </w:t>
      </w:r>
      <w:r w:rsidRPr="00406E34">
        <w:rPr>
          <w:rFonts w:ascii="Book Antiqua" w:eastAsia="Times New Roman" w:hAnsi="Book Antiqua" w:cs="Arial"/>
          <w:color w:val="000000"/>
          <w:sz w:val="19"/>
          <w:szCs w:val="19"/>
          <w:lang w:eastAsia="pt-BR"/>
        </w:rPr>
        <w:t>Art . 73. Conluio é o ajuste doloso entre duas ou mais pessoas naturais ou jurídicas, visando qualquer dos efeitos referidos nos arts. 71 e 72.</w:t>
      </w:r>
    </w:p>
    <w:p w14:paraId="5D8239E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74. Apurando-se, no mesmo processo, a prática de duas ou mais infrações pela mesma pessoa natural ou jurídica, aplicam-se cumulativamente, no grau correspondente, as penas a elas cominadas, se as infrações não forem idênticas ou quando ocorrerem as hipóteses previstas no art. 85 e em seu parágrafo.</w:t>
      </w:r>
    </w:p>
    <w:p w14:paraId="67F4BD24"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Se idênticas as infrações e sujeitas à pena de multas fixas, previstas no art. 84, aplica-se, no grau correspondente, a pena cominada a uma delas, aumentada de 10% (dez por cento) para cada repetição da falta, consideradas, em conjunto, as circunstâncias qualificativas e agravantes, como se de uma só infração se tratasse</w:t>
      </w:r>
      <w:r w:rsidRPr="0033166F">
        <w:rPr>
          <w:rFonts w:ascii="Book Antiqua" w:eastAsia="Times New Roman" w:hAnsi="Book Antiqua" w:cs="Arial"/>
          <w:color w:val="000000"/>
          <w:sz w:val="16"/>
          <w:szCs w:val="16"/>
          <w:lang w:eastAsia="pt-BR"/>
        </w:rPr>
        <w:t>. </w:t>
      </w:r>
      <w:hyperlink r:id="rId111" w:anchor="art2" w:history="1">
        <w:r w:rsidRPr="0033166F">
          <w:rPr>
            <w:rFonts w:ascii="Book Antiqua" w:eastAsia="Times New Roman" w:hAnsi="Book Antiqua" w:cs="Arial"/>
            <w:color w:val="0000FF"/>
            <w:sz w:val="16"/>
            <w:szCs w:val="16"/>
            <w:u w:val="single"/>
            <w:lang w:eastAsia="pt-BR"/>
          </w:rPr>
          <w:t>(Vide Decreto-Lei nº 34, de 1966)</w:t>
        </w:r>
      </w:hyperlink>
    </w:p>
    <w:p w14:paraId="330906F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lastRenderedPageBreak/>
        <w:t>        § 2º Se a pena cominada fôr a de perda da mercadoria ou de multa proporcional ao valor do impôsto ou do produto a que se referirem as infrações, consideradas, em conjunto, as circunstâncias qualificativas e agravantes, como se de uma só infração se tratasse</w:t>
      </w:r>
      <w:r w:rsidRPr="0033166F">
        <w:rPr>
          <w:rFonts w:ascii="Book Antiqua" w:eastAsia="Times New Roman" w:hAnsi="Book Antiqua" w:cs="Arial"/>
          <w:color w:val="000000"/>
          <w:sz w:val="16"/>
          <w:szCs w:val="16"/>
          <w:lang w:eastAsia="pt-BR"/>
        </w:rPr>
        <w:t>. </w:t>
      </w:r>
      <w:hyperlink r:id="rId112" w:anchor="art2" w:history="1">
        <w:r w:rsidRPr="0033166F">
          <w:rPr>
            <w:rFonts w:ascii="Book Antiqua" w:eastAsia="Times New Roman" w:hAnsi="Book Antiqua" w:cs="Arial"/>
            <w:color w:val="0000FF"/>
            <w:sz w:val="16"/>
            <w:szCs w:val="16"/>
            <w:u w:val="single"/>
            <w:lang w:eastAsia="pt-BR"/>
          </w:rPr>
          <w:t>(Vide Decreto-Lei nº 34, de 1966)</w:t>
        </w:r>
      </w:hyperlink>
    </w:p>
    <w:p w14:paraId="7C5BFE8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Quando se tratar de infração continuada, em relação à qual tenham sido lavrados diversos autos ou representações, serão êles reunidos em um só processo, para imposição da pena.</w:t>
      </w:r>
    </w:p>
    <w:p w14:paraId="703F621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Não se considera infração continuada a repetição de falta já arrolada em processo fiscal de cuja instauração o infrator tenha sido intimado.</w:t>
      </w:r>
    </w:p>
    <w:p w14:paraId="4AA40F3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75. Se do processo se apurar a responsabilidade de duas ou mais pessoas, será imposta a cada uma delas a pena relativa à infração que houver cometido.</w:t>
      </w:r>
    </w:p>
    <w:p w14:paraId="12E85D4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76. Não serão aplicadas penalidades:</w:t>
      </w:r>
    </w:p>
    <w:p w14:paraId="774EBA9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aos que, antes de qualquer procedimento fiscal, procurarem espontâneamente, a repartição fazendária competente, para denunciar a falta e sanar a irregularidade, ressalvados os casos previstos no art. 81, nos incisos I e II do art. 83 e nos incisos I, Il e III do art. 87;</w:t>
      </w:r>
    </w:p>
    <w:p w14:paraId="2259183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enquanto prevalecer o entendimento - aos que tiverem agido ou pago o impôsto:</w:t>
      </w:r>
    </w:p>
    <w:p w14:paraId="4F03867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de acôrdo com interpretação fiscal constante de decisão irrecorrível de última instância administrativa, proferida em processo fiscal, inclusive de consulta, seja ou não parte o interessado;</w:t>
      </w:r>
    </w:p>
    <w:p w14:paraId="554B81A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de acôrdo com interpretação fiscal constante de decisão de primeira instância, proferida em processo fiscal, inclusive de consulta, em que o interessado fôr parte;</w:t>
      </w:r>
    </w:p>
    <w:p w14:paraId="4CBA343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c) de acôrdo com interpretação fiscal constante de circulares instruções, portarias, ordens de serviço e outros atos interpretativos baixados pelas autoridades fazendárias competentes.</w:t>
      </w:r>
    </w:p>
    <w:p w14:paraId="1E71290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77. A aplicação da penalidade fiscal e o seu cumprimento não dispensam, em caso algum, o pagamento do impôsto devido, nem prejudicam a aplicação das penas cominadas para o mesmo fato pela legislação criminal, e vice versa.</w:t>
      </w:r>
    </w:p>
    <w:p w14:paraId="764084C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78.O direito de impôr penalidade extingue-se em cinco anos, contados da data da infração.</w:t>
      </w:r>
    </w:p>
    <w:p w14:paraId="2431C05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prazo estabelecido neste artigo interrompe-se por qualquer notificação ou exigência administrativa feita ao sujeito passivo, com referência ao impôsto que tenham deixado de pagar ou à infração que haja cometido, recomeçado a correr a partir da data em que êste procedimento se tenha verificado.</w:t>
      </w:r>
    </w:p>
    <w:p w14:paraId="23ABEC5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Não corre o prazo enquanto o processo de cobrança estiver pendente de decisão, inclusive nos casos de processos fiscais instaurados, ainda em fase de preparo ou de julgamento.</w:t>
      </w:r>
    </w:p>
    <w:p w14:paraId="1595DA2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 interrupção do prazo mencionado no parágrafo primeiro só poderá ocorrer uma vez.</w:t>
      </w:r>
    </w:p>
    <w:p w14:paraId="30DF1E9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79. O valor da multa será reduzido de 30% (trinta por cento), e o processo respectivo considerar-se-á findo administrativamente, se o infrator, conformando-se com a decisão de primeira instância, efetuar o pagamento das importâncias exigidas no prazo previsto para a interposição do recurso</w:t>
      </w:r>
      <w:r w:rsidRPr="0033166F">
        <w:rPr>
          <w:rFonts w:ascii="Book Antiqua" w:eastAsia="Times New Roman" w:hAnsi="Book Antiqua" w:cs="Arial"/>
          <w:color w:val="000000"/>
          <w:sz w:val="16"/>
          <w:szCs w:val="16"/>
          <w:lang w:eastAsia="pt-BR"/>
        </w:rPr>
        <w:t>. </w:t>
      </w:r>
      <w:hyperlink r:id="rId113"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7AA5CD4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Perderá o infrator o direito à redução prevista neste artigo se procurar a via judicial para contraditar a exigência</w:t>
      </w:r>
      <w:r w:rsidRPr="0033166F">
        <w:rPr>
          <w:rFonts w:ascii="Book Antiqua" w:eastAsia="Times New Roman" w:hAnsi="Book Antiqua" w:cs="Arial"/>
          <w:color w:val="000000"/>
          <w:sz w:val="16"/>
          <w:szCs w:val="16"/>
          <w:lang w:eastAsia="pt-BR"/>
        </w:rPr>
        <w:t>. </w:t>
      </w:r>
      <w:hyperlink r:id="rId114" w:anchor="art2" w:history="1">
        <w:r w:rsidRPr="0033166F">
          <w:rPr>
            <w:rFonts w:ascii="Book Antiqua" w:eastAsia="Times New Roman" w:hAnsi="Book Antiqua" w:cs="Arial"/>
            <w:color w:val="0000FF"/>
            <w:sz w:val="16"/>
            <w:szCs w:val="16"/>
            <w:u w:val="single"/>
            <w:lang w:eastAsia="pt-BR"/>
          </w:rPr>
          <w:t>(Incluído pelo Decreto-Lei nº 34, de 1966)</w:t>
        </w:r>
      </w:hyperlink>
    </w:p>
    <w:p w14:paraId="45C082F1"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III</w:t>
      </w:r>
      <w:r w:rsidRPr="00406E34">
        <w:rPr>
          <w:rFonts w:ascii="Book Antiqua" w:eastAsia="Times New Roman" w:hAnsi="Book Antiqua" w:cs="Arial"/>
          <w:color w:val="000000"/>
          <w:sz w:val="19"/>
          <w:szCs w:val="19"/>
          <w:lang w:eastAsia="pt-BR"/>
        </w:rPr>
        <w:br/>
        <w:t>Das Multas        </w:t>
      </w:r>
    </w:p>
    <w:p w14:paraId="056C3E48"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lastRenderedPageBreak/>
        <w:t>        Art. 80.  A falta de lançamento do valor, total ou parcial, do imposto sobre produtos industrializados na respectiva nota fiscal ou a falta de recolhimento do imposto lançado sujeitará o contribuinte à multa de ofício de 75% (setenta e cinco por cento) do valor do imposto que deixou de ser lançado ou recolhido</w:t>
      </w:r>
      <w:r w:rsidRPr="0033166F">
        <w:rPr>
          <w:rFonts w:ascii="Book Antiqua" w:eastAsia="Times New Roman" w:hAnsi="Book Antiqua" w:cs="Arial"/>
          <w:color w:val="000000"/>
          <w:sz w:val="16"/>
          <w:szCs w:val="16"/>
          <w:lang w:eastAsia="pt-BR"/>
        </w:rPr>
        <w:t>. </w:t>
      </w:r>
      <w:hyperlink r:id="rId115" w:anchor="art13" w:history="1">
        <w:r w:rsidRPr="0033166F">
          <w:rPr>
            <w:rFonts w:ascii="Book Antiqua" w:eastAsia="Times New Roman" w:hAnsi="Book Antiqua" w:cs="Arial"/>
            <w:color w:val="0000FF"/>
            <w:sz w:val="16"/>
            <w:szCs w:val="16"/>
            <w:u w:val="single"/>
            <w:lang w:eastAsia="pt-BR"/>
          </w:rPr>
          <w:t>(Redação dada pela Lei nº 11.488, de 2007)</w:t>
        </w:r>
      </w:hyperlink>
    </w:p>
    <w:p w14:paraId="249E04C2"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        I - (revogado); </w:t>
      </w:r>
      <w:hyperlink r:id="rId116" w:anchor="art13" w:history="1">
        <w:r w:rsidRPr="0033166F">
          <w:rPr>
            <w:rFonts w:ascii="Book Antiqua" w:eastAsia="Times New Roman" w:hAnsi="Book Antiqua" w:cs="Arial"/>
            <w:color w:val="0000FF"/>
            <w:sz w:val="16"/>
            <w:szCs w:val="16"/>
            <w:u w:val="single"/>
            <w:lang w:eastAsia="pt-BR"/>
          </w:rPr>
          <w:t>(Redação dada pela Lei nº 11.488, de 2007)</w:t>
        </w:r>
      </w:hyperlink>
    </w:p>
    <w:p w14:paraId="5D294D95"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        II - (revogado); </w:t>
      </w:r>
      <w:hyperlink r:id="rId117" w:anchor="art13" w:history="1">
        <w:r w:rsidRPr="0033166F">
          <w:rPr>
            <w:rFonts w:ascii="Book Antiqua" w:eastAsia="Times New Roman" w:hAnsi="Book Antiqua" w:cs="Arial"/>
            <w:color w:val="0000FF"/>
            <w:sz w:val="16"/>
            <w:szCs w:val="16"/>
            <w:u w:val="single"/>
            <w:lang w:eastAsia="pt-BR"/>
          </w:rPr>
          <w:t>(Redação dada pela Lei nº 11.488, de 2007)</w:t>
        </w:r>
      </w:hyperlink>
    </w:p>
    <w:p w14:paraId="1492356F"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33166F">
        <w:rPr>
          <w:rFonts w:ascii="Book Antiqua" w:eastAsia="Times New Roman" w:hAnsi="Book Antiqua" w:cs="Arial"/>
          <w:color w:val="000000"/>
          <w:sz w:val="16"/>
          <w:szCs w:val="16"/>
          <w:lang w:eastAsia="pt-BR"/>
        </w:rPr>
        <w:t>        III - (revogado). </w:t>
      </w:r>
      <w:hyperlink r:id="rId118" w:anchor="art13" w:history="1">
        <w:r w:rsidRPr="0033166F">
          <w:rPr>
            <w:rFonts w:ascii="Book Antiqua" w:eastAsia="Times New Roman" w:hAnsi="Book Antiqua" w:cs="Arial"/>
            <w:color w:val="0000FF"/>
            <w:sz w:val="16"/>
            <w:szCs w:val="16"/>
            <w:u w:val="single"/>
            <w:lang w:eastAsia="pt-BR"/>
          </w:rPr>
          <w:t>(Redação dada pela Lei nº 11.488, de 2007)</w:t>
        </w:r>
      </w:hyperlink>
    </w:p>
    <w:p w14:paraId="481890CE"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 1</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No mesmo percentual de multa incorrem</w:t>
      </w:r>
      <w:r w:rsidRPr="0033166F">
        <w:rPr>
          <w:rFonts w:ascii="Book Antiqua" w:eastAsia="Times New Roman" w:hAnsi="Book Antiqua" w:cs="Arial"/>
          <w:color w:val="000000"/>
          <w:sz w:val="16"/>
          <w:szCs w:val="16"/>
          <w:lang w:eastAsia="pt-BR"/>
        </w:rPr>
        <w:t>: </w:t>
      </w:r>
      <w:hyperlink r:id="rId119" w:anchor="art13" w:history="1">
        <w:r w:rsidRPr="0033166F">
          <w:rPr>
            <w:rFonts w:ascii="Book Antiqua" w:eastAsia="Times New Roman" w:hAnsi="Book Antiqua" w:cs="Arial"/>
            <w:color w:val="0000FF"/>
            <w:sz w:val="16"/>
            <w:szCs w:val="16"/>
            <w:u w:val="single"/>
            <w:lang w:eastAsia="pt-BR"/>
          </w:rPr>
          <w:t>(Redação dada pela Lei nº 11.488, de 2007)</w:t>
        </w:r>
      </w:hyperlink>
    </w:p>
    <w:p w14:paraId="7178127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os fabricantes de produtos isentos que não emitirem ou emitirem de forma irregular, as notas fiscais a que são obrigados;</w:t>
      </w:r>
    </w:p>
    <w:p w14:paraId="266A359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os remetentes que, nos casos previstos no artigo 54, deixarem de emitir, ou emitirem de forma irregular, a guia de trânsito a que são obrigados;</w:t>
      </w:r>
    </w:p>
    <w:p w14:paraId="5396457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os que transportarem produtos tributados ou isentos, desacompanhados da documentação comprobatória de sua procedência;</w:t>
      </w:r>
    </w:p>
    <w:p w14:paraId="46F3796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os que possuírem, nas condições do inciso anterior, produtos tributados ou isentos, para fins de venda ou industrialização;</w:t>
      </w:r>
    </w:p>
    <w:p w14:paraId="05859E2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os que indevidamente destacarem o impôsto na nota fiscal, ou o lançarem a maior.</w:t>
      </w:r>
    </w:p>
    <w:p w14:paraId="7211961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Nos casos do parágrafo anterior, quando o produto fôr isento ou a sua saída do estabelecimento não obrigar a lançamento, as multas serão calculadas sôbre o valor do impôsto que, de acôrdo com as regras de classificação e de cálculo estabelecidas nesta lei, incidiria se o produto ou a operação fôssem tributados.</w:t>
      </w:r>
    </w:p>
    <w:p w14:paraId="27B89CB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Na hipótese do inciso V do § 1º, a multa regular-se-á pelo valor do impôsto indevidamente destacado ou lançado, e não será aplicada se o responsável, já tendo recolhido, antes do procedimento fiscal, a importância irregularmente lançada, provar que a infração decorreu de êrro escusável, a juízo da autoridade julgadora, ficando, porém, neste caso, vedada a respectiva restituição.</w:t>
      </w:r>
    </w:p>
    <w:p w14:paraId="7062068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As multas dêste artigo aplicam-se, inclusive, aos casos equiparados por esta lei à falta de lançamento ou de recolhimento do impôsto, desde que para o fato não seja cominada penalidade específica.</w:t>
      </w:r>
    </w:p>
    <w:p w14:paraId="7BA068C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5º A falta de identificação do contribuinte originário ou substituto não exclui a aplicação das multas previstas neste artigo e em seus parágrafos, cuja cobrança, juntamente com a do impôsto que fôr devido, será efetivada pela venda em leilão da mercadoria a que se referir a infração, aplicando-se, ao processo respectivo, o disposto no § 3º, do artigo 87.</w:t>
      </w:r>
    </w:p>
    <w:p w14:paraId="53E0023D"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6</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O percentual de multa a que se refere o caput deste artigo, independentemente de outras penalidades administrativas ou criminais cabíveis, será</w:t>
      </w:r>
      <w:r w:rsidRPr="0033166F">
        <w:rPr>
          <w:rFonts w:ascii="Book Antiqua" w:eastAsia="Times New Roman" w:hAnsi="Book Antiqua" w:cs="Arial"/>
          <w:color w:val="000000"/>
          <w:sz w:val="16"/>
          <w:szCs w:val="16"/>
          <w:lang w:eastAsia="pt-BR"/>
        </w:rPr>
        <w:t>: </w:t>
      </w:r>
      <w:hyperlink r:id="rId120"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53C2D2AC" w14:textId="77777777" w:rsidR="00406E34" w:rsidRPr="00406E34" w:rsidRDefault="00406E34" w:rsidP="00406E34">
      <w:pPr>
        <w:spacing w:before="100" w:beforeAutospacing="1" w:after="100" w:afterAutospacing="1" w:line="240" w:lineRule="atLeast"/>
        <w:jc w:val="both"/>
        <w:rPr>
          <w:rFonts w:ascii="Book Antiqua" w:eastAsia="Times New Roman" w:hAnsi="Book Antiqua" w:cs="Arial"/>
          <w:color w:val="000000"/>
          <w:sz w:val="19"/>
          <w:szCs w:val="19"/>
          <w:lang w:eastAsia="pt-BR"/>
        </w:rPr>
      </w:pPr>
      <w:r w:rsidRPr="00406E34">
        <w:rPr>
          <w:rFonts w:ascii="Book Antiqua" w:eastAsia="Times New Roman" w:hAnsi="Book Antiqua" w:cs="Arial"/>
          <w:color w:val="000000"/>
          <w:sz w:val="19"/>
          <w:szCs w:val="19"/>
          <w:lang w:eastAsia="pt-BR"/>
        </w:rPr>
        <w:t>        I - aumentado de metade, ocorrendo apenas uma circunstância agravante, exceto a reincidência específica</w:t>
      </w:r>
      <w:r w:rsidRPr="0033166F">
        <w:rPr>
          <w:rFonts w:ascii="Book Antiqua" w:eastAsia="Times New Roman" w:hAnsi="Book Antiqua" w:cs="Arial"/>
          <w:color w:val="000000"/>
          <w:sz w:val="16"/>
          <w:szCs w:val="16"/>
          <w:lang w:eastAsia="pt-BR"/>
        </w:rPr>
        <w:t>; </w:t>
      </w:r>
      <w:hyperlink r:id="rId121"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7418FBA1"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II - duplicado, ocorrendo reincidência específica ou mais de uma circunstância agravante e nos casos previstos nos arts. 71, 72 e 73 desta Lei</w:t>
      </w:r>
      <w:r w:rsidRPr="0033166F">
        <w:rPr>
          <w:rFonts w:ascii="Book Antiqua" w:eastAsia="Times New Roman" w:hAnsi="Book Antiqua" w:cs="Arial"/>
          <w:color w:val="000000"/>
          <w:sz w:val="16"/>
          <w:szCs w:val="16"/>
          <w:lang w:eastAsia="pt-BR"/>
        </w:rPr>
        <w:t>. </w:t>
      </w:r>
      <w:hyperlink r:id="rId122"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7D7A45F2"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 7</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Os percentuais de multa a que se referem o caput e o § 6</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deste artigo serão aumentados de metade nos casos de não atendimento pelo sujeito passivo, no prazo marcado, de intimação para prestar esclarecimentos</w:t>
      </w:r>
      <w:r w:rsidRPr="0033166F">
        <w:rPr>
          <w:rFonts w:ascii="Book Antiqua" w:eastAsia="Times New Roman" w:hAnsi="Book Antiqua" w:cs="Arial"/>
          <w:color w:val="000000"/>
          <w:sz w:val="16"/>
          <w:szCs w:val="16"/>
          <w:lang w:eastAsia="pt-BR"/>
        </w:rPr>
        <w:t>. </w:t>
      </w:r>
      <w:hyperlink r:id="rId123"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56DA5BDC" w14:textId="77777777" w:rsidR="00406E34" w:rsidRPr="00406E34" w:rsidRDefault="00406E34" w:rsidP="00406E34">
      <w:pPr>
        <w:spacing w:before="100" w:beforeAutospacing="1" w:after="100" w:afterAutospacing="1" w:line="240" w:lineRule="atLeast"/>
        <w:jc w:val="both"/>
        <w:rPr>
          <w:rFonts w:ascii="Book Antiqua" w:eastAsia="Times New Roman" w:hAnsi="Book Antiqua" w:cs="Arial"/>
          <w:color w:val="000000"/>
          <w:sz w:val="19"/>
          <w:szCs w:val="19"/>
          <w:lang w:eastAsia="pt-BR"/>
        </w:rPr>
      </w:pPr>
      <w:r w:rsidRPr="00406E34">
        <w:rPr>
          <w:rFonts w:ascii="Book Antiqua" w:eastAsia="Times New Roman" w:hAnsi="Book Antiqua" w:cs="Arial"/>
          <w:color w:val="000000"/>
          <w:sz w:val="19"/>
          <w:szCs w:val="19"/>
          <w:lang w:eastAsia="pt-BR"/>
        </w:rPr>
        <w:lastRenderedPageBreak/>
        <w:t>        § 8</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A multa de que trata este artigo será exigida</w:t>
      </w:r>
      <w:r w:rsidRPr="0033166F">
        <w:rPr>
          <w:rFonts w:ascii="Book Antiqua" w:eastAsia="Times New Roman" w:hAnsi="Book Antiqua" w:cs="Arial"/>
          <w:color w:val="000000"/>
          <w:sz w:val="16"/>
          <w:szCs w:val="16"/>
          <w:lang w:eastAsia="pt-BR"/>
        </w:rPr>
        <w:t>: </w:t>
      </w:r>
      <w:hyperlink r:id="rId124"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1202E602"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I - juntamente com o imposto quando este não houver sido lançado nem recolhido</w:t>
      </w:r>
      <w:r w:rsidRPr="0033166F">
        <w:rPr>
          <w:rFonts w:ascii="Book Antiqua" w:eastAsia="Times New Roman" w:hAnsi="Book Antiqua" w:cs="Arial"/>
          <w:color w:val="000000"/>
          <w:sz w:val="16"/>
          <w:szCs w:val="16"/>
          <w:lang w:eastAsia="pt-BR"/>
        </w:rPr>
        <w:t>; </w:t>
      </w:r>
      <w:hyperlink r:id="rId125"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143EA176"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II - isoladamente nos demais casos</w:t>
      </w:r>
      <w:r w:rsidRPr="0033166F">
        <w:rPr>
          <w:rFonts w:ascii="Book Antiqua" w:eastAsia="Times New Roman" w:hAnsi="Book Antiqua" w:cs="Arial"/>
          <w:color w:val="000000"/>
          <w:sz w:val="16"/>
          <w:szCs w:val="16"/>
          <w:lang w:eastAsia="pt-BR"/>
        </w:rPr>
        <w:t>. </w:t>
      </w:r>
      <w:hyperlink r:id="rId126"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41C4F153" w14:textId="77777777" w:rsidR="00406E34" w:rsidRPr="0033166F" w:rsidRDefault="00406E34" w:rsidP="00406E34">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406E34">
        <w:rPr>
          <w:rFonts w:ascii="Book Antiqua" w:eastAsia="Times New Roman" w:hAnsi="Book Antiqua" w:cs="Arial"/>
          <w:color w:val="000000"/>
          <w:sz w:val="19"/>
          <w:szCs w:val="19"/>
          <w:lang w:eastAsia="pt-BR"/>
        </w:rPr>
        <w:t>        § 9</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Aplica-se à multa de que trata este artigo o disposto nos §§ 3</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e 4</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do art. 44 da Lei n</w:t>
      </w:r>
      <w:r w:rsidRPr="00406E34">
        <w:rPr>
          <w:rFonts w:ascii="Book Antiqua" w:eastAsia="Times New Roman" w:hAnsi="Book Antiqua" w:cs="Arial"/>
          <w:color w:val="000000"/>
          <w:sz w:val="19"/>
          <w:szCs w:val="19"/>
          <w:u w:val="single"/>
          <w:vertAlign w:val="superscript"/>
          <w:lang w:eastAsia="pt-BR"/>
        </w:rPr>
        <w:t>o</w:t>
      </w:r>
      <w:r w:rsidRPr="00406E34">
        <w:rPr>
          <w:rFonts w:ascii="Book Antiqua" w:eastAsia="Times New Roman" w:hAnsi="Book Antiqua" w:cs="Arial"/>
          <w:color w:val="000000"/>
          <w:sz w:val="19"/>
          <w:szCs w:val="19"/>
          <w:lang w:eastAsia="pt-BR"/>
        </w:rPr>
        <w:t> 9.430, de 27 de dezembro de 1996</w:t>
      </w:r>
      <w:r w:rsidRPr="0033166F">
        <w:rPr>
          <w:rFonts w:ascii="Book Antiqua" w:eastAsia="Times New Roman" w:hAnsi="Book Antiqua" w:cs="Arial"/>
          <w:color w:val="000000"/>
          <w:sz w:val="16"/>
          <w:szCs w:val="16"/>
          <w:lang w:eastAsia="pt-BR"/>
        </w:rPr>
        <w:t>. </w:t>
      </w:r>
      <w:hyperlink r:id="rId127" w:anchor="art13" w:history="1">
        <w:r w:rsidRPr="0033166F">
          <w:rPr>
            <w:rFonts w:ascii="Book Antiqua" w:eastAsia="Times New Roman" w:hAnsi="Book Antiqua" w:cs="Arial"/>
            <w:color w:val="0000FF"/>
            <w:sz w:val="16"/>
            <w:szCs w:val="16"/>
            <w:u w:val="single"/>
            <w:lang w:eastAsia="pt-BR"/>
          </w:rPr>
          <w:t>(Incluído pela Lei nº 11.488, de 2007)</w:t>
        </w:r>
      </w:hyperlink>
    </w:p>
    <w:p w14:paraId="3B6AE59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81. </w:t>
      </w:r>
      <w:hyperlink r:id="rId128" w:anchor="art13" w:history="1">
        <w:r w:rsidRPr="0033166F">
          <w:rPr>
            <w:rFonts w:ascii="Book Antiqua" w:eastAsia="Times New Roman" w:hAnsi="Book Antiqua" w:cs="Arial"/>
            <w:color w:val="0000FF"/>
            <w:sz w:val="16"/>
            <w:szCs w:val="16"/>
            <w:u w:val="single"/>
            <w:lang w:eastAsia="pt-BR"/>
          </w:rPr>
          <w:t>(Revogado pelo Decreto-Lei nº 1.736, de 1979)</w:t>
        </w:r>
      </w:hyperlink>
    </w:p>
    <w:p w14:paraId="0EF726B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82. A inobservância das prescrições do artigo 62 e de seus parágrafos, pelos adquirentes e depositários ali mencionados, sujeitá-los-á às mesmas penas cominadas ao produtor ou remetente dos produtos pela falta apurada, considerada, porém, para efeito de fixação e graduação da penalidade, o capital registrado daqueles responsáveis.</w:t>
      </w:r>
    </w:p>
    <w:p w14:paraId="3A9588FC"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 83. Incorrem em multa igual ao valor comercial da mercadoria ou ao que lhe é atribuído na nota fiscal, respectivamente</w:t>
      </w:r>
      <w:r w:rsidRPr="0033166F">
        <w:rPr>
          <w:rFonts w:ascii="Book Antiqua" w:eastAsia="Times New Roman" w:hAnsi="Book Antiqua" w:cs="Arial"/>
          <w:color w:val="000000"/>
          <w:sz w:val="16"/>
          <w:szCs w:val="16"/>
          <w:lang w:eastAsia="pt-BR"/>
        </w:rPr>
        <w:t>: </w:t>
      </w:r>
      <w:hyperlink r:id="rId129" w:anchor="art9" w:history="1">
        <w:r w:rsidRPr="0033166F">
          <w:rPr>
            <w:rFonts w:ascii="Book Antiqua" w:eastAsia="Times New Roman" w:hAnsi="Book Antiqua" w:cs="Arial"/>
            <w:color w:val="0000FF"/>
            <w:sz w:val="16"/>
            <w:szCs w:val="16"/>
            <w:u w:val="single"/>
            <w:lang w:eastAsia="pt-BR"/>
          </w:rPr>
          <w:t>(Vide Decreto-Lei nº 326, de 1967)</w:t>
        </w:r>
      </w:hyperlink>
    </w:p>
    <w:p w14:paraId="15B4F61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 - Os que entregarem ao consumo, ou consumirem produto de procedência estrangeira introduzido clandestinamente no País ou importado irregular ou fraudulentamente ou que tenha entrado no estabelecimento, dêle saído ou nêle permanecido desacompanhado da nota de importação ou da nota-fiscal, conforme o caso</w:t>
      </w:r>
      <w:r w:rsidRPr="0033166F">
        <w:rPr>
          <w:rFonts w:ascii="Book Antiqua" w:eastAsia="Times New Roman" w:hAnsi="Book Antiqua" w:cs="Arial"/>
          <w:color w:val="000000"/>
          <w:sz w:val="16"/>
          <w:szCs w:val="16"/>
          <w:lang w:eastAsia="pt-BR"/>
        </w:rPr>
        <w:t>; </w:t>
      </w:r>
      <w:hyperlink r:id="rId130" w:anchor="art1" w:history="1">
        <w:r w:rsidRPr="0033166F">
          <w:rPr>
            <w:rFonts w:ascii="Book Antiqua" w:eastAsia="Times New Roman" w:hAnsi="Book Antiqua" w:cs="Arial"/>
            <w:color w:val="0000FF"/>
            <w:sz w:val="16"/>
            <w:szCs w:val="16"/>
            <w:u w:val="single"/>
            <w:lang w:eastAsia="pt-BR"/>
          </w:rPr>
          <w:t>(Redação dada pelo Decreto-Lei nº 400, de 1968)</w:t>
        </w:r>
      </w:hyperlink>
    </w:p>
    <w:p w14:paraId="5A52130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II - Os que emitirem, fora dos casos permitidos nesta Lei, nota-fiscal que não corresponda à saída efetiva, de produto nela descrito, do estabelecimento emitente, e os que, em proveito próprio ou alheio, utilizarem, receberem ou registrarem essa nota para qualquer efeito, haja ou não destaque do impôsto e ainda que a nota se refira a produto isento</w:t>
      </w:r>
      <w:r w:rsidRPr="0033166F">
        <w:rPr>
          <w:rFonts w:ascii="Book Antiqua" w:eastAsia="Times New Roman" w:hAnsi="Book Antiqua" w:cs="Arial"/>
          <w:color w:val="000000"/>
          <w:sz w:val="16"/>
          <w:szCs w:val="16"/>
          <w:lang w:eastAsia="pt-BR"/>
        </w:rPr>
        <w:t>. </w:t>
      </w:r>
      <w:hyperlink r:id="rId131" w:anchor="art1" w:history="1">
        <w:r w:rsidRPr="0033166F">
          <w:rPr>
            <w:rFonts w:ascii="Book Antiqua" w:eastAsia="Times New Roman" w:hAnsi="Book Antiqua" w:cs="Arial"/>
            <w:color w:val="0000FF"/>
            <w:sz w:val="16"/>
            <w:szCs w:val="16"/>
            <w:u w:val="single"/>
            <w:lang w:eastAsia="pt-BR"/>
          </w:rPr>
          <w:t>(Redação dada pelo Decreto-Lei nº 400, de 1968)</w:t>
        </w:r>
      </w:hyperlink>
    </w:p>
    <w:p w14:paraId="19B07CE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No caso do inciso I, a pena não prejudica a que fôr aplicável ao comprador ou recebedor do produto, e no caso do inciso II, é independente da que fôr cabível pela falta ou insuficiência de recolhimento do impôsto, em razão da utilização da nota, não podendo, em qualquer dos casos, o mínimo da multa aplicada ser inferior ao grau máximo da pena prevista no artigo seguinte para a classe de capital do infrator.</w:t>
      </w:r>
    </w:p>
    <w:p w14:paraId="22B4C52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Incorre na multa de 50% (cinqüenta por cento) do valor comercial da mercadoria o transportador que conduzir produto de procedência estrangeira que saiba, ou deva presumir pelas circunstâncias do caso, ter sido introduzido clandestinamente no país ou importado irregular ou fraudulentamente.</w:t>
      </w:r>
    </w:p>
    <w:p w14:paraId="0BFCEA4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3º  </w:t>
      </w:r>
      <w:hyperlink r:id="rId132" w:anchor="art82" w:history="1">
        <w:r w:rsidRPr="0033166F">
          <w:rPr>
            <w:rFonts w:ascii="Book Antiqua" w:eastAsia="Times New Roman" w:hAnsi="Book Antiqua" w:cs="Arial"/>
            <w:color w:val="0000FF"/>
            <w:sz w:val="16"/>
            <w:szCs w:val="16"/>
            <w:u w:val="single"/>
            <w:lang w:eastAsia="pt-BR"/>
          </w:rPr>
          <w:t>(Revogado pela Lei nº 9.532, de 1997)</w:t>
        </w:r>
      </w:hyperlink>
    </w:p>
    <w:p w14:paraId="00B354BF"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I - </w:t>
      </w:r>
      <w:hyperlink r:id="rId133" w:anchor="art82" w:history="1">
        <w:r w:rsidRPr="0033166F">
          <w:rPr>
            <w:rFonts w:ascii="Book Antiqua" w:eastAsia="Times New Roman" w:hAnsi="Book Antiqua" w:cs="Arial"/>
            <w:color w:val="0000FF"/>
            <w:sz w:val="16"/>
            <w:szCs w:val="16"/>
            <w:u w:val="single"/>
            <w:lang w:eastAsia="pt-BR"/>
          </w:rPr>
          <w:t>(Revogado pela Lei nº 9.532, de 1997)</w:t>
        </w:r>
      </w:hyperlink>
    </w:p>
    <w:p w14:paraId="7AC6DF67"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II - </w:t>
      </w:r>
      <w:hyperlink r:id="rId134" w:anchor="art82" w:history="1">
        <w:r w:rsidRPr="0033166F">
          <w:rPr>
            <w:rFonts w:ascii="Book Antiqua" w:eastAsia="Times New Roman" w:hAnsi="Book Antiqua" w:cs="Arial"/>
            <w:color w:val="0000FF"/>
            <w:sz w:val="16"/>
            <w:szCs w:val="16"/>
            <w:u w:val="single"/>
            <w:lang w:eastAsia="pt-BR"/>
          </w:rPr>
          <w:t>(Revogado pela Lei nº 9.532, de 1997)</w:t>
        </w:r>
      </w:hyperlink>
    </w:p>
    <w:p w14:paraId="3A755F37"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III - </w:t>
      </w:r>
      <w:hyperlink r:id="rId135" w:anchor="art82" w:history="1">
        <w:r w:rsidRPr="0033166F">
          <w:rPr>
            <w:rFonts w:ascii="Book Antiqua" w:eastAsia="Times New Roman" w:hAnsi="Book Antiqua" w:cs="Arial"/>
            <w:color w:val="0000FF"/>
            <w:sz w:val="16"/>
            <w:szCs w:val="16"/>
            <w:u w:val="single"/>
            <w:lang w:eastAsia="pt-BR"/>
          </w:rPr>
          <w:t>(Revogado pela Lei nº 9.532, de 1997)</w:t>
        </w:r>
      </w:hyperlink>
    </w:p>
    <w:p w14:paraId="43D29C78"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84. Os que praticarem infração a dispositivo desta Lei ou de seu Regulamento, para a qual não seja prevista pena proporcional ao valor do impôsto ou do produto, ou de perda da mercadoria, serão punidos com multas compreendidas entre os limites mínimo de Cr$ 20.000 (vinte mil cruzeiros) e máximo de Cr$ 500.000 (quinhentos mil cruzeiros) </w:t>
      </w:r>
      <w:hyperlink r:id="rId136"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01C9791F"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 1º O Regulamento disporá sôbre a aplicação das penalidades, fixando-lhes as penas básicas, conforme a gravidade da infração e o dispositivo infringido</w:t>
      </w:r>
      <w:r w:rsidRPr="0033166F">
        <w:rPr>
          <w:rFonts w:ascii="Book Antiqua" w:eastAsia="Times New Roman" w:hAnsi="Book Antiqua" w:cs="Arial"/>
          <w:color w:val="000000"/>
          <w:sz w:val="16"/>
          <w:szCs w:val="16"/>
          <w:lang w:eastAsia="pt-BR"/>
        </w:rPr>
        <w:t>. </w:t>
      </w:r>
      <w:hyperlink r:id="rId137"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29383F5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2º </w:t>
      </w:r>
      <w:hyperlink r:id="rId138" w:anchor="art82" w:history="1">
        <w:r w:rsidRPr="0033166F">
          <w:rPr>
            <w:rFonts w:ascii="Book Antiqua" w:eastAsia="Times New Roman" w:hAnsi="Book Antiqua" w:cs="Arial"/>
            <w:color w:val="0000FF"/>
            <w:sz w:val="16"/>
            <w:szCs w:val="16"/>
            <w:u w:val="single"/>
            <w:lang w:eastAsia="pt-BR"/>
          </w:rPr>
          <w:t>(Revogado pela Lei nº 9.532, de 1997)</w:t>
        </w:r>
      </w:hyperlink>
    </w:p>
    <w:p w14:paraId="6DE3362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3º </w:t>
      </w:r>
      <w:hyperlink r:id="rId139" w:anchor="art2" w:history="1">
        <w:r w:rsidRPr="0033166F">
          <w:rPr>
            <w:rFonts w:ascii="Book Antiqua" w:eastAsia="Times New Roman" w:hAnsi="Book Antiqua" w:cs="Arial"/>
            <w:color w:val="0000FF"/>
            <w:sz w:val="16"/>
            <w:szCs w:val="16"/>
            <w:u w:val="single"/>
            <w:lang w:eastAsia="pt-BR"/>
          </w:rPr>
          <w:t>(Suprimido pelo Decreto-Lei nº 34, de 1966)</w:t>
        </w:r>
      </w:hyperlink>
    </w:p>
    <w:p w14:paraId="40A1CB44"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lastRenderedPageBreak/>
        <w:t>        Art. 85. Ficam sujeitos à multa de cinco vêzes o limite máximo da pena prevista no art. 84, aquêles que simularem, viciarem ou falsificarem documentos ou a escrituração de seus livros fiscais ou comerciais, ou utilizarem documentos falsos para iludir a fiscalização ou fugir ao pagamento do impôsto, se outra maior não couber por falta de lançamento ou pagamento do tributo</w:t>
      </w:r>
      <w:r w:rsidRPr="0033166F">
        <w:rPr>
          <w:rFonts w:ascii="Book Antiqua" w:eastAsia="Times New Roman" w:hAnsi="Book Antiqua" w:cs="Arial"/>
          <w:color w:val="000000"/>
          <w:sz w:val="16"/>
          <w:szCs w:val="16"/>
          <w:lang w:eastAsia="pt-BR"/>
        </w:rPr>
        <w:t>. </w:t>
      </w:r>
      <w:hyperlink r:id="rId140"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19FFB9A9"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Parágrafo único. Na mesma pena incorre quem, por qualquer meio ou forma, desacatar os agentes do fisco, ou embaraçar, dificultar ou impedir a sua atividade fiscalizadora, sem prejuízo de qualquer outra penalidade cabível por infração a esta lei ou seu Regulamento</w:t>
      </w:r>
      <w:r w:rsidRPr="0033166F">
        <w:rPr>
          <w:rFonts w:ascii="Book Antiqua" w:eastAsia="Times New Roman" w:hAnsi="Book Antiqua" w:cs="Arial"/>
          <w:color w:val="000000"/>
          <w:sz w:val="16"/>
          <w:szCs w:val="16"/>
          <w:lang w:eastAsia="pt-BR"/>
        </w:rPr>
        <w:t>. </w:t>
      </w:r>
      <w:hyperlink r:id="rId141"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02824697"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06E34">
        <w:rPr>
          <w:rFonts w:ascii="Book Antiqua" w:eastAsia="Times New Roman" w:hAnsi="Book Antiqua" w:cs="Arial"/>
          <w:color w:val="000000"/>
          <w:sz w:val="19"/>
          <w:szCs w:val="19"/>
          <w:lang w:eastAsia="pt-BR"/>
        </w:rPr>
        <w:t>        Art 86. Em nenhum caso a multa aplicada poderá ser inferior ao limite mínimo previsto no art. 84</w:t>
      </w:r>
      <w:r w:rsidRPr="0033166F">
        <w:rPr>
          <w:rFonts w:ascii="Book Antiqua" w:eastAsia="Times New Roman" w:hAnsi="Book Antiqua" w:cs="Arial"/>
          <w:color w:val="000000"/>
          <w:sz w:val="16"/>
          <w:szCs w:val="16"/>
          <w:lang w:eastAsia="pt-BR"/>
        </w:rPr>
        <w:t>. </w:t>
      </w:r>
      <w:hyperlink r:id="rId142" w:anchor="art2" w:history="1">
        <w:r w:rsidRPr="0033166F">
          <w:rPr>
            <w:rFonts w:ascii="Book Antiqua" w:eastAsia="Times New Roman" w:hAnsi="Book Antiqua" w:cs="Arial"/>
            <w:color w:val="0000FF"/>
            <w:sz w:val="16"/>
            <w:szCs w:val="16"/>
            <w:u w:val="single"/>
            <w:lang w:eastAsia="pt-BR"/>
          </w:rPr>
          <w:t>(Redação dada pelo Decreto-Lei nº 34, de 1966)</w:t>
        </w:r>
      </w:hyperlink>
    </w:p>
    <w:p w14:paraId="5ADAB93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IV</w:t>
      </w:r>
      <w:r w:rsidRPr="00406E34">
        <w:rPr>
          <w:rFonts w:ascii="Book Antiqua" w:eastAsia="Times New Roman" w:hAnsi="Book Antiqua" w:cs="Arial"/>
          <w:color w:val="000000"/>
          <w:sz w:val="19"/>
          <w:szCs w:val="19"/>
          <w:lang w:eastAsia="pt-BR"/>
        </w:rPr>
        <w:br/>
        <w:t>Da Perda da Mercadoria</w:t>
      </w:r>
    </w:p>
    <w:p w14:paraId="13FF585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87. Incorre na pena de perda da mercadoria o proprietário de produtos de procedência estrangeira, encontrados fora da zona fiscal aduaneira, em qualquer situação ou lugar, nos seguintes casos:</w:t>
      </w:r>
    </w:p>
    <w:p w14:paraId="45EC82F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quando o produto, tributado ou não, tiver sido introduzido clandestinamente no país ou importado irregular ou fraudulentamente;</w:t>
      </w:r>
    </w:p>
    <w:p w14:paraId="1D68AED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quando o produto, sujeito ao impôsto de consumo, estiver desacompanhado da nota de importação ou de leilão, se em poder do estabelecimento importador ou arrematante, ou de nota fiscal emitida com obediência a tôdas as exigências desta lei, se em poder de outros estabelecimentos ou pessoas, ou ainda, quando estiver acompanhado de nota fiscal emitida por firma inexistente.</w:t>
      </w:r>
    </w:p>
    <w:p w14:paraId="54078282"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III - </w:t>
      </w:r>
      <w:hyperlink r:id="rId143" w:anchor="art1" w:history="1">
        <w:r w:rsidRPr="0033166F">
          <w:rPr>
            <w:rFonts w:ascii="Book Antiqua" w:eastAsia="Times New Roman" w:hAnsi="Book Antiqua" w:cs="Arial"/>
            <w:color w:val="0000FF"/>
            <w:sz w:val="16"/>
            <w:szCs w:val="16"/>
            <w:u w:val="single"/>
            <w:lang w:eastAsia="pt-BR"/>
          </w:rPr>
          <w:t>(Suprimido pelo Decreto-Lei nº 400, de 1968).</w:t>
        </w:r>
      </w:hyperlink>
    </w:p>
    <w:p w14:paraId="3F26955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Se o proprietário não fôr conhecido ou identificado, considera-se como tal, para os efeitos deste artigo, o possuidor ou detentor da mercadoria.</w:t>
      </w:r>
    </w:p>
    <w:p w14:paraId="463CC5F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O fato de não serem conhecidas ou identificadas as pessoas a que se referem este artigo e o seu parágrafo 1º, não obsta a aplicação da penalidade, considerando-se, no caso, a mercadoria como abandonada.</w:t>
      </w:r>
    </w:p>
    <w:p w14:paraId="24842D0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Na hipótese do parágrafo anterior, em qualquer tempo, antes ocorrida a prescrição, o processo poderá ser reaberto exclusivamente para apuração da autoria, vedada a discussão de qualquer outra matéria ou a alteração do julgado quando à infração, a prova de sua existência, à penalidade aplicada e os fundamentos jurídicos da condenação.</w:t>
      </w:r>
    </w:p>
    <w:p w14:paraId="7DC09FF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No caso do inciso II dêste artigo, a nota fiscal será substituída pela guia de trânsito se ocorre qualquer das hipóteses previstas no artigo 54.</w:t>
      </w:r>
    </w:p>
    <w:p w14:paraId="61C59D92"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V</w:t>
      </w:r>
      <w:r w:rsidRPr="00406E34">
        <w:rPr>
          <w:rFonts w:ascii="Book Antiqua" w:eastAsia="Times New Roman" w:hAnsi="Book Antiqua" w:cs="Arial"/>
          <w:color w:val="000000"/>
          <w:sz w:val="19"/>
          <w:szCs w:val="19"/>
          <w:lang w:eastAsia="pt-BR"/>
        </w:rPr>
        <w:br/>
        <w:t>Da Proibição de Transacionar</w:t>
      </w:r>
    </w:p>
    <w:p w14:paraId="753AD7F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88. Os devedores, inclusive os fiadores, declarados remissos, são proibidos de transacionar, a qualquer título, com as repartições públicas ou autárquicas federais e com os estabelecimentos bancários controlados pela União.</w:t>
      </w:r>
    </w:p>
    <w:p w14:paraId="6D7BBDC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A proibição de transacionar, constante dêste artigo, compreende o recebimento de quaisquer quantias ou créditos que os devedores tiverem com a União e suas autarquias; a participação em concorrência, coleta ou tomada de preços; o despacho de mercadorias nas repartições fazendárias; a celebração de contratos de qualquer natureza, inclusive de abertura de crédito e levantamento de empréstimos nas Caixas Econômicas Federais e nos demais estabelecimentos bancários constituídos em autarquias federais ou controlados pela União; e quaisquer outros atos que importem em transação.</w:t>
      </w:r>
    </w:p>
    <w:p w14:paraId="3F2B506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2º A declaração de remisso será feito pelo órgão arrecadador local, após decorridos trinta dias da data em que se tornar irrecorrível, na esfera administrativa, a decisão condenatória desde que o devedor não tenha feito prova de pagamento da dívida ou de ter iniciado em juízo, a competente ação anulatória do ato administrativo, com o depósito da importância em litígio, em dinheiro ou em títulos da dívida pública federal na repartição arrecadadora de seu domicílio fiscal.</w:t>
      </w:r>
    </w:p>
    <w:p w14:paraId="7BB78D2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No caso do parágrafo anterior, a autoridade, sob pena de responsabilidade administrativa e penal fará a declaração nos 15 (quinze) dias seguintes ao término do prazo ali referido, publicando a decisão no órgão oficial ou, na sua falta, comunicado-a, para o mesmo fim, à repartição competente com sede na capital do Estado sem prejuízo da afixação em lugar visível do prédio da repartição".</w:t>
      </w:r>
    </w:p>
    <w:p w14:paraId="4BAEEAE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VI</w:t>
      </w:r>
      <w:r w:rsidRPr="00406E34">
        <w:rPr>
          <w:rFonts w:ascii="Book Antiqua" w:eastAsia="Times New Roman" w:hAnsi="Book Antiqua" w:cs="Arial"/>
          <w:color w:val="000000"/>
          <w:sz w:val="19"/>
          <w:szCs w:val="19"/>
          <w:lang w:eastAsia="pt-BR"/>
        </w:rPr>
        <w:br/>
        <w:t>Da Sujeição a Sistema Especial de Fiscalização</w:t>
      </w:r>
    </w:p>
    <w:p w14:paraId="10779DA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89. O sujeito passivo que repetidamente reincidir em infração da legislação do impôsto de consumo poderá ser submetido, pelo órgão competente do Ministério da Fazenda, a regime especial de fiscalização.</w:t>
      </w:r>
    </w:p>
    <w:p w14:paraId="57E8E14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regime especial de fiscalização será disciplinado no regulamento desta lei.</w:t>
      </w:r>
    </w:p>
    <w:p w14:paraId="1C17E638"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SEÇÃO VII</w:t>
      </w:r>
      <w:r w:rsidRPr="00406E34">
        <w:rPr>
          <w:rFonts w:ascii="Book Antiqua" w:eastAsia="Times New Roman" w:hAnsi="Book Antiqua" w:cs="Arial"/>
          <w:color w:val="000000"/>
          <w:sz w:val="19"/>
          <w:szCs w:val="19"/>
          <w:lang w:eastAsia="pt-BR"/>
        </w:rPr>
        <w:br/>
        <w:t>Da Cassação de Regimes ou Contrôles Especiais</w:t>
      </w:r>
    </w:p>
    <w:p w14:paraId="5BE7C25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90. Os regimes ou contrôles especiais de pagamento do impôsto, de uso de documentos ou de escrituração, de rotulagem ou marcação dos produtos ou quaisquer outros, previstos nesta lei ou no seu regulamento, quando estabelecidos em benefício dos sujeitos passivos, serão cassados se os beneficiários procederem de modo fraudulento no gôzo das respectivas concessões.</w:t>
      </w:r>
    </w:p>
    <w:p w14:paraId="651869B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É competente para a cassação a mesma autoridade que o fôr para a concessão, cabendo recurso à autoridade superior.</w:t>
      </w:r>
    </w:p>
    <w:p w14:paraId="749B6119"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V</w:t>
      </w:r>
      <w:r w:rsidRPr="00406E34">
        <w:rPr>
          <w:rFonts w:ascii="Book Antiqua" w:eastAsia="Times New Roman" w:hAnsi="Book Antiqua" w:cs="Arial"/>
          <w:color w:val="000000"/>
          <w:sz w:val="19"/>
          <w:szCs w:val="19"/>
          <w:lang w:eastAsia="pt-BR"/>
        </w:rPr>
        <w:br/>
        <w:t>Da Fiscalização</w:t>
      </w:r>
    </w:p>
    <w:p w14:paraId="07E8E5F6"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w:t>
      </w:r>
      <w:r w:rsidRPr="00406E34">
        <w:rPr>
          <w:rFonts w:ascii="Book Antiqua" w:eastAsia="Times New Roman" w:hAnsi="Book Antiqua" w:cs="Arial"/>
          <w:color w:val="000000"/>
          <w:sz w:val="19"/>
          <w:szCs w:val="19"/>
          <w:lang w:eastAsia="pt-BR"/>
        </w:rPr>
        <w:br/>
        <w:t>Disposições Gerais</w:t>
      </w:r>
    </w:p>
    <w:p w14:paraId="0CCAB4C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91. A direção dos serviços de fiscalização do impôsto de consumo compete, em geral, ao Departamento de Rendas Internas.</w:t>
      </w:r>
    </w:p>
    <w:p w14:paraId="578723A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A execução dos serviços incumbe, nos limites de suas jurisdições, aos órgão regionais do Departamento e aos seus agentes fiscalizadores.</w:t>
      </w:r>
    </w:p>
    <w:p w14:paraId="766F3E7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92. Para efeito de fiscalização, serão os Estados divididos em circunscrições fiscais e estas em seções.</w:t>
      </w:r>
    </w:p>
    <w:p w14:paraId="24BD418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93. A fiscalização externa compete aos agentes fiscais do impôsto de consumo e nos casos previstos em lei, aos fiscais auxiliares de impostos internos.</w:t>
      </w:r>
    </w:p>
    <w:p w14:paraId="0B8815F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disposto neste artigo não exclui a admissibilidade de denúncia apresentada por particulares nem a apreensão, por qualquer pessoa, de produtos de procedência estrangeira encontrados fora dos estabelecimentos comerciais e industriais, desacompanhados da documentação fiscal comprobatória de sua entrada legal no país ou de seu trânsito regular no território nacional.</w:t>
      </w:r>
    </w:p>
    <w:p w14:paraId="7EC04FF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94. A fiscalização será exercida sôbre tôdas as pessoas naturais ou jurídicas, contribuintes ou não que forem sujeitos passivos de obrigações tributárias previstas na legislação do impôsto de consumo, inclusive sôbre as que gozarem de imunidade tributária ou de isenção de caráter pessoal.</w:t>
      </w:r>
    </w:p>
    <w:p w14:paraId="32C9AF3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Parágrafo único. As pessoas a que se refere êste artigo exibirão aos agentes fiscalizadores, sempre que exigido, os produtos, os livros fiscais e comerciais e todos os documentos ou papéis, em uso ou já arquivados, que forem julgados necessários à fiscalização e lhes franquearão os seus estabelecimentos, depósitos, dependências e móveis, a qualquer hora do dia ou da noite, se à noite estiverem funcionando.</w:t>
      </w:r>
    </w:p>
    <w:p w14:paraId="7E54D3F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95. Os agentes fiscalizadores que procederem a diligências de fiscalização lavrarão, além do auto de infração que couber, têrmos circunstanciados de início e de conclusão de cada uma delas, nos quais consignarão as datas inicial e final do período fiscalizado, a relação dos livros e documentos comerciais e fiscais exibidos e tudo mais que seja de interêsse para a fiscalização.</w:t>
      </w:r>
    </w:p>
    <w:p w14:paraId="17554B0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Os têrmos a que se refere êste artigo serão lavrados, sempre que possível, em um dos livros fiscais exibidos; quando lavrados em separado, dêles se entregará, ao contribuinte ou pessoa sujeita à fiscalização, cópia autenticada pelo autor da diligência.</w:t>
      </w:r>
    </w:p>
    <w:p w14:paraId="3E2D302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Quando vítimas de embaraço ou desacato no exercício de suas funções, ou quando seja necessário à efetivação de medidas acauteladoras do interêsse do fisco, ainda que não se configure fato definido em lei como crime ou contravenção, os agentes fiscalizadores, diretamente ou através das repartições a que pertencerem, poderão requisitar o auxílio da fôrça pública federal, estadual ou municipal.</w:t>
      </w:r>
    </w:p>
    <w:p w14:paraId="669C25D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96. Os agentes fiscais do impôsto de consumo e os fiscais auxiliares de impostos internos terão direito a portar armas para sua defesa pessoal, em todo o território nacional.</w:t>
      </w:r>
    </w:p>
    <w:p w14:paraId="0F65CB9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O direito ao porte de arma constará da carteira funcional que fôr expedida pela repartição a que estiver subordinado o funcionário.</w:t>
      </w:r>
    </w:p>
    <w:p w14:paraId="4F3FD85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97. Mediante intimação escrita são obrigados a prestar às autoridades fiscalizadoras tôdas as informações de que disponham com relação aos produtos, negócios ou atividades de terceiros:</w:t>
      </w:r>
    </w:p>
    <w:p w14:paraId="5F5C3B5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os tabeliães, escrivães e demais serventuários de ofício;</w:t>
      </w:r>
    </w:p>
    <w:p w14:paraId="705CF3A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os bancos, casas bancárias, Caixas Econômicas e semelhantes;</w:t>
      </w:r>
    </w:p>
    <w:p w14:paraId="38FC74A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as empresas transportadoras e os transportadores singulares;</w:t>
      </w:r>
    </w:p>
    <w:p w14:paraId="481532C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os corretores, leiloeiros e despachantes oficiais;</w:t>
      </w:r>
    </w:p>
    <w:p w14:paraId="7049773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os inventariantes;</w:t>
      </w:r>
    </w:p>
    <w:p w14:paraId="4D6EABE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 - os síndicos, comissários e liquidatários;</w:t>
      </w:r>
    </w:p>
    <w:p w14:paraId="29C4B42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 - as repartições públicas e autárquicas federais as entidades paraestatais e de economia mista;</w:t>
      </w:r>
    </w:p>
    <w:p w14:paraId="7A40E93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VIII - tôdas as demais pessoas naturais ou jurídicas cujas atividades envolvam negócios ligados ao impôsto de consumo.</w:t>
      </w:r>
    </w:p>
    <w:p w14:paraId="27404FD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98. Sem prejuízo do disposto na legislação criminal, é vedada a divulgação para qualquer fim por parte da Fazenda Nacional ou de seus funcionários, de qualquer informação obtida em razão do ofício sôbre a situação econômica ou financeira e sôbre a natureza e o estado dos negócios ou atividades dos contribuintes ou de terceiros.</w:t>
      </w:r>
    </w:p>
    <w:p w14:paraId="6943584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Excetuam-se do disposto neste artigo únicamente os casos de requisição do Poder Legislativo e de autoridade judicial no interêsse da Justiça e os de prestação mútua de assistência para a fiscalização dos tributos respectivos e de permuta de informações entre os diversos setores da Fazenda Pública da União e entre estas e a dos Estados do Distrito Federal e dos Municípios.</w:t>
      </w:r>
    </w:p>
    <w:p w14:paraId="579F451B"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w:t>
      </w:r>
      <w:r w:rsidRPr="00406E34">
        <w:rPr>
          <w:rFonts w:ascii="Book Antiqua" w:eastAsia="Times New Roman" w:hAnsi="Book Antiqua" w:cs="Arial"/>
          <w:color w:val="000000"/>
          <w:sz w:val="19"/>
          <w:szCs w:val="19"/>
          <w:lang w:eastAsia="pt-BR"/>
        </w:rPr>
        <w:br/>
        <w:t>Dos Produtos e Efeitos Fiscais em Situação Irregular</w:t>
      </w:r>
    </w:p>
    <w:p w14:paraId="142B136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99. Serão apreendidas e apresentadas à repartição competente, mediante as formalidades legais, as mercadorias, rótulos, selos, notas fiscais e guias, em contravenção às disposições da legislação do impôsto de consumo, e tôdas as coisas móveis que forem necessárias à comprovação das infrações.</w:t>
      </w:r>
    </w:p>
    <w:p w14:paraId="5394DE5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Se não fôr possível efetuar a remoção das mercadorias ou objetos apreendidos, o apreensor, tomadas as necessárias cautelas, incumbirá da sua guarda ou depósito pessoa idônea ou o próprio infrator mediante têrmo de depósito.</w:t>
      </w:r>
    </w:p>
    <w:p w14:paraId="1121993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Salvo nos casos de infração punida com a pena de perda da mercadoria ou quando esta constituir a garantia da cobrança do crédito fiscal (§ 5º do art. 80), se a prova das faltas, existentes em livros ou documentos, fiscais ou comerciais, ou verificadas através dêles, independer da verificação da mercadoria será feita a apreensão, sòmente do documento que contiver a infração ou que comprovar a sua existência.</w:t>
      </w:r>
    </w:p>
    <w:p w14:paraId="51000AB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100. Havendo prova ou suspeita fundada de que as coisas a que se refere o artigo anterior se encontram em residência particular ou em dependência de estabelecimento comercial, industrial, profissional ou qualquer outra utilizada como moradia, todas as necessárias cautelas para evitar a sua remoção clandestina, será promovida a busca e apreensão judicial, se o morador ou detentor, pessoalmente intimado, recusar-se a fazer a sua entrega.</w:t>
      </w:r>
    </w:p>
    <w:p w14:paraId="09A783E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101. No caso de suspeita de estarem em situação irregular as mercadorias que devam ser expedidas nas estações de emprêsas ferroviárias, fluviais, marítimas ou aéreas, serão tomadas as medidas necessárias à retenção dos volumes pela emprêsa transportadora na estação do destino.</w:t>
      </w:r>
    </w:p>
    <w:p w14:paraId="7A7C90C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As emprêsas a que se refere êste artigo farão imediata comunicação do fato ao órgão fiscalizador do lugar de destino e aguardarão, durante cinco dias úteis, as providências respectivas.</w:t>
      </w:r>
    </w:p>
    <w:p w14:paraId="17CA39C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Se a suspeita ocorrer na ocasião da descarga, a emprêsa transportadora agirá pela forma indicada no final dêste artigo e no seu parágrafo 1º.</w:t>
      </w:r>
    </w:p>
    <w:p w14:paraId="4417059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102. As mercadorias de procedência estrangeira encontradas nas condições previstas no artigo 87 e nos seus incisos I, II e III, serão apreendidas, intimando-se imediatamente, o seu proprietário, possuidor ou detentor a apresentar, no prazo de 24 horas, os documentos comprobatórios de sua entrada legal no país ou de seu trânsito regular no território nacional, lavrando-se de tudo os necessários têrmos.</w:t>
      </w:r>
    </w:p>
    <w:p w14:paraId="423D850F"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Na hipótese de falta de registro da mercadoria nos livros ou fichas de contrôle quantitativo próprios, comprovada no ato da apreensão, ou quando a mercadoria estiver acompanhada de documentação que não atenda às exigências desta Lei, será dispensada a intimação preliminar prevista neste artigo.</w:t>
      </w:r>
    </w:p>
    <w:p w14:paraId="4D26742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Verificando-se as hipóteses do parágrafo anterior, ou decorrido o prazo da intimação sem que sejam apresentados os documentos exigidos ou se êstes não satisfizerem aos requisitos legais, será lavrado o competente auto de infração, que servirá de base ao processo fiscal para a aplicação da penalidade de perda da mercadoria.</w:t>
      </w:r>
    </w:p>
    <w:p w14:paraId="5743D97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Transitada em julgado a decisão condenatória, serão as mercadorias vendidas em leilão, competindo ao arrematante pagar o impôsto devido.</w:t>
      </w:r>
    </w:p>
    <w:p w14:paraId="60FB3C8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103. Ressalvados os casos previstos no artigo anterior e os de produtos falsificados, adulterados ou deteriorados, as mercadorias apreendidas poderão ser restituídas antes do julgamento definitivo do processo, a requerimento da parte, depois de sanadas as irregularidades que motivaram a apreensão e mediante depósito na repartição competente, do valor do impôsto e do máximo da multa aplicável, ou prestação de fiança idônea, quando cabível, ficando retidos os espécimes necessários ao esclarecimento do processo.</w:t>
      </w:r>
    </w:p>
    <w:p w14:paraId="214E79D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Tratando-se de mercadoria de fácil deterioração, a retenção dos espécimes poderá ser dispensada, consignando-se minuciosamente no têrmo da entrega, com a assinatura do interessado, o estado da mercadoria e as faltas determinantes da apreensão.</w:t>
      </w:r>
    </w:p>
    <w:p w14:paraId="5AA3E7D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2º As mercadorias e os objetos que, depois do julgamento definitivo do processo, não forem retirados dentro de trinta dias, contados da data da intimação do último despacho, considerar-se-ão abandonados e serão vendidos em leilão, recolhendo-se o produto dêste aos cofres públicos.</w:t>
      </w:r>
    </w:p>
    <w:p w14:paraId="5D01332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Os produtos falsificados, adulterados ou deteriorados serão inutilizados, logo que a decisão do processo tiver passado em julgado.</w:t>
      </w:r>
    </w:p>
    <w:p w14:paraId="12149DD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104. Quando a mercadoria apreendida fôr de fácil deterioração, a repartição convidará o interessado a retirá-la, no prazo que fixar, observado o disposto no artigo anterior, sob pena de perda da mesma.</w:t>
      </w:r>
    </w:p>
    <w:p w14:paraId="3BF8E55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Desatendida a intimação ou nos casos de infração punida com a pena de perda da mercadoria, esta será imediatamente arrolada para leilão, procedendo-se, posteriormente, ao preparo e julgamento do processo que terá andamento preferencial, e conservando-se em depósito as importâncias arrecadadas, até final decisão.</w:t>
      </w:r>
    </w:p>
    <w:p w14:paraId="56828A4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105. As mercadorias e os objetos apreendidos que estiverem depositados em poder do negociante que vier a falir, não serão arrecadados na massa, mas removidos para outro local a pedido do chefe da repartição arrecadadora.</w:t>
      </w:r>
    </w:p>
    <w:p w14:paraId="68FF999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106. Os laudos do Laboratório Nacional de Análises e do Instituto Nacional de Tecnologia, nos aspectos técnicos de competência dêsses órgãos, serão adotados pela Administração, nos processos fiscais, como nas consultas, salvo se comprovada sua improcedência perante a autoridade julgadora.</w:t>
      </w:r>
    </w:p>
    <w:p w14:paraId="30B30600"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CAPÍTULO III</w:t>
      </w:r>
      <w:r w:rsidRPr="00406E34">
        <w:rPr>
          <w:rFonts w:ascii="Book Antiqua" w:eastAsia="Times New Roman" w:hAnsi="Book Antiqua" w:cs="Arial"/>
          <w:color w:val="000000"/>
          <w:sz w:val="19"/>
          <w:szCs w:val="19"/>
          <w:lang w:eastAsia="pt-BR"/>
        </w:rPr>
        <w:br/>
        <w:t>Do Exame da Escrita Fiscal e Comercial</w:t>
      </w:r>
    </w:p>
    <w:p w14:paraId="5EF9FBE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107. No interêsse da Fazenda Nacional os agentes fiscais do impôsto de consumo procederão ao exame da escrita geral das pessoas sujeitas à fiscalização referidas no artigo 97.</w:t>
      </w:r>
    </w:p>
    <w:p w14:paraId="3742895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No caso de recusa, o agente fiscalizador, diretamente, ou por intermédio da repartição, providenciará junto ao representante do Ministério Público para que se faça a exibição judicial dos livros e documentos sem prejuízo da lavratura do auto de infração que couber por embaraço à fiscalização.</w:t>
      </w:r>
    </w:p>
    <w:p w14:paraId="0E9BAB1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Se a recusa referir-se à exibição de livros comerciais registrados, procederá às providências previstas no parágrafo anterior, intimando com prazo não inferior a 72 horas, para que seja feita a apresentação, salvo se, estando os livros no estabelecimento fiscalizado, não apresentar, o responsável, motivo que justifique a sua atitude.</w:t>
      </w:r>
    </w:p>
    <w:p w14:paraId="04FE8A9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Se pelos livros apresentados não se puder apurar convenientemente o movimento comercial do estabelecimento, colher-se-ão os elementos necessários através de exame de livros ou documentos de outros estabelecimentos que com o fiscalizado transacionem, ou nos despachos, livros e papéis de emprêsas de transporte, suas estações ou agências, ou noutras fontes subsidiárias.</w:t>
      </w:r>
    </w:p>
    <w:p w14:paraId="3416728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108. Constituem elementos subsidiários para o cálculo da produção o correspondente pagamento do impôsto de consumo dos estabelecimentos industriais, o valor ou quantidade da matéria-prima ou secundária adquirida e empregada na industrialização dos produtos, o das despesas gerais efetivamente feitas, o da mão-de-obra empregada e o dos demais componentes do custo da produção, assim como as variações dos estoques de matérias-primas ou secundárias.</w:t>
      </w:r>
    </w:p>
    <w:p w14:paraId="5C358CE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Apurada qualquer diferença, será exigido o respectivo impôsto de consumo, que, no caso, de fabricante de produtos sujeitos a alíquotas diversas, será calculado com base na mais elevada quando não fôr possível fazer a separação pelos elementos da escrita do contribuinte.</w:t>
      </w:r>
    </w:p>
    <w:p w14:paraId="0D6C23B0"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Apuradas, também, receitas cuja origem não seja comprovada, será sôbre elas, exigido o impôsto de consumo, mediante adoção do critério estabelecido no parágrafo anterior.</w:t>
      </w:r>
    </w:p>
    <w:p w14:paraId="08A1C44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Art . 109. O funcionário que tiver de realizar exame de escrita convidará o proprietário do estabelecimento ou seu representante a acompanhar o exame ou indicar pessoa que o faça e, em caso de recusa, fará constar do processo essa ocorrência.</w:t>
      </w:r>
    </w:p>
    <w:p w14:paraId="40F360C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Se o interessado, mesmo que tenha firmado por si ou por seu representante o auto ou têrmo respectivo, não se conformar com o resultado do exame, poderá requerer outro, indicando em seu requerimento, de forma precisa a discordância e as razões e provas que tiver, bem como o nome e enderêço do seu perito.</w:t>
      </w:r>
    </w:p>
    <w:p w14:paraId="53D4D11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Deferido o pedido, o chefe da repartição designará outro funcionário para, como perito da Fazenda, preceder, juntamente com o perito indicado pelo interessado, a nôvo exame desde que ouvido o autor do procedimento, persista êste em suas conclusões anteriores.</w:t>
      </w:r>
    </w:p>
    <w:p w14:paraId="26654F0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Se as conclusões dos peritos forem divergentes, prevalecerá a que fôr coincidente com o exame impugnado não havendo coincidência, será nomeado, pela autoridade preparadora, funcionário do Ministério da Fazenda ou, na sua falta, de qualquer outro Ministério para desempatar.</w:t>
      </w:r>
    </w:p>
    <w:p w14:paraId="179638F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4º As disposições dos parágrafos anteriores aplicam-se, no que couberem, aos casos em que o contribuinte não concordar com o valor atribuído à mercadoria para efeito de cálculo do impôsto ou de aplicação da multa.</w:t>
      </w:r>
    </w:p>
    <w:p w14:paraId="7914C2C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110. Salvo quando fôr indispensável à defesa dos interêsses da Fazenda Nacional, não serão apreendidos os livros da escrita fiscal ou comercial.</w:t>
      </w:r>
    </w:p>
    <w:p w14:paraId="2C825FE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TÍTULO VI</w:t>
      </w:r>
      <w:r w:rsidRPr="00406E34">
        <w:rPr>
          <w:rFonts w:ascii="Book Antiqua" w:eastAsia="Times New Roman" w:hAnsi="Book Antiqua" w:cs="Arial"/>
          <w:color w:val="000000"/>
          <w:sz w:val="19"/>
          <w:szCs w:val="19"/>
          <w:lang w:eastAsia="pt-BR"/>
        </w:rPr>
        <w:br/>
        <w:t>Disposições Finais e Transitórias</w:t>
      </w:r>
    </w:p>
    <w:p w14:paraId="20A71A7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111. A atual Diretoria das Rendas Internas, do Ministério da Fazenda, passa a denominar-se Departamento de Rendas Internas, competindo-lhe especificamente:</w:t>
      </w:r>
    </w:p>
    <w:p w14:paraId="45AFC58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dirigir, superintender, orientar e coordenar os serviços de aplicação das leis fiscais relacionadas com os impostos de consumo e sêlo, assim como os demais tributos não compreendidos nas atribuições das Diretorias de Rendas Aduaneiras e do Impôsto de Renda;</w:t>
      </w:r>
    </w:p>
    <w:p w14:paraId="033A055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promover o contrôle e fiscalização da cobrança dos tributos incluídos no âmbito de sua competência;</w:t>
      </w:r>
    </w:p>
    <w:p w14:paraId="63EBBC0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III - fiscalizar as emprêsas autorizadas a realizar vendas de bens imóveis e mercadorias, por meio de sorteios, distribuição de prêmios, quinhões, bonificações e processos semelhantes;</w:t>
      </w:r>
    </w:p>
    <w:p w14:paraId="65989E0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IV - Interpretar as leis e regulamentos fiscais relacionados com suas atribuições, decidindo sôbre os casos omissos e baixando os atos esclarecedores;</w:t>
      </w:r>
    </w:p>
    <w:p w14:paraId="2AF3425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V - Julgar:</w:t>
      </w:r>
    </w:p>
    <w:p w14:paraId="5144EE9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 em primeira instância, através de seus órgãos regionais - os processos fiscais, inclusive de consulta, relativo aos tributos incluídos no âmbito de sua competência, excetuados os referentes à falta de pagamento do impôsto de consumo verificada por ocasião do despacho de mercadoria estrangeira, os quais, com o rito aduaneiro em primeira instância, serão da competência da repartição que efetuar o despacho, de cuja decisão caberá recurso para o Segundo Conselho de Contribuintes;</w:t>
      </w:r>
    </w:p>
    <w:p w14:paraId="5C82727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 em única instância, através de seu órgão central - as consultas relativas aos tributos de sua competência formuladas pelos órgãos centrais do Serviço Público e Autarquia Federal, das Sociedades de Economia Mista, controladas pela União, e das entidades de classe de âmbito nacional;</w:t>
      </w:r>
    </w:p>
    <w:p w14:paraId="136E4E5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c) em segunda e última instância através de seu órgão central - as consultas julgadas em primeira instância pelos seus órgãos regionais.</w:t>
      </w:r>
    </w:p>
    <w:p w14:paraId="09C05D4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 1º A competência para o preparo dos processos referidos no inciso V dêste artigo será fixada em Regulamento.</w:t>
      </w:r>
    </w:p>
    <w:p w14:paraId="33C69E4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O Departamento de Rendas Internas contará, para o exercício de suas atribuições, com Delegacias e Inspetorias, regionais e seccionais, cuja competência, sede e jurisdição serão estabelecidas em Regimento aprovado por decreto do Poder Executivo.</w:t>
      </w:r>
    </w:p>
    <w:p w14:paraId="65B2891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A medida em que forem sendo instalados os órgãos a que se refere o parágrafo anterior, passarão a integrar o Departamento de Rendas Internas os serviços de sua competência que estiverem a cargo das Recebedorias Federais, Delegacias Fiscais e Alfândegas.</w:t>
      </w:r>
    </w:p>
    <w:p w14:paraId="0D432BC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112. Fica o Poder Executivo autorizado a criar as funções gratificadas necessárias à reestruturação do Departamento de Rendas Internas e a fixar-lhes os respectivos símbolos, observados os princípios de hierarquia e analogia de funções, assim como sua importância e complexidade.</w:t>
      </w:r>
    </w:p>
    <w:p w14:paraId="64F2352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113. Serão da competência do Diretor do Departamento de Rendas Internas a designação dos delegados e inspetores, regionais e seccionais, bem como a movimentação interna do pessoal lotado no mesmo Departamento.</w:t>
      </w:r>
    </w:p>
    <w:p w14:paraId="3AEDC8D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114. Atendendo às necessidades do serviço e respeitada a distribuição numérica de cada Estado, os Agentes Fiscais de Rendas Internas, dos níveis 18-E e 17-D, poderão ser lotados indistintamente nas capitais dos Estados de primeira categoria e categoria especial.</w:t>
      </w:r>
    </w:p>
    <w:p w14:paraId="4F3E0E3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1º O provimento por remoção será limitado a metade dos claros verificados para efeito de promoção.</w:t>
      </w:r>
    </w:p>
    <w:p w14:paraId="1AB3F30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2º Fica assegurada aos atuais ocupantes dos cargos do nível 18-E a permanência no Estado da Guanabara, admitida, porém, a remoção a pedido ou por permuta.</w:t>
      </w:r>
    </w:p>
    <w:p w14:paraId="047E287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3º Serão lotados no Distrito Federal pelo menos dois (2) agentes fiscais de rendas internas nível 18-E. VETADO.</w:t>
      </w:r>
    </w:p>
    <w:p w14:paraId="76E3DC9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115. A expressão "firma", quando empregado em sentido geral nesta lei, compreende, além das firmas individuais, todos os tipos de sociedades, quer funcionem sob uma razão social ou sob uma designação ou denominação particular.</w:t>
      </w:r>
    </w:p>
    <w:p w14:paraId="1E924188"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116. Salvo disposição em contrário, os prazos previstos nesta lei serão contados em dias corridos e, na sua contagem, excluir-se-á o dia do comêço e incluir-se-á o do vencimento. Se êste cair em domingo, feriado nacional ou local, ponto facultativo ou data em que, por qualquer motivo, não funcione a repartição onde deva ser cumprida a obrigação, o prazo considerar-se-á prorrogado até o primeiro dia útil subsequente.</w:t>
      </w:r>
    </w:p>
    <w:p w14:paraId="6BE8CC8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117. Fica extinto o adicional de 10% (dez por cento) sôbre bebidas, de que tratam os Decretos-lei ns. 6.785, de 11 de agôsto de 1944 e 9.846, de 12 de setembro de 1946.</w:t>
      </w:r>
    </w:p>
    <w:p w14:paraId="5CFC4EB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118. É mantida a Junta Consultiva do Impôsto de Consumo, criada pelo Decreto-lei nº 7.404, de 22 de março de 1945.</w:t>
      </w:r>
    </w:p>
    <w:p w14:paraId="5665528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119. Por ato do Ministro da Fazenda, o recolhimento quinzenal do impôsto, previsto no inciso III do artigo 26, poderá passar a mensal, a realizar-se na primeira quinzena do mês seguinte ao da saída dos produtos do estabelecimento produtor.</w:t>
      </w:r>
    </w:p>
    <w:p w14:paraId="081C8CF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A medida poderá ser global, para todos os contribuintes, ou especial, para determinadas classes de produtos.</w:t>
      </w:r>
    </w:p>
    <w:p w14:paraId="4A57C95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120. Continua em vigor, no que não tenha sido alterada expressamente por esta lei, a legislação relativa à série de classes do agente fiscal de impôsto de consumo e a classe de fiscal auxiliar de impostos internos, suas atribuições, direitos e deveres.</w:t>
      </w:r>
    </w:p>
    <w:p w14:paraId="24D44655"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lastRenderedPageBreak/>
        <w:t>        Parágrafo único. A série de classes de agente fiscal do impôsto de consumo passa a denominar-se "agente fiscal de rendas internas".</w:t>
      </w:r>
    </w:p>
    <w:p w14:paraId="7E9AED0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121. Ficam revogados, no que não tenham sido mantidos expressamente por esta lei, o decreto lei nº 7.404, de 22 de março de 1945, e as leis posteriores que o modificaram, ressalvadas as disposições referentes ao processo fiscal e as que se apliquem também a outros tributos ou disciplinem matéria estranha ao impôsto de consumo.</w:t>
      </w:r>
    </w:p>
    <w:p w14:paraId="1884816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Até que seja instituído e implantado o cadastro geral dos contribuintes, continuará a ser exigida a patente de registro na forma da legislação atual, expedida, porém, gratuitamente.</w:t>
      </w:r>
    </w:p>
    <w:p w14:paraId="2E64640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122. Os que, em 1º de janeiro de 1965, possuírem estampilhas do impôsto de consumo deverão recolhê-las, dentro de noventa dias, à repartição arrecadadora local, por meio de guia, para exame de sua legitimidade pela Casa da Moeda e posterior restituição de seu valor.</w:t>
      </w:r>
    </w:p>
    <w:p w14:paraId="5C5ED2D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123. Na regulamentação desta lei o Poder Executivo disciplinará, de maneira clara e minuciosa, tôda a matéria relativa ao impôsto de consumo, sua arrecadação e fiscalização, instituirá os modêlos de documento e livros fiscais, ou alterará os já existentes prescrevendo as normas necessárias à sua escrituração e a clareza e segurança de seus lançamentos; e adotará tôda as cautelas de ordem fiscal tendentes a evitar a evasão do impôsto.</w:t>
      </w:r>
    </w:p>
    <w:p w14:paraId="3CCC2C1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Parágrafo único. Para fins exclusivamente estatísticos, poderá ainda o Poder Executivo, com relação à Tabela anexa, agrupar, de forma diferente, os capítulos nas alíneas, com ou sem alteração do número destas, e desdobrar as posições em novos incisos, sem ampliação do campo de incidência ou alteração das alíquotas do impôsto.</w:t>
      </w:r>
    </w:p>
    <w:p w14:paraId="7FC47D51"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Art . 124. VETADO.</w:t>
      </w:r>
    </w:p>
    <w:p w14:paraId="30087C25"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1º VETADO.</w:t>
      </w:r>
    </w:p>
    <w:p w14:paraId="508F6AB0"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2º VETADO.</w:t>
      </w:r>
    </w:p>
    <w:p w14:paraId="28FCB436"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3º VETADO.</w:t>
      </w:r>
    </w:p>
    <w:p w14:paraId="019A4008"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4º VETADO.</w:t>
      </w:r>
    </w:p>
    <w:p w14:paraId="1597202A" w14:textId="77777777" w:rsidR="00406E34" w:rsidRPr="0033166F" w:rsidRDefault="00406E34" w:rsidP="00406E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3166F">
        <w:rPr>
          <w:rFonts w:ascii="Book Antiqua" w:eastAsia="Times New Roman" w:hAnsi="Book Antiqua" w:cs="Arial"/>
          <w:color w:val="000000"/>
          <w:sz w:val="16"/>
          <w:szCs w:val="16"/>
          <w:lang w:eastAsia="pt-BR"/>
        </w:rPr>
        <w:t>        § 5º VETADO.</w:t>
      </w:r>
    </w:p>
    <w:p w14:paraId="61B9BA02"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125. Aos fabricantes, sujeitos ao pagamento do Impôsto de Consumo pelo sistema de selagem direta ou pelo sistema misto, de selagem direta e por guia, que já procederam no regime das leis anteriores, à dedução dos impostos pagos sôbre as matérias-primas que concorreram para produção de artigos de seu fabrico, fica assegurado o direito expresso no artigo 5º da alteração 1º da Lei número 3.520, de 30 de dezembro de 1958, desde então até a data de início de vigência da presente lei.</w:t>
      </w:r>
    </w:p>
    <w:p w14:paraId="2D21C06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126. Nos exercícios de 1965 a 1967, o impôsto incidente sôbre tecidos e confecções será devido na seguinte forma:</w:t>
      </w:r>
    </w:p>
    <w:p w14:paraId="02DEC6C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 - quanto aos produtos das posições 61.01 a 61.04; em 1965 e 1966 - 6% e, em 1967 8%.</w:t>
      </w:r>
    </w:p>
    <w:p w14:paraId="377D4D5C"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II - quando aos das posições 50.09, 51.04 53.11 a 53.13; 54.05; 55.07 a 55.09e 56.07; em 1965 e 1966 - 12% e em 1967 - 11%.  </w:t>
      </w:r>
    </w:p>
    <w:p w14:paraId="5D0DA6AD"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 127. Esta lei entrara em vigor, no dia 1º de janeiro de 1965, revogadas as disposições em contrário.</w:t>
      </w:r>
    </w:p>
    <w:p w14:paraId="6FC02D0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Brasília, 30 de novembro de 1964; 143º da Independência e 76º da República.</w:t>
      </w:r>
    </w:p>
    <w:p w14:paraId="3A8CAB94" w14:textId="77777777" w:rsidR="00406E34" w:rsidRPr="00406E34" w:rsidRDefault="00406E34" w:rsidP="00406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H. CASTELLO BRANCO</w:t>
      </w:r>
      <w:r w:rsidRPr="00406E34">
        <w:rPr>
          <w:rFonts w:ascii="Book Antiqua" w:eastAsia="Times New Roman" w:hAnsi="Book Antiqua" w:cs="Arial"/>
          <w:color w:val="000000"/>
          <w:sz w:val="19"/>
          <w:szCs w:val="19"/>
          <w:lang w:eastAsia="pt-BR"/>
        </w:rPr>
        <w:br/>
      </w:r>
      <w:r w:rsidRPr="00406E34">
        <w:rPr>
          <w:rFonts w:ascii="Book Antiqua" w:eastAsia="Times New Roman" w:hAnsi="Book Antiqua" w:cs="Arial"/>
          <w:i/>
          <w:iCs/>
          <w:color w:val="000000"/>
          <w:sz w:val="19"/>
          <w:szCs w:val="19"/>
          <w:lang w:eastAsia="pt-BR"/>
        </w:rPr>
        <w:t>Octávio Gouveia de Bulhões</w:t>
      </w:r>
    </w:p>
    <w:p w14:paraId="419F299A"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FF0000"/>
          <w:sz w:val="19"/>
          <w:szCs w:val="19"/>
          <w:lang w:eastAsia="pt-BR"/>
        </w:rPr>
        <w:lastRenderedPageBreak/>
        <w:t>Este texto não substitui o publicado no DOU de 30.11.1964, </w:t>
      </w:r>
      <w:hyperlink r:id="rId144" w:history="1">
        <w:r w:rsidRPr="00406E34">
          <w:rPr>
            <w:rFonts w:ascii="Book Antiqua" w:eastAsia="Times New Roman" w:hAnsi="Book Antiqua" w:cs="Arial"/>
            <w:color w:val="FF0000"/>
            <w:sz w:val="19"/>
            <w:szCs w:val="19"/>
            <w:u w:val="single"/>
            <w:lang w:eastAsia="pt-BR"/>
          </w:rPr>
          <w:t>retificado em 20.1.1965</w:t>
        </w:r>
      </w:hyperlink>
      <w:r w:rsidRPr="00406E34">
        <w:rPr>
          <w:rFonts w:ascii="Book Antiqua" w:eastAsia="Times New Roman" w:hAnsi="Book Antiqua" w:cs="Arial"/>
          <w:color w:val="FF0000"/>
          <w:sz w:val="19"/>
          <w:szCs w:val="19"/>
          <w:lang w:eastAsia="pt-BR"/>
        </w:rPr>
        <w:t> e </w:t>
      </w:r>
      <w:hyperlink r:id="rId145" w:history="1">
        <w:r w:rsidRPr="00406E34">
          <w:rPr>
            <w:rFonts w:ascii="Book Antiqua" w:eastAsia="Times New Roman" w:hAnsi="Book Antiqua" w:cs="Arial"/>
            <w:color w:val="FF0000"/>
            <w:sz w:val="19"/>
            <w:szCs w:val="19"/>
            <w:u w:val="single"/>
            <w:lang w:eastAsia="pt-BR"/>
          </w:rPr>
          <w:t>retificado em 23.3.1965</w:t>
        </w:r>
      </w:hyperlink>
    </w:p>
    <w:bookmarkStart w:id="0" w:name="anexo"/>
    <w:bookmarkEnd w:id="0"/>
    <w:p w14:paraId="120BD4CF"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fldChar w:fldCharType="begin"/>
      </w:r>
      <w:r w:rsidRPr="00406E34">
        <w:rPr>
          <w:rFonts w:ascii="Book Antiqua" w:eastAsia="Times New Roman" w:hAnsi="Book Antiqua" w:cs="Arial"/>
          <w:color w:val="000000"/>
          <w:sz w:val="19"/>
          <w:szCs w:val="19"/>
          <w:lang w:eastAsia="pt-BR"/>
        </w:rPr>
        <w:instrText xml:space="preserve"> HYPERLINK "http://www.planalto.gov.br/ccivil_03/leis/1950-1969/anexo/ANL4502-64.pdf" </w:instrText>
      </w:r>
      <w:r w:rsidRPr="00406E34">
        <w:rPr>
          <w:rFonts w:ascii="Book Antiqua" w:eastAsia="Times New Roman" w:hAnsi="Book Antiqua" w:cs="Arial"/>
          <w:color w:val="000000"/>
          <w:sz w:val="19"/>
          <w:szCs w:val="19"/>
          <w:lang w:eastAsia="pt-BR"/>
        </w:rPr>
      </w:r>
      <w:r w:rsidRPr="00406E34">
        <w:rPr>
          <w:rFonts w:ascii="Book Antiqua" w:eastAsia="Times New Roman" w:hAnsi="Book Antiqua" w:cs="Arial"/>
          <w:color w:val="000000"/>
          <w:sz w:val="19"/>
          <w:szCs w:val="19"/>
          <w:lang w:eastAsia="pt-BR"/>
        </w:rPr>
        <w:fldChar w:fldCharType="separate"/>
      </w:r>
      <w:r w:rsidRPr="00406E34">
        <w:rPr>
          <w:rFonts w:ascii="Book Antiqua" w:eastAsia="Times New Roman" w:hAnsi="Book Antiqua" w:cs="Arial"/>
          <w:color w:val="0000FF"/>
          <w:sz w:val="19"/>
          <w:szCs w:val="19"/>
          <w:u w:val="single"/>
          <w:lang w:eastAsia="pt-BR"/>
        </w:rPr>
        <w:t>Download para anexo</w:t>
      </w:r>
      <w:r w:rsidRPr="00406E34">
        <w:rPr>
          <w:rFonts w:ascii="Book Antiqua" w:eastAsia="Times New Roman" w:hAnsi="Book Antiqua" w:cs="Arial"/>
          <w:color w:val="000000"/>
          <w:sz w:val="19"/>
          <w:szCs w:val="19"/>
          <w:lang w:eastAsia="pt-BR"/>
        </w:rPr>
        <w:fldChar w:fldCharType="end"/>
      </w:r>
    </w:p>
    <w:p w14:paraId="6AEFD733"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Times New Roman"/>
          <w:color w:val="000000"/>
          <w:sz w:val="19"/>
          <w:szCs w:val="19"/>
          <w:lang w:eastAsia="pt-BR"/>
        </w:rPr>
        <w:t>Vide atualizações:</w:t>
      </w:r>
    </w:p>
    <w:p w14:paraId="0E1F9CBE" w14:textId="77777777" w:rsidR="00406E34" w:rsidRPr="0033166F" w:rsidRDefault="00406E34" w:rsidP="00406E34">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hyperlink r:id="rId146" w:history="1">
        <w:r w:rsidRPr="0033166F">
          <w:rPr>
            <w:rFonts w:ascii="Book Antiqua" w:eastAsia="Times New Roman" w:hAnsi="Book Antiqua" w:cs="Arial"/>
            <w:color w:val="0000FF"/>
            <w:sz w:val="16"/>
            <w:szCs w:val="16"/>
            <w:u w:val="single"/>
            <w:lang w:eastAsia="pt-BR"/>
          </w:rPr>
          <w:t>(Vide Decreto nº 56.791, de 1965)</w:t>
        </w:r>
      </w:hyperlink>
      <w:r w:rsidRPr="0033166F">
        <w:rPr>
          <w:rFonts w:ascii="Book Antiqua" w:eastAsia="Times New Roman" w:hAnsi="Book Antiqua" w:cs="Times New Roman"/>
          <w:color w:val="000000"/>
          <w:sz w:val="16"/>
          <w:szCs w:val="16"/>
          <w:lang w:eastAsia="pt-BR"/>
        </w:rPr>
        <w:br/>
      </w:r>
      <w:hyperlink r:id="rId147" w:anchor="art26" w:history="1">
        <w:r w:rsidRPr="0033166F">
          <w:rPr>
            <w:rFonts w:ascii="Book Antiqua" w:eastAsia="Times New Roman" w:hAnsi="Book Antiqua" w:cs="Arial"/>
            <w:color w:val="0000FF"/>
            <w:sz w:val="16"/>
            <w:szCs w:val="16"/>
            <w:u w:val="single"/>
            <w:lang w:eastAsia="pt-BR"/>
          </w:rPr>
          <w:t>(Vide Lei nº 4.863, art. 26</w:t>
        </w:r>
      </w:hyperlink>
      <w:r w:rsidRPr="0033166F">
        <w:rPr>
          <w:rFonts w:ascii="Book Antiqua" w:eastAsia="Times New Roman" w:hAnsi="Book Antiqua" w:cs="Arial"/>
          <w:color w:val="000000"/>
          <w:sz w:val="16"/>
          <w:szCs w:val="16"/>
          <w:lang w:eastAsia="pt-BR"/>
        </w:rPr>
        <w:t> e </w:t>
      </w:r>
      <w:hyperlink r:id="rId148" w:anchor="art27" w:history="1">
        <w:r w:rsidRPr="0033166F">
          <w:rPr>
            <w:rFonts w:ascii="Book Antiqua" w:eastAsia="Times New Roman" w:hAnsi="Book Antiqua" w:cs="Arial"/>
            <w:color w:val="0000FF"/>
            <w:sz w:val="16"/>
            <w:szCs w:val="16"/>
            <w:u w:val="single"/>
            <w:lang w:eastAsia="pt-BR"/>
          </w:rPr>
          <w:t>art. 27 de 1965)</w:t>
        </w:r>
      </w:hyperlink>
      <w:r w:rsidRPr="0033166F">
        <w:rPr>
          <w:rFonts w:ascii="Book Antiqua" w:eastAsia="Times New Roman" w:hAnsi="Book Antiqua" w:cs="Times New Roman"/>
          <w:color w:val="000000"/>
          <w:sz w:val="16"/>
          <w:szCs w:val="16"/>
          <w:lang w:eastAsia="pt-BR"/>
        </w:rPr>
        <w:br/>
      </w:r>
      <w:hyperlink r:id="rId149" w:anchor="art1" w:history="1">
        <w:r w:rsidRPr="0033166F">
          <w:rPr>
            <w:rFonts w:ascii="Book Antiqua" w:eastAsia="Times New Roman" w:hAnsi="Book Antiqua" w:cs="Arial"/>
            <w:color w:val="0000FF"/>
            <w:sz w:val="16"/>
            <w:szCs w:val="16"/>
            <w:u w:val="single"/>
            <w:lang w:eastAsia="pt-BR"/>
          </w:rPr>
          <w:t>(Vide Decreto-Lei nº 34, de 1966)</w:t>
        </w:r>
      </w:hyperlink>
      <w:r w:rsidRPr="0033166F">
        <w:rPr>
          <w:rFonts w:ascii="Book Antiqua" w:eastAsia="Times New Roman" w:hAnsi="Book Antiqua" w:cs="Arial"/>
          <w:color w:val="000000"/>
          <w:sz w:val="16"/>
          <w:szCs w:val="16"/>
          <w:lang w:eastAsia="pt-BR"/>
        </w:rPr>
        <w:br/>
      </w:r>
      <w:hyperlink r:id="rId150" w:anchor="art2" w:history="1">
        <w:r w:rsidRPr="0033166F">
          <w:rPr>
            <w:rFonts w:ascii="Book Antiqua" w:eastAsia="Times New Roman" w:hAnsi="Book Antiqua" w:cs="Arial"/>
            <w:color w:val="0000FF"/>
            <w:sz w:val="16"/>
            <w:szCs w:val="16"/>
            <w:u w:val="single"/>
            <w:lang w:eastAsia="pt-BR"/>
          </w:rPr>
          <w:t>(Vide Decreto-Lei nº 104, de 1967)</w:t>
        </w:r>
      </w:hyperlink>
      <w:r w:rsidRPr="0033166F">
        <w:rPr>
          <w:rFonts w:ascii="Book Antiqua" w:eastAsia="Times New Roman" w:hAnsi="Book Antiqua" w:cs="Arial"/>
          <w:color w:val="000000"/>
          <w:sz w:val="16"/>
          <w:szCs w:val="16"/>
          <w:lang w:eastAsia="pt-BR"/>
        </w:rPr>
        <w:br/>
      </w:r>
      <w:hyperlink r:id="rId151" w:anchor="art1" w:history="1">
        <w:r w:rsidRPr="0033166F">
          <w:rPr>
            <w:rFonts w:ascii="Book Antiqua" w:eastAsia="Times New Roman" w:hAnsi="Book Antiqua" w:cs="Arial"/>
            <w:color w:val="0000FF"/>
            <w:sz w:val="16"/>
            <w:szCs w:val="16"/>
            <w:u w:val="single"/>
            <w:lang w:eastAsia="pt-BR"/>
          </w:rPr>
          <w:t>(Vide Decreto-Lei nº 116-A, de 1967)</w:t>
        </w:r>
      </w:hyperlink>
      <w:r w:rsidRPr="0033166F">
        <w:rPr>
          <w:rFonts w:ascii="Book Antiqua" w:eastAsia="Times New Roman" w:hAnsi="Book Antiqua" w:cs="Times New Roman"/>
          <w:color w:val="000000"/>
          <w:sz w:val="16"/>
          <w:szCs w:val="16"/>
          <w:lang w:eastAsia="pt-BR"/>
        </w:rPr>
        <w:br/>
      </w:r>
      <w:hyperlink r:id="rId152" w:history="1">
        <w:r w:rsidRPr="0033166F">
          <w:rPr>
            <w:rFonts w:ascii="Book Antiqua" w:eastAsia="Times New Roman" w:hAnsi="Book Antiqua" w:cs="Arial"/>
            <w:color w:val="0000FF"/>
            <w:sz w:val="16"/>
            <w:szCs w:val="16"/>
            <w:u w:val="single"/>
            <w:lang w:eastAsia="pt-BR"/>
          </w:rPr>
          <w:t>(Vide Decreto-lei nº 332, de 1967)</w:t>
        </w:r>
      </w:hyperlink>
      <w:r w:rsidRPr="0033166F">
        <w:rPr>
          <w:rFonts w:ascii="Book Antiqua" w:eastAsia="Times New Roman" w:hAnsi="Book Antiqua" w:cs="Arial"/>
          <w:color w:val="000000"/>
          <w:sz w:val="16"/>
          <w:szCs w:val="16"/>
          <w:lang w:eastAsia="pt-BR"/>
        </w:rPr>
        <w:br/>
      </w:r>
      <w:hyperlink r:id="rId153" w:anchor="art8" w:history="1">
        <w:r w:rsidRPr="0033166F">
          <w:rPr>
            <w:rFonts w:ascii="Book Antiqua" w:eastAsia="Times New Roman" w:hAnsi="Book Antiqua" w:cs="Arial"/>
            <w:color w:val="0000FF"/>
            <w:sz w:val="16"/>
            <w:szCs w:val="16"/>
            <w:u w:val="single"/>
            <w:lang w:eastAsia="pt-BR"/>
          </w:rPr>
          <w:t>(Vide Lei nº 5.368, de 1967)</w:t>
        </w:r>
      </w:hyperlink>
      <w:r w:rsidRPr="0033166F">
        <w:rPr>
          <w:rFonts w:ascii="Book Antiqua" w:eastAsia="Times New Roman" w:hAnsi="Book Antiqua" w:cs="Arial"/>
          <w:color w:val="000000"/>
          <w:sz w:val="16"/>
          <w:szCs w:val="16"/>
          <w:lang w:eastAsia="pt-BR"/>
        </w:rPr>
        <w:br/>
      </w:r>
      <w:hyperlink r:id="rId154" w:history="1">
        <w:r w:rsidRPr="0033166F">
          <w:rPr>
            <w:rFonts w:ascii="Book Antiqua" w:eastAsia="Times New Roman" w:hAnsi="Book Antiqua" w:cs="Arial"/>
            <w:color w:val="0000FF"/>
            <w:sz w:val="16"/>
            <w:szCs w:val="16"/>
            <w:u w:val="single"/>
            <w:lang w:eastAsia="pt-BR"/>
          </w:rPr>
          <w:t>(Vide Decreto-Lei nº 332, de 1967)</w:t>
        </w:r>
      </w:hyperlink>
      <w:r w:rsidRPr="0033166F">
        <w:rPr>
          <w:rFonts w:ascii="Book Antiqua" w:eastAsia="Times New Roman" w:hAnsi="Book Antiqua" w:cs="Arial"/>
          <w:color w:val="000000"/>
          <w:sz w:val="16"/>
          <w:szCs w:val="16"/>
          <w:lang w:eastAsia="pt-BR"/>
        </w:rPr>
        <w:br/>
      </w:r>
      <w:hyperlink r:id="rId155" w:history="1">
        <w:r w:rsidRPr="0033166F">
          <w:rPr>
            <w:rFonts w:ascii="Book Antiqua" w:eastAsia="Times New Roman" w:hAnsi="Book Antiqua" w:cs="Arial"/>
            <w:color w:val="0000FF"/>
            <w:sz w:val="16"/>
            <w:szCs w:val="16"/>
            <w:u w:val="single"/>
            <w:lang w:eastAsia="pt-BR"/>
          </w:rPr>
          <w:t>(Vide Decreto-lei nº 340, de 1967)</w:t>
        </w:r>
      </w:hyperlink>
      <w:r w:rsidRPr="0033166F">
        <w:rPr>
          <w:rFonts w:ascii="Book Antiqua" w:eastAsia="Times New Roman" w:hAnsi="Book Antiqua" w:cs="Times New Roman"/>
          <w:color w:val="000000"/>
          <w:sz w:val="16"/>
          <w:szCs w:val="16"/>
          <w:lang w:eastAsia="pt-BR"/>
        </w:rPr>
        <w:br/>
      </w:r>
      <w:hyperlink r:id="rId156" w:anchor="art1" w:history="1">
        <w:r w:rsidRPr="0033166F">
          <w:rPr>
            <w:rFonts w:ascii="Book Antiqua" w:eastAsia="Times New Roman" w:hAnsi="Book Antiqua" w:cs="Arial"/>
            <w:color w:val="0000FF"/>
            <w:sz w:val="16"/>
            <w:szCs w:val="16"/>
            <w:u w:val="single"/>
            <w:lang w:eastAsia="pt-BR"/>
          </w:rPr>
          <w:t>(Vide Decreto-Lei nº 344, de 1967)</w:t>
        </w:r>
      </w:hyperlink>
      <w:r w:rsidRPr="0033166F">
        <w:rPr>
          <w:rFonts w:ascii="Book Antiqua" w:eastAsia="Times New Roman" w:hAnsi="Book Antiqua" w:cs="Arial"/>
          <w:color w:val="000000"/>
          <w:sz w:val="16"/>
          <w:szCs w:val="16"/>
          <w:lang w:eastAsia="pt-BR"/>
        </w:rPr>
        <w:br/>
      </w:r>
      <w:hyperlink r:id="rId157" w:anchor="art2" w:history="1">
        <w:r w:rsidRPr="0033166F">
          <w:rPr>
            <w:rFonts w:ascii="Book Antiqua" w:eastAsia="Times New Roman" w:hAnsi="Book Antiqua" w:cs="Arial"/>
            <w:color w:val="0000FF"/>
            <w:sz w:val="16"/>
            <w:szCs w:val="16"/>
            <w:u w:val="single"/>
            <w:lang w:eastAsia="pt-BR"/>
          </w:rPr>
          <w:t>(Vide Decreto-Lei nº 400, de 1968)</w:t>
        </w:r>
      </w:hyperlink>
      <w:r w:rsidRPr="0033166F">
        <w:rPr>
          <w:rFonts w:ascii="Book Antiqua" w:eastAsia="Times New Roman" w:hAnsi="Book Antiqua" w:cs="Times New Roman"/>
          <w:color w:val="000000"/>
          <w:sz w:val="16"/>
          <w:szCs w:val="16"/>
          <w:lang w:eastAsia="pt-BR"/>
        </w:rPr>
        <w:br/>
      </w:r>
      <w:hyperlink r:id="rId158" w:history="1">
        <w:r w:rsidRPr="0033166F">
          <w:rPr>
            <w:rFonts w:ascii="Book Antiqua" w:eastAsia="Times New Roman" w:hAnsi="Book Antiqua" w:cs="Arial"/>
            <w:color w:val="0000FF"/>
            <w:sz w:val="16"/>
            <w:szCs w:val="16"/>
            <w:u w:val="single"/>
            <w:lang w:eastAsia="pt-BR"/>
          </w:rPr>
          <w:t>(Vide Decreto nº 63.978, de 1969)</w:t>
        </w:r>
      </w:hyperlink>
      <w:r w:rsidRPr="0033166F">
        <w:rPr>
          <w:rFonts w:ascii="Book Antiqua" w:eastAsia="Times New Roman" w:hAnsi="Book Antiqua" w:cs="Times New Roman"/>
          <w:color w:val="000000"/>
          <w:sz w:val="16"/>
          <w:szCs w:val="16"/>
          <w:lang w:eastAsia="pt-BR"/>
        </w:rPr>
        <w:br/>
      </w:r>
      <w:hyperlink r:id="rId159" w:history="1">
        <w:r w:rsidRPr="0033166F">
          <w:rPr>
            <w:rFonts w:ascii="Book Antiqua" w:eastAsia="Times New Roman" w:hAnsi="Book Antiqua" w:cs="Arial"/>
            <w:color w:val="0000FF"/>
            <w:sz w:val="16"/>
            <w:szCs w:val="16"/>
            <w:u w:val="single"/>
            <w:lang w:eastAsia="pt-BR"/>
          </w:rPr>
          <w:t>(Vide Decreto nº 64.968, de 1969)</w:t>
        </w:r>
      </w:hyperlink>
      <w:r w:rsidRPr="0033166F">
        <w:rPr>
          <w:rFonts w:ascii="Book Antiqua" w:eastAsia="Times New Roman" w:hAnsi="Book Antiqua" w:cs="Times New Roman"/>
          <w:color w:val="000000"/>
          <w:sz w:val="16"/>
          <w:szCs w:val="16"/>
          <w:lang w:eastAsia="pt-BR"/>
        </w:rPr>
        <w:br/>
      </w:r>
      <w:hyperlink r:id="rId160" w:anchor="art2" w:history="1">
        <w:r w:rsidRPr="0033166F">
          <w:rPr>
            <w:rFonts w:ascii="Book Antiqua" w:eastAsia="Times New Roman" w:hAnsi="Book Antiqua" w:cs="Arial"/>
            <w:color w:val="0000FF"/>
            <w:sz w:val="16"/>
            <w:szCs w:val="16"/>
            <w:u w:val="single"/>
            <w:lang w:eastAsia="pt-BR"/>
          </w:rPr>
          <w:t>(Vide Decreto-Lei nº 1.133, de 1970)</w:t>
        </w:r>
      </w:hyperlink>
      <w:r w:rsidRPr="0033166F">
        <w:rPr>
          <w:rFonts w:ascii="Book Antiqua" w:eastAsia="Times New Roman" w:hAnsi="Book Antiqua" w:cs="Arial"/>
          <w:color w:val="000000"/>
          <w:sz w:val="16"/>
          <w:szCs w:val="16"/>
          <w:lang w:eastAsia="pt-BR"/>
        </w:rPr>
        <w:br/>
      </w:r>
      <w:hyperlink r:id="rId161" w:anchor="art1" w:history="1">
        <w:r w:rsidRPr="0033166F">
          <w:rPr>
            <w:rFonts w:ascii="Book Antiqua" w:eastAsia="Times New Roman" w:hAnsi="Book Antiqua" w:cs="Arial"/>
            <w:color w:val="0000FF"/>
            <w:sz w:val="16"/>
            <w:szCs w:val="16"/>
            <w:u w:val="single"/>
            <w:lang w:eastAsia="pt-BR"/>
          </w:rPr>
          <w:t>(Vide Decreto-Lei nº 1.157, de 1971)</w:t>
        </w:r>
      </w:hyperlink>
      <w:r w:rsidRPr="0033166F">
        <w:rPr>
          <w:rFonts w:ascii="Book Antiqua" w:eastAsia="Times New Roman" w:hAnsi="Book Antiqua" w:cs="Arial"/>
          <w:color w:val="000000"/>
          <w:sz w:val="16"/>
          <w:szCs w:val="16"/>
          <w:lang w:eastAsia="pt-BR"/>
        </w:rPr>
        <w:br/>
      </w:r>
      <w:hyperlink r:id="rId162" w:anchor="art3" w:history="1">
        <w:r w:rsidRPr="0033166F">
          <w:rPr>
            <w:rFonts w:ascii="Book Antiqua" w:eastAsia="Times New Roman" w:hAnsi="Book Antiqua" w:cs="Arial"/>
            <w:color w:val="0000FF"/>
            <w:sz w:val="16"/>
            <w:szCs w:val="16"/>
            <w:u w:val="single"/>
            <w:lang w:eastAsia="pt-BR"/>
          </w:rPr>
          <w:t>(Vide Decreto-Lei nº 1.199, de 1971)</w:t>
        </w:r>
      </w:hyperlink>
      <w:r w:rsidRPr="0033166F">
        <w:rPr>
          <w:rFonts w:ascii="Book Antiqua" w:eastAsia="Times New Roman" w:hAnsi="Book Antiqua" w:cs="Arial"/>
          <w:color w:val="000000"/>
          <w:sz w:val="16"/>
          <w:szCs w:val="16"/>
          <w:lang w:eastAsia="pt-BR"/>
        </w:rPr>
        <w:br/>
      </w:r>
      <w:hyperlink r:id="rId163" w:anchor="art36" w:history="1">
        <w:r w:rsidRPr="0033166F">
          <w:rPr>
            <w:rFonts w:ascii="Book Antiqua" w:eastAsia="Times New Roman" w:hAnsi="Book Antiqua" w:cs="Arial"/>
            <w:color w:val="0000FF"/>
            <w:sz w:val="16"/>
            <w:szCs w:val="16"/>
            <w:u w:val="single"/>
            <w:lang w:eastAsia="pt-BR"/>
          </w:rPr>
          <w:t>(Vide Decreto-Lei nº 1.593, de 1977)</w:t>
        </w:r>
      </w:hyperlink>
      <w:r w:rsidRPr="0033166F">
        <w:rPr>
          <w:rFonts w:ascii="Book Antiqua" w:eastAsia="Times New Roman" w:hAnsi="Book Antiqua" w:cs="Arial"/>
          <w:color w:val="000000"/>
          <w:sz w:val="16"/>
          <w:szCs w:val="16"/>
          <w:lang w:eastAsia="pt-BR"/>
        </w:rPr>
        <w:br/>
      </w:r>
      <w:hyperlink r:id="rId164" w:anchor="art17" w:history="1">
        <w:r w:rsidRPr="0033166F">
          <w:rPr>
            <w:rFonts w:ascii="Book Antiqua" w:eastAsia="Times New Roman" w:hAnsi="Book Antiqua" w:cs="Arial"/>
            <w:color w:val="0000FF"/>
            <w:sz w:val="16"/>
            <w:szCs w:val="16"/>
            <w:u w:val="single"/>
            <w:lang w:eastAsia="pt-BR"/>
          </w:rPr>
          <w:t>(Vide Lei nº 7.798, de 1989)</w:t>
        </w:r>
      </w:hyperlink>
      <w:r w:rsidRPr="0033166F">
        <w:rPr>
          <w:rFonts w:ascii="Book Antiqua" w:eastAsia="Times New Roman" w:hAnsi="Book Antiqua" w:cs="Times New Roman"/>
          <w:color w:val="000000"/>
          <w:sz w:val="16"/>
          <w:szCs w:val="16"/>
          <w:lang w:eastAsia="pt-BR"/>
        </w:rPr>
        <w:br/>
      </w:r>
      <w:hyperlink r:id="rId165" w:history="1">
        <w:r w:rsidRPr="0033166F">
          <w:rPr>
            <w:rFonts w:ascii="Book Antiqua" w:eastAsia="Times New Roman" w:hAnsi="Book Antiqua" w:cs="Arial"/>
            <w:color w:val="0000FF"/>
            <w:sz w:val="16"/>
            <w:szCs w:val="16"/>
            <w:u w:val="single"/>
            <w:lang w:eastAsia="pt-BR"/>
          </w:rPr>
          <w:t>(Vide Lei nº 8.218, de 1991)</w:t>
        </w:r>
      </w:hyperlink>
    </w:p>
    <w:bookmarkStart w:id="1" w:name="ret"/>
    <w:bookmarkEnd w:id="1"/>
    <w:p w14:paraId="33E0F1CA" w14:textId="77777777" w:rsidR="00406E34" w:rsidRPr="00406E34" w:rsidRDefault="00406E34" w:rsidP="00406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06E34">
        <w:rPr>
          <w:rFonts w:ascii="Book Antiqua" w:eastAsia="Times New Roman" w:hAnsi="Book Antiqua" w:cs="Arial"/>
          <w:b/>
          <w:bCs/>
          <w:color w:val="000080"/>
          <w:sz w:val="19"/>
          <w:szCs w:val="19"/>
          <w:lang w:eastAsia="pt-BR"/>
        </w:rPr>
        <w:fldChar w:fldCharType="begin"/>
      </w:r>
      <w:r w:rsidRPr="00406E34">
        <w:rPr>
          <w:rFonts w:ascii="Book Antiqua" w:eastAsia="Times New Roman" w:hAnsi="Book Antiqua" w:cs="Arial"/>
          <w:b/>
          <w:bCs/>
          <w:color w:val="000080"/>
          <w:sz w:val="19"/>
          <w:szCs w:val="19"/>
          <w:lang w:eastAsia="pt-BR"/>
        </w:rPr>
        <w:instrText xml:space="preserve"> HYPERLINK "http://legislacao.planalto.gov.br/legisla/legislacao.nsf/Viw_Identificacao/lei%204.502-1964?OpenDocument" </w:instrText>
      </w:r>
      <w:r w:rsidRPr="00406E34">
        <w:rPr>
          <w:rFonts w:ascii="Book Antiqua" w:eastAsia="Times New Roman" w:hAnsi="Book Antiqua" w:cs="Arial"/>
          <w:b/>
          <w:bCs/>
          <w:color w:val="000080"/>
          <w:sz w:val="19"/>
          <w:szCs w:val="19"/>
          <w:lang w:eastAsia="pt-BR"/>
        </w:rPr>
      </w:r>
      <w:r w:rsidRPr="00406E34">
        <w:rPr>
          <w:rFonts w:ascii="Book Antiqua" w:eastAsia="Times New Roman" w:hAnsi="Book Antiqua" w:cs="Arial"/>
          <w:b/>
          <w:bCs/>
          <w:color w:val="000080"/>
          <w:sz w:val="19"/>
          <w:szCs w:val="19"/>
          <w:lang w:eastAsia="pt-BR"/>
        </w:rPr>
        <w:fldChar w:fldCharType="separate"/>
      </w:r>
      <w:r w:rsidRPr="00406E34">
        <w:rPr>
          <w:rFonts w:ascii="Book Antiqua" w:eastAsia="Times New Roman" w:hAnsi="Book Antiqua" w:cs="Arial"/>
          <w:b/>
          <w:bCs/>
          <w:color w:val="0000FF"/>
          <w:sz w:val="19"/>
          <w:szCs w:val="19"/>
          <w:u w:val="single"/>
          <w:lang w:eastAsia="pt-BR"/>
        </w:rPr>
        <w:t>LEI N</w:t>
      </w:r>
      <w:r w:rsidRPr="00406E34">
        <w:rPr>
          <w:rFonts w:ascii="Book Antiqua" w:eastAsia="Times New Roman" w:hAnsi="Book Antiqua" w:cs="Arial"/>
          <w:b/>
          <w:bCs/>
          <w:color w:val="0000FF"/>
          <w:sz w:val="19"/>
          <w:szCs w:val="19"/>
          <w:u w:val="single"/>
          <w:vertAlign w:val="superscript"/>
          <w:lang w:eastAsia="pt-BR"/>
        </w:rPr>
        <w:t>o</w:t>
      </w:r>
      <w:r w:rsidRPr="00406E34">
        <w:rPr>
          <w:rFonts w:ascii="Book Antiqua" w:eastAsia="Times New Roman" w:hAnsi="Book Antiqua" w:cs="Arial"/>
          <w:b/>
          <w:bCs/>
          <w:color w:val="0000FF"/>
          <w:sz w:val="19"/>
          <w:szCs w:val="19"/>
          <w:u w:val="single"/>
          <w:lang w:eastAsia="pt-BR"/>
        </w:rPr>
        <w:t> 4.502, DE 30 DE NOVEMBRO DE 1964.</w:t>
      </w:r>
      <w:r w:rsidRPr="00406E34">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06E34" w:rsidRPr="00406E34" w14:paraId="3EDED865" w14:textId="77777777" w:rsidTr="00406E34">
        <w:trPr>
          <w:tblCellSpacing w:w="0" w:type="dxa"/>
        </w:trPr>
        <w:tc>
          <w:tcPr>
            <w:tcW w:w="1333" w:type="pct"/>
            <w:vAlign w:val="center"/>
            <w:hideMark/>
          </w:tcPr>
          <w:p w14:paraId="57A88F99" w14:textId="77777777" w:rsidR="00406E34" w:rsidRPr="00406E34" w:rsidRDefault="00406E34" w:rsidP="00406E34">
            <w:pPr>
              <w:spacing w:after="0" w:line="240" w:lineRule="auto"/>
              <w:rPr>
                <w:rFonts w:ascii="Book Antiqua" w:eastAsia="Times New Roman" w:hAnsi="Book Antiqua" w:cs="Times New Roman"/>
                <w:color w:val="000000"/>
                <w:sz w:val="19"/>
                <w:szCs w:val="19"/>
                <w:lang w:eastAsia="pt-BR"/>
              </w:rPr>
            </w:pPr>
          </w:p>
        </w:tc>
        <w:tc>
          <w:tcPr>
            <w:tcW w:w="3667" w:type="pct"/>
            <w:vAlign w:val="center"/>
            <w:hideMark/>
          </w:tcPr>
          <w:p w14:paraId="7899C9C7" w14:textId="77777777" w:rsidR="00406E34" w:rsidRPr="00406E34" w:rsidRDefault="00406E34" w:rsidP="00406E34">
            <w:pPr>
              <w:spacing w:after="0" w:line="240" w:lineRule="auto"/>
              <w:jc w:val="both"/>
              <w:rPr>
                <w:rFonts w:ascii="Book Antiqua" w:eastAsia="Times New Roman" w:hAnsi="Book Antiqua" w:cs="Times New Roman"/>
                <w:sz w:val="19"/>
                <w:szCs w:val="19"/>
                <w:lang w:eastAsia="pt-BR"/>
              </w:rPr>
            </w:pPr>
            <w:r w:rsidRPr="00406E34">
              <w:rPr>
                <w:rFonts w:ascii="Book Antiqua" w:eastAsia="Times New Roman" w:hAnsi="Book Antiqua" w:cs="Arial"/>
                <w:color w:val="800000"/>
                <w:sz w:val="18"/>
                <w:szCs w:val="18"/>
                <w:lang w:eastAsia="pt-BR"/>
              </w:rPr>
              <w:t>Partes mantidas pelo Congresso Nacional, após veto presidencial, do Projeto se transformou na Lei nº 4.502, de 30 de novembro de 1964, que dispõe sôbre o Impôsto de Consumo e reorganiza a Diretoria de Rendas Internas.</w:t>
            </w:r>
          </w:p>
        </w:tc>
      </w:tr>
    </w:tbl>
    <w:p w14:paraId="0620735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b/>
          <w:bCs/>
          <w:color w:val="000000"/>
          <w:sz w:val="19"/>
          <w:szCs w:val="19"/>
          <w:lang w:eastAsia="pt-BR"/>
        </w:rPr>
        <w:t>        O PRESIDENTE DA REPÚBLICA</w:t>
      </w:r>
      <w:r w:rsidRPr="00406E34">
        <w:rPr>
          <w:rFonts w:ascii="Book Antiqua" w:eastAsia="Times New Roman" w:hAnsi="Book Antiqua" w:cs="Arial"/>
          <w:color w:val="000000"/>
          <w:sz w:val="19"/>
          <w:szCs w:val="19"/>
          <w:lang w:eastAsia="pt-BR"/>
        </w:rPr>
        <w:t> , faço saber que o </w:t>
      </w:r>
      <w:r w:rsidRPr="00406E34">
        <w:rPr>
          <w:rFonts w:ascii="Book Antiqua" w:eastAsia="Times New Roman" w:hAnsi="Book Antiqua" w:cs="Arial"/>
          <w:b/>
          <w:bCs/>
          <w:color w:val="000000"/>
          <w:sz w:val="19"/>
          <w:szCs w:val="19"/>
          <w:lang w:eastAsia="pt-BR"/>
        </w:rPr>
        <w:t>CONGRESSO NACIONAL</w:t>
      </w:r>
      <w:r w:rsidRPr="00406E34">
        <w:rPr>
          <w:rFonts w:ascii="Book Antiqua" w:eastAsia="Times New Roman" w:hAnsi="Book Antiqua" w:cs="Arial"/>
          <w:color w:val="000000"/>
          <w:sz w:val="19"/>
          <w:szCs w:val="19"/>
          <w:lang w:eastAsia="pt-BR"/>
        </w:rPr>
        <w:t> decreta e eu promulgo, nos têrmos da parte final do § 3º do art. 70 da Constituição Federal os seguintes dispositivos da Lei nº 4.502, de 30 de novembro de 1964.</w:t>
      </w:r>
    </w:p>
    <w:p w14:paraId="25F5592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Art. 7º ................................................................................. ...........................................</w:t>
      </w:r>
    </w:p>
    <w:p w14:paraId="5069D567"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w:t>
      </w:r>
    </w:p>
    <w:p w14:paraId="072CBF04"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XXIV - As máquinas de costura de uso doméstico e respectivos móveis.</w:t>
      </w:r>
    </w:p>
    <w:p w14:paraId="5AA8B3D3"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w:t>
      </w:r>
    </w:p>
    <w:p w14:paraId="1507886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Posição</w:t>
      </w:r>
    </w:p>
    <w:p w14:paraId="5D08E70E"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Inciso</w:t>
      </w:r>
    </w:p>
    <w:p w14:paraId="3994E5CB"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Produtos</w:t>
      </w:r>
    </w:p>
    <w:p w14:paraId="20407131"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Alíquota ad valorem</w:t>
      </w:r>
    </w:p>
    <w:p w14:paraId="63433379"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8.441</w:t>
      </w:r>
    </w:p>
    <w:p w14:paraId="241A9E86" w14:textId="77777777" w:rsidR="00406E34" w:rsidRPr="00406E34" w:rsidRDefault="00406E34" w:rsidP="00406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 exceto máquinas de costura de uso doméstico e respectivos móveis.</w:t>
      </w:r>
    </w:p>
    <w:p w14:paraId="2C402DEF" w14:textId="77777777" w:rsidR="00406E34" w:rsidRPr="00406E34" w:rsidRDefault="00406E34" w:rsidP="00406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        Brasília, 16 de julho de 1965; 144º da Independência e 77º da República.</w:t>
      </w:r>
    </w:p>
    <w:p w14:paraId="352EE698" w14:textId="77777777" w:rsidR="00406E34" w:rsidRPr="00406E34" w:rsidRDefault="00406E34" w:rsidP="00406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406E34">
        <w:rPr>
          <w:rFonts w:ascii="Book Antiqua" w:eastAsia="Times New Roman" w:hAnsi="Book Antiqua" w:cs="Arial"/>
          <w:color w:val="000000"/>
          <w:sz w:val="19"/>
          <w:szCs w:val="19"/>
          <w:lang w:eastAsia="pt-BR"/>
        </w:rPr>
        <w:t>H. CASTELLO BRANCO</w:t>
      </w:r>
    </w:p>
    <w:p w14:paraId="7B7A4F88" w14:textId="77777777" w:rsidR="00491BDC" w:rsidRPr="00406E34" w:rsidRDefault="00491BDC">
      <w:pPr>
        <w:rPr>
          <w:rFonts w:ascii="Book Antiqua" w:hAnsi="Book Antiqua"/>
          <w:sz w:val="19"/>
          <w:szCs w:val="19"/>
        </w:rPr>
      </w:pPr>
    </w:p>
    <w:sectPr w:rsidR="00491BDC" w:rsidRPr="00406E34" w:rsidSect="00406E34">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65065454">
    <w:abstractNumId w:val="2"/>
  </w:num>
  <w:num w:numId="2" w16cid:durableId="588930662">
    <w:abstractNumId w:val="1"/>
  </w:num>
  <w:num w:numId="3" w16cid:durableId="21227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DC"/>
    <w:rsid w:val="0004704A"/>
    <w:rsid w:val="0033166F"/>
    <w:rsid w:val="00406E34"/>
    <w:rsid w:val="00491BDC"/>
    <w:rsid w:val="00C90C6C"/>
    <w:rsid w:val="00D152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FC09"/>
  <w15:chartTrackingRefBased/>
  <w15:docId w15:val="{12ADB791-AAE2-41F3-AD6E-130843CA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06E34"/>
  </w:style>
  <w:style w:type="paragraph" w:customStyle="1" w:styleId="msonormal0">
    <w:name w:val="msonormal"/>
    <w:basedOn w:val="Normal"/>
    <w:rsid w:val="00406E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06E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06E34"/>
    <w:rPr>
      <w:b/>
      <w:bCs/>
    </w:rPr>
  </w:style>
  <w:style w:type="character" w:styleId="Hyperlink">
    <w:name w:val="Hyperlink"/>
    <w:basedOn w:val="Fontepargpadro"/>
    <w:uiPriority w:val="99"/>
    <w:unhideWhenUsed/>
    <w:rsid w:val="00406E34"/>
    <w:rPr>
      <w:color w:val="0000FF"/>
      <w:u w:val="single"/>
    </w:rPr>
  </w:style>
  <w:style w:type="character" w:styleId="HiperlinkVisitado">
    <w:name w:val="FollowedHyperlink"/>
    <w:basedOn w:val="Fontepargpadro"/>
    <w:uiPriority w:val="99"/>
    <w:semiHidden/>
    <w:unhideWhenUsed/>
    <w:rsid w:val="00406E34"/>
    <w:rPr>
      <w:color w:val="800080"/>
      <w:u w:val="single"/>
    </w:rPr>
  </w:style>
  <w:style w:type="paragraph" w:customStyle="1" w:styleId="cabea">
    <w:name w:val="cabea"/>
    <w:basedOn w:val="Normal"/>
    <w:rsid w:val="00406E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06E34"/>
    <w:rPr>
      <w:i/>
      <w:iCs/>
    </w:rPr>
  </w:style>
  <w:style w:type="table" w:styleId="Tabelacomgrade">
    <w:name w:val="Table Grid"/>
    <w:basedOn w:val="Tabelanormal"/>
    <w:uiPriority w:val="39"/>
    <w:rsid w:val="00047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4704A"/>
    <w:pPr>
      <w:ind w:left="720"/>
      <w:contextualSpacing/>
    </w:pPr>
  </w:style>
  <w:style w:type="character" w:styleId="MenoPendente">
    <w:name w:val="Unresolved Mention"/>
    <w:basedOn w:val="Fontepargpadro"/>
    <w:uiPriority w:val="99"/>
    <w:semiHidden/>
    <w:unhideWhenUsed/>
    <w:rsid w:val="00D15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9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7/Lei/L11488.htm" TargetMode="External"/><Relationship Id="rId21" Type="http://schemas.openxmlformats.org/officeDocument/2006/relationships/hyperlink" Target="http://www.planalto.gov.br/ccivil_03/Decreto-Lei/1965-1988/Del1133.htm" TargetMode="External"/><Relationship Id="rId42" Type="http://schemas.openxmlformats.org/officeDocument/2006/relationships/hyperlink" Target="http://www.planalto.gov.br/ccivil_03/leis/L9532.htm" TargetMode="External"/><Relationship Id="rId63" Type="http://schemas.openxmlformats.org/officeDocument/2006/relationships/hyperlink" Target="http://www.planalto.gov.br/ccivil_03/leis/L7798.htm" TargetMode="External"/><Relationship Id="rId84" Type="http://schemas.openxmlformats.org/officeDocument/2006/relationships/hyperlink" Target="http://www.planalto.gov.br/ccivil_03/leis/L7798.htm" TargetMode="External"/><Relationship Id="rId138" Type="http://schemas.openxmlformats.org/officeDocument/2006/relationships/hyperlink" Target="http://www.planalto.gov.br/ccivil_03/leis/L9532.htm" TargetMode="External"/><Relationship Id="rId159" Type="http://schemas.openxmlformats.org/officeDocument/2006/relationships/hyperlink" Target="https://legislacao.planalto.gov.br/LEGISLA/Legislacao.nsf/viwTodos/195FADDB843ED4A5032569FA0059F080?OpenDocument&amp;HIGHLIGHT=1," TargetMode="External"/><Relationship Id="rId107" Type="http://schemas.openxmlformats.org/officeDocument/2006/relationships/hyperlink" Target="http://www.planalto.gov.br/ccivil_03/Decreto-Lei/1965-1988/Del0034.htm" TargetMode="External"/><Relationship Id="rId11" Type="http://schemas.openxmlformats.org/officeDocument/2006/relationships/hyperlink" Target="http://www.planalto.gov.br/ccivil_03/leis/L9532.htm" TargetMode="External"/><Relationship Id="rId32" Type="http://schemas.openxmlformats.org/officeDocument/2006/relationships/hyperlink" Target="http://www.planalto.gov.br/ccivil_03/leis/L9532.htm" TargetMode="External"/><Relationship Id="rId53" Type="http://schemas.openxmlformats.org/officeDocument/2006/relationships/hyperlink" Target="http://www.planalto.gov.br/ccivil_03/leis/L7798.htm" TargetMode="External"/><Relationship Id="rId74" Type="http://schemas.openxmlformats.org/officeDocument/2006/relationships/hyperlink" Target="http://www.planalto.gov.br/ccivil_03/leis/L7450.htm" TargetMode="External"/><Relationship Id="rId128" Type="http://schemas.openxmlformats.org/officeDocument/2006/relationships/hyperlink" Target="http://www.planalto.gov.br/ccivil_03/Decreto-Lei/1965-1988/Del1736.htm" TargetMode="External"/><Relationship Id="rId149" Type="http://schemas.openxmlformats.org/officeDocument/2006/relationships/hyperlink" Target="http://www.planalto.gov.br/ccivil_03/Decreto-Lei/1965-1988/Del0034.htm" TargetMode="External"/><Relationship Id="rId5" Type="http://schemas.openxmlformats.org/officeDocument/2006/relationships/hyperlink" Target="http://legislacao.planalto.gov.br/legisla/legislacao.nsf/Viw_Identificacao/lei%204.502-1964?OpenDocument" TargetMode="External"/><Relationship Id="rId95" Type="http://schemas.openxmlformats.org/officeDocument/2006/relationships/hyperlink" Target="http://www.planalto.gov.br/ccivil_03/Decreto-Lei/1965-1988/Del0034.htm" TargetMode="External"/><Relationship Id="rId160" Type="http://schemas.openxmlformats.org/officeDocument/2006/relationships/hyperlink" Target="http://www.planalto.gov.br/ccivil_03/Decreto-Lei/1965-1988/Del1133.htm" TargetMode="External"/><Relationship Id="rId22" Type="http://schemas.openxmlformats.org/officeDocument/2006/relationships/hyperlink" Target="http://www.planalto.gov.br/ccivil_03/leis/L9532.htm" TargetMode="External"/><Relationship Id="rId43" Type="http://schemas.openxmlformats.org/officeDocument/2006/relationships/hyperlink" Target="http://www.planalto.gov.br/ccivil_03/leis/L9532.htm" TargetMode="External"/><Relationship Id="rId64" Type="http://schemas.openxmlformats.org/officeDocument/2006/relationships/hyperlink" Target="http://www.planalto.gov.br/ccivil_03/_Ato2019-2022/2022/Lei/L14395.htm" TargetMode="External"/><Relationship Id="rId118" Type="http://schemas.openxmlformats.org/officeDocument/2006/relationships/hyperlink" Target="http://www.planalto.gov.br/ccivil_03/_Ato2007-2010/2007/Lei/L11488.htm" TargetMode="External"/><Relationship Id="rId139" Type="http://schemas.openxmlformats.org/officeDocument/2006/relationships/hyperlink" Target="http://www.planalto.gov.br/ccivil_03/Decreto-Lei/1965-1988/Del0034.htm" TargetMode="External"/><Relationship Id="rId85" Type="http://schemas.openxmlformats.org/officeDocument/2006/relationships/hyperlink" Target="http://www.planalto.gov.br/ccivil_03/_Ato2004-2006/2005/Lei/L11196.htm" TargetMode="External"/><Relationship Id="rId150" Type="http://schemas.openxmlformats.org/officeDocument/2006/relationships/hyperlink" Target="http://www.planalto.gov.br/ccivil_03/Decreto-Lei/1965-1988/Del0104.htm" TargetMode="External"/><Relationship Id="rId12" Type="http://schemas.openxmlformats.org/officeDocument/2006/relationships/hyperlink" Target="http://www.planalto.gov.br/ccivil_03/Decreto-Lei/1965-1988/Del0034.htm" TargetMode="External"/><Relationship Id="rId17" Type="http://schemas.openxmlformats.org/officeDocument/2006/relationships/hyperlink" Target="http://www.planalto.gov.br/ccivil_03/Decreto-Lei/1965-1988/Del1133.htm" TargetMode="External"/><Relationship Id="rId33" Type="http://schemas.openxmlformats.org/officeDocument/2006/relationships/hyperlink" Target="http://www.planalto.gov.br/ccivil_03/Decreto-Lei/1965-1988/Del0400.htm" TargetMode="External"/><Relationship Id="rId38" Type="http://schemas.openxmlformats.org/officeDocument/2006/relationships/hyperlink" Target="http://www.planalto.gov.br/ccivil_03/Decreto-Lei/1965-1988/Del0034.htm" TargetMode="External"/><Relationship Id="rId59" Type="http://schemas.openxmlformats.org/officeDocument/2006/relationships/hyperlink" Target="http://www.planalto.gov.br/ccivil_03/Decreto-Lei/1965-1988/Del0034.htm" TargetMode="External"/><Relationship Id="rId103" Type="http://schemas.openxmlformats.org/officeDocument/2006/relationships/hyperlink" Target="http://www.planalto.gov.br/ccivil_03/Decreto-Lei/1965-1988/Del0034.htm" TargetMode="External"/><Relationship Id="rId108" Type="http://schemas.openxmlformats.org/officeDocument/2006/relationships/hyperlink" Target="http://www.planalto.gov.br/ccivil_03/Decreto-Lei/1965-1988/Del0034.htm" TargetMode="External"/><Relationship Id="rId124" Type="http://schemas.openxmlformats.org/officeDocument/2006/relationships/hyperlink" Target="http://www.planalto.gov.br/ccivil_03/_Ato2007-2010/2007/Lei/L11488.htm" TargetMode="External"/><Relationship Id="rId129" Type="http://schemas.openxmlformats.org/officeDocument/2006/relationships/hyperlink" Target="http://www.planalto.gov.br/ccivil_03/Decreto-Lei/1965-1988/Del0326.htm" TargetMode="External"/><Relationship Id="rId54" Type="http://schemas.openxmlformats.org/officeDocument/2006/relationships/hyperlink" Target="http://www.planalto.gov.br/ccivil_03/leis/L7798.htm" TargetMode="External"/><Relationship Id="rId70" Type="http://schemas.openxmlformats.org/officeDocument/2006/relationships/hyperlink" Target="http://www.planalto.gov.br/ccivil_03/Decreto-Lei/1965-1988/Del0623.htm" TargetMode="External"/><Relationship Id="rId75" Type="http://schemas.openxmlformats.org/officeDocument/2006/relationships/hyperlink" Target="http://www.planalto.gov.br/ccivil_03/Decreto-Lei/1965-1988/Del0034.htm" TargetMode="External"/><Relationship Id="rId91" Type="http://schemas.openxmlformats.org/officeDocument/2006/relationships/hyperlink" Target="http://www.planalto.gov.br/ccivil_03/leis/L9532.htm" TargetMode="External"/><Relationship Id="rId96" Type="http://schemas.openxmlformats.org/officeDocument/2006/relationships/hyperlink" Target="http://www.planalto.gov.br/ccivil_03/Decreto-Lei/1965-1988/Del0034.htm" TargetMode="External"/><Relationship Id="rId140" Type="http://schemas.openxmlformats.org/officeDocument/2006/relationships/hyperlink" Target="http://www.planalto.gov.br/ccivil_03/Decreto-Lei/1965-1988/Del0034.htm" TargetMode="External"/><Relationship Id="rId145" Type="http://schemas.openxmlformats.org/officeDocument/2006/relationships/hyperlink" Target="http://www.planalto.gov.br/ccivil_03/leis/1950-1969/Ret/Retl4502.-64.doc" TargetMode="External"/><Relationship Id="rId161" Type="http://schemas.openxmlformats.org/officeDocument/2006/relationships/hyperlink" Target="http://www.planalto.gov.br/ccivil_03/Decreto-Lei/1965-1988/Del1157.htm"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leis/L4502compilado.htm" TargetMode="External"/><Relationship Id="rId23" Type="http://schemas.openxmlformats.org/officeDocument/2006/relationships/hyperlink" Target="http://www.planalto.gov.br/ccivil_03/leis/L9532.htm" TargetMode="External"/><Relationship Id="rId28" Type="http://schemas.openxmlformats.org/officeDocument/2006/relationships/hyperlink" Target="http://www.planalto.gov.br/ccivil_03/leis/L9532.htm" TargetMode="External"/><Relationship Id="rId49" Type="http://schemas.openxmlformats.org/officeDocument/2006/relationships/hyperlink" Target="http://www.planalto.gov.br/ccivil_03/leis/1950-1969/L5330.htm" TargetMode="External"/><Relationship Id="rId114" Type="http://schemas.openxmlformats.org/officeDocument/2006/relationships/hyperlink" Target="http://www.planalto.gov.br/ccivil_03/Decreto-Lei/1965-1988/Del0034.htm" TargetMode="External"/><Relationship Id="rId119" Type="http://schemas.openxmlformats.org/officeDocument/2006/relationships/hyperlink" Target="http://www.planalto.gov.br/ccivil_03/_Ato2007-2010/2007/Lei/L11488.htm" TargetMode="External"/><Relationship Id="rId44" Type="http://schemas.openxmlformats.org/officeDocument/2006/relationships/hyperlink" Target="http://www.planalto.gov.br/ccivil_03/leis/L9532.htm" TargetMode="External"/><Relationship Id="rId60" Type="http://schemas.openxmlformats.org/officeDocument/2006/relationships/hyperlink" Target="http://www.planalto.gov.br/ccivil_03/leis/L9532.htm" TargetMode="External"/><Relationship Id="rId65" Type="http://schemas.openxmlformats.org/officeDocument/2006/relationships/hyperlink" Target="http://www.planalto.gov.br/ccivil_03/Decreto-Lei/1965-1988/Del0034.htm" TargetMode="External"/><Relationship Id="rId81" Type="http://schemas.openxmlformats.org/officeDocument/2006/relationships/hyperlink" Target="http://www.planalto.gov.br/ccivil_03/Decreto-Lei/1965-1988/Del0034.htm" TargetMode="External"/><Relationship Id="rId86" Type="http://schemas.openxmlformats.org/officeDocument/2006/relationships/hyperlink" Target="http://www.planalto.gov.br/ccivil_03/leis/1970-1979/L6137.htm" TargetMode="External"/><Relationship Id="rId130" Type="http://schemas.openxmlformats.org/officeDocument/2006/relationships/hyperlink" Target="http://www.planalto.gov.br/ccivil_03/Decreto-Lei/1965-1988/Del0400.htm" TargetMode="External"/><Relationship Id="rId135" Type="http://schemas.openxmlformats.org/officeDocument/2006/relationships/hyperlink" Target="http://www.planalto.gov.br/ccivil_03/leis/L9532.htm" TargetMode="External"/><Relationship Id="rId151" Type="http://schemas.openxmlformats.org/officeDocument/2006/relationships/hyperlink" Target="http://www.planalto.gov.br/ccivil_03/Decreto-Lei/1965-1988/Del0116-A.htm" TargetMode="External"/><Relationship Id="rId156" Type="http://schemas.openxmlformats.org/officeDocument/2006/relationships/hyperlink" Target="http://www.planalto.gov.br/ccivil_03/Decreto-Lei/1965-1988/Del0344.htm" TargetMode="External"/><Relationship Id="rId13" Type="http://schemas.openxmlformats.org/officeDocument/2006/relationships/hyperlink" Target="http://www.planalto.gov.br/ccivil_03/leis/L9532.htm" TargetMode="External"/><Relationship Id="rId18" Type="http://schemas.openxmlformats.org/officeDocument/2006/relationships/hyperlink" Target="http://www.planalto.gov.br/ccivil_03/Decreto-Lei/1965-1988/Del1133.htm" TargetMode="External"/><Relationship Id="rId39" Type="http://schemas.openxmlformats.org/officeDocument/2006/relationships/hyperlink" Target="http://www.planalto.gov.br/ccivil_03/leis/L9532.htm" TargetMode="External"/><Relationship Id="rId109" Type="http://schemas.openxmlformats.org/officeDocument/2006/relationships/hyperlink" Target="http://www.planalto.gov.br/ccivil_03/Decreto-Lei/1965-1988/Del0034.htm" TargetMode="External"/><Relationship Id="rId34" Type="http://schemas.openxmlformats.org/officeDocument/2006/relationships/hyperlink" Target="http://www.planalto.gov.br/ccivil_03/Decreto-Lei/1965-1988/Del0104.htm" TargetMode="External"/><Relationship Id="rId50" Type="http://schemas.openxmlformats.org/officeDocument/2006/relationships/hyperlink" Target="http://www.planalto.gov.br/ccivil_03/leis/L9532.htm" TargetMode="External"/><Relationship Id="rId55" Type="http://schemas.openxmlformats.org/officeDocument/2006/relationships/hyperlink" Target="http://www.planalto.gov.br/ccivil_03/leis/L7798.htm" TargetMode="External"/><Relationship Id="rId76" Type="http://schemas.openxmlformats.org/officeDocument/2006/relationships/hyperlink" Target="http://www.planalto.gov.br/ccivil_03/leis/L9430.htm" TargetMode="External"/><Relationship Id="rId97" Type="http://schemas.openxmlformats.org/officeDocument/2006/relationships/hyperlink" Target="http://www.planalto.gov.br/ccivil_03/Decreto-Lei/1965-1988/Del0034.htm" TargetMode="External"/><Relationship Id="rId104" Type="http://schemas.openxmlformats.org/officeDocument/2006/relationships/hyperlink" Target="http://www.planalto.gov.br/ccivil_03/Decreto-Lei/1965-1988/Del0034.htm" TargetMode="External"/><Relationship Id="rId120" Type="http://schemas.openxmlformats.org/officeDocument/2006/relationships/hyperlink" Target="http://www.planalto.gov.br/ccivil_03/_Ato2007-2010/2007/Lei/L11488.htm" TargetMode="External"/><Relationship Id="rId125" Type="http://schemas.openxmlformats.org/officeDocument/2006/relationships/hyperlink" Target="http://www.planalto.gov.br/ccivil_03/_Ato2007-2010/2007/Lei/L11488.htm" TargetMode="External"/><Relationship Id="rId141" Type="http://schemas.openxmlformats.org/officeDocument/2006/relationships/hyperlink" Target="http://www.planalto.gov.br/ccivil_03/Decreto-Lei/1965-1988/Del0034.htm" TargetMode="External"/><Relationship Id="rId146" Type="http://schemas.openxmlformats.org/officeDocument/2006/relationships/hyperlink" Target="https://legislacao.planalto.gov.br/LEGISLA/Legislacao.nsf/viwTodos/5AD167DEB0989603032569FA00563D73?OpenDocument&amp;HIGHLIGHT=1," TargetMode="External"/><Relationship Id="rId167" Type="http://schemas.openxmlformats.org/officeDocument/2006/relationships/theme" Target="theme/theme1.xml"/><Relationship Id="rId7" Type="http://schemas.openxmlformats.org/officeDocument/2006/relationships/hyperlink" Target="http://www.planalto.gov.br/ccivil_03/leis/L4502compilado.htm" TargetMode="External"/><Relationship Id="rId71" Type="http://schemas.openxmlformats.org/officeDocument/2006/relationships/hyperlink" Target="http://www.planalto.gov.br/ccivil_03/Decreto-Lei/1965-1988/Del0326.htm" TargetMode="External"/><Relationship Id="rId92" Type="http://schemas.openxmlformats.org/officeDocument/2006/relationships/hyperlink" Target="http://www.planalto.gov.br/ccivil_03/Decreto-Lei/1965-1988/Del0034.htm" TargetMode="External"/><Relationship Id="rId162" Type="http://schemas.openxmlformats.org/officeDocument/2006/relationships/hyperlink" Target="http://www.planalto.gov.br/ccivil_03/Decreto-Lei/Del1199.htm" TargetMode="External"/><Relationship Id="rId2" Type="http://schemas.openxmlformats.org/officeDocument/2006/relationships/styles" Target="styles.xml"/><Relationship Id="rId29" Type="http://schemas.openxmlformats.org/officeDocument/2006/relationships/hyperlink" Target="http://www.planalto.gov.br/ccivil_03/leis/L9532.htm" TargetMode="External"/><Relationship Id="rId24" Type="http://schemas.openxmlformats.org/officeDocument/2006/relationships/hyperlink" Target="http://www.planalto.gov.br/ccivil_03/Decreto-Lei/1965-1988/Del0034.htm" TargetMode="External"/><Relationship Id="rId40" Type="http://schemas.openxmlformats.org/officeDocument/2006/relationships/hyperlink" Target="http://www.planalto.gov.br/ccivil_03/leis/L9532.htm" TargetMode="External"/><Relationship Id="rId45" Type="http://schemas.openxmlformats.org/officeDocument/2006/relationships/hyperlink" Target="http://www.planalto.gov.br/ccivil_03/leis/L9532.htm" TargetMode="External"/><Relationship Id="rId66" Type="http://schemas.openxmlformats.org/officeDocument/2006/relationships/hyperlink" Target="http://www.planalto.gov.br/ccivil_03/Decreto-Lei/1965-1988/Del1136.htm" TargetMode="External"/><Relationship Id="rId87" Type="http://schemas.openxmlformats.org/officeDocument/2006/relationships/hyperlink" Target="http://www.planalto.gov.br/ccivil_03/Decreto-Lei/1965-1988/Del1118.htm" TargetMode="External"/><Relationship Id="rId110" Type="http://schemas.openxmlformats.org/officeDocument/2006/relationships/hyperlink" Target="http://www.planalto.gov.br/ccivil_03/_Ato2007-2010/2007/Lei/L11488.htm" TargetMode="External"/><Relationship Id="rId115" Type="http://schemas.openxmlformats.org/officeDocument/2006/relationships/hyperlink" Target="http://www.planalto.gov.br/ccivil_03/_Ato2007-2010/2007/Lei/L11488.htm" TargetMode="External"/><Relationship Id="rId131" Type="http://schemas.openxmlformats.org/officeDocument/2006/relationships/hyperlink" Target="http://www.planalto.gov.br/ccivil_03/Decreto-Lei/1965-1988/Del0400.htm" TargetMode="External"/><Relationship Id="rId136" Type="http://schemas.openxmlformats.org/officeDocument/2006/relationships/hyperlink" Target="http://www.planalto.gov.br/ccivil_03/Decreto-Lei/1965-1988/Del0034.htm" TargetMode="External"/><Relationship Id="rId157" Type="http://schemas.openxmlformats.org/officeDocument/2006/relationships/hyperlink" Target="http://www.planalto.gov.br/ccivil_03/Decreto-Lei/1965-1988/Del0400.htm" TargetMode="External"/><Relationship Id="rId61" Type="http://schemas.openxmlformats.org/officeDocument/2006/relationships/hyperlink" Target="http://www.planalto.gov.br/ccivil_03/Decreto-Lei/Del1593.htm" TargetMode="External"/><Relationship Id="rId82" Type="http://schemas.openxmlformats.org/officeDocument/2006/relationships/hyperlink" Target="http://www.planalto.gov.br/ccivil_03/Decreto-Lei/1965-1988/Del0034.htm" TargetMode="External"/><Relationship Id="rId152" Type="http://schemas.openxmlformats.org/officeDocument/2006/relationships/hyperlink" Target="http://www.planalto.gov.br/ccivil_03/Decreto-Lei/1965-1988/Del0332.htm" TargetMode="External"/><Relationship Id="rId19" Type="http://schemas.openxmlformats.org/officeDocument/2006/relationships/hyperlink" Target="http://www.planalto.gov.br/ccivil_03/Decreto-Lei/1965-1988/Del1133.htm" TargetMode="External"/><Relationship Id="rId14" Type="http://schemas.openxmlformats.org/officeDocument/2006/relationships/hyperlink" Target="http://www.planalto.gov.br/ccivil_03/Decreto-Lei/1965-1988/Del0034.htm" TargetMode="External"/><Relationship Id="rId30" Type="http://schemas.openxmlformats.org/officeDocument/2006/relationships/hyperlink" Target="http://www.planalto.gov.br/ccivil_03/leis/L9532.htm" TargetMode="External"/><Relationship Id="rId35" Type="http://schemas.openxmlformats.org/officeDocument/2006/relationships/hyperlink" Target="http://www.planalto.gov.br/ccivil_03/leis/L9532.htm" TargetMode="External"/><Relationship Id="rId56" Type="http://schemas.openxmlformats.org/officeDocument/2006/relationships/hyperlink" Target="http://www.planalto.gov.br/ccivil_03/_Ato2015-2018/2017/Congresso/RSF1.htm" TargetMode="External"/><Relationship Id="rId77" Type="http://schemas.openxmlformats.org/officeDocument/2006/relationships/hyperlink" Target="http://www.planalto.gov.br/ccivil_03/leis/L9430.htm" TargetMode="External"/><Relationship Id="rId100" Type="http://schemas.openxmlformats.org/officeDocument/2006/relationships/hyperlink" Target="http://www.planalto.gov.br/ccivil_03/Decreto-Lei/1965-1988/Del0034.htm" TargetMode="External"/><Relationship Id="rId105" Type="http://schemas.openxmlformats.org/officeDocument/2006/relationships/hyperlink" Target="http://www.planalto.gov.br/ccivil_03/Decreto-Lei/1965-1988/Del0034.htm" TargetMode="External"/><Relationship Id="rId126" Type="http://schemas.openxmlformats.org/officeDocument/2006/relationships/hyperlink" Target="http://www.planalto.gov.br/ccivil_03/_Ato2007-2010/2007/Lei/L11488.htm" TargetMode="External"/><Relationship Id="rId147" Type="http://schemas.openxmlformats.org/officeDocument/2006/relationships/hyperlink" Target="http://www.planalto.gov.br/ccivil_03/leis/1950-1969/L4863.htm" TargetMode="External"/><Relationship Id="rId8" Type="http://schemas.openxmlformats.org/officeDocument/2006/relationships/hyperlink" Target="http://www.planalto.gov.br/ccivil_03/leis/2003/L10.833.htm" TargetMode="External"/><Relationship Id="rId51" Type="http://schemas.openxmlformats.org/officeDocument/2006/relationships/hyperlink" Target="http://www.planalto.gov.br/ccivil_03/Decreto-Lei/1965-1988/Del0034.htm" TargetMode="External"/><Relationship Id="rId72" Type="http://schemas.openxmlformats.org/officeDocument/2006/relationships/hyperlink" Target="http://www.planalto.gov.br/ccivil_03/Decreto-Lei/1965-1988/Del0326.htm" TargetMode="External"/><Relationship Id="rId93" Type="http://schemas.openxmlformats.org/officeDocument/2006/relationships/hyperlink" Target="http://www.planalto.gov.br/ccivil_03/Decreto-Lei/1965-1988/Del0034.htm" TargetMode="External"/><Relationship Id="rId98" Type="http://schemas.openxmlformats.org/officeDocument/2006/relationships/hyperlink" Target="http://www.planalto.gov.br/ccivil_03/Decreto-Lei/1965-1988/Del0034.htm" TargetMode="External"/><Relationship Id="rId121" Type="http://schemas.openxmlformats.org/officeDocument/2006/relationships/hyperlink" Target="http://www.planalto.gov.br/ccivil_03/_Ato2007-2010/2007/Lei/L11488.htm" TargetMode="External"/><Relationship Id="rId142" Type="http://schemas.openxmlformats.org/officeDocument/2006/relationships/hyperlink" Target="http://www.planalto.gov.br/ccivil_03/Decreto-Lei/1965-1988/Del0034.htm" TargetMode="External"/><Relationship Id="rId163" Type="http://schemas.openxmlformats.org/officeDocument/2006/relationships/hyperlink" Target="http://www.planalto.gov.br/ccivil_03/Decreto-Lei/Del1593.htm" TargetMode="External"/><Relationship Id="rId3" Type="http://schemas.openxmlformats.org/officeDocument/2006/relationships/settings" Target="settings.xml"/><Relationship Id="rId25" Type="http://schemas.openxmlformats.org/officeDocument/2006/relationships/hyperlink" Target="http://www.planalto.gov.br/ccivil_03/Decreto-Lei/1965-1988/Del0034.htm" TargetMode="External"/><Relationship Id="rId46" Type="http://schemas.openxmlformats.org/officeDocument/2006/relationships/hyperlink" Target="http://www.planalto.gov.br/ccivil_03/Decreto-Lei/1965-1988/Del0034.htm" TargetMode="External"/><Relationship Id="rId67" Type="http://schemas.openxmlformats.org/officeDocument/2006/relationships/hyperlink" Target="http://www.planalto.gov.br/ccivil_03/Decreto-Lei/1965-1988/Del1136.htm" TargetMode="External"/><Relationship Id="rId116" Type="http://schemas.openxmlformats.org/officeDocument/2006/relationships/hyperlink" Target="http://www.planalto.gov.br/ccivil_03/_Ato2007-2010/2007/Lei/L11488.htm" TargetMode="External"/><Relationship Id="rId137" Type="http://schemas.openxmlformats.org/officeDocument/2006/relationships/hyperlink" Target="http://www.planalto.gov.br/ccivil_03/Decreto-Lei/1965-1988/Del0034.htm" TargetMode="External"/><Relationship Id="rId158" Type="http://schemas.openxmlformats.org/officeDocument/2006/relationships/hyperlink" Target="https://legislacao.planalto.gov.br/LEGISLA/Legislacao.nsf/viwTodos/485BCC6E3525EE59032569FA005984CF?OpenDocument&amp;HIGHLIGHT=1," TargetMode="External"/><Relationship Id="rId20" Type="http://schemas.openxmlformats.org/officeDocument/2006/relationships/hyperlink" Target="http://www.planalto.gov.br/ccivil_03/Decreto-Lei/1965-1988/Del1133.htm" TargetMode="External"/><Relationship Id="rId41" Type="http://schemas.openxmlformats.org/officeDocument/2006/relationships/hyperlink" Target="http://www.planalto.gov.br/ccivil_03/leis/L9532.htm" TargetMode="External"/><Relationship Id="rId62" Type="http://schemas.openxmlformats.org/officeDocument/2006/relationships/hyperlink" Target="http://www.planalto.gov.br/ccivil_03/leis/L7798.htm" TargetMode="External"/><Relationship Id="rId83" Type="http://schemas.openxmlformats.org/officeDocument/2006/relationships/hyperlink" Target="http://www.planalto.gov.br/ccivil_03/Decreto-Lei/1965-1988/Del0034.htm" TargetMode="External"/><Relationship Id="rId88" Type="http://schemas.openxmlformats.org/officeDocument/2006/relationships/hyperlink" Target="http://www.planalto.gov.br/ccivil_03/Decreto-Lei/1965-1988/Del1118.htm" TargetMode="External"/><Relationship Id="rId111" Type="http://schemas.openxmlformats.org/officeDocument/2006/relationships/hyperlink" Target="http://www.planalto.gov.br/ccivil_03/Decreto-Lei/1965-1988/Del0034.htm" TargetMode="External"/><Relationship Id="rId132" Type="http://schemas.openxmlformats.org/officeDocument/2006/relationships/hyperlink" Target="http://www.planalto.gov.br/ccivil_03/leis/L9532.htm" TargetMode="External"/><Relationship Id="rId153" Type="http://schemas.openxmlformats.org/officeDocument/2006/relationships/hyperlink" Target="http://www.planalto.gov.br/ccivil_03/leis/1950-1969/L5368.htm" TargetMode="External"/><Relationship Id="rId15" Type="http://schemas.openxmlformats.org/officeDocument/2006/relationships/hyperlink" Target="http://www.planalto.gov.br/ccivil_03/Decreto-Lei/1965-1988/Del0034.htm" TargetMode="External"/><Relationship Id="rId36" Type="http://schemas.openxmlformats.org/officeDocument/2006/relationships/hyperlink" Target="http://www.planalto.gov.br/ccivil_03/Decreto-Lei/1965-1988/Del0034.htm" TargetMode="External"/><Relationship Id="rId57" Type="http://schemas.openxmlformats.org/officeDocument/2006/relationships/hyperlink" Target="http://www.planalto.gov.br/ccivil_03/leis/L7798.htm" TargetMode="External"/><Relationship Id="rId106" Type="http://schemas.openxmlformats.org/officeDocument/2006/relationships/hyperlink" Target="http://www.planalto.gov.br/ccivil_03/Decreto-Lei/1965-1988/Del0034.htm" TargetMode="External"/><Relationship Id="rId127" Type="http://schemas.openxmlformats.org/officeDocument/2006/relationships/hyperlink" Target="http://www.planalto.gov.br/ccivil_03/_Ato2007-2010/2007/Lei/L11488.htm" TargetMode="External"/><Relationship Id="rId10" Type="http://schemas.openxmlformats.org/officeDocument/2006/relationships/hyperlink" Target="http://www.planalto.gov.br/ccivil_03/leis/L9493.htm" TargetMode="External"/><Relationship Id="rId31" Type="http://schemas.openxmlformats.org/officeDocument/2006/relationships/hyperlink" Target="http://www.planalto.gov.br/ccivil_03/leis/L9532.htm" TargetMode="External"/><Relationship Id="rId52" Type="http://schemas.openxmlformats.org/officeDocument/2006/relationships/hyperlink" Target="http://www.planalto.gov.br/ccivil_03/leis/L7798.htm" TargetMode="External"/><Relationship Id="rId73" Type="http://schemas.openxmlformats.org/officeDocument/2006/relationships/hyperlink" Target="http://www.planalto.gov.br/ccivil_03/leis/L7450.htm" TargetMode="External"/><Relationship Id="rId78" Type="http://schemas.openxmlformats.org/officeDocument/2006/relationships/hyperlink" Target="http://www.planalto.gov.br/ccivil_03/leis/L9430.htm" TargetMode="External"/><Relationship Id="rId94" Type="http://schemas.openxmlformats.org/officeDocument/2006/relationships/hyperlink" Target="http://www.planalto.gov.br/ccivil_03/Decreto-Lei/1965-1988/Del0034.htm" TargetMode="External"/><Relationship Id="rId99" Type="http://schemas.openxmlformats.org/officeDocument/2006/relationships/hyperlink" Target="http://www.planalto.gov.br/ccivil_03/Decreto-Lei/1965-1988/Del0034.htm" TargetMode="External"/><Relationship Id="rId101" Type="http://schemas.openxmlformats.org/officeDocument/2006/relationships/hyperlink" Target="http://www.planalto.gov.br/ccivil_03/Decreto-Lei/1965-1988/Del0034.htm" TargetMode="External"/><Relationship Id="rId122" Type="http://schemas.openxmlformats.org/officeDocument/2006/relationships/hyperlink" Target="http://www.planalto.gov.br/ccivil_03/_Ato2007-2010/2007/Lei/L11488.htm" TargetMode="External"/><Relationship Id="rId143" Type="http://schemas.openxmlformats.org/officeDocument/2006/relationships/hyperlink" Target="http://www.planalto.gov.br/ccivil_03/Decreto-Lei/1965-1988/Del0400.htm" TargetMode="External"/><Relationship Id="rId148" Type="http://schemas.openxmlformats.org/officeDocument/2006/relationships/hyperlink" Target="http://www.planalto.gov.br/ccivil_03/leis/1950-1969/L4863.htm" TargetMode="External"/><Relationship Id="rId164" Type="http://schemas.openxmlformats.org/officeDocument/2006/relationships/hyperlink" Target="http://www.planalto.gov.br/ccivil_03/leis/L7798.htm" TargetMode="External"/><Relationship Id="rId4" Type="http://schemas.openxmlformats.org/officeDocument/2006/relationships/webSettings" Target="webSettings.xml"/><Relationship Id="rId9" Type="http://schemas.openxmlformats.org/officeDocument/2006/relationships/hyperlink" Target="http://www.planalto.gov.br/ccivil_03/Decreto-Lei/Del1199.htm" TargetMode="External"/><Relationship Id="rId26" Type="http://schemas.openxmlformats.org/officeDocument/2006/relationships/hyperlink" Target="http://www.planalto.gov.br/ccivil_03/leis/L9532.htm" TargetMode="External"/><Relationship Id="rId47" Type="http://schemas.openxmlformats.org/officeDocument/2006/relationships/hyperlink" Target="http://www.planalto.gov.br/ccivil_03/leis/1950-1969/L5330.htm" TargetMode="External"/><Relationship Id="rId68" Type="http://schemas.openxmlformats.org/officeDocument/2006/relationships/hyperlink" Target="http://www.planalto.gov.br/ccivil_03/Decreto-Lei/1965-1988/Del2433.htm" TargetMode="External"/><Relationship Id="rId89" Type="http://schemas.openxmlformats.org/officeDocument/2006/relationships/hyperlink" Target="http://www.planalto.gov.br/ccivil_03/_Ato2011-2014/2014/Lei/L12995.htm" TargetMode="External"/><Relationship Id="rId112" Type="http://schemas.openxmlformats.org/officeDocument/2006/relationships/hyperlink" Target="http://www.planalto.gov.br/ccivil_03/Decreto-Lei/1965-1988/Del0034.htm" TargetMode="External"/><Relationship Id="rId133" Type="http://schemas.openxmlformats.org/officeDocument/2006/relationships/hyperlink" Target="http://www.planalto.gov.br/ccivil_03/leis/L9532.htm" TargetMode="External"/><Relationship Id="rId154" Type="http://schemas.openxmlformats.org/officeDocument/2006/relationships/hyperlink" Target="http://www.planalto.gov.br/ccivil_03/Decreto-Lei/1965-1988/Del0332.htm" TargetMode="External"/><Relationship Id="rId16" Type="http://schemas.openxmlformats.org/officeDocument/2006/relationships/hyperlink" Target="http://www.planalto.gov.br/ccivil_03/Decreto-Lei/1965-1988/Del1133.htm" TargetMode="External"/><Relationship Id="rId37" Type="http://schemas.openxmlformats.org/officeDocument/2006/relationships/hyperlink" Target="http://www.planalto.gov.br/ccivil_03/leis/L9532.htm" TargetMode="External"/><Relationship Id="rId58" Type="http://schemas.openxmlformats.org/officeDocument/2006/relationships/hyperlink" Target="http://www.planalto.gov.br/ccivil_03/leis/L7798.htm" TargetMode="External"/><Relationship Id="rId79" Type="http://schemas.openxmlformats.org/officeDocument/2006/relationships/hyperlink" Target="http://www.planalto.gov.br/ccivil_03/Decreto-Lei/1965-1988/Del0034.htm" TargetMode="External"/><Relationship Id="rId102" Type="http://schemas.openxmlformats.org/officeDocument/2006/relationships/hyperlink" Target="http://www.planalto.gov.br/ccivil_03/leis/L9532.htm" TargetMode="External"/><Relationship Id="rId123" Type="http://schemas.openxmlformats.org/officeDocument/2006/relationships/hyperlink" Target="http://www.planalto.gov.br/ccivil_03/_Ato2007-2010/2007/Lei/L11488.htm" TargetMode="External"/><Relationship Id="rId144" Type="http://schemas.openxmlformats.org/officeDocument/2006/relationships/hyperlink" Target="http://www.planalto.gov.br/ccivil_03/leis/1950-1969/Ret/Retl4502-64.doc" TargetMode="External"/><Relationship Id="rId90" Type="http://schemas.openxmlformats.org/officeDocument/2006/relationships/hyperlink" Target="http://www.planalto.gov.br/ccivil_03/_Ato2011-2014/2014/Lei/L12995.htm" TargetMode="External"/><Relationship Id="rId165" Type="http://schemas.openxmlformats.org/officeDocument/2006/relationships/hyperlink" Target="http://www.planalto.gov.br/ccivil_03/leis/L8218.htm" TargetMode="External"/><Relationship Id="rId27" Type="http://schemas.openxmlformats.org/officeDocument/2006/relationships/hyperlink" Target="http://www.planalto.gov.br/ccivil_03/leis/L9532.htm" TargetMode="External"/><Relationship Id="rId48" Type="http://schemas.openxmlformats.org/officeDocument/2006/relationships/hyperlink" Target="http://www.planalto.gov.br/ccivil_03/Decreto-Lei/1965-1988/Del0034.htm" TargetMode="External"/><Relationship Id="rId69" Type="http://schemas.openxmlformats.org/officeDocument/2006/relationships/hyperlink" Target="http://www.planalto.gov.br/ccivil_03/leis/L7798.htm" TargetMode="External"/><Relationship Id="rId113" Type="http://schemas.openxmlformats.org/officeDocument/2006/relationships/hyperlink" Target="http://www.planalto.gov.br/ccivil_03/Decreto-Lei/1965-1988/Del0034.htm" TargetMode="External"/><Relationship Id="rId134" Type="http://schemas.openxmlformats.org/officeDocument/2006/relationships/hyperlink" Target="http://www.planalto.gov.br/ccivil_03/leis/L9532.htm" TargetMode="External"/><Relationship Id="rId80" Type="http://schemas.openxmlformats.org/officeDocument/2006/relationships/hyperlink" Target="http://www.planalto.gov.br/ccivil_03/Decreto-Lei/1965-1988/Del0034.htm" TargetMode="External"/><Relationship Id="rId155" Type="http://schemas.openxmlformats.org/officeDocument/2006/relationships/hyperlink" Target="http://www.planalto.gov.br/ccivil_03/Decreto-Lei/1965-1988/Del03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17779</Words>
  <Characters>96009</Characters>
  <Application>Microsoft Office Word</Application>
  <DocSecurity>0</DocSecurity>
  <Lines>800</Lines>
  <Paragraphs>227</Paragraphs>
  <ScaleCrop>false</ScaleCrop>
  <Company/>
  <LinksUpToDate>false</LinksUpToDate>
  <CharactersWithSpaces>113561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2020-12-02T15:05:00Z</dcterms:created>
  <dcterms:modified xsi:type="dcterms:W3CDTF">2025-03-01T19:38:00Z</dcterms:modified>
</cp:coreProperties>
</file>