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529B" w14:textId="5262BAD1" w:rsidR="003B513B" w:rsidRPr="000A3FE4" w:rsidRDefault="003B513B" w:rsidP="003B513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A3FE4">
        <w:rPr>
          <w:rFonts w:ascii="Book Antiqua" w:hAnsi="Book Antiqua" w:cs="Times New Roman"/>
          <w:b/>
          <w:sz w:val="19"/>
          <w:szCs w:val="19"/>
        </w:rPr>
        <w:t>Imposto sobre a Propriedade Territorial Rural – ITR – Lei 9.393/96.</w:t>
      </w:r>
    </w:p>
    <w:p w14:paraId="6AFFDCA6" w14:textId="77777777" w:rsidR="003B513B" w:rsidRPr="000A3FE4" w:rsidRDefault="003B513B" w:rsidP="003B513B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A3FE4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4C0AC0F" w14:textId="77777777" w:rsidR="003B513B" w:rsidRPr="000A3FE4" w:rsidRDefault="003B513B" w:rsidP="003B513B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A3FE4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3B513B" w:rsidRPr="00F62099" w14:paraId="0DC979AB" w14:textId="77777777" w:rsidTr="00F1464C">
        <w:tc>
          <w:tcPr>
            <w:tcW w:w="8494" w:type="dxa"/>
            <w:shd w:val="clear" w:color="auto" w:fill="E7E6E6" w:themeFill="background2"/>
          </w:tcPr>
          <w:p w14:paraId="1E95C10C" w14:textId="64CD4D46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B513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 ne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nhuma.</w:t>
            </w:r>
          </w:p>
          <w:p w14:paraId="721BBE1A" w14:textId="2E3C81E3" w:rsidR="003B513B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68E3960" w14:textId="26037AB3" w:rsidR="003B513B" w:rsidRPr="00A84B39" w:rsidRDefault="003B513B" w:rsidP="003B513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3B513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BB351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15/05/2021 - Sem Info (art. 10, §7º)</w:t>
            </w:r>
          </w:p>
          <w:p w14:paraId="545546E9" w14:textId="77777777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D58D5FF" w14:textId="3D6A424A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117B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10/07/2025</w:t>
            </w:r>
            <w:r w:rsidRPr="00A84B3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4165680" w14:textId="77777777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01558D" w14:textId="77777777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63BCF06" w14:textId="77777777" w:rsidR="003B513B" w:rsidRPr="00A84B39" w:rsidRDefault="003B513B" w:rsidP="003B513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F81F9FD" w14:textId="77777777" w:rsidR="003B513B" w:rsidRPr="00A84B39" w:rsidRDefault="003B513B" w:rsidP="003B513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48602C76" w14:textId="77777777" w:rsidR="003B513B" w:rsidRPr="00A84B39" w:rsidRDefault="003B513B" w:rsidP="003B513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C9684A2" w14:textId="29FB2C65" w:rsidR="003B513B" w:rsidRPr="00A84B39" w:rsidRDefault="003B513B" w:rsidP="003B513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na Lei 9.393/96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256B058F" w14:textId="77777777" w:rsidR="003B513B" w:rsidRPr="00A84B39" w:rsidRDefault="003B513B" w:rsidP="003B513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e </w:t>
            </w: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5C0F619" w14:textId="77777777" w:rsidR="003B513B" w:rsidRPr="00A84B39" w:rsidRDefault="003B513B" w:rsidP="00F1464C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6ADEAEF" w14:textId="77777777" w:rsidR="003B513B" w:rsidRPr="00A84B39" w:rsidRDefault="003B513B" w:rsidP="003B513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A84B39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91AA218" w14:textId="77777777" w:rsidR="003B513B" w:rsidRPr="00F62099" w:rsidRDefault="003B513B" w:rsidP="003B513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A84B39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67B9C7E4" w14:textId="6DB74260" w:rsidR="00005519" w:rsidRPr="00456489" w:rsidRDefault="00005519" w:rsidP="0000551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8" w:history="1">
        <w:r w:rsidRPr="00456489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Nº 9.393, DE 19 DE DEZEMBRO DE 1996.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005519" w:rsidRPr="00456489" w14:paraId="7FEE1697" w14:textId="77777777" w:rsidTr="000A3FE4">
        <w:trPr>
          <w:tblCellSpacing w:w="0" w:type="dxa"/>
        </w:trPr>
        <w:tc>
          <w:tcPr>
            <w:tcW w:w="1251" w:type="pct"/>
            <w:shd w:val="clear" w:color="auto" w:fill="auto"/>
            <w:vAlign w:val="center"/>
            <w:hideMark/>
          </w:tcPr>
          <w:p w14:paraId="461AD7F0" w14:textId="21CD4424" w:rsidR="00005519" w:rsidRPr="000A3FE4" w:rsidRDefault="00005519" w:rsidP="00005519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shd w:val="clear" w:color="auto" w:fill="auto"/>
            <w:vAlign w:val="center"/>
            <w:hideMark/>
          </w:tcPr>
          <w:p w14:paraId="0EDAEE21" w14:textId="77777777" w:rsidR="00005519" w:rsidRPr="000A3FE4" w:rsidRDefault="00005519" w:rsidP="008E1AC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Imposto sobre a Propriedade Territorial Rural - ITR, sobre pagamento da dívida representada por Títulos da Dívida Agrária e dá outras providências.</w:t>
            </w:r>
          </w:p>
        </w:tc>
      </w:tr>
    </w:tbl>
    <w:p w14:paraId="6BE59E4E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gramStart"/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 PRESIDENTE</w:t>
      </w:r>
      <w:proofErr w:type="gramEnd"/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 DA   REPÚBLICA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  saber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que   o   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Congresso  Nacional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decreta e eu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sanciono  a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seguinte Lei: </w:t>
      </w:r>
    </w:p>
    <w:p w14:paraId="62F7157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3C003FB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IMPOSTO SOBRE A PROPRIEDADE</w:t>
      </w:r>
    </w:p>
    <w:p w14:paraId="709836A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TERRITORIAL RURAL - ITR</w:t>
      </w:r>
    </w:p>
    <w:p w14:paraId="1A74835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02DFC47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Fato Gerador do ITR</w:t>
      </w:r>
    </w:p>
    <w:p w14:paraId="5D81394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Definição</w:t>
      </w:r>
    </w:p>
    <w:p w14:paraId="4180865C" w14:textId="631A7726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0" w:name="art1"/>
      <w:bookmarkEnd w:id="0"/>
      <w:r w:rsidRPr="009727C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Imposto sobre a Propriedade Territorial Rural - ITR, de apuração anual, tem como fato gerador a propriedade, o domínio útil ou a posse de imóvel por natureza, localizado fora da zona urbana do município, em 1º de janeiro de cada ano</w:t>
      </w:r>
      <w:r w:rsidRPr="004B4428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9727C2" w:rsidRPr="004B4428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9727C2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(MPPI-2012)</w:t>
      </w:r>
      <w:r w:rsidR="00A96DEE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color w:val="FF0000"/>
          <w:sz w:val="16"/>
          <w:szCs w:val="16"/>
          <w:u w:val="single"/>
        </w:rPr>
        <w:t>(Cartórios/TJDFT-2014)</w:t>
      </w:r>
    </w:p>
    <w:p w14:paraId="7AAF4F29" w14:textId="26765529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ITR incide inclusive sobre o imóvel declarado de interesse social para fins de reforma agrária, enquanto não transferida a propriedade, exceto se houver imissão prévia na posse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  <w:r w:rsidR="00B464A5" w:rsidRPr="004B442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464A5" w:rsidRPr="004B44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(PGM-Curitiba/PR-2019)</w:t>
      </w:r>
    </w:p>
    <w:p w14:paraId="327CCCA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§2"/>
      <w:bookmarkEnd w:id="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Para os efeitos desta Lei, considera-se imóvel rural a área contínua, formada de uma ou mais parcelas de terras, localizada na zona rural do município.</w:t>
      </w:r>
    </w:p>
    <w:p w14:paraId="78C33CB0" w14:textId="7A76192C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2" w:name="art1§3"/>
      <w:bookmarkEnd w:id="2"/>
      <w:r w:rsidRPr="009A16B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9A16B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imóvel que pertencer a mais de um município deverá ser enquadrado no município onde fique a sede do imóvel e, se esta não existir, será enquadrado no município onde se localize a maior parte do imóvel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9A16BD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3" w:name="_Hlk133236301"/>
      <w:r w:rsidR="009A16BD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(Cartórios/TJSC-2021)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A16BD" w14:paraId="65EE6D12" w14:textId="77777777" w:rsidTr="009A16BD">
        <w:tc>
          <w:tcPr>
            <w:tcW w:w="8494" w:type="dxa"/>
            <w:shd w:val="clear" w:color="auto" w:fill="CCFFFF"/>
          </w:tcPr>
          <w:p w14:paraId="733381AC" w14:textId="77777777" w:rsidR="009A16BD" w:rsidRDefault="009A16BD" w:rsidP="009A16B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9A16BD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Cartórios/TJSC-2021-FGV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João é proprietário de imóvel rural de grandes dimensões situado no território de dois municípios, sendo 40% da área total do imóvel no Município A e 60% no Município B. A sede do imóvel fica localizada no Município 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Diante desse cenário, para efeitos de enquadramento do imóvel e de fixação do domicílio tributário do contribuinte no Imposto Territorial Rural (ITR), é correto afirmar que o imóvel: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deverá ser enquadrado no Município A, sendo este também o domicílio tributário do contribuinte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§3º, Lei 9393.</w:t>
            </w:r>
          </w:p>
          <w:p w14:paraId="4D1CD399" w14:textId="243FE33E" w:rsidR="009A16BD" w:rsidRPr="009A16BD" w:rsidRDefault="009A16BD" w:rsidP="009A16B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9A16BD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A16BD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João é proprietário de imóvel rural de grandes dimensões situado no território de dois municípios, sendo 40% da área total do imóvel no Município A e 60% no Município B.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sede do imóvel fica localizada no Município 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Diante desse cenário, para efeitos de enquadramento do imóvel e de fixação do domicílio tributário do contribuinte no Imposto Territorial Rural (ITR), é correto afirmar que, nos termos do art. 1.º, § 3.º, da Lei 9.393/96, o imóvel deverá ser enquadrado no Município A, sendo este também o domicílio tributário do contribuinte.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9A16B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Tal se justifica pelo fato de, para efeitos de enquadramento do imóvel e de fixação do domicílio tributário do contribuinte no ITR, ter-se de identificar onde fica a sede do imóvel que, no caso apresentado, é o Município A, muito embora maior parte da propriedade esteja localizada no Município B.</w:t>
            </w:r>
          </w:p>
        </w:tc>
      </w:tr>
    </w:tbl>
    <w:p w14:paraId="74FC23F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Imunidade</w:t>
      </w:r>
    </w:p>
    <w:p w14:paraId="07FCE100" w14:textId="34671C6A" w:rsidR="00005519" w:rsidRPr="0098040D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4" w:name="art2"/>
      <w:bookmarkEnd w:id="4"/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Nos termos do art. 153, § 4º, </w:t>
      </w:r>
      <w:r w:rsidRPr="00020EBE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in fine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da Constituição, o imposto não incide sobre pequenas glebas rurais, quando as explore, só ou com sua família, o proprietário que </w:t>
      </w:r>
      <w:r w:rsidRPr="00511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possua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outro imóvel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020EBE"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  <w:r w:rsidR="00417CA5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17CA5">
        <w:rPr>
          <w:rFonts w:ascii="Book Antiqua" w:hAnsi="Book Antiqua"/>
          <w:b/>
          <w:color w:val="FF0000"/>
          <w:sz w:val="16"/>
          <w:szCs w:val="16"/>
          <w:u w:val="single"/>
        </w:rPr>
        <w:t>(Cartórios/TJAM-2023)</w:t>
      </w:r>
      <w:r w:rsidR="005117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  <w:r w:rsidR="0098040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5" w:name="_Hlk183010062"/>
      <w:r w:rsidR="0098040D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  <w:bookmarkEnd w:id="5"/>
    </w:p>
    <w:p w14:paraId="0B5072E1" w14:textId="2D654006" w:rsidR="00005519" w:rsidRPr="00020EBE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6" w:name="art2p"/>
      <w:bookmarkEnd w:id="6"/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Para os efeitos deste artigo, pequenas glebas rurais são os imóveis com área igual ou inferior a: </w:t>
      </w:r>
    </w:p>
    <w:p w14:paraId="2853C5DB" w14:textId="359C73A4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100 ha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 localizado em município compreendido na Amazônia Ocidental ou no Pantanal mato-grossense e sul-mato-grossense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020EB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</w:p>
    <w:p w14:paraId="30DA2B2A" w14:textId="6CF3EF48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50 ha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 localizado em município compreendido no Polígono das Secas ou na Amazônia Oriental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020EB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</w:p>
    <w:p w14:paraId="3CB6C479" w14:textId="6AC0D1B0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30 ha</w:t>
      </w: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 localizado em qualquer outro município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020EBE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</w:p>
    <w:p w14:paraId="4A9C241B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63220AF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Isenção</w:t>
      </w:r>
    </w:p>
    <w:p w14:paraId="2C0B291B" w14:textId="77777777" w:rsidR="00005519" w:rsidRPr="00A96DEE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7" w:name="art3"/>
      <w:bookmarkEnd w:id="7"/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São isentos do imposto:</w:t>
      </w:r>
    </w:p>
    <w:p w14:paraId="4334AAF4" w14:textId="4337CC41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8" w:name="art3i"/>
      <w:bookmarkEnd w:id="8"/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imóvel rural compreendido em programa oficial de reforma agrária, caracterizado pelas autoridades competentes como assentamento, que, cumulativamente, atenda aos seguintes requisitos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</w:t>
      </w:r>
      <w:r w:rsidR="00020EB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68F2AAE" w14:textId="5C3F3466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seja explorado por associação ou cooperativa de produção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</w:t>
      </w:r>
      <w:r w:rsidR="004B4428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D653F75" w14:textId="4BAF5E8C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a fração ideal por família assentada não ultrapasse os limites estabelecidos no artigo anterior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</w:p>
    <w:p w14:paraId="40405B13" w14:textId="5D738AEF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c) o assentado não possua outro imóvel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</w:p>
    <w:p w14:paraId="7FF2AD22" w14:textId="3D297EF8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9" w:name="art3ii"/>
      <w:bookmarkEnd w:id="9"/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conjunto de imóveis rurais de um mesmo proprietário, cuja área total observe os limites fixados no parágrafo único do artigo anterior, desde que, cumulativamente, o proprietário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020EBE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</w:p>
    <w:p w14:paraId="1BE8EB43" w14:textId="11CF4E5A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020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o explore só ou com sua família, admitida ajuda eventual de terceiros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020EB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20EBE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(Cartórios/TJDFT-2019)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0EBE" w14:paraId="14E2485D" w14:textId="77777777" w:rsidTr="00020EBE">
        <w:tc>
          <w:tcPr>
            <w:tcW w:w="8494" w:type="dxa"/>
            <w:shd w:val="clear" w:color="auto" w:fill="CCFFFF"/>
          </w:tcPr>
          <w:p w14:paraId="15B0F102" w14:textId="77777777" w:rsidR="00020EBE" w:rsidRDefault="00020EBE" w:rsidP="00020EB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020EBE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Cartórios/TJDFT-2019-CESPE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Um agricultor rural possui somente duas propriedades — dois imóveis rurais situados no Distrito Federal, um de 10 hectares e outro de 19 hectares. As duas propriedades são exploradas apenas por esse agricultor.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Nessa situação hipotética, quanto ao ITR,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lastRenderedPageBreak/>
              <w:t>o agricultor é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isento do pagamento do referido imposto, mesmo que conte com a ajuda eventual de terceiros.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 único c/c art. 3º, II, “a”, Lei 9393.</w:t>
            </w:r>
          </w:p>
          <w:p w14:paraId="28385A05" w14:textId="7FCA1CD8" w:rsidR="00020EBE" w:rsidRPr="00020EBE" w:rsidRDefault="00020EBE" w:rsidP="00020EB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020EBE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20EBE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No caso em tela, h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á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a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isenção prevista no art. 3º, da Lei 9393/06. Nesse caso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deve ser considerado o conjunto de imóveis rurais do mesmo proprietário. Além disso, a ajuda eventual de terceiros não afasta a isenção. O tamanho está dentro dos limites previstos no art. 2º, parágrafo único, da mesma lei.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 caso, o agricultor possui dois imóveis rurais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de sua propriedade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que somados não extrapolam a definição de pequena gleba rural de 30ha (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vide i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ciso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. III do parágrafo único do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</w:t>
            </w:r>
            <w:r w:rsidRPr="00020EB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rt. 2º da referida lei), preenchendo assim os requisitos da lei para a ISENÇÃO.</w:t>
            </w:r>
            <w:r w:rsidR="00C93C1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Por fim, cumpre</w:t>
            </w:r>
            <w:r w:rsidR="00C93C1E" w:rsidRPr="00C93C1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destacar que o art. 153, § 4º, in fine, da </w:t>
            </w:r>
            <w:r w:rsidR="00C93C1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CF</w:t>
            </w:r>
            <w:r w:rsidR="00C93C1E" w:rsidRPr="00C93C1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estabelece que o ITR não incide sobre pequenas glebas rurais, quando as explore, só ou com sua família, o proprietário que não possua outro imóvel. Essa hipótese de não-incidência, prevista no texto constitucional, trata-se de IMUNIDADE, e não é aplicável ao caso, pois o agricultor possui duas propriedades, embora individualmente sejam consideradas pequenas glebas rurais (10ha e 19ha).</w:t>
            </w:r>
          </w:p>
        </w:tc>
      </w:tr>
    </w:tbl>
    <w:p w14:paraId="51963132" w14:textId="58FDA065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b) não possua imóvel urbano.</w:t>
      </w:r>
    </w:p>
    <w:p w14:paraId="09EA2C6D" w14:textId="1B878019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0" w:name="art3a"/>
      <w:bookmarkEnd w:id="10"/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-A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 </w:t>
      </w:r>
      <w:r w:rsid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imóveis rurais</w:t>
      </w: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oficialmente reconhecidos como áreas ocupadas por remanescentes de comunidades de quilombos que estejam sob a ocupação direta e sejam explorados, individual ou coletivamente, pelos membros destas comunidades são isentos do Imposto sobre a Propriedade Territorial Rural - ITR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9" w:anchor="art82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13.043, de 2014)</w:t>
        </w:r>
      </w:hyperlink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DPESC-2021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7B6FC3B" w14:textId="020E2F5D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Ficam dispensados a constituição de créditos da Fazenda Nacional, a inscrição na Dívida Ativa da União e o ajuizamento da respectiva execução fiscal, e cancelados o lançamento e a inscrição relativos ao ITR referentes aos imóveis rurais de que trata o caput a partir da data do registro do título de domínio previsto no art. 68 do Ato das Disposições Constitucionais Transitórias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10" w:anchor="art82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13.043, de 2014)</w:t>
        </w:r>
      </w:hyperlink>
    </w:p>
    <w:p w14:paraId="41F74AD6" w14:textId="0C73350C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Observada a data prevista no § 1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serão aplicadas as penalidades estabelecidas nos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7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9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fatos geradores ocorridos até a data de publicação da lei decorrente da conversão da </w:t>
      </w:r>
      <w:hyperlink r:id="rId11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</w:t>
        </w:r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651, de 9 de julho de 2014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ficam anistiados os valores decorrentes de multas lançadas pela apresentação da declaração do ITR fora do prazo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12" w:anchor="art82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13.043, de 2014)</w:t>
        </w:r>
      </w:hyperlink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</w:p>
    <w:p w14:paraId="46FEC0B2" w14:textId="77777777" w:rsidR="00005519" w:rsidRPr="000A3FE4" w:rsidRDefault="00005519" w:rsidP="0000551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3633350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Contribuinte e do Responsável</w:t>
      </w:r>
    </w:p>
    <w:p w14:paraId="6586D2AB" w14:textId="77777777" w:rsidR="00005519" w:rsidRPr="000A3FE4" w:rsidRDefault="00005519" w:rsidP="0000551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Contribuinte</w:t>
      </w:r>
    </w:p>
    <w:p w14:paraId="004CC4A4" w14:textId="5367433F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1" w:name="art4"/>
      <w:bookmarkEnd w:id="11"/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4º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Contribuinte do ITR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proprietário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imóvel rural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titular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seu domínio útil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seu possuidor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qualquer título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A96DEE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color w:val="FF0000"/>
          <w:sz w:val="16"/>
          <w:szCs w:val="16"/>
          <w:u w:val="single"/>
        </w:rPr>
        <w:t>(TJRJ-2011)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B513B" w:rsidRPr="000A3FE4" w14:paraId="7CA2E0AF" w14:textId="77777777" w:rsidTr="003B513B">
        <w:tc>
          <w:tcPr>
            <w:tcW w:w="8494" w:type="dxa"/>
            <w:shd w:val="clear" w:color="auto" w:fill="CCFFFF"/>
          </w:tcPr>
          <w:p w14:paraId="6F71D26F" w14:textId="5E8491BC" w:rsidR="003B513B" w:rsidRPr="000A3FE4" w:rsidRDefault="003B513B" w:rsidP="003B513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TJRJ-2011-VUNESP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0A3F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Para fins da exigência do ITR (imposto territorial rural), contribuinte do imposto é o proprietário do imóvel, o titular do domínio útil ou seu possuidor a qualquer título. 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4º, Lei 9393/96.</w:t>
            </w:r>
          </w:p>
        </w:tc>
      </w:tr>
    </w:tbl>
    <w:p w14:paraId="1C2064E1" w14:textId="5A479492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000000"/>
          <w:sz w:val="16"/>
          <w:szCs w:val="16"/>
          <w:u w:val="single"/>
          <w:lang w:eastAsia="pt-BR"/>
        </w:rPr>
      </w:pPr>
      <w:bookmarkStart w:id="12" w:name="art4p"/>
      <w:bookmarkEnd w:id="12"/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Parágrafo único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</w:t>
      </w:r>
      <w:r w:rsidRPr="000A3FE4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domicílio tributário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do contribuinte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o </w:t>
      </w:r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município de localização do imóvel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0A3FE4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vedada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eleição de qualquer outro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6D4D28"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D4D28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(TJPB-2011)</w:t>
      </w:r>
    </w:p>
    <w:p w14:paraId="21CAC00B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Responsável</w:t>
      </w:r>
    </w:p>
    <w:p w14:paraId="7A361F9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5"/>
      <w:bookmarkEnd w:id="1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É responsável pelo crédito tributário o sucessor, a qualquer título, nos termos dos </w:t>
      </w:r>
      <w:hyperlink r:id="rId13" w:anchor="art128" w:history="1">
        <w:proofErr w:type="spellStart"/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128 a 133 da Lei nº 5.172, de 25 de outubro de 1966 (Sistema Tributário Nacional)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967BE0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IV</w:t>
      </w:r>
    </w:p>
    <w:p w14:paraId="6BF1CCE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Informações Cadastrais</w:t>
      </w:r>
    </w:p>
    <w:p w14:paraId="364EF39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Entrega do DIAC</w:t>
      </w:r>
    </w:p>
    <w:p w14:paraId="0DE3C5E5" w14:textId="627BDA35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6"/>
      <w:bookmarkEnd w:id="14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6º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contribuinte ou o seu sucessor comunicará ao órgão local da Secretaria da Receita Federal (SRF), por meio do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Documento de Informação e Atualização Cadastral do ITR - DIAC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as informações cadastrais correspondentes a cada imóvel, bem como qualquer alteração ocorrida, na forma estabelecida pela Secretaria da Receita Federal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117B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p w14:paraId="762B9417" w14:textId="6FCD1F29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5" w:name="art6§1"/>
      <w:bookmarkEnd w:id="15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É obrigatória,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prazo de sessenta dias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contado de sua ocorrência, a comunicação das seguintes alterações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5117B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p w14:paraId="00DD3583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desmembramento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415A9F8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anexação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4CA60B8E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transmissão, por alienação da propriedade ou dos direitos a ela inerentes, a qualquer título;</w:t>
      </w:r>
    </w:p>
    <w:p w14:paraId="191616E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sucessão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A3F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causa mortis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F79B7B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cessão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direitos;</w:t>
      </w:r>
    </w:p>
    <w:p w14:paraId="7B88F357" w14:textId="221FD651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 - </w:t>
      </w:r>
      <w:proofErr w:type="gramStart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constituição</w:t>
      </w:r>
      <w:proofErr w:type="gramEnd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reservas ou usufruto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117B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p w14:paraId="4FEC3C20" w14:textId="660D6B4C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6§2"/>
      <w:bookmarkEnd w:id="16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 informações cadastrais integrarão o Cadastro de Imóveis Rurais - CAFIR, administrado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pela Secretaria da Receita Federal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que poderá, a qualquer tempo, solicitar informações visando à sua atualização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117B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p w14:paraId="34CB8AA4" w14:textId="576D4DA4" w:rsidR="00005519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6§3"/>
      <w:bookmarkEnd w:id="17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Sem prejuízo do disposto no parágrafo único do art. 4º, o contribuinte </w:t>
      </w:r>
      <w:r w:rsidRPr="00511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indicar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DIAC, somente para fins de intimação, endereço diferente daquele constante do domicílio tributário, que valerá para esse efeito até ulterior alteração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117B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5117B6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5117B6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117B6" w:rsidRPr="000A3FE4" w14:paraId="40843506" w14:textId="77777777" w:rsidTr="00483F88">
        <w:tc>
          <w:tcPr>
            <w:tcW w:w="8494" w:type="dxa"/>
            <w:shd w:val="clear" w:color="auto" w:fill="CCFFFF"/>
          </w:tcPr>
          <w:p w14:paraId="63B8B853" w14:textId="5171755B" w:rsidR="005117B6" w:rsidRPr="000A3FE4" w:rsidRDefault="005117B6" w:rsidP="005117B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Cartórios/TJSE-2023-FGV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0A3F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Quanto às informações cadastrais do Imposto sobre a Propriedade Territorial Rural (ITR), o sujeito passivo do ITR pode estar obrigado a entregar o Documento de Informação e Atualização Cadastral do ITR (</w:t>
            </w:r>
            <w:proofErr w:type="spellStart"/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Diac</w:t>
            </w:r>
            <w:proofErr w:type="spellEnd"/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), bem como o Documento de Informação e Apuração do ITR (Diat).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Acerca desses documentos e informações, e à luz da Lei 9.393/96, é correto afirmar que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o contribuinte poderá indicar no </w:t>
            </w:r>
            <w:proofErr w:type="spellStart"/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Diac</w:t>
            </w:r>
            <w:proofErr w:type="spellEnd"/>
            <w:r w:rsidRPr="005117B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somente para fins de intimação, endereço diferente daquele constante do domicílio tributário, que valerá para esse efeito até ulterior alteração</w:t>
            </w:r>
            <w:r w:rsidRPr="000A3F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6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§3º,</w:t>
            </w:r>
            <w:r w:rsidRPr="000A3FE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Lei 9393/96.</w:t>
            </w:r>
          </w:p>
        </w:tc>
      </w:tr>
    </w:tbl>
    <w:p w14:paraId="7F92887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Entrega do DIAC Fora do Prazo</w:t>
      </w:r>
    </w:p>
    <w:p w14:paraId="3389799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7"/>
      <w:bookmarkEnd w:id="1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No caso de apresentação espontânea do DIAC fora do prazo estabelecido pela Secretaria da Receita Federal, será cobrada multa de 1% (um por cento) ao mês ou fração sobre o imposto devido não inferior a R$ 50,00 (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reais), sem prejuízo da multa e dos juros de mora pela falta ou insuficiência de recolhimento do imposto ou quota.</w:t>
      </w:r>
    </w:p>
    <w:p w14:paraId="3C09AF2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V</w:t>
      </w:r>
    </w:p>
    <w:p w14:paraId="5A905DB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Declaração Anual</w:t>
      </w:r>
    </w:p>
    <w:p w14:paraId="6F679EA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8"/>
      <w:bookmarkEnd w:id="19"/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contribuinte do ITR entregará, obrigatoriamente, em cada ano, o Documento de Informação e Apuração do ITR - DIAT, correspondente a cada imóvel, observadas data e condições fixadas pela Secretaria da Receita Federal.</w:t>
      </w:r>
    </w:p>
    <w:p w14:paraId="753D50F7" w14:textId="2DCC50E5" w:rsidR="00005519" w:rsidRPr="005117B6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contribuinte declarará, 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DIAT</w:t>
      </w:r>
      <w:r w:rsidRP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 Valor da Terra Nua - VTN correspondente ao imóvel.</w:t>
      </w:r>
      <w:r w:rsidR="005117B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117B6" w:rsidRPr="005117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5117B6" w:rsidRPr="005117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Cartórios/TJSE</w:t>
      </w:r>
      <w:r w:rsidR="005117B6" w:rsidRPr="005117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</w:t>
      </w:r>
      <w:r w:rsidR="005117B6" w:rsidRPr="005117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5117B6" w:rsidRPr="005117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C5802D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8§2"/>
      <w:bookmarkEnd w:id="2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VTN refletirá o preço de mercado de terras, apurado em 1º de janeiro do ano a que se referir o DIAT, e será considerado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auto-avaliação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terra nua a preço de mercado.</w:t>
      </w:r>
    </w:p>
    <w:p w14:paraId="6772270E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1" w:name="art8§3"/>
      <w:bookmarkEnd w:id="2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contribuinte cujo imóvel se enquadre nas hipóteses estabelecidas nos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2º e 3º fica dispensado da apresentação do DIAT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  </w:t>
      </w:r>
      <w:hyperlink r:id="rId14" w:anchor="art82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13.043, de 2014)</w:t>
        </w:r>
      </w:hyperlink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 </w:t>
      </w:r>
      <w:hyperlink r:id="rId15" w:anchor="art113ii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(Vigência)</w:t>
        </w:r>
      </w:hyperlink>
    </w:p>
    <w:p w14:paraId="2151375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Entrega do DIAT Fora do Prazo</w:t>
      </w:r>
    </w:p>
    <w:p w14:paraId="43C452EE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9"/>
      <w:bookmarkEnd w:id="2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A entrega do DIAT fora do prazo estabelecido sujeitará o contribuinte à multa de que trata o art. 7º, sem prejuízo da multa e dos juros de mora pela falta ou insuficiência de recolhimento do imposto ou quota.</w:t>
      </w:r>
    </w:p>
    <w:p w14:paraId="5DAE3DE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Seção VI</w:t>
      </w:r>
    </w:p>
    <w:p w14:paraId="00892DF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Apuração e do Pagamento</w:t>
      </w:r>
    </w:p>
    <w:p w14:paraId="29B54A4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Subseção I</w:t>
      </w:r>
    </w:p>
    <w:p w14:paraId="2AEF4EB3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highlight w:val="green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Da Apuração</w:t>
      </w:r>
    </w:p>
    <w:p w14:paraId="39AB044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highlight w:val="green"/>
          <w:lang w:eastAsia="pt-BR"/>
        </w:rPr>
        <w:t>Apuração pelo Contribuinte</w:t>
      </w:r>
    </w:p>
    <w:p w14:paraId="70CEFDED" w14:textId="5CE0847E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3" w:name="art10"/>
      <w:bookmarkEnd w:id="23"/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10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apuração e o pagamento do ITR serão efetuados pelo contribuinte, independentemente de prévio procedimento da administração tributária, nos prazos e condições estabelecidos pela Secretaria da Receita Federal, sujeitando-se a homologação posterior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0A3FE4"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A3FE4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(MPMT-2008)</w:t>
      </w:r>
      <w:r w:rsidR="00A96DEE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color w:val="FF0000"/>
          <w:sz w:val="16"/>
          <w:szCs w:val="16"/>
          <w:u w:val="single"/>
        </w:rPr>
        <w:t>(Cartórios/TJDFT-2014)</w:t>
      </w:r>
    </w:p>
    <w:p w14:paraId="4FF05A31" w14:textId="77777777" w:rsidR="00005519" w:rsidRPr="00A96DEE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§ 1º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6D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os efeitos de apuração do ITR, considerar-se-á:</w:t>
      </w:r>
    </w:p>
    <w:p w14:paraId="52C0F59F" w14:textId="320B2B01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24" w:name="art10§1i"/>
      <w:bookmarkEnd w:id="24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VTN, o valor do imóvel, excluídos os valores relativos a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</w:t>
      </w:r>
      <w:r w:rsid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MPMT-2008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96DEE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96DEE" w:rsidRP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(Cartórios/TJDFT-2014)</w:t>
      </w:r>
      <w:r w:rsidR="004B442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B44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(MPF-2015)</w:t>
      </w:r>
    </w:p>
    <w:p w14:paraId="4F9BBD36" w14:textId="42278E5D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construções, instalações e benfeitorias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0A3FE4"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A3FE4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(MPMT-2008)</w:t>
      </w:r>
      <w:r w:rsid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MPF-2015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4B6A267" w14:textId="04D0EC58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culturas permanentes e temporárias;</w:t>
      </w:r>
      <w:r w:rsidR="004B4428"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</w:p>
    <w:p w14:paraId="0D80FE78" w14:textId="76EA0650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c) pastagens cultivadas e melhoradas;</w:t>
      </w:r>
      <w:r w:rsidR="004B442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MPF-2015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8AF0C26" w14:textId="1BDDCB86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florestas plantadas;</w:t>
      </w:r>
      <w:r w:rsidR="004B442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MPF-2015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05519" w:rsidRPr="000A3FE4" w14:paraId="269441A0" w14:textId="77777777" w:rsidTr="00005519">
        <w:tc>
          <w:tcPr>
            <w:tcW w:w="8494" w:type="dxa"/>
            <w:shd w:val="clear" w:color="auto" w:fill="CCFFFF"/>
          </w:tcPr>
          <w:p w14:paraId="16892670" w14:textId="7978E3E9" w:rsidR="00005519" w:rsidRPr="000A3FE4" w:rsidRDefault="00005519" w:rsidP="0000551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(</w:t>
            </w:r>
            <w:r w:rsidRPr="000A3FE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highlight w:val="yellow"/>
                <w:lang w:eastAsia="pt-BR"/>
              </w:rPr>
              <w:t>MPF-2015</w:t>
            </w:r>
            <w:r w:rsidRPr="000A3FE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)</w:t>
            </w:r>
            <w:r w:rsidRPr="000A3FE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A base de cálculo do Imposto Territorial Rural - ITR é o valor da terra nua tributável, que é o valor do imóvel excluído valores relativos a construções, instalações e benfeitorias, culturas permanentes e temporárias, pastagens e florestas plantadas. </w:t>
            </w:r>
            <w:r w:rsidRPr="000A3FE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BL: art. 10</w:t>
            </w:r>
            <w:r w:rsidR="004B4428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>, I, ‘a’ a ‘d’</w:t>
            </w:r>
            <w:r w:rsidRPr="000A3FE4">
              <w:rPr>
                <w:rFonts w:ascii="Book Antiqua" w:eastAsia="Times New Roman" w:hAnsi="Book Antiqua" w:cs="Times New Roman"/>
                <w:b/>
                <w:color w:val="000000"/>
                <w:sz w:val="19"/>
                <w:szCs w:val="19"/>
                <w:lang w:eastAsia="pt-BR"/>
              </w:rPr>
              <w:t xml:space="preserve"> da Lei 9393.</w:t>
            </w:r>
          </w:p>
        </w:tc>
      </w:tr>
    </w:tbl>
    <w:p w14:paraId="5E71DD61" w14:textId="128848A1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10§1ii"/>
      <w:bookmarkEnd w:id="25"/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área tributável, a área total do imóvel, menos as áreas:</w:t>
      </w:r>
      <w:r w:rsidR="004B442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TRF4-2014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EB49368" w14:textId="453F8582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6" w:name="art10§1iia"/>
      <w:bookmarkEnd w:id="26"/>
      <w:r w:rsidRPr="004B44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a) de preservação permanente e de reserva legal, previstas na </w:t>
      </w:r>
      <w:hyperlink r:id="rId16" w:history="1">
        <w:r w:rsidRPr="004B442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</w:t>
        </w:r>
        <w:r w:rsidRPr="004B442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B442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12.651, de 25 de maio de 2012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  <w:hyperlink r:id="rId17" w:anchor="art24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12.844, de 2013)</w:t>
        </w:r>
      </w:hyperlink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 </w:t>
      </w:r>
      <w:hyperlink r:id="rId18" w:anchor="art25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art. 25 da Lei nº 12.844, de 2013)</w:t>
        </w:r>
      </w:hyperlink>
      <w:r w:rsidR="004B4428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TRF4-2014</w:t>
      </w:r>
      <w:r w:rsidR="004B4428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4428" w14:paraId="42E7C61A" w14:textId="77777777" w:rsidTr="00290E69">
        <w:tc>
          <w:tcPr>
            <w:tcW w:w="8494" w:type="dxa"/>
            <w:shd w:val="clear" w:color="auto" w:fill="CCFFFF"/>
          </w:tcPr>
          <w:p w14:paraId="250C959A" w14:textId="77777777" w:rsidR="004B4428" w:rsidRDefault="004B4428" w:rsidP="00290E69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bookmarkStart w:id="27" w:name="art10§1iib"/>
            <w:bookmarkEnd w:id="27"/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2239A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TRF4-2014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Discute-se nestes embargos de divergência se a isenção do Imposto Territorial Rural concernente à Reserva Legal, prevista no art. 10, § 1º, II, a, da Lei 9.393/96, está, ou não, condicionada à prévia averbação de tal espaço no registro do imóvel. O acórdão embargado, da 2ª Turma e relatoria do Min. Mauro Campbell Marques, entendeu pela imprescindibilidade da averbação. Nos termos da Lei de Registros Públicos, é obrigatória a averbação "da reserva legal" (Lei 6.015/73, art. 167, inciso II, n° 22). A isenção do ITR, na hipótese, apresenta inequívoca e louvável finalidade de estímulo à proteção do meio ambiente, tanto no sentido de premiar os proprietários que contam com Reserva Legal devidamente identificada e conservada, como de incentivar a regularização por parte daqueles que estão em situação irregular.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Diversamente do que ocorre com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as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Áreas de Preservação Permanente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cuja localização se dá mediante referências topográficas e a olho nu (margens de rios, terrenos com inclinação acima de quarenta e cinco graus ou com altitude superior a 1.800 metros),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 fixação do perímetro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da Reserva Legal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carece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de prévia delimitação pelo proprietário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pois, em tese,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pode ser situada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em qualquer ponto do imóvel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O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ato de especificação faz-se tanto à margem da inscrição da matrícula do imóvel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como administrativamente, nos termos da sistemática instituída pelo novo Código Florestal (Lei 12.651/2012, art. 18).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Inexistindo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 registro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que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tem por escopo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identificação do perímetro da Reserva Legal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se pode cogitar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de regularidade da área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lastRenderedPageBreak/>
              <w:t>protegida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e,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por conseguinte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de direito à isenção tributária correspondente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STJ. 1ª T.,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EREsp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1027051/SC, Rel. Min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B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enedito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G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onçalves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28/08/13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(...)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Este STJ firmou o entendimento de que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ser inexigível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as áreas de preservação permanente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a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apresentação do Ato Declaratório Ambiental com vistas à isenção do ITR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Porém,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tratando-se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de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área de reserva legal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é imprescindível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 </w:t>
            </w:r>
            <w:r w:rsidRPr="00A938C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sua averbação no respectivo registro imobiliário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(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REsp.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1.638.210/MG, Rel. Min. 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g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ernandes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5.12.17;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REsp.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1.450.344/SC, Rel. Min. H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erman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B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enjamin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19.12.16;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AgInt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AREsp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666.122/RN, Rel. Min. B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enedito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G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onçalves</w:t>
            </w:r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10.10.16;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EDcl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AREsp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550.482/RS, Rel. Min. S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érgio </w:t>
            </w:r>
            <w:proofErr w:type="spellStart"/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Kukina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Pr="002239A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21.8.15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). STJ. 1ª T., </w:t>
            </w:r>
            <w:proofErr w:type="spellStart"/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AgRg</w:t>
            </w:r>
            <w:proofErr w:type="spellEnd"/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no REsp 1429841/SC, Rel. Min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N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apoleão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N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unes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M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aia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ilho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A938CE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19/02/19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4B4428" w14:paraId="5833E798" w14:textId="77777777" w:rsidTr="00290E69">
              <w:tc>
                <w:tcPr>
                  <w:tcW w:w="8268" w:type="dxa"/>
                  <w:shd w:val="clear" w:color="auto" w:fill="FFFFFF" w:themeFill="background1"/>
                </w:tcPr>
                <w:p w14:paraId="6ED40E42" w14:textId="77777777" w:rsidR="004B4428" w:rsidRPr="00A938CE" w:rsidRDefault="004B4428" w:rsidP="00290E69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9"/>
                      <w:szCs w:val="19"/>
                      <w:lang w:eastAsia="pt-BR"/>
                    </w:rPr>
                  </w:pPr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>(</w:t>
                  </w:r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highlight w:val="yellow"/>
                      <w:lang w:eastAsia="pt-BR"/>
                    </w:rPr>
                    <w:t>TRF4-2014</w:t>
                  </w:r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>)</w:t>
                  </w:r>
                  <w:r w:rsidRPr="00A938CE">
                    <w:rPr>
                      <w:rFonts w:ascii="Book Antiqua" w:eastAsia="Times New Roman" w:hAnsi="Book Antiqua" w:cs="Times New Roman"/>
                      <w:color w:val="000000"/>
                      <w:sz w:val="18"/>
                      <w:szCs w:val="18"/>
                      <w:lang w:eastAsia="pt-BR"/>
                    </w:rPr>
                    <w:t xml:space="preserve">: Considerando o disposto no CTN, assinale a alternativa correta: O </w:t>
                  </w:r>
                  <w:r>
                    <w:rPr>
                      <w:rFonts w:ascii="Book Antiqua" w:eastAsia="Times New Roman" w:hAnsi="Book Antiqua" w:cs="Times New Roman"/>
                      <w:color w:val="000000"/>
                      <w:sz w:val="18"/>
                      <w:szCs w:val="18"/>
                      <w:lang w:eastAsia="pt-BR"/>
                    </w:rPr>
                    <w:t>STJ</w:t>
                  </w:r>
                  <w:r w:rsidRPr="00A938CE">
                    <w:rPr>
                      <w:rFonts w:ascii="Book Antiqua" w:eastAsia="Times New Roman" w:hAnsi="Book Antiqua" w:cs="Times New Roman"/>
                      <w:color w:val="000000"/>
                      <w:sz w:val="18"/>
                      <w:szCs w:val="18"/>
                      <w:lang w:eastAsia="pt-BR"/>
                    </w:rPr>
                    <w:t xml:space="preserve"> firmou entendimento no sentido de que, em se tratando da “área de reserva legal”, é imprescindível a averbação da referida área na matrícula do imóvel para o gozo do benefício da isenção vinculado ao ITR, sendo que as áreas de preservação permanente não sofrem a obrigatoriedade do mencionado registro. </w:t>
                  </w:r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 xml:space="preserve">BL: </w:t>
                  </w:r>
                  <w:proofErr w:type="spellStart"/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Pr="00A938CE"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5A48A887" w14:textId="77777777" w:rsidR="004B4428" w:rsidRDefault="004B4428" w:rsidP="00290E69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30763BFA" w14:textId="77777777" w:rsidR="004B4428" w:rsidRPr="00C12886" w:rsidRDefault="004B4428" w:rsidP="00290E69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</w:tr>
    </w:tbl>
    <w:p w14:paraId="1087BE0C" w14:textId="0D205213" w:rsidR="00005519" w:rsidRDefault="00005519" w:rsidP="00A938CE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b) de interesse ecológico para a proteção dos ecossistemas, assim declaradas mediante ato do órgão competente, federal ou estadual, e que ampliem as restrições de uso previstas na alínea anterior;</w:t>
      </w:r>
    </w:p>
    <w:p w14:paraId="42928DD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c) comprovadamente imprestáveis para qualquer exploração agrícola, pecuária,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granjeira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aqüícola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florestal, declaradas de interesse ecológico mediante ato do órgão competente, federal ou estadual; </w:t>
      </w:r>
    </w:p>
    <w:p w14:paraId="53E08E7A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28" w:name="art10§1iid"/>
      <w:bookmarkStart w:id="29" w:name="art10§1iid.."/>
      <w:bookmarkEnd w:id="28"/>
      <w:bookmarkEnd w:id="2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sob regime de servidão ambiental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9" w:anchor="art80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12.651, de 2012).</w:t>
        </w:r>
      </w:hyperlink>
    </w:p>
    <w:p w14:paraId="68C6B0E4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cobertas por florestas nativas, primárias ou secundárias em estágio médio ou avançado de regeneração; </w:t>
      </w:r>
      <w:hyperlink r:id="rId20" w:anchor="art48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11.428, de 2006)</w:t>
        </w:r>
      </w:hyperlink>
    </w:p>
    <w:p w14:paraId="297CFB1D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30" w:name="art10§1iif"/>
      <w:bookmarkEnd w:id="3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alagadas para fins de constituição de reservatório de usinas hidrelétricas autorizada pelo poder público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1" w:anchor="art40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11.727, de 2008)</w:t>
        </w:r>
      </w:hyperlink>
    </w:p>
    <w:p w14:paraId="3ABA4AAC" w14:textId="052586F4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31" w:name="art10§1iii"/>
      <w:bookmarkEnd w:id="31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proofErr w:type="spellStart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VTNt</w:t>
      </w:r>
      <w:proofErr w:type="spellEnd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 valor da terra nua tributável, obtido pela multiplicação do VTN pelo quociente entre a área tributável e a área total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832DEC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832DEC" w:rsidRPr="004B4428">
        <w:rPr>
          <w:rFonts w:ascii="Book Antiqua" w:hAnsi="Book Antiqua" w:cs="Arial"/>
          <w:b/>
          <w:color w:val="FF0000"/>
          <w:sz w:val="16"/>
          <w:szCs w:val="16"/>
          <w:u w:val="single"/>
        </w:rPr>
        <w:t>(Cartórios/TJSP-2018)</w:t>
      </w:r>
    </w:p>
    <w:p w14:paraId="17CF78B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10§1iv"/>
      <w:bookmarkEnd w:id="3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área aproveitável, a que for passível de exploração agrícola, pecuária,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granjeira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aqüícola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florestal, excluídas as áreas:</w:t>
      </w:r>
    </w:p>
    <w:p w14:paraId="0D578C6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ocupadas por benfeitorias úteis e necessárias;</w:t>
      </w:r>
    </w:p>
    <w:p w14:paraId="134C8545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33" w:name="art10§1ivb"/>
      <w:bookmarkEnd w:id="3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 que tratam as alíneas do inciso II deste parágrafo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22" w:anchor="art48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11.428, de 2006)</w:t>
        </w:r>
      </w:hyperlink>
    </w:p>
    <w:p w14:paraId="79A16A3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área efetivamente utilizada, a porção do imóvel que no ano anterior tenha:</w:t>
      </w:r>
    </w:p>
    <w:p w14:paraId="40751BD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sido plantada com produtos vegetais;</w:t>
      </w:r>
    </w:p>
    <w:p w14:paraId="67B91EB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4" w:name="art10§1vb"/>
      <w:bookmarkEnd w:id="34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servido de pastagem, nativa ou plantada, observados índices de lotação por zona de pecuária;</w:t>
      </w:r>
    </w:p>
    <w:p w14:paraId="43DCC4C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10§1vc"/>
      <w:bookmarkEnd w:id="35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sido objeto de exploração extrativa, observados os índices de rendimento por produto e a legislação ambiental;</w:t>
      </w:r>
    </w:p>
    <w:p w14:paraId="0776B04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d) servido para exploração de atividades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granjeira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aqüícola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F55A2C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e) sido o objeto de implantação de projeto técnico, nos termos do </w:t>
      </w:r>
      <w:hyperlink r:id="rId23" w:anchor="art7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7º da Lei nº 8.629, de 25 de fevereiro de 1993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4351B5D5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6" w:name="art10§1vi"/>
      <w:bookmarkEnd w:id="36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Grau de Utilização - GU, a relação percentual entre a área efetivamente utilizada e a área aproveitável.</w:t>
      </w:r>
    </w:p>
    <w:p w14:paraId="30B97FA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As informações que permitam determinar o GU deverão constar do DIAT.</w:t>
      </w:r>
    </w:p>
    <w:p w14:paraId="5761EF65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7" w:name="art10§3"/>
      <w:bookmarkEnd w:id="37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Os índices a que se referem as alíneas "b" e "c" do inciso V do § 1º serão fixados, ouvido o Conselho Nacional de Política Agrícola, pela Secretaria da Receita Federal, que dispensará da sua aplicação os imóveis com área inferior a:</w:t>
      </w:r>
    </w:p>
    <w:p w14:paraId="6329E07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1.000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localizados em municípios compreendidos na Amazônia Ocidental ou no Pantanal mato-grossense e sul-mato-grossense;</w:t>
      </w:r>
    </w:p>
    <w:p w14:paraId="589508D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500 ha, se localizados em municípios compreendidos no Polígono das Secas ou na Amazônia Oriental;</w:t>
      </w:r>
    </w:p>
    <w:p w14:paraId="688161F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200 ha, se localizados em qualquer outro município.</w:t>
      </w:r>
    </w:p>
    <w:p w14:paraId="46975715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8" w:name="art10§4"/>
      <w:bookmarkEnd w:id="3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Para os fins do inciso V do § 1º, o contribuinte poderá valer-se dos dados sobre a área utilizada e respectiva produção, fornecidos pelo arrendatário ou parceiro, quando o imóvel, ou parte dele, estiver sendo explorado em regime de arrendamento ou parceria.</w:t>
      </w:r>
    </w:p>
    <w:p w14:paraId="36F4961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10§5"/>
      <w:bookmarkEnd w:id="3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Na hipótese de que trata a alínea "c" do inciso V do § 1º, será considerada a área total objeto de plano de manejo sustentado, desde que aprovado pelo órgão competente, e cujo cronograma esteja sendo cumprido pelo contribuinte.</w:t>
      </w:r>
    </w:p>
    <w:p w14:paraId="603006C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0" w:name="art10§6"/>
      <w:bookmarkEnd w:id="4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Será considerada como efetivamente utilizada a área dos imóveis rurais que, no ano anterior, estejam:</w:t>
      </w:r>
    </w:p>
    <w:p w14:paraId="2D806F7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comprovadamente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situados em área de ocorrência de calamidade pública decretada pelo Poder Público, de que resulte frustração de safras ou destruição de pastagens;</w:t>
      </w:r>
    </w:p>
    <w:p w14:paraId="333FD42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oficialmente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destinados à execução de atividades de pesquisa e experimentação que objetivem o avanço tecnológico da agricultura.</w:t>
      </w:r>
    </w:p>
    <w:p w14:paraId="32BBE744" w14:textId="4DF2CD2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bookmarkStart w:id="41" w:name="art10§7"/>
      <w:bookmarkEnd w:id="41"/>
      <w:r w:rsidRPr="004B4428">
        <w:rPr>
          <w:rFonts w:ascii="Book Antiqua" w:eastAsia="Times New Roman" w:hAnsi="Book Antiqua" w:cs="Arial"/>
          <w:strike/>
          <w:color w:val="000000"/>
          <w:sz w:val="16"/>
          <w:szCs w:val="16"/>
          <w:lang w:eastAsia="pt-BR"/>
        </w:rPr>
        <w:t>§ 7</w:t>
      </w:r>
      <w:r w:rsidRPr="004B4428">
        <w:rPr>
          <w:rFonts w:ascii="Book Antiqua" w:eastAsia="Times New Roman" w:hAnsi="Book Antiqua" w:cs="Arial"/>
          <w:strike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4B4428">
        <w:rPr>
          <w:rFonts w:ascii="Book Antiqua" w:eastAsia="Times New Roman" w:hAnsi="Book Antiqua" w:cs="Arial"/>
          <w:strike/>
          <w:color w:val="000000"/>
          <w:sz w:val="16"/>
          <w:szCs w:val="16"/>
          <w:lang w:eastAsia="pt-BR"/>
        </w:rPr>
        <w:t>  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4" w:anchor="art83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(Revogada pela Lei nº 12.651, de 2012)</w:t>
        </w:r>
      </w:hyperlink>
      <w:r w:rsidR="00C12886" w:rsidRPr="004B4428">
        <w:rPr>
          <w:rStyle w:val="Refdenotaderodap"/>
          <w:rFonts w:ascii="Book Antiqua" w:eastAsia="Times New Roman" w:hAnsi="Book Antiqua" w:cs="Arial"/>
          <w:color w:val="0000FF"/>
          <w:sz w:val="16"/>
          <w:szCs w:val="16"/>
          <w:u w:val="single"/>
          <w:lang w:eastAsia="pt-BR"/>
        </w:rPr>
        <w:footnoteReference w:id="1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2886" w14:paraId="05E87C24" w14:textId="77777777" w:rsidTr="00C12886">
        <w:tc>
          <w:tcPr>
            <w:tcW w:w="8494" w:type="dxa"/>
            <w:shd w:val="clear" w:color="auto" w:fill="CCFFFF"/>
          </w:tcPr>
          <w:p w14:paraId="31C5A21A" w14:textId="0B00C42E" w:rsidR="00C12886" w:rsidRPr="00C12886" w:rsidRDefault="00C12886" w:rsidP="00C1288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Direito Agrário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MPRR-2012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288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1288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É desnecessário apresentar o Ato Declaratório Ambiental - ADA para que se reconheça o direito à isenção do ITR, especialmente quando essa exigência estava prevista apenas em instrução normativa da Receita Federal (IN SRF 67/97).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</w:t>
            </w:r>
            <w:r w:rsidRPr="00C1288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TJ. 2ª T. REsp 1668718/SE, Rel. Min. Herman Benjamin,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C1288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17/08/17.</w:t>
            </w:r>
          </w:p>
        </w:tc>
      </w:tr>
    </w:tbl>
    <w:p w14:paraId="6DA3ED8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Valor do Imposto</w:t>
      </w:r>
    </w:p>
    <w:p w14:paraId="44DC1501" w14:textId="4F897FDE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42" w:name="art11"/>
      <w:bookmarkEnd w:id="42"/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valor do imposto será apurado aplicando-se sobre o </w:t>
      </w:r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Valor da Terra Nua Tributável</w:t>
      </w:r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</w:t>
      </w:r>
      <w:proofErr w:type="spellStart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VTNt</w:t>
      </w:r>
      <w:proofErr w:type="spellEnd"/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alíquota correspondente, prevista no </w:t>
      </w:r>
      <w:hyperlink r:id="rId25" w:anchor="anexo" w:history="1">
        <w:r w:rsidRPr="00832DEC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Anexo desta Lei</w:t>
        </w:r>
      </w:hyperlink>
      <w:r w:rsidRPr="00832D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considerados a área total do imóvel e o Grau de Utilização - GU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343E6"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43" w:name="_Hlk19623153"/>
      <w:r w:rsidR="005343E6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(TJPB-2011)</w:t>
      </w:r>
      <w:bookmarkEnd w:id="43"/>
      <w:r w:rsidR="00832DEC" w:rsidRPr="004B442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32DEC" w:rsidRPr="004B4428">
        <w:rPr>
          <w:rFonts w:ascii="Book Antiqua" w:hAnsi="Book Antiqua" w:cs="Arial"/>
          <w:b/>
          <w:color w:val="FF0000"/>
          <w:sz w:val="16"/>
          <w:szCs w:val="16"/>
          <w:u w:val="single"/>
        </w:rPr>
        <w:t>(Cartórios/TJSP-2018)</w:t>
      </w:r>
      <w:r w:rsidR="00B464A5" w:rsidRPr="004B4428">
        <w:rPr>
          <w:rFonts w:ascii="Book Antiqua" w:hAnsi="Book Antiqua" w:cs="Arial"/>
          <w:b/>
          <w:color w:val="FF0000"/>
          <w:sz w:val="16"/>
          <w:szCs w:val="16"/>
        </w:rPr>
        <w:t xml:space="preserve"> </w:t>
      </w:r>
      <w:r w:rsidR="00B464A5" w:rsidRPr="004B44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(PGM-Curitiba/PR-2019)</w:t>
      </w:r>
    </w:p>
    <w:p w14:paraId="4A1EB3C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11§1"/>
      <w:bookmarkEnd w:id="44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Na hipótese de inexistir área aproveitável após efetuadas as exclusões previstas no art. 10, § 1º, inciso IV, serão aplicadas as alíquotas, correspondentes aos imóveis com grau de utilização superior a 80% (oitenta por cento), observada a área total do imóvel.</w:t>
      </w:r>
    </w:p>
    <w:p w14:paraId="16E3F97E" w14:textId="26772750" w:rsidR="00005519" w:rsidRDefault="00005519" w:rsidP="00272A9C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5" w:name="art11§2"/>
      <w:bookmarkEnd w:id="45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Em nenhuma hipótese o valor do imposto devido será inferior a R$ 10,00 (dez reais).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39D7" w14:paraId="37F8C1F1" w14:textId="77777777" w:rsidTr="00195B3B">
        <w:tc>
          <w:tcPr>
            <w:tcW w:w="8494" w:type="dxa"/>
            <w:shd w:val="clear" w:color="auto" w:fill="CCFFFF"/>
          </w:tcPr>
          <w:p w14:paraId="6E310779" w14:textId="2F1449E9" w:rsidR="00D639D7" w:rsidRDefault="00272A9C" w:rsidP="00272A9C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FD39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FD39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FD39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FD39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J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0719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RF2-2014</w:t>
            </w:r>
            <w:r w:rsidRPr="00FD3998"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5E4DE2">
              <w:rPr>
                <w:rFonts w:ascii="Book Antiqua" w:hAnsi="Book Antiqua"/>
                <w:b/>
                <w:sz w:val="19"/>
                <w:szCs w:val="19"/>
              </w:rPr>
              <w:t xml:space="preserve">O </w:t>
            </w:r>
            <w:r w:rsidRPr="005E4DE2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ITR possui função extrafiscal</w:t>
            </w:r>
            <w:r w:rsidRPr="005E4DE2"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 w:rsidRPr="005E4DE2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de proteção ao meio ambiente</w:t>
            </w:r>
            <w:r w:rsidRPr="005E4DE2">
              <w:rPr>
                <w:rFonts w:ascii="Book Antiqua" w:hAnsi="Book Antiqua"/>
                <w:b/>
                <w:sz w:val="19"/>
                <w:szCs w:val="19"/>
              </w:rPr>
              <w:t xml:space="preserve">, razão pela qual a legislação pertinente prevê, no art. 10, II, a da Lei 9.393/96, a possibilidade de dedução da base de cálculo do imposto o percentual relativo à reserva legal, conceituada como a área localizada no interior de uma propriedade ou posse rural, excetuada a de preservação </w:t>
            </w:r>
            <w:r w:rsidRPr="005E4DE2">
              <w:rPr>
                <w:rFonts w:ascii="Book Antiqua" w:hAnsi="Book Antiqua"/>
                <w:b/>
                <w:sz w:val="19"/>
                <w:szCs w:val="19"/>
              </w:rPr>
              <w:lastRenderedPageBreak/>
              <w:t>permanente, necessária ao uso sustentável dos recursos naturais, à conservação e reabilitação dos processos ecológicos, à conservação da biodiversidade e ao abrigo e proteção de fauna e flora nativas.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STJ. 2ª T., </w:t>
            </w:r>
            <w:r w:rsidRPr="005E4DE2">
              <w:rPr>
                <w:rFonts w:ascii="Book Antiqua" w:hAnsi="Book Antiqua"/>
                <w:bCs/>
                <w:sz w:val="19"/>
                <w:szCs w:val="19"/>
              </w:rPr>
              <w:t>REsp 1158999/SC, Rel. Min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5E4DE2">
              <w:rPr>
                <w:rFonts w:ascii="Book Antiqua" w:hAnsi="Book Antiqua"/>
                <w:bCs/>
                <w:sz w:val="19"/>
                <w:szCs w:val="19"/>
              </w:rPr>
              <w:t xml:space="preserve"> E</w:t>
            </w:r>
            <w:r>
              <w:rPr>
                <w:rFonts w:ascii="Book Antiqua" w:hAnsi="Book Antiqua"/>
                <w:bCs/>
                <w:sz w:val="19"/>
                <w:szCs w:val="19"/>
              </w:rPr>
              <w:t>liana</w:t>
            </w:r>
            <w:r w:rsidRPr="005E4DE2">
              <w:rPr>
                <w:rFonts w:ascii="Book Antiqua" w:hAnsi="Book Antiqua"/>
                <w:bCs/>
                <w:sz w:val="19"/>
                <w:szCs w:val="19"/>
              </w:rPr>
              <w:t xml:space="preserve"> C</w:t>
            </w:r>
            <w:r>
              <w:rPr>
                <w:rFonts w:ascii="Book Antiqua" w:hAnsi="Book Antiqua"/>
                <w:bCs/>
                <w:sz w:val="19"/>
                <w:szCs w:val="19"/>
              </w:rPr>
              <w:t>almon</w:t>
            </w:r>
            <w:r w:rsidRPr="005E4DE2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5E4DE2">
              <w:rPr>
                <w:rFonts w:ascii="Book Antiqua" w:hAnsi="Book Antiqua"/>
                <w:bCs/>
                <w:sz w:val="19"/>
                <w:szCs w:val="19"/>
              </w:rPr>
              <w:t xml:space="preserve"> 05/08/10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272A9C" w14:paraId="0F42681F" w14:textId="77777777" w:rsidTr="00272A9C">
              <w:tc>
                <w:tcPr>
                  <w:tcW w:w="8268" w:type="dxa"/>
                  <w:shd w:val="clear" w:color="auto" w:fill="FFFFFF" w:themeFill="background1"/>
                </w:tcPr>
                <w:p w14:paraId="42C91848" w14:textId="745C1999" w:rsidR="00272A9C" w:rsidRDefault="00272A9C" w:rsidP="00272A9C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 w:rsidRPr="00071918"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071918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T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RF2-2014</w:t>
                  </w:r>
                  <w:r w:rsidRPr="00071918"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 w:rsidRPr="00071918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questão da tributação ligada à proteção ambiental é cada vez mais presente. Entre os tributos abaixo listados, assinale aquele cujo caráter extrafiscal é manifesto (já na Constituição Federal) e, como reconhecido pelo Superior Tribunal de Justiça e deduzido de texto de lei, tem esse caráter hoje ligado à proteção ambiental: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Imposto territorial rural.</w:t>
                  </w:r>
                  <w:r w:rsidRPr="00071918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071918">
                    <w:rPr>
                      <w:rFonts w:ascii="Book Antiqua" w:hAnsi="Book Antiqua"/>
                      <w:b/>
                      <w:sz w:val="18"/>
                      <w:szCs w:val="18"/>
                    </w:rPr>
                    <w:t>BL: art. 153, §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4</w:t>
                  </w:r>
                  <w:r w:rsidRPr="00071918">
                    <w:rPr>
                      <w:rFonts w:ascii="Book Antiqua" w:hAnsi="Book Antiqua"/>
                      <w:b/>
                      <w:sz w:val="18"/>
                      <w:szCs w:val="18"/>
                    </w:rPr>
                    <w:t>º, CF</w:t>
                  </w:r>
                  <w:r w:rsidR="00BF0FE1">
                    <w:rPr>
                      <w:rStyle w:val="Refdenotaderodap"/>
                      <w:rFonts w:ascii="Book Antiqua" w:hAnsi="Book Antiqua"/>
                      <w:b/>
                      <w:sz w:val="18"/>
                      <w:szCs w:val="18"/>
                    </w:rPr>
                    <w:footnoteReference w:id="2"/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 c/c art. 11 da Lei 9393/96 e </w:t>
                  </w:r>
                  <w:proofErr w:type="spellStart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.</w:t>
                  </w:r>
                </w:p>
                <w:p w14:paraId="7FDE53D1" w14:textId="38642BE3" w:rsidR="00272A9C" w:rsidRDefault="00272A9C" w:rsidP="00272A9C">
                  <w:pPr>
                    <w:jc w:val="both"/>
                    <w:rPr>
                      <w:rFonts w:ascii="Book Antiqua" w:eastAsia="Times New Roman" w:hAnsi="Book Antiqua" w:cs="Times New Roman"/>
                      <w:color w:val="000000"/>
                      <w:sz w:val="19"/>
                      <w:szCs w:val="19"/>
                      <w:lang w:eastAsia="pt-BR"/>
                    </w:rPr>
                  </w:pPr>
                  <w:r w:rsidRPr="00F61200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F61200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Atenção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lei que trata do ITR é a L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ei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9.393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/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96.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Tal lei prevê uma progressividade extrafiscal. De modo que no cálculo do ITR é tomada a área tributável, deduzidas áreas sujeitas a preservação ambiental. O </w:t>
                  </w:r>
                  <w:proofErr w:type="spellStart"/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VTNt</w:t>
                  </w:r>
                  <w:proofErr w:type="spellEnd"/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, o valor da terra nua tributável, é obtido pela multiplicação do VTN pelo quociente entre a área tributável e a área total (art. 10). 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Nesse sentido é o teor do art. 11 da referida lei (citado em nota de rodapé).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Quanto maior a relação entre área preservada-área total, menos imposto se paga, pois menos a área tributável e mais favorável o grau de utilização da terra. 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Desse modo, e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xiste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, de fato,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uma função tributária que vai além da arrecadação, pois se busca no ITR promover VALORES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e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FINS SOCIAIS, quais sejam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, a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preservação ambiental e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a</w:t>
                  </w:r>
                  <w:r w:rsidRPr="005E4DE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produtividade.</w:t>
                  </w:r>
                </w:p>
              </w:tc>
            </w:tr>
          </w:tbl>
          <w:p w14:paraId="1A4001E4" w14:textId="4434717A" w:rsidR="00272A9C" w:rsidRDefault="00272A9C" w:rsidP="00272A9C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  <w:p w14:paraId="0F4728E6" w14:textId="249537C9" w:rsidR="00272A9C" w:rsidRPr="00C12886" w:rsidRDefault="00272A9C" w:rsidP="00272A9C">
            <w:pPr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</w:tr>
    </w:tbl>
    <w:p w14:paraId="42E7179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Subseção II</w:t>
      </w:r>
    </w:p>
    <w:p w14:paraId="3680B3E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Pagamento</w:t>
      </w:r>
    </w:p>
    <w:p w14:paraId="028279A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Prazo</w:t>
      </w:r>
    </w:p>
    <w:p w14:paraId="628232F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6" w:name="art12"/>
      <w:bookmarkEnd w:id="46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O imposto deverá ser pago até o último dia útil do mês fixado para a entrega do DIAT.</w:t>
      </w:r>
    </w:p>
    <w:p w14:paraId="37E92CA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12p"/>
      <w:bookmarkEnd w:id="47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À opção do contribuinte, o imposto a pagar poderá ser parcelado em até três quotas iguais, mensais e consecutivas, observando-se que:</w:t>
      </w:r>
    </w:p>
    <w:p w14:paraId="07620E9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8" w:name="art12pi"/>
      <w:bookmarkEnd w:id="4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nenhuma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quota será inferior a R$ 50,00 (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reais);</w:t>
      </w:r>
    </w:p>
    <w:p w14:paraId="57D71C4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9" w:name="art12pii"/>
      <w:bookmarkEnd w:id="4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primeira quota ou quota única deverá ser paga até a data fixada no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7264FD6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0" w:name="art12piii"/>
      <w:bookmarkEnd w:id="5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as demais quotas, acrescidas de juros equivalentes à taxa referencial do Sistema de Liquidação e de Custódia (SELIC) para títulos federais, acumulada mensalmente, calculados a partir do primeiro dia do mês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data fixada no </w:t>
      </w:r>
      <w:r w:rsidRPr="000A3FE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até o último dia do mês anterior ao do pagamento, e de 1% (um por cento) no mês do pagamento, vencerão no último dia útil de cada mês;</w:t>
      </w:r>
    </w:p>
    <w:p w14:paraId="275A2CF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1" w:name="art12piv"/>
      <w:bookmarkEnd w:id="5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é facultado ao contribuinte antecipar, total ou parcialmente, o pagamento do imposto ou das quotas.</w:t>
      </w:r>
    </w:p>
    <w:p w14:paraId="497AC8D5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Pagamento Fora do Prazo</w:t>
      </w:r>
    </w:p>
    <w:p w14:paraId="06775E7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2" w:name="art13"/>
      <w:bookmarkEnd w:id="5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pagamento do imposto fora dos prazos previstos nesta Lei será acrescido de:</w:t>
      </w:r>
    </w:p>
    <w:p w14:paraId="2C6F887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3" w:name="art13i"/>
      <w:bookmarkEnd w:id="5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multa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mora calculada à taxa de 0,33% (zero vírgula trinta e três por cento), por dia de atraso, não podendo ultrapassar 20% (vinte por cento), calculada a partir do primeiro dia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do vencimento do prazo previsto para o pagamento do imposto até o dia em que ocorrer o seu pagamento;</w:t>
      </w:r>
    </w:p>
    <w:p w14:paraId="4DD4296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4" w:name="art13ii"/>
      <w:bookmarkEnd w:id="54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juros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mora calculados à taxa a que se refere o art. 12, parágrafo único, inciso III, a partir do primeiro dia do mês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vencimento do prazo até o mês anterior ao do pagamento, e de 1% (um por cento) no mês do pagamento.</w:t>
      </w:r>
    </w:p>
    <w:p w14:paraId="5F4465B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VII</w:t>
      </w:r>
    </w:p>
    <w:p w14:paraId="5E0045B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Procedimentos de Ofício</w:t>
      </w:r>
    </w:p>
    <w:p w14:paraId="4B7FB54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5" w:name="art14"/>
      <w:bookmarkEnd w:id="55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No caso de falta de entrega do DIAC ou do DIAT, bem como de subavaliação ou prestação de informações inexatas, incorretas ou fraudulentas, a Secretaria da Receita Federal procederá à determinação e ao lançamento de ofício do imposto, considerando informações sobre preços de terras, constantes de sistema a ser por ela instituído, e os dados de área total, área tributável e grau de utilização do imóvel, apurados em procedimentos de fiscalização.</w:t>
      </w:r>
    </w:p>
    <w:p w14:paraId="7D5A544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6" w:name="art14§1"/>
      <w:bookmarkEnd w:id="56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As informações sobre preços de terra observarão os critérios estabelecidos no </w:t>
      </w:r>
      <w:hyperlink r:id="rId26" w:anchor="art12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12, § 1º, inciso II da Lei nº 8.629, de 25 de fevereiro de 1993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considerarão levantamentos realizados pelas Secretarias de Agricultura das Unidades Federadas ou dos Municípios.</w:t>
      </w:r>
    </w:p>
    <w:p w14:paraId="0D60592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7" w:name="art14§2"/>
      <w:bookmarkEnd w:id="57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As multas cobradas em virtude do disposto neste artigo serão aquelas aplicáveis aos demais tributos federais. </w:t>
      </w:r>
    </w:p>
    <w:p w14:paraId="4448DE8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VIII</w:t>
      </w:r>
    </w:p>
    <w:p w14:paraId="3A8E6F3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Administração do Imposto</w:t>
      </w:r>
    </w:p>
    <w:p w14:paraId="054E2A7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Competência da Secretaria da Receita Federal</w:t>
      </w:r>
    </w:p>
    <w:p w14:paraId="22C0C12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8" w:name="art15"/>
      <w:bookmarkEnd w:id="5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Compete à Secretaria da Receita Federal a administração do ITR, incluídas as atividades de arrecadação, tributação e fiscalização.</w:t>
      </w:r>
    </w:p>
    <w:p w14:paraId="57BE8A1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9" w:name="art15p"/>
      <w:bookmarkEnd w:id="5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No processo administrativo fiscal, compreendendo os procedimentos destinados à determinação e exigência do imposto, imposição de penalidades, repetição de indébito e solução de consultas, bem como a compensação do imposto, observar-se-á a legislação prevista para os demais tributos federais.</w:t>
      </w:r>
    </w:p>
    <w:p w14:paraId="43C3C861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Convênios de Cooperação</w:t>
      </w:r>
    </w:p>
    <w:p w14:paraId="48EB0409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0" w:name="art16"/>
      <w:bookmarkEnd w:id="6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A Secretaria da Receita Federal poderá celebrar convênio com o Instituto Nacional de Colonização e Reforma Agrária - INCRA, com a finalidade de delegar as atividades de fiscalização das informações sobre os imóveis rurais, contidas no DIAC e no DIAT.</w:t>
      </w:r>
    </w:p>
    <w:p w14:paraId="7B069C1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1" w:name="art16§1"/>
      <w:bookmarkEnd w:id="6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No exercício da delegação a que se refere este artigo, o INCRA poderá celebrar convênios de cooperação com o Instituto Brasileiro do Meio Ambiente e dos Recursos Naturais Renováveis - IBAMA, Fundação Nacional do Índio - FUNAI e Secretarias Estaduais de Agricultura.</w:t>
      </w:r>
    </w:p>
    <w:p w14:paraId="479F21DB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2" w:name="art16§2"/>
      <w:bookmarkEnd w:id="6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No uso de suas atribuições, os agentes do INCRA terão acesso ao imóvel de propriedade particular, para levantamento de dados e informações.</w:t>
      </w:r>
    </w:p>
    <w:p w14:paraId="17213137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63" w:name="art16§3"/>
      <w:bookmarkEnd w:id="6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Secretaria da Receita Federal, com o apoio do INCRA, administrará o CAFIR e colocará as informações nele contidas à disposição daquela Autarquia, para fins de levantamento e pesquisa de dados e de proposição de ações administrativas e judiciais</w:t>
      </w:r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27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10.267, de 28.8.2001)</w:t>
        </w:r>
      </w:hyperlink>
    </w:p>
    <w:p w14:paraId="6F69BF34" w14:textId="77777777" w:rsidR="00005519" w:rsidRPr="004B4428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64" w:name="art16§4"/>
      <w:bookmarkEnd w:id="64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Às informações a que se refere o § 3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aplica-se o disposto no </w:t>
      </w:r>
      <w:hyperlink r:id="rId28" w:anchor="art198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198 da Lei n</w:t>
        </w:r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5.172, de 25 de outubro de 1966</w:t>
        </w:r>
      </w:hyperlink>
      <w:r w:rsidRPr="004B4428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29" w:history="1">
        <w:r w:rsidRPr="004B4428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10.267, de 2001)</w:t>
        </w:r>
      </w:hyperlink>
    </w:p>
    <w:p w14:paraId="46D91EE2" w14:textId="171EA470" w:rsidR="00005519" w:rsidRPr="0098040D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65" w:name="art17"/>
      <w:bookmarkEnd w:id="65"/>
      <w:r w:rsidRPr="00B46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B46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Secretaria da Receita Federal poderá, também, celebrar convênios com</w:t>
      </w:r>
      <w:r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</w:t>
      </w:r>
      <w:r w:rsidR="00B464A5" w:rsidRPr="004B442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B464A5" w:rsidRPr="004B442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(PGM-Curitiba/PR-2019)</w:t>
      </w:r>
      <w:r w:rsidR="0098040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040D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12829AA6" w14:textId="4510D154" w:rsidR="00005519" w:rsidRPr="0098040D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6" w:name="art17i"/>
      <w:bookmarkEnd w:id="66"/>
      <w:r w:rsidRPr="00B46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I - órgãos da administração tributária das unidades federadas, visando delegar competência para a cobrança e o lançamento do ITR</w:t>
      </w:r>
      <w:r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B464A5" w:rsidRPr="004B442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464A5" w:rsidRPr="004B44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(PGM-Curitiba/PR-2019)</w:t>
      </w:r>
      <w:r w:rsidR="0098040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040D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37737DE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7" w:name="art17ii"/>
      <w:bookmarkEnd w:id="67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Confederação Nacional da Agricultura - CNA e a Confederação Nacional dos Trabalhadores na Agricultura - CONTAG, com a finalidade de fornecer dados cadastrais de imóveis rurais que possibilitem a cobrança das contribuições sindicais devidas àquelas entidades.</w:t>
      </w:r>
    </w:p>
    <w:p w14:paraId="64B248E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IX</w:t>
      </w:r>
    </w:p>
    <w:p w14:paraId="26A3D063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Gerais</w:t>
      </w:r>
    </w:p>
    <w:p w14:paraId="757E333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Dívida Ativa - Penhora ou Arresto</w:t>
      </w:r>
    </w:p>
    <w:p w14:paraId="057FA93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8" w:name="art18"/>
      <w:bookmarkEnd w:id="6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Na execução de dívida ativa, decorrente de crédito tributário do ITR, na hipótese de penhora ou arresto de bens, previstos no </w:t>
      </w:r>
      <w:hyperlink r:id="rId30" w:anchor="art11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 da Lei nº 6.830, de 22 de setembro de 1980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penhorado ou arrestado, preferencialmente, imóvel rural, não tendo recaído a penhora ou o arresto sobre dinheiro.</w:t>
      </w:r>
    </w:p>
    <w:p w14:paraId="0D8C3E23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9" w:name="art18p"/>
      <w:bookmarkEnd w:id="6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No caso do imóvel rural penhorado ou arrestado, na lavratura do termo ou auto de penhora, deverá ser observado, para efeito de avaliação, o VTN declarado e o disposto no art. 14.</w:t>
      </w:r>
    </w:p>
    <w:p w14:paraId="5838884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0" w:name="art18p0"/>
      <w:bookmarkEnd w:id="7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Fazenda Pública poderá, ouvido o INCRA, adjudicar, para fins fundiários, o imóvel rural penhorado, se a execução não for embargada ou se rejeitados os embargos.</w:t>
      </w:r>
    </w:p>
    <w:p w14:paraId="0BD1C5AC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1" w:name="art18p1"/>
      <w:bookmarkEnd w:id="7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depósito da diferença de que trata o parágrafo único do </w:t>
      </w:r>
      <w:hyperlink r:id="rId31" w:anchor="art24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24 da Lei nº 6.830, de 22 de setembro de 1980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poderá ser feito em Títulos da Dívida Agrária, até o montante equivalente ao VTN declarado.</w:t>
      </w:r>
    </w:p>
    <w:p w14:paraId="099906D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2" w:name="art18p2"/>
      <w:bookmarkEnd w:id="7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Na hipótese do § 2º, o imóvel passará a integrar o patrimônio do INCRA, e a carta de adjudicação e o registro imobiliário serão expedidos em seu nome.</w:t>
      </w:r>
    </w:p>
    <w:p w14:paraId="4EA8382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Valores para Apuração de Ganho de Capital</w:t>
      </w:r>
    </w:p>
    <w:p w14:paraId="267F060A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3" w:name="art19"/>
      <w:bookmarkEnd w:id="7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A partir do dia 1º de janeiro de 1997, para fins de apuração de ganho de capital, nos termos da legislação do imposto de renda, considera-se custo de aquisição e valor da venda do imóvel rural o VTN declarado, na forma do art. 8º, observado o disposto no art. 14, respectivamente, nos anos da ocorrência de sua aquisição e de sua alienação.</w:t>
      </w:r>
    </w:p>
    <w:p w14:paraId="7217674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4" w:name="art19p"/>
      <w:bookmarkEnd w:id="74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Na apuração de ganho de capital correspondente a imóvel rural adquirido anteriormente à data a que se refere este artigo, será considerado custo de aquisição o valor constante da escritura pública, observado o disposto no </w:t>
      </w:r>
      <w:hyperlink r:id="rId32" w:anchor="art17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17 da Lei nº 9.249, de 26 de dezembro de 1995.</w:t>
        </w:r>
      </w:hyperlink>
    </w:p>
    <w:p w14:paraId="06E0F63E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Incentivos Fiscais e Crédito Rural</w:t>
      </w:r>
    </w:p>
    <w:p w14:paraId="7F5362E4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5" w:name="art20"/>
      <w:bookmarkEnd w:id="75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A concessão de incentivos fiscais e de crédito rural, em todas as suas modalidades, bem como a constituição das respectivas contrapartidas ou garantias, ficam condicionadas à comprovação do recolhimento do ITR, relativo ao imóvel rural, correspondente aos últimos cinco exercícios, ressalvados os casos em que a exigibilidade do imposto esteja suspensa, ou em curso de cobrança executiva em que tenha sido efetivada a penhora.</w:t>
      </w:r>
    </w:p>
    <w:p w14:paraId="3D05B1C6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6" w:name="art20p"/>
      <w:bookmarkEnd w:id="76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É dispensada a comprovação de regularidade do recolhimento do imposto relativo ao imóvel rural, para efeito de concessão de financiamento ao amparo do Programa Nacional de Fortalecimento da Agricultura Familiar - PRONAF.</w:t>
      </w:r>
    </w:p>
    <w:p w14:paraId="1E81D6F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Registro Público</w:t>
      </w:r>
    </w:p>
    <w:p w14:paraId="762099FE" w14:textId="48DC1D1F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7" w:name="art21"/>
      <w:bookmarkEnd w:id="77"/>
      <w:r w:rsidRPr="006330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21</w:t>
      </w:r>
      <w:r w:rsidRPr="006330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É obrigatória a comprovação do pagamento do ITR, referente aos cinco últimos exercícios, para serem praticados quaisquer dos atos previstos nos </w:t>
      </w:r>
      <w:hyperlink r:id="rId33" w:anchor="art167" w:history="1">
        <w:proofErr w:type="spellStart"/>
        <w:r w:rsidRPr="006330C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6330C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. 167 e 168 da Lei nº 6.015, de </w:t>
        </w:r>
        <w:r w:rsidRPr="006330C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lastRenderedPageBreak/>
          <w:t>31 de dezembro de 1973</w:t>
        </w:r>
      </w:hyperlink>
      <w:r w:rsidRPr="006330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(Lei dos Registros Públicos), observada a ressalva prevista no caput do artigo anterior, </w:t>
      </w:r>
      <w:r w:rsidRPr="006330CA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in fine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330C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330CA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</w:t>
      </w:r>
      <w:r w:rsidR="006330CA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Cartórios/TJSE</w:t>
      </w:r>
      <w:r w:rsidR="006330CA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-20</w:t>
      </w:r>
      <w:r w:rsidR="006330CA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23</w:t>
      </w:r>
      <w:r w:rsidR="006330CA" w:rsidRPr="004B4428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)</w:t>
      </w:r>
    </w:p>
    <w:p w14:paraId="5BC0A46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8" w:name="art21p"/>
      <w:bookmarkEnd w:id="78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São solidariamente responsáveis pelo imposto e pelos acréscimos legais, nos termos do </w:t>
      </w:r>
      <w:hyperlink r:id="rId34" w:anchor="art134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134 da Lei nº 5.172, de 25 de outubro de 1966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Sistema Tributário Nacional, os serventuários do registro de imóveis que descumprirem o disposto neste artigo, sem prejuízo de outras sanções legais.</w:t>
      </w:r>
    </w:p>
    <w:p w14:paraId="0870CCE2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Depósito Judicial na Desapropriação</w:t>
      </w:r>
    </w:p>
    <w:p w14:paraId="6A70A110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9" w:name="art22"/>
      <w:bookmarkEnd w:id="79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O v</w:t>
      </w:r>
      <w:hyperlink r:id="rId35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alor da terra nua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do depósito judicial, a que se refere o </w:t>
      </w:r>
      <w:hyperlink r:id="rId36" w:anchor="art6i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 do art. 6º da Lei Complementar nº 76, de 6 de julho de 1993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na hipótese de desapropriação do imóvel rural de que trata o </w:t>
      </w:r>
      <w:hyperlink r:id="rId37" w:anchor="art184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184 da Constituição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poderá ser superior ao VTN declarado, observado o disposto no </w:t>
      </w:r>
      <w:hyperlink r:id="rId38" w:anchor="art14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DDFCE08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0" w:name="art22p"/>
      <w:bookmarkEnd w:id="80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desapropriação por valor inferior ao declarado não autorizará a redução do imposto a ser pago, nem a restituição de quaisquer importâncias já recolhidas.</w:t>
      </w:r>
    </w:p>
    <w:p w14:paraId="0DF0065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4C2FEDC7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FINAIS</w:t>
      </w:r>
    </w:p>
    <w:p w14:paraId="65C1D1A5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1" w:name="art23"/>
      <w:bookmarkEnd w:id="81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23. Esta Lei entra em vigor na data de sua publicação, produzindo efeitos, quanto aos </w:t>
      </w:r>
      <w:proofErr w:type="spellStart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1º a 22, a partir de janeiro de 1997.</w:t>
      </w:r>
    </w:p>
    <w:p w14:paraId="5794856D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2" w:name="art24"/>
      <w:bookmarkEnd w:id="82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24. Revogam-se os </w:t>
      </w:r>
      <w:hyperlink r:id="rId39" w:anchor="1" w:history="1">
        <w:proofErr w:type="spellStart"/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1º a 22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40" w:anchor="25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25 da Lei nº 8.847, de 28 de janeiro de 1994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7CF824F" w14:textId="77777777" w:rsidR="00005519" w:rsidRPr="000A3FE4" w:rsidRDefault="00005519" w:rsidP="0000551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19 de dezembro de 1996; 175º da Independência e 108º da República.</w:t>
      </w:r>
    </w:p>
    <w:p w14:paraId="6EC6F720" w14:textId="77777777" w:rsidR="00005519" w:rsidRPr="000A3FE4" w:rsidRDefault="00005519" w:rsidP="004B442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0A3F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Pedro Malan</w:t>
      </w:r>
      <w:r w:rsidRPr="000A3F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Raul </w:t>
      </w:r>
      <w:proofErr w:type="spellStart"/>
      <w:r w:rsidRPr="000A3F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Belens</w:t>
      </w:r>
      <w:proofErr w:type="spellEnd"/>
      <w:r w:rsidRPr="000A3FE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Jungmann Pinto</w:t>
      </w:r>
    </w:p>
    <w:p w14:paraId="62036C27" w14:textId="77777777" w:rsidR="00005519" w:rsidRPr="000A3FE4" w:rsidRDefault="00005519" w:rsidP="0000551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</w:t>
      </w:r>
      <w:proofErr w:type="gramStart"/>
      <w:r w:rsidRPr="000A3FE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de  20.12.1996</w:t>
      </w:r>
      <w:proofErr w:type="gramEnd"/>
    </w:p>
    <w:p w14:paraId="3858F2CE" w14:textId="77777777" w:rsidR="00005519" w:rsidRPr="000A3FE4" w:rsidRDefault="00005519" w:rsidP="0000551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3" w:name="anexo"/>
      <w:bookmarkEnd w:id="83"/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TABELA DE ALÍQUOTAS</w:t>
      </w:r>
    </w:p>
    <w:p w14:paraId="47678C1F" w14:textId="77777777" w:rsidR="00005519" w:rsidRPr="000A3FE4" w:rsidRDefault="00005519" w:rsidP="0000551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</w:t>
      </w:r>
      <w:hyperlink r:id="rId41" w:anchor="art11" w:history="1">
        <w:r w:rsidRPr="000A3FE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Art.11</w:t>
        </w:r>
      </w:hyperlink>
      <w:r w:rsidRPr="000A3F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</w:t>
      </w:r>
    </w:p>
    <w:tbl>
      <w:tblPr>
        <w:tblW w:w="11250" w:type="dxa"/>
        <w:jc w:val="center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824"/>
        <w:gridCol w:w="1462"/>
        <w:gridCol w:w="1463"/>
        <w:gridCol w:w="1463"/>
        <w:gridCol w:w="1463"/>
        <w:gridCol w:w="1575"/>
      </w:tblGrid>
      <w:tr w:rsidR="00005519" w:rsidRPr="000A3FE4" w14:paraId="37667EDF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775F72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Área total do imóvel</w:t>
            </w:r>
          </w:p>
          <w:p w14:paraId="00957E9F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(em hectares)</w:t>
            </w:r>
          </w:p>
        </w:tc>
        <w:tc>
          <w:tcPr>
            <w:tcW w:w="3300" w:type="pct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22743F3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GRAU DE UTILIZAÇÃO - GU </w:t>
            </w:r>
            <w:proofErr w:type="gramStart"/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( EM</w:t>
            </w:r>
            <w:proofErr w:type="gramEnd"/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%)</w:t>
            </w:r>
          </w:p>
        </w:tc>
      </w:tr>
      <w:tr w:rsidR="00005519" w:rsidRPr="000A3FE4" w14:paraId="46927C19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21DFBD3" w14:textId="77777777" w:rsidR="00005519" w:rsidRPr="000A3FE4" w:rsidRDefault="00005519" w:rsidP="00005519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352B1D6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</w:t>
            </w:r>
          </w:p>
          <w:p w14:paraId="167D0CA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80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65C0996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</w:t>
            </w:r>
          </w:p>
          <w:p w14:paraId="23E8ADF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65 até 80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0659FF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</w:t>
            </w:r>
          </w:p>
          <w:p w14:paraId="45B7718B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50 até 65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98BCA06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</w:t>
            </w:r>
          </w:p>
          <w:p w14:paraId="72D20A9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30 até 50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EEC33F7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Até 30</w:t>
            </w:r>
          </w:p>
        </w:tc>
      </w:tr>
      <w:tr w:rsidR="00005519" w:rsidRPr="000A3FE4" w14:paraId="0B96A5AC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CAF9E2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Até 50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8540F0B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0,03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BD20C03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0,20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423A209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0,40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60C1007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0,70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7CFD7C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1,00</w:t>
            </w:r>
          </w:p>
        </w:tc>
      </w:tr>
      <w:tr w:rsidR="00005519" w:rsidRPr="000A3FE4" w14:paraId="5C892ED0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D5E74E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 50 até 200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BB87FD7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0,07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0D297C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0,40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3FD2D5F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0,80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2C27F9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1,40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AA6654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2,00</w:t>
            </w:r>
          </w:p>
        </w:tc>
      </w:tr>
      <w:tr w:rsidR="00005519" w:rsidRPr="000A3FE4" w14:paraId="49D1A65C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5D5CB7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 200 até 500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5EA546A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0,10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9B54059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0,60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9726801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1,30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50CC7C1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2,30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6580557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3,30</w:t>
            </w:r>
          </w:p>
        </w:tc>
      </w:tr>
      <w:tr w:rsidR="00005519" w:rsidRPr="000A3FE4" w14:paraId="7A502B36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AE7E367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 500 até 1.000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D0BA0EF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0,15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229EBB5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0,85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D445465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1,90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1669823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3,30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7E72A56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4,70</w:t>
            </w:r>
          </w:p>
        </w:tc>
      </w:tr>
      <w:tr w:rsidR="00005519" w:rsidRPr="000A3FE4" w14:paraId="7BCF8B1C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096AE2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Maior que 1.000 até 5.000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FA2F709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0,30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9EC0664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1,60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EBDCFF1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3,40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2DF317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6,00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77843D9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8,60</w:t>
            </w:r>
          </w:p>
        </w:tc>
      </w:tr>
      <w:tr w:rsidR="00005519" w:rsidRPr="000A3FE4" w14:paraId="06817A4E" w14:textId="77777777" w:rsidTr="00005519">
        <w:trPr>
          <w:jc w:val="center"/>
        </w:trPr>
        <w:tc>
          <w:tcPr>
            <w:tcW w:w="1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418A29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Acima de 5.000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0233B2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0,45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2A1F489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A2ECE50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6,40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ADA2CB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12,00</w:t>
            </w:r>
          </w:p>
        </w:tc>
        <w:tc>
          <w:tcPr>
            <w:tcW w:w="65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04AF40D" w14:textId="77777777" w:rsidR="00005519" w:rsidRPr="000A3FE4" w:rsidRDefault="00005519" w:rsidP="0000551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A3FE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20,00</w:t>
            </w:r>
          </w:p>
        </w:tc>
      </w:tr>
    </w:tbl>
    <w:p w14:paraId="00B79583" w14:textId="089AAF6B" w:rsidR="00A7733A" w:rsidRPr="000A3FE4" w:rsidRDefault="00A7733A" w:rsidP="0000551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sectPr w:rsidR="00A7733A" w:rsidRPr="000A3FE4" w:rsidSect="003B513B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6197" w14:textId="77777777" w:rsidR="00204694" w:rsidRDefault="00204694" w:rsidP="00125F92">
      <w:pPr>
        <w:spacing w:after="0" w:line="240" w:lineRule="auto"/>
      </w:pPr>
      <w:r>
        <w:separator/>
      </w:r>
    </w:p>
  </w:endnote>
  <w:endnote w:type="continuationSeparator" w:id="0">
    <w:p w14:paraId="5923D82C" w14:textId="77777777" w:rsidR="00204694" w:rsidRDefault="00204694" w:rsidP="0012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0367" w14:textId="77777777" w:rsidR="00204694" w:rsidRDefault="00204694" w:rsidP="00125F92">
      <w:pPr>
        <w:spacing w:after="0" w:line="240" w:lineRule="auto"/>
      </w:pPr>
      <w:r>
        <w:separator/>
      </w:r>
    </w:p>
  </w:footnote>
  <w:footnote w:type="continuationSeparator" w:id="0">
    <w:p w14:paraId="3206DE3E" w14:textId="77777777" w:rsidR="00204694" w:rsidRDefault="00204694" w:rsidP="00125F92">
      <w:pPr>
        <w:spacing w:after="0" w:line="240" w:lineRule="auto"/>
      </w:pPr>
      <w:r>
        <w:continuationSeparator/>
      </w:r>
    </w:p>
  </w:footnote>
  <w:footnote w:id="1">
    <w:p w14:paraId="76B52C81" w14:textId="4117BA92" w:rsidR="00C12886" w:rsidRPr="00C12886" w:rsidRDefault="00C12886" w:rsidP="00C12886">
      <w:pPr>
        <w:pStyle w:val="Textodenotaderodap"/>
        <w:jc w:val="both"/>
        <w:rPr>
          <w:rFonts w:ascii="Book Antiqua" w:hAnsi="Book Antiqua"/>
        </w:rPr>
      </w:pPr>
      <w:r w:rsidRPr="00C12886">
        <w:rPr>
          <w:rStyle w:val="Refdenotaderodap"/>
          <w:rFonts w:ascii="Book Antiqua" w:hAnsi="Book Antiqua"/>
          <w:sz w:val="18"/>
          <w:szCs w:val="18"/>
        </w:rPr>
        <w:footnoteRef/>
      </w:r>
      <w:r w:rsidRPr="00C12886">
        <w:rPr>
          <w:rFonts w:ascii="Book Antiqua" w:hAnsi="Book Antiqua"/>
          <w:sz w:val="18"/>
          <w:szCs w:val="18"/>
        </w:rPr>
        <w:t xml:space="preserve"> Redação do §7º do art. 10 da Lei 9.393/96, revogado pela Lei 12.651/12: </w:t>
      </w:r>
      <w:r w:rsidRPr="00C12886">
        <w:rPr>
          <w:rFonts w:ascii="Book Antiqua" w:hAnsi="Book Antiqua"/>
          <w:i/>
          <w:iCs/>
          <w:color w:val="FF0000"/>
          <w:sz w:val="18"/>
          <w:szCs w:val="18"/>
        </w:rPr>
        <w:t>“§ 7o  A declaração para fim de isenção do ITR relativa às áreas de que tratam as alíneas "a" e "d" do inciso II, § 1o, deste artigo, não está sujeita à prévia comprovação por parte do declarante, ficando o mesmo responsável pelo pagamento do imposto correspondente, com juros e multa previstos nesta Lei, caso fique comprovado que a sua declaração não é verdadeira, sem prejuízo de outras sanções aplicáveis.  (Incluído pela Medida Provisória nº 2.166-67, de 2001) (Revogada pela Lei nº 12.651, de 2012)”</w:t>
      </w:r>
    </w:p>
  </w:footnote>
  <w:footnote w:id="2">
    <w:p w14:paraId="0C4F0ACE" w14:textId="1E6C7B3E" w:rsidR="00BF0FE1" w:rsidRPr="00BF0FE1" w:rsidRDefault="00BF0FE1" w:rsidP="00BF0FE1">
      <w:pPr>
        <w:pStyle w:val="Textodenotaderodap"/>
        <w:ind w:right="-1"/>
        <w:jc w:val="both"/>
        <w:rPr>
          <w:rFonts w:ascii="Book Antiqua" w:hAnsi="Book Antiqua"/>
          <w:sz w:val="18"/>
          <w:szCs w:val="18"/>
        </w:rPr>
      </w:pPr>
      <w:r w:rsidRPr="005E4DE2">
        <w:rPr>
          <w:rStyle w:val="Refdenotaderodap"/>
          <w:rFonts w:ascii="Book Antiqua" w:hAnsi="Book Antiqua"/>
          <w:sz w:val="18"/>
          <w:szCs w:val="18"/>
        </w:rPr>
        <w:footnoteRef/>
      </w:r>
      <w:r w:rsidRPr="005E4DE2">
        <w:rPr>
          <w:rFonts w:ascii="Book Antiqua" w:hAnsi="Book Antiqua"/>
          <w:sz w:val="18"/>
          <w:szCs w:val="18"/>
        </w:rPr>
        <w:t xml:space="preserve"> </w:t>
      </w:r>
      <w:r w:rsidRPr="00BF0FE1">
        <w:rPr>
          <w:rFonts w:ascii="Book Antiqua" w:hAnsi="Book Antiqua"/>
          <w:sz w:val="18"/>
          <w:szCs w:val="18"/>
        </w:rPr>
        <w:t>Art. 153 - Compete à União instituir impostos sobre:</w:t>
      </w:r>
      <w:r>
        <w:rPr>
          <w:rFonts w:ascii="Book Antiqua" w:hAnsi="Book Antiqua"/>
          <w:sz w:val="18"/>
          <w:szCs w:val="18"/>
        </w:rPr>
        <w:t xml:space="preserve"> (...) </w:t>
      </w:r>
      <w:r w:rsidRPr="00BF0FE1">
        <w:rPr>
          <w:rFonts w:ascii="Book Antiqua" w:hAnsi="Book Antiqua"/>
          <w:sz w:val="18"/>
          <w:szCs w:val="18"/>
        </w:rPr>
        <w:t>VI - propriedade territorial rural;</w:t>
      </w:r>
      <w:r>
        <w:rPr>
          <w:rFonts w:ascii="Book Antiqua" w:hAnsi="Book Antiqua"/>
          <w:sz w:val="18"/>
          <w:szCs w:val="18"/>
        </w:rPr>
        <w:t xml:space="preserve"> (...) </w:t>
      </w:r>
      <w:r w:rsidRPr="00BF0FE1">
        <w:rPr>
          <w:rFonts w:ascii="Book Antiqua" w:hAnsi="Book Antiqua"/>
          <w:sz w:val="18"/>
          <w:szCs w:val="18"/>
        </w:rPr>
        <w:t>§ 4º - O imposto previsto no inciso VI do caput</w:t>
      </w:r>
      <w:r>
        <w:rPr>
          <w:rFonts w:ascii="Book Antiqua" w:hAnsi="Book Antiqua"/>
          <w:sz w:val="18"/>
          <w:szCs w:val="18"/>
        </w:rPr>
        <w:t xml:space="preserve">: </w:t>
      </w:r>
      <w:r w:rsidRPr="00BF0FE1">
        <w:rPr>
          <w:rFonts w:ascii="Book Antiqua" w:hAnsi="Book Antiqua"/>
          <w:sz w:val="18"/>
          <w:szCs w:val="18"/>
        </w:rPr>
        <w:t>I - será progressivo e terá suas alíquotas fixadas de for-ma a desestimular a manutenção de propriedades improdutivas;</w:t>
      </w:r>
      <w:r>
        <w:rPr>
          <w:rFonts w:ascii="Book Antiqua" w:hAnsi="Book Antiqua"/>
          <w:sz w:val="18"/>
          <w:szCs w:val="18"/>
        </w:rPr>
        <w:t xml:space="preserve"> </w:t>
      </w:r>
      <w:r w:rsidRPr="00BF0FE1">
        <w:rPr>
          <w:rFonts w:ascii="Book Antiqua" w:hAnsi="Book Antiqua"/>
          <w:sz w:val="18"/>
          <w:szCs w:val="18"/>
        </w:rPr>
        <w:t>II - não incidirá sobre pequenas glebas rurais, definidas em lei, quando as explore o proprietário que não possua outro imóvel;</w:t>
      </w:r>
      <w:r>
        <w:rPr>
          <w:rFonts w:ascii="Book Antiqua" w:hAnsi="Book Antiqua"/>
          <w:sz w:val="18"/>
          <w:szCs w:val="18"/>
        </w:rPr>
        <w:t xml:space="preserve"> </w:t>
      </w:r>
      <w:r w:rsidRPr="00BF0FE1">
        <w:rPr>
          <w:rFonts w:ascii="Book Antiqua" w:hAnsi="Book Antiqua"/>
          <w:sz w:val="18"/>
          <w:szCs w:val="18"/>
        </w:rPr>
        <w:t>III - será fiscalizado e cobrado pelos Municípios que assim optarem, na forma da lei, desde que não implique redução do imposto ou qualquer outra forma de renúncia fiscal. (Regulamentado pela L-011.250-2005)</w:t>
      </w:r>
      <w:r>
        <w:rPr>
          <w:rFonts w:ascii="Book Antiqua" w:hAnsi="Book Antiqua"/>
          <w:sz w:val="18"/>
          <w:szCs w:val="1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697979">
    <w:abstractNumId w:val="2"/>
  </w:num>
  <w:num w:numId="2" w16cid:durableId="915476893">
    <w:abstractNumId w:val="1"/>
  </w:num>
  <w:num w:numId="3" w16cid:durableId="4066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7F"/>
    <w:rsid w:val="00005519"/>
    <w:rsid w:val="00020EBE"/>
    <w:rsid w:val="00033F17"/>
    <w:rsid w:val="00036613"/>
    <w:rsid w:val="000A3FE4"/>
    <w:rsid w:val="00121531"/>
    <w:rsid w:val="00125F92"/>
    <w:rsid w:val="00154222"/>
    <w:rsid w:val="001F32B9"/>
    <w:rsid w:val="001F3C90"/>
    <w:rsid w:val="00204694"/>
    <w:rsid w:val="002239A5"/>
    <w:rsid w:val="00272A9C"/>
    <w:rsid w:val="00344EB2"/>
    <w:rsid w:val="003B513B"/>
    <w:rsid w:val="00417CA5"/>
    <w:rsid w:val="00456489"/>
    <w:rsid w:val="004B4428"/>
    <w:rsid w:val="005117B6"/>
    <w:rsid w:val="00511C67"/>
    <w:rsid w:val="005343E6"/>
    <w:rsid w:val="00552128"/>
    <w:rsid w:val="005B5D73"/>
    <w:rsid w:val="005E11EA"/>
    <w:rsid w:val="00617892"/>
    <w:rsid w:val="006330CA"/>
    <w:rsid w:val="006A6F2E"/>
    <w:rsid w:val="006D111D"/>
    <w:rsid w:val="006D407C"/>
    <w:rsid w:val="006D4D28"/>
    <w:rsid w:val="00704E6D"/>
    <w:rsid w:val="00712561"/>
    <w:rsid w:val="007270A0"/>
    <w:rsid w:val="00787A79"/>
    <w:rsid w:val="007B2FAE"/>
    <w:rsid w:val="007E28CB"/>
    <w:rsid w:val="00832DEC"/>
    <w:rsid w:val="008362F0"/>
    <w:rsid w:val="008E1AC5"/>
    <w:rsid w:val="008F03FB"/>
    <w:rsid w:val="009727C2"/>
    <w:rsid w:val="0098040D"/>
    <w:rsid w:val="009A0C5F"/>
    <w:rsid w:val="009A16BD"/>
    <w:rsid w:val="009D1081"/>
    <w:rsid w:val="009F0973"/>
    <w:rsid w:val="00A22FBF"/>
    <w:rsid w:val="00A7733A"/>
    <w:rsid w:val="00A938CE"/>
    <w:rsid w:val="00A96CD7"/>
    <w:rsid w:val="00A96DEE"/>
    <w:rsid w:val="00B27335"/>
    <w:rsid w:val="00B464A5"/>
    <w:rsid w:val="00B55620"/>
    <w:rsid w:val="00B6251C"/>
    <w:rsid w:val="00B95ED8"/>
    <w:rsid w:val="00B95EF0"/>
    <w:rsid w:val="00BB3518"/>
    <w:rsid w:val="00BD3E4A"/>
    <w:rsid w:val="00BF0FE1"/>
    <w:rsid w:val="00C12886"/>
    <w:rsid w:val="00C4185B"/>
    <w:rsid w:val="00C93C1E"/>
    <w:rsid w:val="00CC12D2"/>
    <w:rsid w:val="00CF671A"/>
    <w:rsid w:val="00D639D7"/>
    <w:rsid w:val="00DB2E5C"/>
    <w:rsid w:val="00EC1E83"/>
    <w:rsid w:val="00ED6B06"/>
    <w:rsid w:val="00EF087F"/>
    <w:rsid w:val="00F8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8EA70"/>
  <w15:chartTrackingRefBased/>
  <w15:docId w15:val="{F48E930C-8223-4191-8BE0-9F21F1AA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05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5F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5F92"/>
  </w:style>
  <w:style w:type="paragraph" w:styleId="Rodap">
    <w:name w:val="footer"/>
    <w:basedOn w:val="Normal"/>
    <w:link w:val="RodapChar"/>
    <w:uiPriority w:val="99"/>
    <w:unhideWhenUsed/>
    <w:rsid w:val="00125F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5F92"/>
  </w:style>
  <w:style w:type="paragraph" w:styleId="PargrafodaLista">
    <w:name w:val="List Paragraph"/>
    <w:basedOn w:val="Normal"/>
    <w:uiPriority w:val="34"/>
    <w:qFormat/>
    <w:rsid w:val="003B513B"/>
    <w:pPr>
      <w:ind w:left="720"/>
      <w:contextualSpacing/>
    </w:pPr>
  </w:style>
  <w:style w:type="paragraph" w:styleId="Textodenotaderodap">
    <w:name w:val="footnote text"/>
    <w:aliases w:val="fn,ALTS FOOTNOTE,Texto de rodapé"/>
    <w:basedOn w:val="Normal"/>
    <w:link w:val="TextodenotaderodapChar"/>
    <w:uiPriority w:val="99"/>
    <w:unhideWhenUsed/>
    <w:qFormat/>
    <w:rsid w:val="00C1288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aliases w:val="fn Char,ALTS FOOTNOTE Char,Texto de rodapé Char"/>
    <w:basedOn w:val="Fontepargpadro"/>
    <w:link w:val="Textodenotaderodap"/>
    <w:uiPriority w:val="99"/>
    <w:qFormat/>
    <w:rsid w:val="00C12886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qFormat/>
    <w:rsid w:val="00C128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5172.htm" TargetMode="External"/><Relationship Id="rId18" Type="http://schemas.openxmlformats.org/officeDocument/2006/relationships/hyperlink" Target="http://www.planalto.gov.br/ccivil_03/_Ato2011-2014/2013/Lei/L12844.htm" TargetMode="External"/><Relationship Id="rId26" Type="http://schemas.openxmlformats.org/officeDocument/2006/relationships/hyperlink" Target="http://www.planalto.gov.br/ccivil_03/leis/L8629.htm" TargetMode="External"/><Relationship Id="rId39" Type="http://schemas.openxmlformats.org/officeDocument/2006/relationships/hyperlink" Target="http://www.planalto.gov.br/ccivil_03/leis/L8847.htm" TargetMode="External"/><Relationship Id="rId21" Type="http://schemas.openxmlformats.org/officeDocument/2006/relationships/hyperlink" Target="http://www.planalto.gov.br/ccivil_03/_Ato2007-2010/2008/Lei/L11727.htm" TargetMode="External"/><Relationship Id="rId34" Type="http://schemas.openxmlformats.org/officeDocument/2006/relationships/hyperlink" Target="http://www.planalto.gov.br/ccivil_03/leis/L5172.htm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_Ato2011-2014/2012/Lei/L12651.htm" TargetMode="External"/><Relationship Id="rId20" Type="http://schemas.openxmlformats.org/officeDocument/2006/relationships/hyperlink" Target="http://www.planalto.gov.br/ccivil_03/_Ato2004-2006/2006/Lei/L11428.htm" TargetMode="External"/><Relationship Id="rId29" Type="http://schemas.openxmlformats.org/officeDocument/2006/relationships/hyperlink" Target="http://www.planalto.gov.br/ccivil_03/leis/LEIS_2001/L10267.htm" TargetMode="External"/><Relationship Id="rId41" Type="http://schemas.openxmlformats.org/officeDocument/2006/relationships/hyperlink" Target="http://www.planalto.gov.br/ccivil_03/leis/L9393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_Ato2011-2014/2014/Mpv/mpv651.htm" TargetMode="External"/><Relationship Id="rId24" Type="http://schemas.openxmlformats.org/officeDocument/2006/relationships/hyperlink" Target="http://www.planalto.gov.br/ccivil_03/_Ato2011-2014/2012/Lei/L12651.htm" TargetMode="External"/><Relationship Id="rId32" Type="http://schemas.openxmlformats.org/officeDocument/2006/relationships/hyperlink" Target="http://www.planalto.gov.br/ccivil_03/leis/L9249.htm" TargetMode="External"/><Relationship Id="rId37" Type="http://schemas.openxmlformats.org/officeDocument/2006/relationships/hyperlink" Target="http://www.planalto.gov.br/ccivil_03/Constituicao/Constituicao.htm" TargetMode="External"/><Relationship Id="rId40" Type="http://schemas.openxmlformats.org/officeDocument/2006/relationships/hyperlink" Target="http://www.planalto.gov.br/ccivil_03/leis/L8847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leis/L9393.htm" TargetMode="External"/><Relationship Id="rId23" Type="http://schemas.openxmlformats.org/officeDocument/2006/relationships/hyperlink" Target="http://www.planalto.gov.br/ccivil_03/leis/L8629.htm" TargetMode="External"/><Relationship Id="rId28" Type="http://schemas.openxmlformats.org/officeDocument/2006/relationships/hyperlink" Target="http://www.planalto.gov.br/ccivil_03/leis/L5172.htm" TargetMode="External"/><Relationship Id="rId36" Type="http://schemas.openxmlformats.org/officeDocument/2006/relationships/hyperlink" Target="http://www.planalto.gov.br/ccivil_03/leis/LCP/Lcp76.htm" TargetMode="External"/><Relationship Id="rId10" Type="http://schemas.openxmlformats.org/officeDocument/2006/relationships/hyperlink" Target="http://www.planalto.gov.br/ccivil_03/_Ato2011-2014/2014/Lei/L13043.htm" TargetMode="External"/><Relationship Id="rId19" Type="http://schemas.openxmlformats.org/officeDocument/2006/relationships/hyperlink" Target="http://www.planalto.gov.br/ccivil_03/_Ato2011-2014/2012/Lei/L12651.htm" TargetMode="External"/><Relationship Id="rId31" Type="http://schemas.openxmlformats.org/officeDocument/2006/relationships/hyperlink" Target="mailto:L683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_Ato2011-2014/2014/Lei/L13043.htm" TargetMode="External"/><Relationship Id="rId14" Type="http://schemas.openxmlformats.org/officeDocument/2006/relationships/hyperlink" Target="http://www.planalto.gov.br/ccivil_03/_Ato2011-2014/2014/Lei/L13043.htm" TargetMode="External"/><Relationship Id="rId22" Type="http://schemas.openxmlformats.org/officeDocument/2006/relationships/hyperlink" Target="http://www.planalto.gov.br/ccivil_03/_Ato2004-2006/2006/Lei/L11428.htm" TargetMode="External"/><Relationship Id="rId27" Type="http://schemas.openxmlformats.org/officeDocument/2006/relationships/hyperlink" Target="http://www.planalto.gov.br/ccivil_03/leis/LEIS_2001/L10267.htm" TargetMode="External"/><Relationship Id="rId30" Type="http://schemas.openxmlformats.org/officeDocument/2006/relationships/hyperlink" Target="http://www.planalto.gov.br/ccivil_03/leis/L6830.htm" TargetMode="External"/><Relationship Id="rId35" Type="http://schemas.openxmlformats.org/officeDocument/2006/relationships/hyperlink" Target="http://www.planalto.gov.br/ccivil_03/leis/LCP/Lcp76.ht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legislacao.planalto.gov.br/legisla/legislacao.nsf/Viw_Identificacao/lei%209.393-1996?OpenDocument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planalto.gov.br/ccivil_03/_Ato2011-2014/2014/Lei/L13043.htm" TargetMode="External"/><Relationship Id="rId17" Type="http://schemas.openxmlformats.org/officeDocument/2006/relationships/hyperlink" Target="http://www.planalto.gov.br/ccivil_03/_Ato2011-2014/2013/Lei/L12844.htm" TargetMode="External"/><Relationship Id="rId25" Type="http://schemas.openxmlformats.org/officeDocument/2006/relationships/hyperlink" Target="http://www.planalto.gov.br/ccivil_03/leis/L9393.htm" TargetMode="External"/><Relationship Id="rId33" Type="http://schemas.openxmlformats.org/officeDocument/2006/relationships/hyperlink" Target="http://www.planalto.gov.br/ccivil_03/leis/L6015.htm" TargetMode="External"/><Relationship Id="rId38" Type="http://schemas.openxmlformats.org/officeDocument/2006/relationships/hyperlink" Target="http://www.planalto.gov.br/ccivil_03/leis/L939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E72D5-5560-4C7E-AE44-4AA1CA743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5392</Words>
  <Characters>29120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35</cp:revision>
  <dcterms:created xsi:type="dcterms:W3CDTF">2018-04-18T18:57:00Z</dcterms:created>
  <dcterms:modified xsi:type="dcterms:W3CDTF">2025-07-10T21:27:00Z</dcterms:modified>
</cp:coreProperties>
</file>