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BDFDB" w14:textId="2DE7ECA4" w:rsidR="002D6E69" w:rsidRPr="002D6E69" w:rsidRDefault="002D6E69" w:rsidP="0066618F">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2D6E69">
        <w:rPr>
          <w:rFonts w:ascii="Book Antiqua" w:eastAsia="Times New Roman" w:hAnsi="Book Antiqua" w:cs="Arial"/>
          <w:b/>
          <w:bCs/>
          <w:color w:val="FF0000"/>
          <w:sz w:val="19"/>
          <w:szCs w:val="19"/>
          <w:lang w:eastAsia="pt-BR"/>
        </w:rPr>
        <w:t xml:space="preserve">(Atualização em </w:t>
      </w:r>
      <w:r w:rsidR="00C72091">
        <w:rPr>
          <w:rFonts w:ascii="Book Antiqua" w:eastAsia="Times New Roman" w:hAnsi="Book Antiqua" w:cs="Arial"/>
          <w:b/>
          <w:bCs/>
          <w:color w:val="FF0000"/>
          <w:sz w:val="19"/>
          <w:szCs w:val="19"/>
          <w:lang w:eastAsia="pt-BR"/>
        </w:rPr>
        <w:t>24/08</w:t>
      </w:r>
      <w:r w:rsidRPr="002D6E69">
        <w:rPr>
          <w:rFonts w:ascii="Book Antiqua" w:eastAsia="Times New Roman" w:hAnsi="Book Antiqua" w:cs="Arial"/>
          <w:b/>
          <w:bCs/>
          <w:color w:val="FF0000"/>
          <w:sz w:val="19"/>
          <w:szCs w:val="19"/>
          <w:lang w:eastAsia="pt-BR"/>
        </w:rPr>
        <w:t>/2023: Lei nº 14.596, de 14.6.2023</w:t>
      </w:r>
      <w:r w:rsidR="00C72091">
        <w:rPr>
          <w:rFonts w:ascii="Book Antiqua" w:eastAsia="Times New Roman" w:hAnsi="Book Antiqua" w:cs="Arial"/>
          <w:b/>
          <w:bCs/>
          <w:color w:val="FF0000"/>
          <w:sz w:val="19"/>
          <w:szCs w:val="19"/>
          <w:lang w:eastAsia="pt-BR"/>
        </w:rPr>
        <w:t>;</w:t>
      </w:r>
      <w:r w:rsidRPr="002D6E69">
        <w:rPr>
          <w:rFonts w:ascii="Book Antiqua" w:eastAsia="Times New Roman" w:hAnsi="Book Antiqua" w:cs="Arial"/>
          <w:b/>
          <w:bCs/>
          <w:color w:val="FF0000"/>
          <w:sz w:val="19"/>
          <w:szCs w:val="19"/>
          <w:lang w:eastAsia="pt-BR"/>
        </w:rPr>
        <w:t xml:space="preserve"> (acompanhar a vacatio legis – entra em vigor 01/01/2024)</w:t>
      </w:r>
      <w:r w:rsidR="00C72091">
        <w:rPr>
          <w:rFonts w:ascii="Book Antiqua" w:eastAsia="Times New Roman" w:hAnsi="Book Antiqua" w:cs="Arial"/>
          <w:b/>
          <w:bCs/>
          <w:color w:val="FF0000"/>
          <w:sz w:val="19"/>
          <w:szCs w:val="19"/>
          <w:lang w:eastAsia="pt-BR"/>
        </w:rPr>
        <w:t xml:space="preserve">; </w:t>
      </w:r>
      <w:r w:rsidR="00C72091" w:rsidRPr="00C72091">
        <w:rPr>
          <w:rFonts w:ascii="Book Antiqua" w:eastAsia="Times New Roman" w:hAnsi="Book Antiqua" w:cs="Arial"/>
          <w:b/>
          <w:bCs/>
          <w:color w:val="FF0000"/>
          <w:sz w:val="19"/>
          <w:szCs w:val="19"/>
          <w:lang w:eastAsia="pt-BR"/>
        </w:rPr>
        <w:t>Lei nº 14.651, de 23.8.2023</w:t>
      </w:r>
      <w:r w:rsidR="00C72091">
        <w:rPr>
          <w:rFonts w:ascii="Book Antiqua" w:eastAsia="Times New Roman" w:hAnsi="Book Antiqua" w:cs="Arial"/>
          <w:b/>
          <w:bCs/>
          <w:color w:val="FF0000"/>
          <w:sz w:val="19"/>
          <w:szCs w:val="19"/>
          <w:lang w:eastAsia="pt-BR"/>
        </w:rPr>
        <w:t>).</w:t>
      </w:r>
    </w:p>
    <w:p w14:paraId="22333278" w14:textId="0AA107FB" w:rsidR="0066618F" w:rsidRPr="0066618F" w:rsidRDefault="00000000" w:rsidP="0066618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66618F" w:rsidRPr="0066618F">
          <w:rPr>
            <w:rFonts w:ascii="Book Antiqua" w:eastAsia="Times New Roman" w:hAnsi="Book Antiqua" w:cs="Arial"/>
            <w:b/>
            <w:bCs/>
            <w:color w:val="000080"/>
            <w:sz w:val="19"/>
            <w:szCs w:val="19"/>
            <w:u w:val="single"/>
            <w:lang w:eastAsia="pt-BR"/>
          </w:rPr>
          <w:t>LEI Nº 14.286, DE 29 DE DEZEMBRO DE 2021</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66618F" w:rsidRPr="0066618F" w14:paraId="789F1476" w14:textId="77777777" w:rsidTr="0066618F">
        <w:trPr>
          <w:tblCellSpacing w:w="0" w:type="dxa"/>
        </w:trPr>
        <w:tc>
          <w:tcPr>
            <w:tcW w:w="1333" w:type="pct"/>
            <w:vAlign w:val="center"/>
            <w:hideMark/>
          </w:tcPr>
          <w:p w14:paraId="2123F37C" w14:textId="77777777" w:rsidR="0066618F" w:rsidRPr="0066618F" w:rsidRDefault="00000000" w:rsidP="0066618F">
            <w:pPr>
              <w:spacing w:before="100" w:beforeAutospacing="1" w:after="100" w:afterAutospacing="1" w:line="240" w:lineRule="auto"/>
              <w:rPr>
                <w:rFonts w:ascii="Book Antiqua" w:eastAsia="Times New Roman" w:hAnsi="Book Antiqua" w:cs="Times New Roman"/>
                <w:sz w:val="19"/>
                <w:szCs w:val="19"/>
                <w:lang w:eastAsia="pt-BR"/>
              </w:rPr>
            </w:pPr>
            <w:hyperlink r:id="rId5" w:anchor="art29" w:history="1">
              <w:r w:rsidR="0066618F" w:rsidRPr="0066618F">
                <w:rPr>
                  <w:rFonts w:ascii="Book Antiqua" w:eastAsia="Times New Roman" w:hAnsi="Book Antiqua" w:cs="Arial"/>
                  <w:color w:val="0000FF"/>
                  <w:sz w:val="19"/>
                  <w:szCs w:val="19"/>
                  <w:u w:val="single"/>
                  <w:lang w:eastAsia="pt-BR"/>
                </w:rPr>
                <w:t>Vigência</w:t>
              </w:r>
            </w:hyperlink>
          </w:p>
        </w:tc>
        <w:tc>
          <w:tcPr>
            <w:tcW w:w="3667" w:type="pct"/>
            <w:vAlign w:val="center"/>
            <w:hideMark/>
          </w:tcPr>
          <w:p w14:paraId="7B409B9F" w14:textId="77777777" w:rsidR="0066618F" w:rsidRPr="0066618F" w:rsidRDefault="0066618F" w:rsidP="0066618F">
            <w:pPr>
              <w:spacing w:before="100" w:beforeAutospacing="1" w:after="100" w:afterAutospacing="1" w:line="240" w:lineRule="auto"/>
              <w:jc w:val="both"/>
              <w:rPr>
                <w:rFonts w:ascii="Book Antiqua" w:eastAsia="Times New Roman" w:hAnsi="Book Antiqua" w:cs="Times New Roman"/>
                <w:sz w:val="19"/>
                <w:szCs w:val="19"/>
                <w:lang w:eastAsia="pt-BR"/>
              </w:rPr>
            </w:pPr>
            <w:r w:rsidRPr="0066618F">
              <w:rPr>
                <w:rFonts w:ascii="Book Antiqua" w:eastAsia="Times New Roman" w:hAnsi="Book Antiqua" w:cs="Arial"/>
                <w:color w:val="800000"/>
                <w:sz w:val="19"/>
                <w:szCs w:val="19"/>
                <w:lang w:eastAsia="pt-BR"/>
              </w:rPr>
              <w:t>Dispõe sobre o mercado de câmbio brasileiro, o capital brasileiro no exterior, o capital estrangeiro no País e a prestação de informações ao Banco Central do Brasil; altera as Leis n</w:t>
            </w:r>
            <w:r w:rsidRPr="0066618F">
              <w:rPr>
                <w:rFonts w:ascii="Book Antiqua" w:eastAsia="Times New Roman" w:hAnsi="Book Antiqua" w:cs="Arial"/>
                <w:color w:val="800000"/>
                <w:sz w:val="19"/>
                <w:szCs w:val="19"/>
                <w:u w:val="single"/>
                <w:vertAlign w:val="superscript"/>
                <w:lang w:eastAsia="pt-BR"/>
              </w:rPr>
              <w:t>os</w:t>
            </w:r>
            <w:r w:rsidRPr="0066618F">
              <w:rPr>
                <w:rFonts w:ascii="Book Antiqua" w:eastAsia="Times New Roman" w:hAnsi="Book Antiqua" w:cs="Arial"/>
                <w:color w:val="800000"/>
                <w:sz w:val="19"/>
                <w:szCs w:val="19"/>
                <w:lang w:eastAsia="pt-BR"/>
              </w:rPr>
              <w:t> 4.131, de 3 de setembro de 1962, 4.728, de 14 de julho de 1965, 8.383, de 30 de dezembro de 1991, 10.192, de 14 de fevereiro de 2001, e 11.371, de 28 de novembro de 2006, e o Decreto nº 23.258, de 19 de outubro de 1933; e revoga as Leis n</w:t>
            </w:r>
            <w:r w:rsidRPr="0066618F">
              <w:rPr>
                <w:rFonts w:ascii="Book Antiqua" w:eastAsia="Times New Roman" w:hAnsi="Book Antiqua" w:cs="Arial"/>
                <w:color w:val="800000"/>
                <w:sz w:val="19"/>
                <w:szCs w:val="19"/>
                <w:u w:val="single"/>
                <w:vertAlign w:val="superscript"/>
                <w:lang w:eastAsia="pt-BR"/>
              </w:rPr>
              <w:t>os</w:t>
            </w:r>
            <w:r w:rsidRPr="0066618F">
              <w:rPr>
                <w:rFonts w:ascii="Book Antiqua" w:eastAsia="Times New Roman" w:hAnsi="Book Antiqua" w:cs="Arial"/>
                <w:color w:val="800000"/>
                <w:sz w:val="19"/>
                <w:szCs w:val="19"/>
                <w:lang w:eastAsia="pt-BR"/>
              </w:rPr>
              <w:t> 156, de 27 de novembro de 1947, 1.383, de 13 de junho de 1951, 1.807, de 7 de janeiro de 1953, 2.145, de 29 de dezembro de 1953, 2.698, de 27 de dezembro de 1955, 4.390, de 29 de agosto de 1964, 5.331, de 11 de outubro de 1967, 9.813, de 23 de agosto de 1999, e 13.017, de 21 de julho de 2014, os Decretos-Leis n</w:t>
            </w:r>
            <w:r w:rsidRPr="0066618F">
              <w:rPr>
                <w:rFonts w:ascii="Book Antiqua" w:eastAsia="Times New Roman" w:hAnsi="Book Antiqua" w:cs="Arial"/>
                <w:color w:val="800000"/>
                <w:sz w:val="19"/>
                <w:szCs w:val="19"/>
                <w:u w:val="single"/>
                <w:vertAlign w:val="superscript"/>
                <w:lang w:eastAsia="pt-BR"/>
              </w:rPr>
              <w:t>os</w:t>
            </w:r>
            <w:r w:rsidRPr="0066618F">
              <w:rPr>
                <w:rFonts w:ascii="Book Antiqua" w:eastAsia="Times New Roman" w:hAnsi="Book Antiqua" w:cs="Arial"/>
                <w:color w:val="800000"/>
                <w:sz w:val="19"/>
                <w:szCs w:val="19"/>
                <w:lang w:eastAsia="pt-BR"/>
              </w:rPr>
              <w:t> 1.201, de 8 de abril de 1939, 9.025, de 27 de fevereiro de 1946, 9.602, de 16 de agosto de 1946, 9.863, de 13 de setembro de 1946, e 857, de 11 de setembro de 1969, a Medida Provisória nº 2.224, de 4 de setembro de 2001, e dispositivos das Leis n</w:t>
            </w:r>
            <w:r w:rsidRPr="0066618F">
              <w:rPr>
                <w:rFonts w:ascii="Book Antiqua" w:eastAsia="Times New Roman" w:hAnsi="Book Antiqua" w:cs="Arial"/>
                <w:color w:val="800000"/>
                <w:sz w:val="19"/>
                <w:szCs w:val="19"/>
                <w:u w:val="single"/>
                <w:vertAlign w:val="superscript"/>
                <w:lang w:eastAsia="pt-BR"/>
              </w:rPr>
              <w:t>os</w:t>
            </w:r>
            <w:r w:rsidRPr="0066618F">
              <w:rPr>
                <w:rFonts w:ascii="Book Antiqua" w:eastAsia="Times New Roman" w:hAnsi="Book Antiqua" w:cs="Arial"/>
                <w:color w:val="800000"/>
                <w:sz w:val="19"/>
                <w:szCs w:val="19"/>
                <w:lang w:eastAsia="pt-BR"/>
              </w:rPr>
              <w:t> 4.182, de 13 de novembro de 1920, 3.244, de 14 de agosto de 1957, 4.595, de 31 de dezembro de 1964, 5.409, de 9 de abril de 1968, 6.099, de 12 de setembro de 1974, 7.738, de 9 de março de 1989, 8.021, de 12 de abril de 1990, 8.880, de 27 de maio de 1994, 9.069, de 29 de junho de 1995, 9.529, de 10 de dezembro de 1997, 11.803, de 5 de novembro de 2008, 12.865, de 9 de outubro de 2013, 13.292, de 31 de maio de 2016, e 13.506, de 13 de novembro de 2017, e dos Decretos-Leis n</w:t>
            </w:r>
            <w:r w:rsidRPr="0066618F">
              <w:rPr>
                <w:rFonts w:ascii="Book Antiqua" w:eastAsia="Times New Roman" w:hAnsi="Book Antiqua" w:cs="Arial"/>
                <w:color w:val="800000"/>
                <w:sz w:val="19"/>
                <w:szCs w:val="19"/>
                <w:u w:val="single"/>
                <w:vertAlign w:val="superscript"/>
                <w:lang w:eastAsia="pt-BR"/>
              </w:rPr>
              <w:t>os</w:t>
            </w:r>
            <w:r w:rsidRPr="0066618F">
              <w:rPr>
                <w:rFonts w:ascii="Book Antiqua" w:eastAsia="Times New Roman" w:hAnsi="Book Antiqua" w:cs="Arial"/>
                <w:color w:val="800000"/>
                <w:sz w:val="19"/>
                <w:szCs w:val="19"/>
                <w:lang w:eastAsia="pt-BR"/>
              </w:rPr>
              <w:t> 2.440, de 23 de julho de 1940, 1.060, de 21 de outubro de 1969, 1.986, de 28 de dezembro de 1982, e 2.285, de 23 de julho de 1986.</w:t>
            </w:r>
          </w:p>
        </w:tc>
      </w:tr>
    </w:tbl>
    <w:p w14:paraId="09E0F87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b/>
          <w:bCs/>
          <w:color w:val="000000"/>
          <w:sz w:val="19"/>
          <w:szCs w:val="19"/>
          <w:lang w:eastAsia="pt-BR"/>
        </w:rPr>
        <w:t>O PRESIDENTE DA REPÚBLICA</w:t>
      </w:r>
      <w:r w:rsidRPr="0066618F">
        <w:rPr>
          <w:rFonts w:ascii="Book Antiqua" w:eastAsia="Times New Roman" w:hAnsi="Book Antiqua" w:cs="Arial"/>
          <w:color w:val="000000"/>
          <w:sz w:val="19"/>
          <w:szCs w:val="19"/>
          <w:lang w:eastAsia="pt-BR"/>
        </w:rPr>
        <w:t> Faço saber que o Congresso Nacional decreta e eu sanciono a seguinte Lei:</w:t>
      </w:r>
    </w:p>
    <w:p w14:paraId="16A8C1FA"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CAPÍTULO I</w:t>
      </w:r>
    </w:p>
    <w:p w14:paraId="63265801"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DISPOSIÇÕES PRELIMINARES </w:t>
      </w:r>
    </w:p>
    <w:p w14:paraId="510B037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0" w:name="art1"/>
      <w:bookmarkEnd w:id="0"/>
      <w:r w:rsidRPr="0066618F">
        <w:rPr>
          <w:rFonts w:ascii="Book Antiqua" w:eastAsia="Times New Roman" w:hAnsi="Book Antiqua" w:cs="Arial"/>
          <w:color w:val="000000"/>
          <w:sz w:val="19"/>
          <w:szCs w:val="19"/>
          <w:lang w:eastAsia="pt-BR"/>
        </w:rPr>
        <w:t>Art. 1º Esta Lei dispõe sobre o mercado de câmbio brasileiro, o capital brasileiro no exterior, o capital estrangeiro no País e a prestação de informações ao Banco Central do Brasil, para fins de compilação de estatísticas macroeconômicas oficiais.</w:t>
      </w:r>
    </w:p>
    <w:p w14:paraId="2E8FE12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Parágrafo único. Para fins do disposto nesta Lei, observado o regulamento a ser editado pelo Banco Central do Brasil, considera-se:</w:t>
      </w:r>
    </w:p>
    <w:p w14:paraId="60BDDD4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 - </w:t>
      </w:r>
      <w:proofErr w:type="gramStart"/>
      <w:r w:rsidRPr="0066618F">
        <w:rPr>
          <w:rFonts w:ascii="Book Antiqua" w:eastAsia="Times New Roman" w:hAnsi="Book Antiqua" w:cs="Arial"/>
          <w:color w:val="000000"/>
          <w:sz w:val="19"/>
          <w:szCs w:val="19"/>
          <w:lang w:eastAsia="pt-BR"/>
        </w:rPr>
        <w:t>residente</w:t>
      </w:r>
      <w:proofErr w:type="gramEnd"/>
      <w:r w:rsidRPr="0066618F">
        <w:rPr>
          <w:rFonts w:ascii="Book Antiqua" w:eastAsia="Times New Roman" w:hAnsi="Book Antiqua" w:cs="Arial"/>
          <w:color w:val="000000"/>
          <w:sz w:val="19"/>
          <w:szCs w:val="19"/>
          <w:lang w:eastAsia="pt-BR"/>
        </w:rPr>
        <w:t>: a pessoa física ou jurídica residente, domiciliada ou com sede no Brasil;</w:t>
      </w:r>
    </w:p>
    <w:p w14:paraId="6EDFB307"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não</w:t>
      </w:r>
      <w:proofErr w:type="gramEnd"/>
      <w:r w:rsidRPr="0066618F">
        <w:rPr>
          <w:rFonts w:ascii="Book Antiqua" w:eastAsia="Times New Roman" w:hAnsi="Book Antiqua" w:cs="Arial"/>
          <w:color w:val="000000"/>
          <w:sz w:val="19"/>
          <w:szCs w:val="19"/>
          <w:lang w:eastAsia="pt-BR"/>
        </w:rPr>
        <w:t xml:space="preserve"> residente: a pessoa física ou jurídica residente, domiciliada ou com sede no exterior. </w:t>
      </w:r>
    </w:p>
    <w:p w14:paraId="16E40E81"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CAPÍTULO II</w:t>
      </w:r>
    </w:p>
    <w:p w14:paraId="460D2130"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DO MERCADO DE CÂMBIO </w:t>
      </w:r>
    </w:p>
    <w:p w14:paraId="00BEFC5E"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 w:name="art2"/>
      <w:bookmarkEnd w:id="1"/>
      <w:r w:rsidRPr="0066618F">
        <w:rPr>
          <w:rFonts w:ascii="Book Antiqua" w:eastAsia="Times New Roman" w:hAnsi="Book Antiqua" w:cs="Arial"/>
          <w:color w:val="000000"/>
          <w:sz w:val="19"/>
          <w:szCs w:val="19"/>
          <w:lang w:eastAsia="pt-BR"/>
        </w:rPr>
        <w:t>Art. 2º As operações no mercado de câmbio podem ser realizadas livremente, sem limitação de valor, observados a legislação, as diretrizes estabelecidas pelo Conselho Monetário Nacional e o regulamento a ser editado pelo Banco Central do Brasil.</w:t>
      </w:r>
    </w:p>
    <w:p w14:paraId="39E45207"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Parágrafo único. A taxa de câmbio é livremente pactuada entre as instituições autorizadas a operar no mercado de câmbio e entre as referidas instituições e seus clientes.</w:t>
      </w:r>
    </w:p>
    <w:p w14:paraId="072BB302"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 w:name="art3"/>
      <w:bookmarkEnd w:id="2"/>
      <w:r w:rsidRPr="0066618F">
        <w:rPr>
          <w:rFonts w:ascii="Book Antiqua" w:eastAsia="Times New Roman" w:hAnsi="Book Antiqua" w:cs="Arial"/>
          <w:color w:val="000000"/>
          <w:sz w:val="19"/>
          <w:szCs w:val="19"/>
          <w:lang w:eastAsia="pt-BR"/>
        </w:rPr>
        <w:lastRenderedPageBreak/>
        <w:t>Art. 3º As operações no mercado de câmbio podem ser realizadas somente por meio de instituições autorizadas a operar nesse mercado pelo Banco Central do Brasil, na forma do regulamento a ser editado por essa autarquia.</w:t>
      </w:r>
    </w:p>
    <w:p w14:paraId="327F1836"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 w:name="art4"/>
      <w:bookmarkEnd w:id="3"/>
      <w:r w:rsidRPr="0066618F">
        <w:rPr>
          <w:rFonts w:ascii="Book Antiqua" w:eastAsia="Times New Roman" w:hAnsi="Book Antiqua" w:cs="Arial"/>
          <w:color w:val="000000"/>
          <w:sz w:val="19"/>
          <w:szCs w:val="19"/>
          <w:lang w:eastAsia="pt-BR"/>
        </w:rPr>
        <w:t>Art. 4º A instituição autorizada a operar no mercado de câmbio é responsável:</w:t>
      </w:r>
    </w:p>
    <w:p w14:paraId="50D0AA3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 - </w:t>
      </w:r>
      <w:proofErr w:type="gramStart"/>
      <w:r w:rsidRPr="0066618F">
        <w:rPr>
          <w:rFonts w:ascii="Book Antiqua" w:eastAsia="Times New Roman" w:hAnsi="Book Antiqua" w:cs="Arial"/>
          <w:color w:val="000000"/>
          <w:sz w:val="19"/>
          <w:szCs w:val="19"/>
          <w:lang w:eastAsia="pt-BR"/>
        </w:rPr>
        <w:t>pela</w:t>
      </w:r>
      <w:proofErr w:type="gramEnd"/>
      <w:r w:rsidRPr="0066618F">
        <w:rPr>
          <w:rFonts w:ascii="Book Antiqua" w:eastAsia="Times New Roman" w:hAnsi="Book Antiqua" w:cs="Arial"/>
          <w:color w:val="000000"/>
          <w:sz w:val="19"/>
          <w:szCs w:val="19"/>
          <w:lang w:eastAsia="pt-BR"/>
        </w:rPr>
        <w:t xml:space="preserve"> identificação e pela qualificação de seus clientes;</w:t>
      </w:r>
    </w:p>
    <w:p w14:paraId="701E7DE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por</w:t>
      </w:r>
      <w:proofErr w:type="gramEnd"/>
      <w:r w:rsidRPr="0066618F">
        <w:rPr>
          <w:rFonts w:ascii="Book Antiqua" w:eastAsia="Times New Roman" w:hAnsi="Book Antiqua" w:cs="Arial"/>
          <w:color w:val="000000"/>
          <w:sz w:val="19"/>
          <w:szCs w:val="19"/>
          <w:lang w:eastAsia="pt-BR"/>
        </w:rPr>
        <w:t xml:space="preserve"> assegurar o processamento lícito de operações no mercado de câmbio.</w:t>
      </w:r>
    </w:p>
    <w:p w14:paraId="5CD01DA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1º A instituição de que trata 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adotará medidas e controles destinados a prevenir a realização de operações no mercado de câmbio para a prática de atos ilícitos, incluídos a lavagem de dinheiro e o financiamento do terrorismo, nos termos da </w:t>
      </w:r>
      <w:hyperlink r:id="rId6" w:history="1">
        <w:r w:rsidRPr="0066618F">
          <w:rPr>
            <w:rFonts w:ascii="Book Antiqua" w:eastAsia="Times New Roman" w:hAnsi="Book Antiqua" w:cs="Arial"/>
            <w:color w:val="0000FF"/>
            <w:sz w:val="19"/>
            <w:szCs w:val="19"/>
            <w:u w:val="single"/>
            <w:lang w:eastAsia="pt-BR"/>
          </w:rPr>
          <w:t>Lei nº 9.613, de 3 de março de 1998</w:t>
        </w:r>
      </w:hyperlink>
      <w:r w:rsidRPr="0066618F">
        <w:rPr>
          <w:rFonts w:ascii="Book Antiqua" w:eastAsia="Times New Roman" w:hAnsi="Book Antiqua" w:cs="Arial"/>
          <w:color w:val="000000"/>
          <w:sz w:val="19"/>
          <w:szCs w:val="19"/>
          <w:lang w:eastAsia="pt-BR"/>
        </w:rPr>
        <w:t>, observado o regulamento a ser editado pelo Banco Central do Brasil.</w:t>
      </w:r>
    </w:p>
    <w:p w14:paraId="370E14F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2º É de responsabilidade do cliente a classificação da finalidade da operação no mercado de câmbio, na forma prevista no regulamento a ser editado pelo Banco Central do Brasil.</w:t>
      </w:r>
    </w:p>
    <w:p w14:paraId="324803C7"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3º As instituições autorizadas a operar no mercado de câmbio prestarão orientação e suporte técnico, inclusive por meio virtual, para os clientes que necessitarem de apoio para a correta classificação de finalidade da operação no mercado de câmbio, de que trata o § 2º deste artigo.</w:t>
      </w:r>
    </w:p>
    <w:p w14:paraId="0FC5C94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 w:name="art5"/>
      <w:bookmarkEnd w:id="4"/>
      <w:r w:rsidRPr="0066618F">
        <w:rPr>
          <w:rFonts w:ascii="Book Antiqua" w:eastAsia="Times New Roman" w:hAnsi="Book Antiqua" w:cs="Arial"/>
          <w:color w:val="000000"/>
          <w:sz w:val="19"/>
          <w:szCs w:val="19"/>
          <w:lang w:eastAsia="pt-BR"/>
        </w:rPr>
        <w:t>Art. 5º Compete ao Banco Central do Brasil:</w:t>
      </w:r>
    </w:p>
    <w:p w14:paraId="31C7766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 - </w:t>
      </w:r>
      <w:proofErr w:type="gramStart"/>
      <w:r w:rsidRPr="0066618F">
        <w:rPr>
          <w:rFonts w:ascii="Book Antiqua" w:eastAsia="Times New Roman" w:hAnsi="Book Antiqua" w:cs="Arial"/>
          <w:color w:val="000000"/>
          <w:sz w:val="19"/>
          <w:szCs w:val="19"/>
          <w:lang w:eastAsia="pt-BR"/>
        </w:rPr>
        <w:t>regulamentar</w:t>
      </w:r>
      <w:proofErr w:type="gramEnd"/>
      <w:r w:rsidRPr="0066618F">
        <w:rPr>
          <w:rFonts w:ascii="Book Antiqua" w:eastAsia="Times New Roman" w:hAnsi="Book Antiqua" w:cs="Arial"/>
          <w:color w:val="000000"/>
          <w:sz w:val="19"/>
          <w:szCs w:val="19"/>
          <w:lang w:eastAsia="pt-BR"/>
        </w:rPr>
        <w:t xml:space="preserve"> o mercado de câmbio e suas operações, incluídas as operações de </w:t>
      </w:r>
      <w:r w:rsidRPr="0066618F">
        <w:rPr>
          <w:rFonts w:ascii="Book Antiqua" w:eastAsia="Times New Roman" w:hAnsi="Book Antiqua" w:cs="Arial"/>
          <w:b/>
          <w:bCs/>
          <w:color w:val="000000"/>
          <w:sz w:val="19"/>
          <w:szCs w:val="19"/>
          <w:lang w:eastAsia="pt-BR"/>
        </w:rPr>
        <w:t>swaps</w:t>
      </w:r>
      <w:r w:rsidRPr="0066618F">
        <w:rPr>
          <w:rFonts w:ascii="Book Antiqua" w:eastAsia="Times New Roman" w:hAnsi="Book Antiqua" w:cs="Arial"/>
          <w:color w:val="000000"/>
          <w:sz w:val="19"/>
          <w:szCs w:val="19"/>
          <w:lang w:eastAsia="pt-BR"/>
        </w:rPr>
        <w:t>, e dispor sobre os tipos e as características de produtos, as formas, os limites, as taxas, os prazos e outras condições;</w:t>
      </w:r>
    </w:p>
    <w:p w14:paraId="4C16C79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disciplinar</w:t>
      </w:r>
      <w:proofErr w:type="gramEnd"/>
      <w:r w:rsidRPr="0066618F">
        <w:rPr>
          <w:rFonts w:ascii="Book Antiqua" w:eastAsia="Times New Roman" w:hAnsi="Book Antiqua" w:cs="Arial"/>
          <w:color w:val="000000"/>
          <w:sz w:val="19"/>
          <w:szCs w:val="19"/>
          <w:lang w:eastAsia="pt-BR"/>
        </w:rPr>
        <w:t xml:space="preserve"> a constituição, o funcionamento e a supervisão de instituições autorizadas a operar no mercado de câmbio, inclusive quando envolverem participação de não residente;</w:t>
      </w:r>
    </w:p>
    <w:p w14:paraId="20F44BE5"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III - autorizar a constituição, o funcionamento, a transferência de controle, a fusão, a cisão e a incorporação de instituições autorizadas a operar no mercado de câmbio, inclusive quando envolverem participação de não residente;</w:t>
      </w:r>
    </w:p>
    <w:p w14:paraId="571047B6"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IV - </w:t>
      </w:r>
      <w:proofErr w:type="gramStart"/>
      <w:r w:rsidRPr="0066618F">
        <w:rPr>
          <w:rFonts w:ascii="Book Antiqua" w:eastAsia="Times New Roman" w:hAnsi="Book Antiqua" w:cs="Arial"/>
          <w:color w:val="000000"/>
          <w:sz w:val="19"/>
          <w:szCs w:val="19"/>
          <w:lang w:eastAsia="pt-BR"/>
        </w:rPr>
        <w:t>autorizar</w:t>
      </w:r>
      <w:proofErr w:type="gramEnd"/>
      <w:r w:rsidRPr="0066618F">
        <w:rPr>
          <w:rFonts w:ascii="Book Antiqua" w:eastAsia="Times New Roman" w:hAnsi="Book Antiqua" w:cs="Arial"/>
          <w:color w:val="000000"/>
          <w:sz w:val="19"/>
          <w:szCs w:val="19"/>
          <w:lang w:eastAsia="pt-BR"/>
        </w:rPr>
        <w:t xml:space="preserve"> instituições em funcionamento a operar no mercado de câmbio, inclusive quando envolverem participação de não residente;</w:t>
      </w:r>
    </w:p>
    <w:p w14:paraId="269C01D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V - </w:t>
      </w:r>
      <w:proofErr w:type="gramStart"/>
      <w:r w:rsidRPr="0066618F">
        <w:rPr>
          <w:rFonts w:ascii="Book Antiqua" w:eastAsia="Times New Roman" w:hAnsi="Book Antiqua" w:cs="Arial"/>
          <w:color w:val="000000"/>
          <w:sz w:val="19"/>
          <w:szCs w:val="19"/>
          <w:lang w:eastAsia="pt-BR"/>
        </w:rPr>
        <w:t>cancelar</w:t>
      </w:r>
      <w:proofErr w:type="gramEnd"/>
      <w:r w:rsidRPr="0066618F">
        <w:rPr>
          <w:rFonts w:ascii="Book Antiqua" w:eastAsia="Times New Roman" w:hAnsi="Book Antiqua" w:cs="Arial"/>
          <w:color w:val="000000"/>
          <w:sz w:val="19"/>
          <w:szCs w:val="19"/>
          <w:lang w:eastAsia="pt-BR"/>
        </w:rPr>
        <w:t>, de ofício ou a pedido, nos termos do regulamento a ser editado pelo Banco Central do Brasil, as autorizações de que tratam os incisos III e IV deste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w:t>
      </w:r>
    </w:p>
    <w:p w14:paraId="49FE433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VI - </w:t>
      </w:r>
      <w:proofErr w:type="gramStart"/>
      <w:r w:rsidRPr="0066618F">
        <w:rPr>
          <w:rFonts w:ascii="Book Antiqua" w:eastAsia="Times New Roman" w:hAnsi="Book Antiqua" w:cs="Arial"/>
          <w:color w:val="000000"/>
          <w:sz w:val="19"/>
          <w:szCs w:val="19"/>
          <w:lang w:eastAsia="pt-BR"/>
        </w:rPr>
        <w:t>autorizar</w:t>
      </w:r>
      <w:proofErr w:type="gramEnd"/>
      <w:r w:rsidRPr="0066618F">
        <w:rPr>
          <w:rFonts w:ascii="Book Antiqua" w:eastAsia="Times New Roman" w:hAnsi="Book Antiqua" w:cs="Arial"/>
          <w:color w:val="000000"/>
          <w:sz w:val="19"/>
          <w:szCs w:val="19"/>
          <w:lang w:eastAsia="pt-BR"/>
        </w:rPr>
        <w:t>, nos termos do regulamento a ser editado pelo Banco Central do Brasil, a posse e o exercício nos órgãos de administração ou nos órgãos previstos no estatuto ou no contrato social de instituições autorizadas a operar no mercado de câmbio;</w:t>
      </w:r>
    </w:p>
    <w:p w14:paraId="3A6610E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VII - supervisionar as instituições autorizadas a operar no mercado de câmbio, para fins do disposto nesta Lei, e aplicar-lhes as sanções cabíveis de que trata o art. 20 desta Lei;</w:t>
      </w:r>
    </w:p>
    <w:p w14:paraId="78A2C83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VIII - regulamentar as contas em reais de titularidade de não residentes, inclusive quanto aos requisitos e aos procedimentos para sua abertura e sua movimentação;</w:t>
      </w:r>
    </w:p>
    <w:p w14:paraId="17E84B4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IX - </w:t>
      </w:r>
      <w:proofErr w:type="gramStart"/>
      <w:r w:rsidRPr="0066618F">
        <w:rPr>
          <w:rFonts w:ascii="Book Antiqua" w:eastAsia="Times New Roman" w:hAnsi="Book Antiqua" w:cs="Arial"/>
          <w:color w:val="000000"/>
          <w:sz w:val="19"/>
          <w:szCs w:val="19"/>
          <w:lang w:eastAsia="pt-BR"/>
        </w:rPr>
        <w:t>regulamentar</w:t>
      </w:r>
      <w:proofErr w:type="gramEnd"/>
      <w:r w:rsidRPr="0066618F">
        <w:rPr>
          <w:rFonts w:ascii="Book Antiqua" w:eastAsia="Times New Roman" w:hAnsi="Book Antiqua" w:cs="Arial"/>
          <w:color w:val="000000"/>
          <w:sz w:val="19"/>
          <w:szCs w:val="19"/>
          <w:lang w:eastAsia="pt-BR"/>
        </w:rPr>
        <w:t xml:space="preserve"> as contas em moeda estrangeira no País, inclusive quanto aos requisitos e aos procedimentos para sua abertura e sua movimentação;</w:t>
      </w:r>
    </w:p>
    <w:p w14:paraId="459C1C49"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X - </w:t>
      </w:r>
      <w:proofErr w:type="gramStart"/>
      <w:r w:rsidRPr="0066618F">
        <w:rPr>
          <w:rFonts w:ascii="Book Antiqua" w:eastAsia="Times New Roman" w:hAnsi="Book Antiqua" w:cs="Arial"/>
          <w:color w:val="000000"/>
          <w:sz w:val="19"/>
          <w:szCs w:val="19"/>
          <w:lang w:eastAsia="pt-BR"/>
        </w:rPr>
        <w:t>manter</w:t>
      </w:r>
      <w:proofErr w:type="gramEnd"/>
      <w:r w:rsidRPr="0066618F">
        <w:rPr>
          <w:rFonts w:ascii="Book Antiqua" w:eastAsia="Times New Roman" w:hAnsi="Book Antiqua" w:cs="Arial"/>
          <w:color w:val="000000"/>
          <w:sz w:val="19"/>
          <w:szCs w:val="19"/>
          <w:lang w:eastAsia="pt-BR"/>
        </w:rPr>
        <w:t xml:space="preserve"> as contas de depósito e de compensação, liquidação e custódia, em reais e em moeda estrangeira, de titularidade de organismos internacionais, observados os limites, os prazos, as formas e as condições estabelecidos no regulamento a ser editado pelo Banco Central do Brasil;</w:t>
      </w:r>
    </w:p>
    <w:p w14:paraId="10F5F949"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lastRenderedPageBreak/>
        <w:t>XI - manter as contas de depósito e de compensação, liquidação e custódia, em reais, de titularidade de bancos centrais estrangeiros ou de instituições domiciliadas ou com sede no exterior que prestem serviços de compensação, liquidação e custódia no mercado internacional, observados os limites, os prazos, as formas e as condições estabelecidos no regulamento a ser editado pelo Banco Central do Brasil.</w:t>
      </w:r>
    </w:p>
    <w:p w14:paraId="4769140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1º No exercício das atividades de supervisão de que trata este artigo, o Banco Central do Brasil poderá exigir das instituições autorizadas a operar no mercado de câmbio a disponibilização de dados e informações e a exibição de documentos e livros de escrituração, mantidos em meio físico ou digital, inclusive para a avaliação de suas operações ativas e passivas e dos riscos assumidos, considerada a negativa de atendimento como embaraço à fiscalização, sujeita às sanções aplicáveis de que trata o art. 20 desta Lei.</w:t>
      </w:r>
    </w:p>
    <w:p w14:paraId="253308D9"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2º Os ativos de organismos internacionais e de bancos centrais estrangeiros mantidos nas contas de que tratam os incisos X e XI do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são impenhoráveis e imunes à execução quando utilizados no desempenho de suas funções próprias e não poderão ser objeto de arresto, de sequestro, de busca e apreensão ou de outro ato de constrição judicial.</w:t>
      </w:r>
    </w:p>
    <w:p w14:paraId="31E7234E"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3º Aplica-se o disposto no </w:t>
      </w:r>
      <w:hyperlink r:id="rId7" w:anchor="art6" w:history="1">
        <w:r w:rsidRPr="0066618F">
          <w:rPr>
            <w:rFonts w:ascii="Book Antiqua" w:eastAsia="Times New Roman" w:hAnsi="Book Antiqua" w:cs="Arial"/>
            <w:color w:val="0000FF"/>
            <w:sz w:val="19"/>
            <w:szCs w:val="19"/>
            <w:u w:val="single"/>
            <w:lang w:eastAsia="pt-BR"/>
          </w:rPr>
          <w:t>art. 6º da Lei nº 10.214, de 27 de março de 2001</w:t>
        </w:r>
      </w:hyperlink>
      <w:r w:rsidRPr="0066618F">
        <w:rPr>
          <w:rFonts w:ascii="Book Antiqua" w:eastAsia="Times New Roman" w:hAnsi="Book Antiqua" w:cs="Arial"/>
          <w:color w:val="000000"/>
          <w:sz w:val="19"/>
          <w:szCs w:val="19"/>
          <w:lang w:eastAsia="pt-BR"/>
        </w:rPr>
        <w:t>, aos ativos de instituições domiciliadas ou com sede no exterior que prestem serviços de compensação, liquidação e custódia no mercado internacional, mantidos nas contas de que trata o inciso XI do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w:t>
      </w:r>
    </w:p>
    <w:p w14:paraId="0B42433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4º As contas em reais de titularidade de não residentes de que trata o inciso VIII do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terão o mesmo tratamento das contas em reais de titularidade de residentes, excetuados os requisitos e os procedimentos que o Banco Central do Brasil vier a estabelecer, inclusive em relação a movimentações realizadas na forma prevista pelo art. 6º desta Lei.</w:t>
      </w:r>
    </w:p>
    <w:p w14:paraId="0818C98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 w:name="art6"/>
      <w:bookmarkEnd w:id="5"/>
      <w:r w:rsidRPr="0066618F">
        <w:rPr>
          <w:rFonts w:ascii="Book Antiqua" w:eastAsia="Times New Roman" w:hAnsi="Book Antiqua" w:cs="Arial"/>
          <w:color w:val="000000"/>
          <w:sz w:val="19"/>
          <w:szCs w:val="19"/>
          <w:lang w:eastAsia="pt-BR"/>
        </w:rPr>
        <w:t>Art. 6º Na forma do regulamento a ser editado pelo Banco Central do Brasil, os bancos autorizados a operar no mercado de câmbio poderão dar cumprimento a ordens de pagamento em reais recebidas do exterior ou enviadas para o exterior, por meio da utilização de contas em reais mantidas nos bancos, de titularidade de instituições domiciliadas ou com sede no exterior e que estejam sujeitas à regulação e à supervisão financeira em seu país de origem.</w:t>
      </w:r>
    </w:p>
    <w:p w14:paraId="39F81D4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Parágrafo único. No âmbito das relações de correspondência bancária internacional em reais, os bancos de que trata 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devem obter informação sobre a instituição domiciliada ou com sede no exterior, para compreender plenamente a natureza de sua atividade, sua reputação e a qualidade da supervisão financeira a que está sujeita e avaliar seus controles internos em matéria de combate à lavagem de dinheiro e ao financiamento do terrorismo.</w:t>
      </w:r>
    </w:p>
    <w:p w14:paraId="7E871EF3"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 w:name="art7"/>
      <w:bookmarkEnd w:id="6"/>
      <w:r w:rsidRPr="0066618F">
        <w:rPr>
          <w:rFonts w:ascii="Book Antiqua" w:eastAsia="Times New Roman" w:hAnsi="Book Antiqua" w:cs="Arial"/>
          <w:color w:val="000000"/>
          <w:sz w:val="19"/>
          <w:szCs w:val="19"/>
          <w:lang w:eastAsia="pt-BR"/>
        </w:rPr>
        <w:t>Art. 7º O cancelamento ou a baixa na posição de câmbio referentes aos contratos de compra de moeda estrangeira que amparem adiantamentos em reais sujeitam o vendedor de moeda estrangeira ao recolhimento ao Banco Central do Brasil de encargo financeiro não superior a 100% (cem por cento) do valor do adiantamento.</w:t>
      </w:r>
    </w:p>
    <w:p w14:paraId="20BB5667"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1º A instituição autorizada a operar no mercado de câmbio compradora da moeda estrangeira é responsável pelo recolhimento ao Banco Central do Brasil do encargo financeiro de que trata 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w:t>
      </w:r>
    </w:p>
    <w:p w14:paraId="4DEE664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2º O Conselho Monetário Nacional regulamentará o disposto neste artigo e disporá sobre a forma de cálculo do encargo financeiro de que trata 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e sobre as hipóteses em que seu recolhimento será dispensado, vedado o estabelecimento de tratamento diferenciado em razão da natureza do vendedor da moeda estrangeira ou do seu setor produtivo. </w:t>
      </w:r>
    </w:p>
    <w:p w14:paraId="4DD6F98D"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CAPÍTULO III</w:t>
      </w:r>
    </w:p>
    <w:p w14:paraId="4B3079CD"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DO CAPITAL BRASILEIRO NO EXTERIOR E DO CAPITAL ESTRANGEIRO NO PAÍS </w:t>
      </w:r>
    </w:p>
    <w:p w14:paraId="1DBD96A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 w:name="art8"/>
      <w:bookmarkEnd w:id="7"/>
      <w:r w:rsidRPr="0066618F">
        <w:rPr>
          <w:rFonts w:ascii="Book Antiqua" w:eastAsia="Times New Roman" w:hAnsi="Book Antiqua" w:cs="Arial"/>
          <w:color w:val="000000"/>
          <w:sz w:val="19"/>
          <w:szCs w:val="19"/>
          <w:lang w:eastAsia="pt-BR"/>
        </w:rPr>
        <w:t>Art. 8º Para fins do disposto nesta Lei, consideram-se:</w:t>
      </w:r>
    </w:p>
    <w:p w14:paraId="0D4A1F3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lastRenderedPageBreak/>
        <w:t xml:space="preserve">I - </w:t>
      </w:r>
      <w:proofErr w:type="gramStart"/>
      <w:r w:rsidRPr="0066618F">
        <w:rPr>
          <w:rFonts w:ascii="Book Antiqua" w:eastAsia="Times New Roman" w:hAnsi="Book Antiqua" w:cs="Arial"/>
          <w:color w:val="000000"/>
          <w:sz w:val="19"/>
          <w:szCs w:val="19"/>
          <w:lang w:eastAsia="pt-BR"/>
        </w:rPr>
        <w:t>capitais</w:t>
      </w:r>
      <w:proofErr w:type="gramEnd"/>
      <w:r w:rsidRPr="0066618F">
        <w:rPr>
          <w:rFonts w:ascii="Book Antiqua" w:eastAsia="Times New Roman" w:hAnsi="Book Antiqua" w:cs="Arial"/>
          <w:color w:val="000000"/>
          <w:sz w:val="19"/>
          <w:szCs w:val="19"/>
          <w:lang w:eastAsia="pt-BR"/>
        </w:rPr>
        <w:t xml:space="preserve"> brasileiros no exterior: os valores, os bens, os direitos e os ativos de qualquer natureza detidos fora do território nacional por residentes;</w:t>
      </w:r>
    </w:p>
    <w:p w14:paraId="6F9CA645"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capitais</w:t>
      </w:r>
      <w:proofErr w:type="gramEnd"/>
      <w:r w:rsidRPr="0066618F">
        <w:rPr>
          <w:rFonts w:ascii="Book Antiqua" w:eastAsia="Times New Roman" w:hAnsi="Book Antiqua" w:cs="Arial"/>
          <w:color w:val="000000"/>
          <w:sz w:val="19"/>
          <w:szCs w:val="19"/>
          <w:lang w:eastAsia="pt-BR"/>
        </w:rPr>
        <w:t xml:space="preserve"> estrangeiros no País: os valores, os bens, os direitos e os ativos de qualquer natureza detidos no território nacional por não residentes.</w:t>
      </w:r>
    </w:p>
    <w:p w14:paraId="67A399B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Parágrafo único. Fica o Banco Central do Brasil autorizado a dispor sobre as hipóteses em que, considerada a natureza das operações:</w:t>
      </w:r>
    </w:p>
    <w:p w14:paraId="0A4D6DBC"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 - </w:t>
      </w:r>
      <w:proofErr w:type="gramStart"/>
      <w:r w:rsidRPr="0066618F">
        <w:rPr>
          <w:rFonts w:ascii="Book Antiqua" w:eastAsia="Times New Roman" w:hAnsi="Book Antiqua" w:cs="Arial"/>
          <w:color w:val="000000"/>
          <w:sz w:val="19"/>
          <w:szCs w:val="19"/>
          <w:lang w:eastAsia="pt-BR"/>
        </w:rPr>
        <w:t>capitais</w:t>
      </w:r>
      <w:proofErr w:type="gramEnd"/>
      <w:r w:rsidRPr="0066618F">
        <w:rPr>
          <w:rFonts w:ascii="Book Antiqua" w:eastAsia="Times New Roman" w:hAnsi="Book Antiqua" w:cs="Arial"/>
          <w:color w:val="000000"/>
          <w:sz w:val="19"/>
          <w:szCs w:val="19"/>
          <w:lang w:eastAsia="pt-BR"/>
        </w:rPr>
        <w:t xml:space="preserve"> de residentes, mantidos no território nacional em favor de não residentes, serão equiparados a capitais brasileiros no exterior;</w:t>
      </w:r>
    </w:p>
    <w:p w14:paraId="57776DC2"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capitais</w:t>
      </w:r>
      <w:proofErr w:type="gramEnd"/>
      <w:r w:rsidRPr="0066618F">
        <w:rPr>
          <w:rFonts w:ascii="Book Antiqua" w:eastAsia="Times New Roman" w:hAnsi="Book Antiqua" w:cs="Arial"/>
          <w:color w:val="000000"/>
          <w:sz w:val="19"/>
          <w:szCs w:val="19"/>
          <w:lang w:eastAsia="pt-BR"/>
        </w:rPr>
        <w:t xml:space="preserve"> de não residentes, mantidos no exterior em favor de residentes, serão equiparados a capitais estrangeiros no País.</w:t>
      </w:r>
    </w:p>
    <w:p w14:paraId="1BBA889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 w:name="art9"/>
      <w:bookmarkEnd w:id="8"/>
      <w:r w:rsidRPr="0066618F">
        <w:rPr>
          <w:rFonts w:ascii="Book Antiqua" w:eastAsia="Times New Roman" w:hAnsi="Book Antiqua" w:cs="Arial"/>
          <w:color w:val="000000"/>
          <w:sz w:val="19"/>
          <w:szCs w:val="19"/>
          <w:lang w:eastAsia="pt-BR"/>
        </w:rPr>
        <w:t>Art. 9º Ao capital estrangeiro no País será dispensado tratamento jurídico idêntico ao concedido ao capital nacional em igualdade de condições.</w:t>
      </w:r>
    </w:p>
    <w:p w14:paraId="5E17C06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 w:name="art10"/>
      <w:bookmarkEnd w:id="9"/>
      <w:r w:rsidRPr="0066618F">
        <w:rPr>
          <w:rFonts w:ascii="Book Antiqua" w:eastAsia="Times New Roman" w:hAnsi="Book Antiqua" w:cs="Arial"/>
          <w:color w:val="000000"/>
          <w:sz w:val="19"/>
          <w:szCs w:val="19"/>
          <w:lang w:eastAsia="pt-BR"/>
        </w:rPr>
        <w:t>Art. 10. Compete ao Banco Central do Brasil:</w:t>
      </w:r>
    </w:p>
    <w:p w14:paraId="503D39A9"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 - </w:t>
      </w:r>
      <w:proofErr w:type="gramStart"/>
      <w:r w:rsidRPr="0066618F">
        <w:rPr>
          <w:rFonts w:ascii="Book Antiqua" w:eastAsia="Times New Roman" w:hAnsi="Book Antiqua" w:cs="Arial"/>
          <w:color w:val="000000"/>
          <w:sz w:val="19"/>
          <w:szCs w:val="19"/>
          <w:lang w:eastAsia="pt-BR"/>
        </w:rPr>
        <w:t>regulamentar e monitorar</w:t>
      </w:r>
      <w:proofErr w:type="gramEnd"/>
      <w:r w:rsidRPr="0066618F">
        <w:rPr>
          <w:rFonts w:ascii="Book Antiqua" w:eastAsia="Times New Roman" w:hAnsi="Book Antiqua" w:cs="Arial"/>
          <w:color w:val="000000"/>
          <w:sz w:val="19"/>
          <w:szCs w:val="19"/>
          <w:lang w:eastAsia="pt-BR"/>
        </w:rPr>
        <w:t xml:space="preserve"> os capitais brasileiros no exterior e os capitais estrangeiros no País quanto a seus fluxos e estoques;</w:t>
      </w:r>
    </w:p>
    <w:p w14:paraId="57D9E71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estabelecer</w:t>
      </w:r>
      <w:proofErr w:type="gramEnd"/>
      <w:r w:rsidRPr="0066618F">
        <w:rPr>
          <w:rFonts w:ascii="Book Antiqua" w:eastAsia="Times New Roman" w:hAnsi="Book Antiqua" w:cs="Arial"/>
          <w:color w:val="000000"/>
          <w:sz w:val="19"/>
          <w:szCs w:val="19"/>
          <w:lang w:eastAsia="pt-BR"/>
        </w:rPr>
        <w:t xml:space="preserve"> procedimentos para as remessas referentes ao capital estrangeiro no País, observadas a legislação, a fundamentação econômica das operações e as condições usualmente observadas nos mercados internacionais;</w:t>
      </w:r>
    </w:p>
    <w:p w14:paraId="5D83C11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III - requisitar, a seu critério, informações sobre os capitais brasileiros no exterior e os capitais estrangeiros no País, observada a regulamentação a ser editada pelo Banco Central do Brasil, que poderá dispor, inclusive, sobre os responsáveis, as formas, os prazos e os critérios para a prestação de informações e as situações em que ela será dispensada.</w:t>
      </w:r>
    </w:p>
    <w:p w14:paraId="22925CE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Parágrafo único. As infrações à regulamentação de que trata 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sujeitam os responsáveis às penalidades aplicáveis pelo Banco Central do Brasil, na forma do parágrafo único do art. 20 desta Lei. </w:t>
      </w:r>
    </w:p>
    <w:p w14:paraId="6401E3F3"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CAPÍTULO IV</w:t>
      </w:r>
    </w:p>
    <w:p w14:paraId="3792D4AB"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DAS INFORMAÇÕES PARA A COMPILAÇÃO DE ESTATÍSTICAS MACROECONÔMICAS OFICIAIS PELO BANCO CENTRAL DO BRASIL </w:t>
      </w:r>
    </w:p>
    <w:p w14:paraId="16F57379"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 w:name="art11"/>
      <w:bookmarkEnd w:id="10"/>
      <w:r w:rsidRPr="0066618F">
        <w:rPr>
          <w:rFonts w:ascii="Book Antiqua" w:eastAsia="Times New Roman" w:hAnsi="Book Antiqua" w:cs="Arial"/>
          <w:color w:val="000000"/>
          <w:sz w:val="19"/>
          <w:szCs w:val="19"/>
          <w:lang w:eastAsia="pt-BR"/>
        </w:rPr>
        <w:t>Art. 11. Fica o Banco Central do Brasil autorizado a requerer aos residentes as informações necessárias para a compilação das estatísticas macroeconômicas oficiais.</w:t>
      </w:r>
    </w:p>
    <w:p w14:paraId="615BAA25"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1º Sem prejuízo do atendimento às requisições de informações formuladas para fins de apuração de crimes e outras irregularidades pelas autoridades competentes, nos termos da legislação em vigor, o Banco Central do Brasil e seus agentes guardarão sigilo sobre as informações individuais obtidas na forma deste artigo, admitida a sua utilização exclusivamente para fins de compilação de estatísticas ou para os fins previstos no § 2º deste artigo.</w:t>
      </w:r>
    </w:p>
    <w:p w14:paraId="149B2855"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2º Informações individuais obtidas na forma deste artigo, tratadas de modo a não permitir, direta ou indiretamente, a identificação de seu titular, poderão ser disponibilizadas pelo Banco Central do Brasil para subsidiar estudos e pesquisas, mediante apresentação de requisição fundamentada e assinatura de termo de compromisso por parte do interessado.</w:t>
      </w:r>
    </w:p>
    <w:p w14:paraId="1F670505"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3º O Banco Central do Brasil regulamentará o disposto neste artigo e poderá dispor sobre as condições, o detalhamento, a frequência e a periodicidade para a prestação de informações e sobre as condições para acesso a informações nos termos do § 2º deste artigo.</w:t>
      </w:r>
    </w:p>
    <w:p w14:paraId="4E3856E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lastRenderedPageBreak/>
        <w:t>§ 4º A regulamentação de que trata o § 3º deste artigo considerará o padrão estatístico adotado pelo Banco Central do Brasil, as melhores práticas internacionais em matéria de padrões estatísticos e a razoabilidade do custo de sua observância para as pessoas físicas e jurídicas obrigadas ao fornecimento de informações.</w:t>
      </w:r>
    </w:p>
    <w:p w14:paraId="6269A2D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5º As infrações à regulamentação de que trata este artigo sujeitam os responsáveis às penalidades aplicáveis pelo Banco Central do Brasil, na forma do parágrafo único do art. 20 desta Lei. </w:t>
      </w:r>
    </w:p>
    <w:p w14:paraId="09991FA6"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CAPÍTULO V</w:t>
      </w:r>
    </w:p>
    <w:p w14:paraId="525FDB5A"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DISPOSIÇÕES GERAIS </w:t>
      </w:r>
    </w:p>
    <w:p w14:paraId="426EE07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1" w:name="art12"/>
      <w:bookmarkEnd w:id="11"/>
      <w:r w:rsidRPr="0066618F">
        <w:rPr>
          <w:rFonts w:ascii="Book Antiqua" w:eastAsia="Times New Roman" w:hAnsi="Book Antiqua" w:cs="Arial"/>
          <w:color w:val="000000"/>
          <w:sz w:val="19"/>
          <w:szCs w:val="19"/>
          <w:lang w:eastAsia="pt-BR"/>
        </w:rPr>
        <w:t>Art. 12. Fica autorizada a realização de compensação privada de créditos ou de valores entre residentes e não residentes, nas hipóteses previstas em regulamento do Banco Central do Brasil.</w:t>
      </w:r>
    </w:p>
    <w:p w14:paraId="32A5133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1º No regulamento de que trata 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o Banco Central do Brasil poderá exigir que residentes prestem informações sobre a realização de compensação privada, observados os prazos, as formas e as demais condições nele previstas.</w:t>
      </w:r>
    </w:p>
    <w:p w14:paraId="01DFC9E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2º As infrações ao disposto neste artigo e no regulamento a ser editado pelo Banco Central do Brasil sujeitam os responsáveis às penalidades aplicáveis pelo Banco Central do Brasil, na forma do parágrafo único do art. 20 desta Lei.</w:t>
      </w:r>
    </w:p>
    <w:p w14:paraId="0150717E"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2" w:name="art13"/>
      <w:bookmarkEnd w:id="12"/>
      <w:r w:rsidRPr="0066618F">
        <w:rPr>
          <w:rFonts w:ascii="Book Antiqua" w:eastAsia="Times New Roman" w:hAnsi="Book Antiqua" w:cs="Arial"/>
          <w:color w:val="000000"/>
          <w:sz w:val="19"/>
          <w:szCs w:val="19"/>
          <w:lang w:eastAsia="pt-BR"/>
        </w:rPr>
        <w:t>Art. 13. A estipulação de pagamento em moeda estrangeira de obrigações exequíveis no território nacional é admitida nas seguintes situações:</w:t>
      </w:r>
    </w:p>
    <w:p w14:paraId="061E9D76"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 - </w:t>
      </w:r>
      <w:proofErr w:type="gramStart"/>
      <w:r w:rsidRPr="0066618F">
        <w:rPr>
          <w:rFonts w:ascii="Book Antiqua" w:eastAsia="Times New Roman" w:hAnsi="Book Antiqua" w:cs="Arial"/>
          <w:color w:val="000000"/>
          <w:sz w:val="19"/>
          <w:szCs w:val="19"/>
          <w:lang w:eastAsia="pt-BR"/>
        </w:rPr>
        <w:t>nos</w:t>
      </w:r>
      <w:proofErr w:type="gramEnd"/>
      <w:r w:rsidRPr="0066618F">
        <w:rPr>
          <w:rFonts w:ascii="Book Antiqua" w:eastAsia="Times New Roman" w:hAnsi="Book Antiqua" w:cs="Arial"/>
          <w:color w:val="000000"/>
          <w:sz w:val="19"/>
          <w:szCs w:val="19"/>
          <w:lang w:eastAsia="pt-BR"/>
        </w:rPr>
        <w:t xml:space="preserve"> contratos e nos títulos referentes ao comércio exterior de bens e serviços, ao seu financiamento e às suas garantias;</w:t>
      </w:r>
    </w:p>
    <w:p w14:paraId="5F8B6232"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nas</w:t>
      </w:r>
      <w:proofErr w:type="gramEnd"/>
      <w:r w:rsidRPr="0066618F">
        <w:rPr>
          <w:rFonts w:ascii="Book Antiqua" w:eastAsia="Times New Roman" w:hAnsi="Book Antiqua" w:cs="Arial"/>
          <w:color w:val="000000"/>
          <w:sz w:val="19"/>
          <w:szCs w:val="19"/>
          <w:lang w:eastAsia="pt-BR"/>
        </w:rPr>
        <w:t xml:space="preserve"> obrigações cujo credor ou devedor seja não residente, incluídas as decorrentes de operações de crédito ou de arrendamento mercantil, exceto nos contratos de locação de imóveis situados no território nacional;</w:t>
      </w:r>
    </w:p>
    <w:p w14:paraId="0142F6EF"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III - nos contratos de arrendamento mercantil celebrados entre residentes, com base em captação de recursos provenientes do exterior;</w:t>
      </w:r>
    </w:p>
    <w:p w14:paraId="0107E18E"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IV - </w:t>
      </w:r>
      <w:proofErr w:type="gramStart"/>
      <w:r w:rsidRPr="0066618F">
        <w:rPr>
          <w:rFonts w:ascii="Book Antiqua" w:eastAsia="Times New Roman" w:hAnsi="Book Antiqua" w:cs="Arial"/>
          <w:color w:val="000000"/>
          <w:sz w:val="19"/>
          <w:szCs w:val="19"/>
          <w:lang w:eastAsia="pt-BR"/>
        </w:rPr>
        <w:t>na</w:t>
      </w:r>
      <w:proofErr w:type="gramEnd"/>
      <w:r w:rsidRPr="0066618F">
        <w:rPr>
          <w:rFonts w:ascii="Book Antiqua" w:eastAsia="Times New Roman" w:hAnsi="Book Antiqua" w:cs="Arial"/>
          <w:color w:val="000000"/>
          <w:sz w:val="19"/>
          <w:szCs w:val="19"/>
          <w:lang w:eastAsia="pt-BR"/>
        </w:rPr>
        <w:t xml:space="preserve"> cessão, na transferência, na delegação, na assunção ou na modificação das obrigações referidas nos incisos I, II e III do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inclusive se as partes envolvidas forem residentes;</w:t>
      </w:r>
    </w:p>
    <w:p w14:paraId="2664B6F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V - </w:t>
      </w:r>
      <w:proofErr w:type="gramStart"/>
      <w:r w:rsidRPr="0066618F">
        <w:rPr>
          <w:rFonts w:ascii="Book Antiqua" w:eastAsia="Times New Roman" w:hAnsi="Book Antiqua" w:cs="Arial"/>
          <w:color w:val="000000"/>
          <w:sz w:val="19"/>
          <w:szCs w:val="19"/>
          <w:lang w:eastAsia="pt-BR"/>
        </w:rPr>
        <w:t>na</w:t>
      </w:r>
      <w:proofErr w:type="gramEnd"/>
      <w:r w:rsidRPr="0066618F">
        <w:rPr>
          <w:rFonts w:ascii="Book Antiqua" w:eastAsia="Times New Roman" w:hAnsi="Book Antiqua" w:cs="Arial"/>
          <w:color w:val="000000"/>
          <w:sz w:val="19"/>
          <w:szCs w:val="19"/>
          <w:lang w:eastAsia="pt-BR"/>
        </w:rPr>
        <w:t xml:space="preserve"> compra e venda de moeda estrangeira;</w:t>
      </w:r>
    </w:p>
    <w:p w14:paraId="00CAFCE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VI - </w:t>
      </w:r>
      <w:proofErr w:type="gramStart"/>
      <w:r w:rsidRPr="0066618F">
        <w:rPr>
          <w:rFonts w:ascii="Book Antiqua" w:eastAsia="Times New Roman" w:hAnsi="Book Antiqua" w:cs="Arial"/>
          <w:color w:val="000000"/>
          <w:sz w:val="19"/>
          <w:szCs w:val="19"/>
          <w:lang w:eastAsia="pt-BR"/>
        </w:rPr>
        <w:t>na</w:t>
      </w:r>
      <w:proofErr w:type="gramEnd"/>
      <w:r w:rsidRPr="0066618F">
        <w:rPr>
          <w:rFonts w:ascii="Book Antiqua" w:eastAsia="Times New Roman" w:hAnsi="Book Antiqua" w:cs="Arial"/>
          <w:color w:val="000000"/>
          <w:sz w:val="19"/>
          <w:szCs w:val="19"/>
          <w:lang w:eastAsia="pt-BR"/>
        </w:rPr>
        <w:t xml:space="preserve"> exportação indireta de que trata a </w:t>
      </w:r>
      <w:hyperlink r:id="rId8" w:history="1">
        <w:r w:rsidRPr="0066618F">
          <w:rPr>
            <w:rFonts w:ascii="Book Antiqua" w:eastAsia="Times New Roman" w:hAnsi="Book Antiqua" w:cs="Arial"/>
            <w:color w:val="0000FF"/>
            <w:sz w:val="19"/>
            <w:szCs w:val="19"/>
            <w:u w:val="single"/>
            <w:lang w:eastAsia="pt-BR"/>
          </w:rPr>
          <w:t>Lei nº 9.529, de 10 de dezembro de 1997</w:t>
        </w:r>
      </w:hyperlink>
      <w:r w:rsidRPr="0066618F">
        <w:rPr>
          <w:rFonts w:ascii="Book Antiqua" w:eastAsia="Times New Roman" w:hAnsi="Book Antiqua" w:cs="Arial"/>
          <w:color w:val="000000"/>
          <w:sz w:val="19"/>
          <w:szCs w:val="19"/>
          <w:lang w:eastAsia="pt-BR"/>
        </w:rPr>
        <w:t>;</w:t>
      </w:r>
    </w:p>
    <w:p w14:paraId="0655D23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VII - nos contratos celebrados por exportadores em que a contraparte seja concessionária, permissionária, autorizatária ou arrendatária nos setores de infraestrutura;</w:t>
      </w:r>
    </w:p>
    <w:p w14:paraId="256EA6C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VIII - nas situações previstas na regulamentação editada pelo Conselho Monetário Nacional, quando a estipulação em moeda estrangeira puder mitigar o risco cambial ou ampliar a eficiência do negócio;</w:t>
      </w:r>
    </w:p>
    <w:p w14:paraId="21018B6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IX - </w:t>
      </w:r>
      <w:proofErr w:type="gramStart"/>
      <w:r w:rsidRPr="0066618F">
        <w:rPr>
          <w:rFonts w:ascii="Book Antiqua" w:eastAsia="Times New Roman" w:hAnsi="Book Antiqua" w:cs="Arial"/>
          <w:color w:val="000000"/>
          <w:sz w:val="19"/>
          <w:szCs w:val="19"/>
          <w:lang w:eastAsia="pt-BR"/>
        </w:rPr>
        <w:t>em</w:t>
      </w:r>
      <w:proofErr w:type="gramEnd"/>
      <w:r w:rsidRPr="0066618F">
        <w:rPr>
          <w:rFonts w:ascii="Book Antiqua" w:eastAsia="Times New Roman" w:hAnsi="Book Antiqua" w:cs="Arial"/>
          <w:color w:val="000000"/>
          <w:sz w:val="19"/>
          <w:szCs w:val="19"/>
          <w:lang w:eastAsia="pt-BR"/>
        </w:rPr>
        <w:t xml:space="preserve"> outras situações previstas na legislação.</w:t>
      </w:r>
    </w:p>
    <w:p w14:paraId="534E334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Parágrafo único. A estipulação de pagamento em moeda estrangeira feita em desacordo com o disposto neste artigo é nula de pleno direito.</w:t>
      </w:r>
    </w:p>
    <w:p w14:paraId="7A1124F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 w:name="art14"/>
      <w:bookmarkEnd w:id="13"/>
      <w:r w:rsidRPr="0066618F">
        <w:rPr>
          <w:rFonts w:ascii="Book Antiqua" w:eastAsia="Times New Roman" w:hAnsi="Book Antiqua" w:cs="Arial"/>
          <w:color w:val="000000"/>
          <w:sz w:val="19"/>
          <w:szCs w:val="19"/>
          <w:lang w:eastAsia="pt-BR"/>
        </w:rPr>
        <w:t>Art. 14. O ingresso no País e a saída do País de moeda nacional e estrangeira devem ser realizados exclusivamente por meio de instituição autorizada a operar no mercado de câmbio, à qual caberá a identificação do cliente e do destinatário ou do remetente.</w:t>
      </w:r>
    </w:p>
    <w:p w14:paraId="7EC42E8F"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lastRenderedPageBreak/>
        <w:t>§ 1º O disposto no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não se aplica ao porte, em espécie, de valores:</w:t>
      </w:r>
    </w:p>
    <w:p w14:paraId="473B168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 - </w:t>
      </w:r>
      <w:proofErr w:type="gramStart"/>
      <w:r w:rsidRPr="0066618F">
        <w:rPr>
          <w:rFonts w:ascii="Book Antiqua" w:eastAsia="Times New Roman" w:hAnsi="Book Antiqua" w:cs="Arial"/>
          <w:color w:val="000000"/>
          <w:sz w:val="19"/>
          <w:szCs w:val="19"/>
          <w:lang w:eastAsia="pt-BR"/>
        </w:rPr>
        <w:t>até</w:t>
      </w:r>
      <w:proofErr w:type="gramEnd"/>
      <w:r w:rsidRPr="0066618F">
        <w:rPr>
          <w:rFonts w:ascii="Book Antiqua" w:eastAsia="Times New Roman" w:hAnsi="Book Antiqua" w:cs="Arial"/>
          <w:color w:val="000000"/>
          <w:sz w:val="19"/>
          <w:szCs w:val="19"/>
          <w:lang w:eastAsia="pt-BR"/>
        </w:rPr>
        <w:t xml:space="preserve"> US$ 10.000,00 (dez mil dólares dos Estados Unidos da América) ou seu equivalente em outras moedas; e</w:t>
      </w:r>
    </w:p>
    <w:p w14:paraId="40DB957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cuja</w:t>
      </w:r>
      <w:proofErr w:type="gramEnd"/>
      <w:r w:rsidRPr="0066618F">
        <w:rPr>
          <w:rFonts w:ascii="Book Antiqua" w:eastAsia="Times New Roman" w:hAnsi="Book Antiqua" w:cs="Arial"/>
          <w:color w:val="000000"/>
          <w:sz w:val="19"/>
          <w:szCs w:val="19"/>
          <w:lang w:eastAsia="pt-BR"/>
        </w:rPr>
        <w:t xml:space="preserve"> entrada no País ou saída do País seja comprovada na forma do regulamento de que trata o § 4º deste artigo.</w:t>
      </w:r>
    </w:p>
    <w:p w14:paraId="4301524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2º Observadas as diretrizes do Conselho Monetário Nacional, o Banco Central do Brasil regulamentará as disposições do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e poderá dispor sobre:</w:t>
      </w:r>
    </w:p>
    <w:p w14:paraId="24BDCD5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I - a forma, os limites e as condições de ingresso no País e saída do País de moeda nacional ou estrangeira;</w:t>
      </w:r>
    </w:p>
    <w:p w14:paraId="207BB696"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os</w:t>
      </w:r>
      <w:proofErr w:type="gramEnd"/>
      <w:r w:rsidRPr="0066618F">
        <w:rPr>
          <w:rFonts w:ascii="Book Antiqua" w:eastAsia="Times New Roman" w:hAnsi="Book Antiqua" w:cs="Arial"/>
          <w:color w:val="000000"/>
          <w:sz w:val="19"/>
          <w:szCs w:val="19"/>
          <w:lang w:eastAsia="pt-BR"/>
        </w:rPr>
        <w:t xml:space="preserve"> tipos de instituições autorizadas a operar no mercado de câmbio que não poderão efetuar o ingresso no País e a saída do País de moeda nacional ou estrangeira, considerados o porte, a natureza e o modelo de negócio das instituições.</w:t>
      </w:r>
    </w:p>
    <w:p w14:paraId="45185782"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3º O descumprimento do disposto neste artigo acarretará, após o devido processo legal, o perdimento do valor excedente aos limites referidos no § 1º deste artigo em favor do Tesouro Nacional, além das sanções penais previstas na legislação específica.</w:t>
      </w:r>
    </w:p>
    <w:p w14:paraId="2929C036" w14:textId="77777777" w:rsidR="00C72091" w:rsidRPr="00C72091" w:rsidRDefault="00C72091" w:rsidP="00C72091">
      <w:pPr>
        <w:spacing w:before="100" w:beforeAutospacing="1" w:after="100" w:afterAutospacing="1" w:line="240" w:lineRule="auto"/>
        <w:ind w:firstLine="570"/>
        <w:jc w:val="both"/>
        <w:rPr>
          <w:rFonts w:ascii="Book Antiqua" w:eastAsia="Times New Roman" w:hAnsi="Book Antiqua" w:cs="Arial"/>
          <w:color w:val="3333FF"/>
          <w:sz w:val="19"/>
          <w:szCs w:val="19"/>
          <w:lang w:eastAsia="pt-BR"/>
        </w:rPr>
      </w:pPr>
      <w:r w:rsidRPr="00C72091">
        <w:rPr>
          <w:rFonts w:ascii="Book Antiqua" w:eastAsia="Times New Roman" w:hAnsi="Book Antiqua" w:cs="Arial"/>
          <w:color w:val="000000"/>
          <w:sz w:val="19"/>
          <w:szCs w:val="19"/>
          <w:lang w:eastAsia="pt-BR"/>
        </w:rPr>
        <w:t>§ 4º Compete à Secretaria Especial da Receita Federal do Brasil do Ministério da Fazenda regulamentar o disposto no § 1º deste artigo.   </w:t>
      </w:r>
      <w:hyperlink r:id="rId9" w:anchor="art3" w:history="1">
        <w:r w:rsidRPr="00C72091">
          <w:rPr>
            <w:rStyle w:val="Hyperlink"/>
            <w:rFonts w:ascii="Book Antiqua" w:eastAsia="Times New Roman" w:hAnsi="Book Antiqua" w:cs="Arial"/>
            <w:color w:val="3333FF"/>
            <w:sz w:val="19"/>
            <w:szCs w:val="19"/>
            <w:lang w:eastAsia="pt-BR"/>
          </w:rPr>
          <w:t>(Redação dada pela Lei nº 14.651, de 2023)</w:t>
        </w:r>
      </w:hyperlink>
    </w:p>
    <w:p w14:paraId="41BFAFE2" w14:textId="77777777" w:rsidR="00C72091" w:rsidRPr="00C72091" w:rsidRDefault="00C72091" w:rsidP="00C72091">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 w:name="art14§5"/>
      <w:bookmarkEnd w:id="14"/>
      <w:r w:rsidRPr="00C72091">
        <w:rPr>
          <w:rFonts w:ascii="Book Antiqua" w:eastAsia="Times New Roman" w:hAnsi="Book Antiqua" w:cs="Arial"/>
          <w:color w:val="000000"/>
          <w:sz w:val="19"/>
          <w:szCs w:val="19"/>
          <w:lang w:eastAsia="pt-BR"/>
        </w:rPr>
        <w:t>§ 5º A penalidade decorrente da infração de que trata o § 3º deste artigo será aplicada por Auditor-Fiscal da Receita Federal do Brasil e formalizada por meio de auto de infração acompanhado de termo de apreensão e, se for o caso, de termo de guarda, o qual deverá estar instruído com os termos, os depoimentos, os laudos e os demais elementos de prova indispensáveis à comprovação do ilícito.   </w:t>
      </w:r>
      <w:hyperlink r:id="rId10" w:anchor="art3" w:history="1">
        <w:r w:rsidRPr="00C72091">
          <w:rPr>
            <w:rStyle w:val="Hyperlink"/>
            <w:rFonts w:ascii="Book Antiqua" w:eastAsia="Times New Roman" w:hAnsi="Book Antiqua" w:cs="Arial"/>
            <w:color w:val="3333FF"/>
            <w:sz w:val="19"/>
            <w:szCs w:val="19"/>
            <w:lang w:eastAsia="pt-BR"/>
          </w:rPr>
          <w:t>(Incluído pela Lei nº 14.651, de 2023)</w:t>
        </w:r>
      </w:hyperlink>
    </w:p>
    <w:p w14:paraId="6261FDC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 w:name="art15"/>
      <w:bookmarkEnd w:id="15"/>
      <w:r w:rsidRPr="0066618F">
        <w:rPr>
          <w:rFonts w:ascii="Book Antiqua" w:eastAsia="Times New Roman" w:hAnsi="Book Antiqua" w:cs="Arial"/>
          <w:color w:val="000000"/>
          <w:sz w:val="19"/>
          <w:szCs w:val="19"/>
          <w:lang w:eastAsia="pt-BR"/>
        </w:rPr>
        <w:t>Art. 15. As instituições financeiras e as demais instituições autorizadas a funcionar pelo Banco Central do Brasil, observadas as atividades que lhes são permitidas pela legislação, poderão alocar, investir e destinar para operação de crédito e de financiamento, no País e no exterior, os recursos captados no País e no exterior, observados os requisitos regulatórios e prudenciais estabelecidos pelo Conselho Monetário Nacional e pelo Banco Central do Brasil.</w:t>
      </w:r>
    </w:p>
    <w:p w14:paraId="6450B6A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 w:name="art16"/>
      <w:bookmarkEnd w:id="16"/>
      <w:r w:rsidRPr="0066618F">
        <w:rPr>
          <w:rFonts w:ascii="Book Antiqua" w:eastAsia="Times New Roman" w:hAnsi="Book Antiqua" w:cs="Arial"/>
          <w:color w:val="000000"/>
          <w:sz w:val="19"/>
          <w:szCs w:val="19"/>
          <w:lang w:eastAsia="pt-BR"/>
        </w:rPr>
        <w:t>Art. 16. O disposto na </w:t>
      </w:r>
      <w:hyperlink r:id="rId11" w:anchor="art4a" w:history="1">
        <w:r w:rsidRPr="0066618F">
          <w:rPr>
            <w:rFonts w:ascii="Book Antiqua" w:eastAsia="Times New Roman" w:hAnsi="Book Antiqua" w:cs="Arial"/>
            <w:color w:val="0000FF"/>
            <w:sz w:val="19"/>
            <w:szCs w:val="19"/>
            <w:u w:val="single"/>
            <w:lang w:eastAsia="pt-BR"/>
          </w:rPr>
          <w:t>alínea “a” do art. 4º da Lei nº 1.521, de 26 de dezembro de 1951</w:t>
        </w:r>
      </w:hyperlink>
      <w:r w:rsidRPr="0066618F">
        <w:rPr>
          <w:rFonts w:ascii="Book Antiqua" w:eastAsia="Times New Roman" w:hAnsi="Book Antiqua" w:cs="Arial"/>
          <w:color w:val="000000"/>
          <w:sz w:val="19"/>
          <w:szCs w:val="19"/>
          <w:lang w:eastAsia="pt-BR"/>
        </w:rPr>
        <w:t>, não se aplica às operações de câmbio efetuadas na forma desta Lei.</w:t>
      </w:r>
    </w:p>
    <w:p w14:paraId="077CAAFF"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 w:name="art17"/>
      <w:bookmarkEnd w:id="17"/>
      <w:r w:rsidRPr="0066618F">
        <w:rPr>
          <w:rFonts w:ascii="Book Antiqua" w:eastAsia="Times New Roman" w:hAnsi="Book Antiqua" w:cs="Arial"/>
          <w:color w:val="000000"/>
          <w:sz w:val="19"/>
          <w:szCs w:val="19"/>
          <w:lang w:eastAsia="pt-BR"/>
        </w:rPr>
        <w:t>Art. 17. O Banco Central do Brasil poderá firmar convênios para compartilhamento de informações com órgãos e entidades da administração pública federal, consoante suas áreas de competência, observada a legislação sobre o sigilo bancário e sobre o sigilo fiscal.</w:t>
      </w:r>
    </w:p>
    <w:p w14:paraId="54B8A93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 w:name="art18"/>
      <w:bookmarkEnd w:id="18"/>
      <w:r w:rsidRPr="0066618F">
        <w:rPr>
          <w:rFonts w:ascii="Book Antiqua" w:eastAsia="Times New Roman" w:hAnsi="Book Antiqua" w:cs="Arial"/>
          <w:color w:val="000000"/>
          <w:sz w:val="19"/>
          <w:szCs w:val="19"/>
          <w:lang w:eastAsia="pt-BR"/>
        </w:rPr>
        <w:t>Art. 18. Na regulamentação desta Lei, o Banco Central do Brasil:</w:t>
      </w:r>
    </w:p>
    <w:p w14:paraId="4B3F8B4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 - </w:t>
      </w:r>
      <w:proofErr w:type="gramStart"/>
      <w:r w:rsidRPr="0066618F">
        <w:rPr>
          <w:rFonts w:ascii="Book Antiqua" w:eastAsia="Times New Roman" w:hAnsi="Book Antiqua" w:cs="Arial"/>
          <w:color w:val="000000"/>
          <w:sz w:val="19"/>
          <w:szCs w:val="19"/>
          <w:lang w:eastAsia="pt-BR"/>
        </w:rPr>
        <w:t>poderá</w:t>
      </w:r>
      <w:proofErr w:type="gramEnd"/>
      <w:r w:rsidRPr="0066618F">
        <w:rPr>
          <w:rFonts w:ascii="Book Antiqua" w:eastAsia="Times New Roman" w:hAnsi="Book Antiqua" w:cs="Arial"/>
          <w:color w:val="000000"/>
          <w:sz w:val="19"/>
          <w:szCs w:val="19"/>
          <w:lang w:eastAsia="pt-BR"/>
        </w:rPr>
        <w:t xml:space="preserve"> estabelecer exigências e procedimentos diferenciados, segundo critério de proporcionalidade, considerando aspectos como o valor, o risco e as demais características da operação no mercado de câmbio, do capital brasileiro no exterior ou do capital estrangeiro no País;</w:t>
      </w:r>
    </w:p>
    <w:p w14:paraId="5FCDF6E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poderá</w:t>
      </w:r>
      <w:proofErr w:type="gramEnd"/>
      <w:r w:rsidRPr="0066618F">
        <w:rPr>
          <w:rFonts w:ascii="Book Antiqua" w:eastAsia="Times New Roman" w:hAnsi="Book Antiqua" w:cs="Arial"/>
          <w:color w:val="000000"/>
          <w:sz w:val="19"/>
          <w:szCs w:val="19"/>
          <w:lang w:eastAsia="pt-BR"/>
        </w:rPr>
        <w:t>, considerando a abrangência de atuação da instituição interessada em operar no mercado de câmbio, o volume, a natureza, a capacidade de inovação e os riscos de seu negócio:</w:t>
      </w:r>
    </w:p>
    <w:p w14:paraId="7B86084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a) estabelecer requerimentos diferenciados e proporcionais para a constituição e o funcionamento de instituições autorizadas a operar no mercado de câmbio;</w:t>
      </w:r>
    </w:p>
    <w:p w14:paraId="5FF7ADF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b) dispensar a autorização para constituição e funcionamento das instituições de que trata a alínea “a” deste inciso.</w:t>
      </w:r>
    </w:p>
    <w:p w14:paraId="3BDA668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 w:name="art19"/>
      <w:bookmarkEnd w:id="19"/>
      <w:r w:rsidRPr="0066618F">
        <w:rPr>
          <w:rFonts w:ascii="Book Antiqua" w:eastAsia="Times New Roman" w:hAnsi="Book Antiqua" w:cs="Arial"/>
          <w:color w:val="000000"/>
          <w:sz w:val="19"/>
          <w:szCs w:val="19"/>
          <w:lang w:eastAsia="pt-BR"/>
        </w:rPr>
        <w:lastRenderedPageBreak/>
        <w:t>Art. 19. O disposto nesta Lei não se aplica a operações de compra ou venda de moeda estrangeira em espécie, no valor de até US$ 500,00 (quinhentos dólares dos Estados Unidos da América) ou seu equivalente em outras moedas, realizadas no País, de forma eventual e não profissional, entre pessoas físicas. </w:t>
      </w:r>
    </w:p>
    <w:p w14:paraId="449B210E"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CAPÍTULO VI</w:t>
      </w:r>
    </w:p>
    <w:p w14:paraId="0E4FE6C9" w14:textId="77777777" w:rsidR="0066618F" w:rsidRPr="0066618F" w:rsidRDefault="0066618F" w:rsidP="0066618F">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DISPOSIÇÕES FINAIS </w:t>
      </w:r>
    </w:p>
    <w:p w14:paraId="2A55788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 w:name="art20"/>
      <w:bookmarkEnd w:id="20"/>
      <w:r w:rsidRPr="0066618F">
        <w:rPr>
          <w:rFonts w:ascii="Book Antiqua" w:eastAsia="Times New Roman" w:hAnsi="Book Antiqua" w:cs="Arial"/>
          <w:color w:val="000000"/>
          <w:sz w:val="19"/>
          <w:szCs w:val="19"/>
          <w:lang w:eastAsia="pt-BR"/>
        </w:rPr>
        <w:t>Art. 20. Aplica-se o disposto no </w:t>
      </w:r>
      <w:hyperlink r:id="rId12" w:anchor="capitulo2" w:history="1">
        <w:r w:rsidRPr="0066618F">
          <w:rPr>
            <w:rFonts w:ascii="Book Antiqua" w:eastAsia="Times New Roman" w:hAnsi="Book Antiqua" w:cs="Arial"/>
            <w:color w:val="0000FF"/>
            <w:sz w:val="19"/>
            <w:szCs w:val="19"/>
            <w:u w:val="single"/>
            <w:lang w:eastAsia="pt-BR"/>
          </w:rPr>
          <w:t>Capítulo II</w:t>
        </w:r>
      </w:hyperlink>
      <w:r w:rsidRPr="0066618F">
        <w:rPr>
          <w:rFonts w:ascii="Book Antiqua" w:eastAsia="Times New Roman" w:hAnsi="Book Antiqua" w:cs="Arial"/>
          <w:color w:val="000000"/>
          <w:sz w:val="19"/>
          <w:szCs w:val="19"/>
          <w:lang w:eastAsia="pt-BR"/>
        </w:rPr>
        <w:t> e no </w:t>
      </w:r>
      <w:hyperlink r:id="rId13" w:anchor="art36" w:history="1">
        <w:r w:rsidRPr="0066618F">
          <w:rPr>
            <w:rFonts w:ascii="Book Antiqua" w:eastAsia="Times New Roman" w:hAnsi="Book Antiqua" w:cs="Arial"/>
            <w:color w:val="0000FF"/>
            <w:sz w:val="19"/>
            <w:szCs w:val="19"/>
            <w:u w:val="single"/>
            <w:lang w:eastAsia="pt-BR"/>
          </w:rPr>
          <w:t>art. 36 da Lei nº 13.506, de 13 de novembro de 2017</w:t>
        </w:r>
      </w:hyperlink>
      <w:r w:rsidRPr="0066618F">
        <w:rPr>
          <w:rFonts w:ascii="Book Antiqua" w:eastAsia="Times New Roman" w:hAnsi="Book Antiqua" w:cs="Arial"/>
          <w:color w:val="000000"/>
          <w:sz w:val="19"/>
          <w:szCs w:val="19"/>
          <w:lang w:eastAsia="pt-BR"/>
        </w:rPr>
        <w:t>, às infrações a esta Lei e aos regulamentos a serem editados pelo Conselho Monetário Nacional e pelo Banco Central do Brasil.</w:t>
      </w:r>
    </w:p>
    <w:p w14:paraId="2BFE704C"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 w:name="art20p"/>
      <w:bookmarkEnd w:id="21"/>
      <w:r w:rsidRPr="0066618F">
        <w:rPr>
          <w:rFonts w:ascii="Book Antiqua" w:eastAsia="Times New Roman" w:hAnsi="Book Antiqua" w:cs="Arial"/>
          <w:color w:val="000000"/>
          <w:sz w:val="19"/>
          <w:szCs w:val="19"/>
          <w:lang w:eastAsia="pt-BR"/>
        </w:rPr>
        <w:t>Parágrafo único. Para fins do disposto no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às infrações às normas legais e regulamentares de que tratam os arts. 10, 11 e 12 desta Lei não se aplicam os </w:t>
      </w:r>
      <w:hyperlink r:id="rId14" w:anchor="art2" w:history="1">
        <w:r w:rsidRPr="0066618F">
          <w:rPr>
            <w:rFonts w:ascii="Book Antiqua" w:eastAsia="Times New Roman" w:hAnsi="Book Antiqua" w:cs="Arial"/>
            <w:color w:val="0000FF"/>
            <w:sz w:val="19"/>
            <w:szCs w:val="19"/>
            <w:u w:val="single"/>
            <w:lang w:eastAsia="pt-BR"/>
          </w:rPr>
          <w:t>arts. 2º, 3º e 4º</w:t>
        </w:r>
      </w:hyperlink>
      <w:r w:rsidRPr="0066618F">
        <w:rPr>
          <w:rFonts w:ascii="Book Antiqua" w:eastAsia="Times New Roman" w:hAnsi="Book Antiqua" w:cs="Arial"/>
          <w:color w:val="000000"/>
          <w:sz w:val="19"/>
          <w:szCs w:val="19"/>
          <w:lang w:eastAsia="pt-BR"/>
        </w:rPr>
        <w:t> e os </w:t>
      </w:r>
      <w:hyperlink r:id="rId15" w:anchor="art5i" w:history="1">
        <w:r w:rsidRPr="0066618F">
          <w:rPr>
            <w:rFonts w:ascii="Book Antiqua" w:eastAsia="Times New Roman" w:hAnsi="Book Antiqua" w:cs="Arial"/>
            <w:color w:val="0000FF"/>
            <w:sz w:val="19"/>
            <w:szCs w:val="19"/>
            <w:u w:val="single"/>
            <w:lang w:eastAsia="pt-BR"/>
          </w:rPr>
          <w:t>incisos I, III, V e VI do caput do art. 5º da Lei nº 13.506, de 13 de novembro de 2017</w:t>
        </w:r>
      </w:hyperlink>
      <w:r w:rsidRPr="0066618F">
        <w:rPr>
          <w:rFonts w:ascii="Book Antiqua" w:eastAsia="Times New Roman" w:hAnsi="Book Antiqua" w:cs="Arial"/>
          <w:color w:val="000000"/>
          <w:sz w:val="19"/>
          <w:szCs w:val="19"/>
          <w:lang w:eastAsia="pt-BR"/>
        </w:rPr>
        <w:t>.</w:t>
      </w:r>
    </w:p>
    <w:p w14:paraId="5B26DA7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2" w:name="art21"/>
      <w:bookmarkEnd w:id="22"/>
      <w:r w:rsidRPr="0066618F">
        <w:rPr>
          <w:rFonts w:ascii="Book Antiqua" w:eastAsia="Times New Roman" w:hAnsi="Book Antiqua" w:cs="Arial"/>
          <w:color w:val="000000"/>
          <w:sz w:val="19"/>
          <w:szCs w:val="19"/>
          <w:lang w:eastAsia="pt-BR"/>
        </w:rPr>
        <w:t>Art. 21. O art. 6º-A do </w:t>
      </w:r>
      <w:hyperlink r:id="rId16" w:history="1">
        <w:r w:rsidRPr="0066618F">
          <w:rPr>
            <w:rFonts w:ascii="Book Antiqua" w:eastAsia="Times New Roman" w:hAnsi="Book Antiqua" w:cs="Arial"/>
            <w:color w:val="0000FF"/>
            <w:sz w:val="19"/>
            <w:szCs w:val="19"/>
            <w:u w:val="single"/>
            <w:lang w:eastAsia="pt-BR"/>
          </w:rPr>
          <w:t>Decreto nº 23.258, de 19 de outubro de 1933</w:t>
        </w:r>
      </w:hyperlink>
      <w:r w:rsidRPr="0066618F">
        <w:rPr>
          <w:rFonts w:ascii="Book Antiqua" w:eastAsia="Times New Roman" w:hAnsi="Book Antiqua" w:cs="Arial"/>
          <w:color w:val="000000"/>
          <w:sz w:val="19"/>
          <w:szCs w:val="19"/>
          <w:lang w:eastAsia="pt-BR"/>
        </w:rPr>
        <w:t>, passa a vigorar com a seguinte redação:</w:t>
      </w:r>
    </w:p>
    <w:p w14:paraId="7C98E72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w:t>
      </w:r>
      <w:hyperlink r:id="rId17" w:anchor="art6a.0" w:history="1">
        <w:r w:rsidRPr="0066618F">
          <w:rPr>
            <w:rFonts w:ascii="Book Antiqua" w:eastAsia="Times New Roman" w:hAnsi="Book Antiqua" w:cs="Arial"/>
            <w:color w:val="0000FF"/>
            <w:sz w:val="19"/>
            <w:szCs w:val="19"/>
            <w:u w:val="single"/>
            <w:lang w:eastAsia="pt-BR"/>
          </w:rPr>
          <w:t>Art. 6º-A </w:t>
        </w:r>
      </w:hyperlink>
      <w:r w:rsidRPr="0066618F">
        <w:rPr>
          <w:rFonts w:ascii="Book Antiqua" w:eastAsia="Times New Roman" w:hAnsi="Book Antiqua" w:cs="Arial"/>
          <w:color w:val="000000"/>
          <w:sz w:val="19"/>
          <w:szCs w:val="19"/>
          <w:lang w:eastAsia="pt-BR"/>
        </w:rPr>
        <w:t>O Conselho Monetário Nacional disciplinará o disposto no art. 3º deste Decreto e poderá estabelecer a gradação da multa a que se refere 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do art. 6º deste Decreto.” (NR)</w:t>
      </w:r>
    </w:p>
    <w:p w14:paraId="10E93CD5"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 w:name="art22"/>
      <w:bookmarkEnd w:id="23"/>
      <w:r w:rsidRPr="0066618F">
        <w:rPr>
          <w:rFonts w:ascii="Book Antiqua" w:eastAsia="Times New Roman" w:hAnsi="Book Antiqua" w:cs="Arial"/>
          <w:color w:val="000000"/>
          <w:sz w:val="19"/>
          <w:szCs w:val="19"/>
          <w:lang w:eastAsia="pt-BR"/>
        </w:rPr>
        <w:t>Art. 22. O art. 9º da </w:t>
      </w:r>
      <w:hyperlink r:id="rId18" w:history="1">
        <w:r w:rsidRPr="0066618F">
          <w:rPr>
            <w:rFonts w:ascii="Book Antiqua" w:eastAsia="Times New Roman" w:hAnsi="Book Antiqua" w:cs="Arial"/>
            <w:color w:val="0000FF"/>
            <w:sz w:val="19"/>
            <w:szCs w:val="19"/>
            <w:u w:val="single"/>
            <w:lang w:eastAsia="pt-BR"/>
          </w:rPr>
          <w:t>Lei nº 4.131, de 3 de setembro de 1962</w:t>
        </w:r>
      </w:hyperlink>
      <w:r w:rsidRPr="0066618F">
        <w:rPr>
          <w:rFonts w:ascii="Book Antiqua" w:eastAsia="Times New Roman" w:hAnsi="Book Antiqua" w:cs="Arial"/>
          <w:color w:val="000000"/>
          <w:sz w:val="19"/>
          <w:szCs w:val="19"/>
          <w:lang w:eastAsia="pt-BR"/>
        </w:rPr>
        <w:t>, passa a vigorar com as seguintes alterações:</w:t>
      </w:r>
    </w:p>
    <w:p w14:paraId="5ECF738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w:t>
      </w:r>
      <w:hyperlink r:id="rId19" w:anchor="art9.0" w:history="1">
        <w:r w:rsidRPr="0066618F">
          <w:rPr>
            <w:rFonts w:ascii="Book Antiqua" w:eastAsia="Times New Roman" w:hAnsi="Book Antiqua" w:cs="Arial"/>
            <w:color w:val="0000FF"/>
            <w:sz w:val="19"/>
            <w:szCs w:val="19"/>
            <w:u w:val="single"/>
            <w:lang w:eastAsia="pt-BR"/>
          </w:rPr>
          <w:t>Art. 9º </w:t>
        </w:r>
      </w:hyperlink>
      <w:r w:rsidRPr="0066618F">
        <w:rPr>
          <w:rFonts w:ascii="Book Antiqua" w:eastAsia="Times New Roman" w:hAnsi="Book Antiqua" w:cs="Arial"/>
          <w:color w:val="000000"/>
          <w:sz w:val="19"/>
          <w:szCs w:val="19"/>
          <w:lang w:eastAsia="pt-BR"/>
        </w:rPr>
        <w:t>As remessas para o exterior a título de lucros, dividendos, juros, amortizações, </w:t>
      </w:r>
      <w:r w:rsidRPr="0066618F">
        <w:rPr>
          <w:rFonts w:ascii="Book Antiqua" w:eastAsia="Times New Roman" w:hAnsi="Book Antiqua" w:cs="Arial"/>
          <w:b/>
          <w:bCs/>
          <w:color w:val="000000"/>
          <w:sz w:val="19"/>
          <w:szCs w:val="19"/>
          <w:lang w:eastAsia="pt-BR"/>
        </w:rPr>
        <w:t>royalties</w:t>
      </w:r>
      <w:r w:rsidRPr="0066618F">
        <w:rPr>
          <w:rFonts w:ascii="Book Antiqua" w:eastAsia="Times New Roman" w:hAnsi="Book Antiqua" w:cs="Arial"/>
          <w:color w:val="000000"/>
          <w:sz w:val="19"/>
          <w:szCs w:val="19"/>
          <w:lang w:eastAsia="pt-BR"/>
        </w:rPr>
        <w:t>, assistência técnica científica, administrativa e semelhantes dependem de prova do pagamento do imposto sobre a renda devido, se for o caso.</w:t>
      </w:r>
    </w:p>
    <w:p w14:paraId="5790963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1º (Revogado).</w:t>
      </w:r>
    </w:p>
    <w:p w14:paraId="60E01D23"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2º (Revogado).</w:t>
      </w:r>
    </w:p>
    <w:p w14:paraId="10CAC167"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3º (Revogado).” (NR)</w:t>
      </w:r>
    </w:p>
    <w:p w14:paraId="4D6A3F4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 w:name="art23"/>
      <w:bookmarkEnd w:id="24"/>
      <w:r w:rsidRPr="0066618F">
        <w:rPr>
          <w:rFonts w:ascii="Book Antiqua" w:eastAsia="Times New Roman" w:hAnsi="Book Antiqua" w:cs="Arial"/>
          <w:color w:val="000000"/>
          <w:sz w:val="19"/>
          <w:szCs w:val="19"/>
          <w:lang w:eastAsia="pt-BR"/>
        </w:rPr>
        <w:t>Art. 23. A </w:t>
      </w:r>
      <w:hyperlink r:id="rId20" w:history="1">
        <w:r w:rsidRPr="0066618F">
          <w:rPr>
            <w:rFonts w:ascii="Book Antiqua" w:eastAsia="Times New Roman" w:hAnsi="Book Antiqua" w:cs="Arial"/>
            <w:color w:val="0000FF"/>
            <w:sz w:val="19"/>
            <w:szCs w:val="19"/>
            <w:u w:val="single"/>
            <w:lang w:eastAsia="pt-BR"/>
          </w:rPr>
          <w:t>Lei nº 4.728, de 14 de julho de 1965</w:t>
        </w:r>
      </w:hyperlink>
      <w:r w:rsidRPr="0066618F">
        <w:rPr>
          <w:rFonts w:ascii="Book Antiqua" w:eastAsia="Times New Roman" w:hAnsi="Book Antiqua" w:cs="Arial"/>
          <w:color w:val="000000"/>
          <w:sz w:val="19"/>
          <w:szCs w:val="19"/>
          <w:lang w:eastAsia="pt-BR"/>
        </w:rPr>
        <w:t>, passa a vigorar acrescida do seguinte art. 9º-A:</w:t>
      </w:r>
    </w:p>
    <w:p w14:paraId="000B06E7"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w:t>
      </w:r>
      <w:hyperlink r:id="rId21" w:anchor="art9a" w:history="1">
        <w:r w:rsidRPr="0066618F">
          <w:rPr>
            <w:rFonts w:ascii="Book Antiqua" w:eastAsia="Times New Roman" w:hAnsi="Book Antiqua" w:cs="Arial"/>
            <w:color w:val="0000FF"/>
            <w:sz w:val="19"/>
            <w:szCs w:val="19"/>
            <w:u w:val="single"/>
            <w:lang w:eastAsia="pt-BR"/>
          </w:rPr>
          <w:t>Art. 9º-A.</w:t>
        </w:r>
      </w:hyperlink>
      <w:r w:rsidRPr="0066618F">
        <w:rPr>
          <w:rFonts w:ascii="Book Antiqua" w:eastAsia="Times New Roman" w:hAnsi="Book Antiqua" w:cs="Arial"/>
          <w:color w:val="000000"/>
          <w:sz w:val="19"/>
          <w:szCs w:val="19"/>
          <w:lang w:eastAsia="pt-BR"/>
        </w:rPr>
        <w:t> Compete ao Banco Central do Brasil, observadas as diretrizes do Conselho Monetário Nacional, sem prejuízo do disposto na </w:t>
      </w:r>
      <w:hyperlink r:id="rId22" w:history="1">
        <w:r w:rsidRPr="0066618F">
          <w:rPr>
            <w:rFonts w:ascii="Book Antiqua" w:eastAsia="Times New Roman" w:hAnsi="Book Antiqua" w:cs="Arial"/>
            <w:color w:val="0000FF"/>
            <w:sz w:val="19"/>
            <w:szCs w:val="19"/>
            <w:u w:val="single"/>
            <w:lang w:eastAsia="pt-BR"/>
          </w:rPr>
          <w:t>Lei nº 6.385, de 7 de dezembro de 1976:</w:t>
        </w:r>
      </w:hyperlink>
    </w:p>
    <w:p w14:paraId="4214798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 - </w:t>
      </w:r>
      <w:proofErr w:type="gramStart"/>
      <w:r w:rsidRPr="0066618F">
        <w:rPr>
          <w:rFonts w:ascii="Book Antiqua" w:eastAsia="Times New Roman" w:hAnsi="Book Antiqua" w:cs="Arial"/>
          <w:color w:val="000000"/>
          <w:sz w:val="19"/>
          <w:szCs w:val="19"/>
          <w:lang w:eastAsia="pt-BR"/>
        </w:rPr>
        <w:t>disciplinar</w:t>
      </w:r>
      <w:proofErr w:type="gramEnd"/>
      <w:r w:rsidRPr="0066618F">
        <w:rPr>
          <w:rFonts w:ascii="Book Antiqua" w:eastAsia="Times New Roman" w:hAnsi="Book Antiqua" w:cs="Arial"/>
          <w:color w:val="000000"/>
          <w:sz w:val="19"/>
          <w:szCs w:val="19"/>
          <w:lang w:eastAsia="pt-BR"/>
        </w:rPr>
        <w:t xml:space="preserve"> as condições de constituição e de funcionamento das sociedades corretoras de títulos e valores mobiliários, das sociedades corretoras de câmbio e das sociedades distribuidoras de títulos e valores mobiliários;</w:t>
      </w:r>
    </w:p>
    <w:p w14:paraId="2687E17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autorizar</w:t>
      </w:r>
      <w:proofErr w:type="gramEnd"/>
      <w:r w:rsidRPr="0066618F">
        <w:rPr>
          <w:rFonts w:ascii="Book Antiqua" w:eastAsia="Times New Roman" w:hAnsi="Book Antiqua" w:cs="Arial"/>
          <w:color w:val="000000"/>
          <w:sz w:val="19"/>
          <w:szCs w:val="19"/>
          <w:lang w:eastAsia="pt-BR"/>
        </w:rPr>
        <w:t xml:space="preserve"> a constituição e o funcionamento e supervisionar as atividades das sociedades corretoras de títulos e valores mobiliários, das sociedades corretoras de câmbio e das sociedades distribuidoras de títulos e valores mobiliários.</w:t>
      </w:r>
    </w:p>
    <w:p w14:paraId="45E0EE57"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Parágrafo único. Para os fins deste artigo, aplica-se o disposto na </w:t>
      </w:r>
      <w:hyperlink r:id="rId23" w:history="1">
        <w:r w:rsidRPr="0066618F">
          <w:rPr>
            <w:rFonts w:ascii="Book Antiqua" w:eastAsia="Times New Roman" w:hAnsi="Book Antiqua" w:cs="Arial"/>
            <w:color w:val="0000FF"/>
            <w:sz w:val="19"/>
            <w:szCs w:val="19"/>
            <w:u w:val="single"/>
            <w:lang w:eastAsia="pt-BR"/>
          </w:rPr>
          <w:t>Lei nº 4.595, de 31 de dezembro de 1964</w:t>
        </w:r>
      </w:hyperlink>
      <w:r w:rsidRPr="0066618F">
        <w:rPr>
          <w:rFonts w:ascii="Book Antiqua" w:eastAsia="Times New Roman" w:hAnsi="Book Antiqua" w:cs="Arial"/>
          <w:color w:val="000000"/>
          <w:sz w:val="19"/>
          <w:szCs w:val="19"/>
          <w:lang w:eastAsia="pt-BR"/>
        </w:rPr>
        <w:t>, na </w:t>
      </w:r>
      <w:hyperlink r:id="rId24" w:history="1">
        <w:r w:rsidRPr="0066618F">
          <w:rPr>
            <w:rFonts w:ascii="Book Antiqua" w:eastAsia="Times New Roman" w:hAnsi="Book Antiqua" w:cs="Arial"/>
            <w:color w:val="0000FF"/>
            <w:sz w:val="19"/>
            <w:szCs w:val="19"/>
            <w:u w:val="single"/>
            <w:lang w:eastAsia="pt-BR"/>
          </w:rPr>
          <w:t>Lei nº 6.024, de 13 de março de 1974</w:t>
        </w:r>
      </w:hyperlink>
      <w:r w:rsidRPr="0066618F">
        <w:rPr>
          <w:rFonts w:ascii="Book Antiqua" w:eastAsia="Times New Roman" w:hAnsi="Book Antiqua" w:cs="Arial"/>
          <w:color w:val="000000"/>
          <w:sz w:val="19"/>
          <w:szCs w:val="19"/>
          <w:lang w:eastAsia="pt-BR"/>
        </w:rPr>
        <w:t>, no </w:t>
      </w:r>
      <w:hyperlink r:id="rId25" w:history="1">
        <w:r w:rsidRPr="0066618F">
          <w:rPr>
            <w:rFonts w:ascii="Book Antiqua" w:eastAsia="Times New Roman" w:hAnsi="Book Antiqua" w:cs="Arial"/>
            <w:color w:val="0000FF"/>
            <w:sz w:val="19"/>
            <w:szCs w:val="19"/>
            <w:u w:val="single"/>
            <w:lang w:eastAsia="pt-BR"/>
          </w:rPr>
          <w:t>Decreto-Lei nº 2.321, de 25 de fevereiro de 1987</w:t>
        </w:r>
      </w:hyperlink>
      <w:r w:rsidRPr="0066618F">
        <w:rPr>
          <w:rFonts w:ascii="Book Antiqua" w:eastAsia="Times New Roman" w:hAnsi="Book Antiqua" w:cs="Arial"/>
          <w:color w:val="000000"/>
          <w:sz w:val="19"/>
          <w:szCs w:val="19"/>
          <w:lang w:eastAsia="pt-BR"/>
        </w:rPr>
        <w:t>, na </w:t>
      </w:r>
      <w:hyperlink r:id="rId26" w:history="1">
        <w:r w:rsidRPr="0066618F">
          <w:rPr>
            <w:rFonts w:ascii="Book Antiqua" w:eastAsia="Times New Roman" w:hAnsi="Book Antiqua" w:cs="Arial"/>
            <w:color w:val="0000FF"/>
            <w:sz w:val="19"/>
            <w:szCs w:val="19"/>
            <w:u w:val="single"/>
            <w:lang w:eastAsia="pt-BR"/>
          </w:rPr>
          <w:t>Lei nº 9.447, de 14 de março de 1997</w:t>
        </w:r>
      </w:hyperlink>
      <w:r w:rsidRPr="0066618F">
        <w:rPr>
          <w:rFonts w:ascii="Book Antiqua" w:eastAsia="Times New Roman" w:hAnsi="Book Antiqua" w:cs="Arial"/>
          <w:color w:val="000000"/>
          <w:sz w:val="19"/>
          <w:szCs w:val="19"/>
          <w:lang w:eastAsia="pt-BR"/>
        </w:rPr>
        <w:t>, na </w:t>
      </w:r>
      <w:hyperlink r:id="rId27" w:history="1">
        <w:r w:rsidRPr="0066618F">
          <w:rPr>
            <w:rFonts w:ascii="Book Antiqua" w:eastAsia="Times New Roman" w:hAnsi="Book Antiqua" w:cs="Arial"/>
            <w:color w:val="0000FF"/>
            <w:sz w:val="19"/>
            <w:szCs w:val="19"/>
            <w:u w:val="single"/>
            <w:lang w:eastAsia="pt-BR"/>
          </w:rPr>
          <w:t>Lei nº 13.506, de 13 de novembro de 2017</w:t>
        </w:r>
      </w:hyperlink>
      <w:r w:rsidRPr="0066618F">
        <w:rPr>
          <w:rFonts w:ascii="Book Antiqua" w:eastAsia="Times New Roman" w:hAnsi="Book Antiqua" w:cs="Arial"/>
          <w:color w:val="000000"/>
          <w:sz w:val="19"/>
          <w:szCs w:val="19"/>
          <w:lang w:eastAsia="pt-BR"/>
        </w:rPr>
        <w:t>, e nas demais disposições da legislação referentes às instituições financeiras:</w:t>
      </w:r>
    </w:p>
    <w:p w14:paraId="6124593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 - </w:t>
      </w:r>
      <w:proofErr w:type="gramStart"/>
      <w:r w:rsidRPr="0066618F">
        <w:rPr>
          <w:rFonts w:ascii="Book Antiqua" w:eastAsia="Times New Roman" w:hAnsi="Book Antiqua" w:cs="Arial"/>
          <w:color w:val="000000"/>
          <w:sz w:val="19"/>
          <w:szCs w:val="19"/>
          <w:lang w:eastAsia="pt-BR"/>
        </w:rPr>
        <w:t>às</w:t>
      </w:r>
      <w:proofErr w:type="gramEnd"/>
      <w:r w:rsidRPr="0066618F">
        <w:rPr>
          <w:rFonts w:ascii="Book Antiqua" w:eastAsia="Times New Roman" w:hAnsi="Book Antiqua" w:cs="Arial"/>
          <w:color w:val="000000"/>
          <w:sz w:val="19"/>
          <w:szCs w:val="19"/>
          <w:lang w:eastAsia="pt-BR"/>
        </w:rPr>
        <w:t xml:space="preserve"> sociedades corretoras de títulos e valores mobiliários, às sociedades corretoras de câmbio e às sociedades distribuidoras de títulos e valores mobiliários;</w:t>
      </w:r>
    </w:p>
    <w:p w14:paraId="4A7F9C79"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lastRenderedPageBreak/>
        <w:t xml:space="preserve">II - </w:t>
      </w:r>
      <w:proofErr w:type="gramStart"/>
      <w:r w:rsidRPr="0066618F">
        <w:rPr>
          <w:rFonts w:ascii="Book Antiqua" w:eastAsia="Times New Roman" w:hAnsi="Book Antiqua" w:cs="Arial"/>
          <w:color w:val="000000"/>
          <w:sz w:val="19"/>
          <w:szCs w:val="19"/>
          <w:lang w:eastAsia="pt-BR"/>
        </w:rPr>
        <w:t>aos</w:t>
      </w:r>
      <w:proofErr w:type="gramEnd"/>
      <w:r w:rsidRPr="0066618F">
        <w:rPr>
          <w:rFonts w:ascii="Book Antiqua" w:eastAsia="Times New Roman" w:hAnsi="Book Antiqua" w:cs="Arial"/>
          <w:color w:val="000000"/>
          <w:sz w:val="19"/>
          <w:szCs w:val="19"/>
          <w:lang w:eastAsia="pt-BR"/>
        </w:rPr>
        <w:t xml:space="preserve"> administradores e aos membros da diretoria, do conselho de administração, do conselho fiscal, do comitê de auditoria e de outros órgãos previstos no estatuto social ou no contrato social das sociedades referidas no inciso I deste parágrafo;</w:t>
      </w:r>
    </w:p>
    <w:p w14:paraId="1CA2B3B6"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III - às pessoas físicas e jurídicas e aos administradores e responsáveis técnicos de pessoas jurídicas que prestem serviço de auditoria independente às sociedades referidas no inciso I deste parágrafo.”</w:t>
      </w:r>
    </w:p>
    <w:p w14:paraId="28D51A3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 w:name="art24"/>
      <w:bookmarkEnd w:id="25"/>
      <w:r w:rsidRPr="0066618F">
        <w:rPr>
          <w:rFonts w:ascii="Book Antiqua" w:eastAsia="Times New Roman" w:hAnsi="Book Antiqua" w:cs="Arial"/>
          <w:color w:val="000000"/>
          <w:sz w:val="19"/>
          <w:szCs w:val="19"/>
          <w:lang w:eastAsia="pt-BR"/>
        </w:rPr>
        <w:t>Art. 24. O art. 50 da </w:t>
      </w:r>
      <w:hyperlink r:id="rId28" w:history="1">
        <w:r w:rsidRPr="0066618F">
          <w:rPr>
            <w:rFonts w:ascii="Book Antiqua" w:eastAsia="Times New Roman" w:hAnsi="Book Antiqua" w:cs="Arial"/>
            <w:color w:val="0000FF"/>
            <w:sz w:val="19"/>
            <w:szCs w:val="19"/>
            <w:u w:val="single"/>
            <w:lang w:eastAsia="pt-BR"/>
          </w:rPr>
          <w:t>Lei nº 8.383, de 30 de dezembro de 1991</w:t>
        </w:r>
      </w:hyperlink>
      <w:r w:rsidRPr="0066618F">
        <w:rPr>
          <w:rFonts w:ascii="Book Antiqua" w:eastAsia="Times New Roman" w:hAnsi="Book Antiqua" w:cs="Arial"/>
          <w:color w:val="000000"/>
          <w:sz w:val="19"/>
          <w:szCs w:val="19"/>
          <w:lang w:eastAsia="pt-BR"/>
        </w:rPr>
        <w:t>, passa a vigorar com as seguintes alterações:</w:t>
      </w:r>
    </w:p>
    <w:p w14:paraId="125BACA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w:t>
      </w:r>
      <w:hyperlink r:id="rId29" w:anchor="art50.0" w:history="1">
        <w:r w:rsidRPr="0066618F">
          <w:rPr>
            <w:rFonts w:ascii="Book Antiqua" w:eastAsia="Times New Roman" w:hAnsi="Book Antiqua" w:cs="Arial"/>
            <w:color w:val="0000FF"/>
            <w:sz w:val="19"/>
            <w:szCs w:val="19"/>
            <w:u w:val="single"/>
            <w:lang w:eastAsia="pt-BR"/>
          </w:rPr>
          <w:t>Art. 50. </w:t>
        </w:r>
      </w:hyperlink>
      <w:r w:rsidRPr="0066618F">
        <w:rPr>
          <w:rFonts w:ascii="Book Antiqua" w:eastAsia="Times New Roman" w:hAnsi="Book Antiqua" w:cs="Arial"/>
          <w:color w:val="000000"/>
          <w:sz w:val="19"/>
          <w:szCs w:val="19"/>
          <w:lang w:eastAsia="pt-BR"/>
        </w:rPr>
        <w:t>As despesas referidas na alínea “b” do parágrafo único do </w:t>
      </w:r>
      <w:hyperlink r:id="rId30" w:anchor="art52" w:history="1">
        <w:r w:rsidRPr="0066618F">
          <w:rPr>
            <w:rFonts w:ascii="Book Antiqua" w:eastAsia="Times New Roman" w:hAnsi="Book Antiqua" w:cs="Arial"/>
            <w:color w:val="0000FF"/>
            <w:sz w:val="19"/>
            <w:szCs w:val="19"/>
            <w:u w:val="single"/>
            <w:lang w:eastAsia="pt-BR"/>
          </w:rPr>
          <w:t>art. 52 </w:t>
        </w:r>
      </w:hyperlink>
      <w:r w:rsidRPr="0066618F">
        <w:rPr>
          <w:rFonts w:ascii="Book Antiqua" w:eastAsia="Times New Roman" w:hAnsi="Book Antiqua" w:cs="Arial"/>
          <w:color w:val="000000"/>
          <w:sz w:val="19"/>
          <w:szCs w:val="19"/>
          <w:lang w:eastAsia="pt-BR"/>
        </w:rPr>
        <w:t>e no </w:t>
      </w:r>
      <w:hyperlink r:id="rId31" w:anchor="art71pe2" w:history="1">
        <w:r w:rsidRPr="0066618F">
          <w:rPr>
            <w:rFonts w:ascii="Book Antiqua" w:eastAsia="Times New Roman" w:hAnsi="Book Antiqua" w:cs="Arial"/>
            <w:color w:val="0000FF"/>
            <w:sz w:val="19"/>
            <w:szCs w:val="19"/>
            <w:u w:val="single"/>
            <w:lang w:eastAsia="pt-BR"/>
          </w:rPr>
          <w:t>item 2 da alínea “e” do parágrafo único do art. 71 da Lei nº 4.506, de 30 de novembro de 1964</w:t>
        </w:r>
      </w:hyperlink>
      <w:r w:rsidRPr="0066618F">
        <w:rPr>
          <w:rFonts w:ascii="Book Antiqua" w:eastAsia="Times New Roman" w:hAnsi="Book Antiqua" w:cs="Arial"/>
          <w:color w:val="000000"/>
          <w:sz w:val="19"/>
          <w:szCs w:val="19"/>
          <w:lang w:eastAsia="pt-BR"/>
        </w:rPr>
        <w:t>, decorrentes de contratos que, posteriormente a 31 de dezembro de 1991, sejam assinados e averbados no Instituto Nacional da Propriedade Industrial (INPI), passam a ser dedutíveis para fins de apuração do lucro real, observados os limites e as condições estabelecidos pela legislação.</w:t>
      </w:r>
    </w:p>
    <w:p w14:paraId="61FBB2D3"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Parágrafo único. (Revogado).” (NR)</w:t>
      </w:r>
    </w:p>
    <w:p w14:paraId="100823E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 w:name="art25"/>
      <w:bookmarkEnd w:id="26"/>
      <w:r w:rsidRPr="0066618F">
        <w:rPr>
          <w:rFonts w:ascii="Book Antiqua" w:eastAsia="Times New Roman" w:hAnsi="Book Antiqua" w:cs="Arial"/>
          <w:color w:val="000000"/>
          <w:sz w:val="19"/>
          <w:szCs w:val="19"/>
          <w:lang w:eastAsia="pt-BR"/>
        </w:rPr>
        <w:t>Art. 25. O inciso I do parágrafo único do art. 1º da </w:t>
      </w:r>
      <w:hyperlink r:id="rId32" w:history="1">
        <w:r w:rsidRPr="0066618F">
          <w:rPr>
            <w:rFonts w:ascii="Book Antiqua" w:eastAsia="Times New Roman" w:hAnsi="Book Antiqua" w:cs="Arial"/>
            <w:color w:val="0000FF"/>
            <w:sz w:val="19"/>
            <w:szCs w:val="19"/>
            <w:u w:val="single"/>
            <w:lang w:eastAsia="pt-BR"/>
          </w:rPr>
          <w:t>Lei nº 10.192, de 14 de fevereiro de 2001</w:t>
        </w:r>
      </w:hyperlink>
      <w:r w:rsidRPr="0066618F">
        <w:rPr>
          <w:rFonts w:ascii="Book Antiqua" w:eastAsia="Times New Roman" w:hAnsi="Book Antiqua" w:cs="Arial"/>
          <w:color w:val="000000"/>
          <w:sz w:val="19"/>
          <w:szCs w:val="19"/>
          <w:lang w:eastAsia="pt-BR"/>
        </w:rPr>
        <w:t>, passa a vigorar com a seguinte redação:</w:t>
      </w:r>
    </w:p>
    <w:p w14:paraId="2356AAF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“Art. 1º ................................................................................................................</w:t>
      </w:r>
    </w:p>
    <w:p w14:paraId="4EEA83B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Parágrafo único. ..................................................................................................</w:t>
      </w:r>
    </w:p>
    <w:p w14:paraId="15CC4BEB" w14:textId="77777777" w:rsidR="0066618F" w:rsidRPr="0066618F" w:rsidRDefault="00000000"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hyperlink r:id="rId33" w:anchor="art1pi.0" w:history="1">
        <w:r w:rsidR="0066618F" w:rsidRPr="0066618F">
          <w:rPr>
            <w:rFonts w:ascii="Book Antiqua" w:eastAsia="Times New Roman" w:hAnsi="Book Antiqua" w:cs="Arial"/>
            <w:color w:val="0000FF"/>
            <w:sz w:val="19"/>
            <w:szCs w:val="19"/>
            <w:u w:val="single"/>
            <w:lang w:eastAsia="pt-BR"/>
          </w:rPr>
          <w:t>I - </w:t>
        </w:r>
      </w:hyperlink>
      <w:r w:rsidR="0066618F" w:rsidRPr="0066618F">
        <w:rPr>
          <w:rFonts w:ascii="Book Antiqua" w:eastAsia="Times New Roman" w:hAnsi="Book Antiqua" w:cs="Arial"/>
          <w:color w:val="000000"/>
          <w:sz w:val="19"/>
          <w:szCs w:val="19"/>
          <w:lang w:eastAsia="pt-BR"/>
        </w:rPr>
        <w:t>pagamento expressas ou vinculadas a ouro ou moeda estrangeira, ressalvadas as hipóteses previstas em lei ou na regulamentação editada pelo Banco Central do Brasil;</w:t>
      </w:r>
    </w:p>
    <w:p w14:paraId="59892593"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(NR)</w:t>
      </w:r>
    </w:p>
    <w:p w14:paraId="7D7362DF"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 w:name="art26"/>
      <w:bookmarkEnd w:id="27"/>
      <w:r w:rsidRPr="0066618F">
        <w:rPr>
          <w:rFonts w:ascii="Book Antiqua" w:eastAsia="Times New Roman" w:hAnsi="Book Antiqua" w:cs="Arial"/>
          <w:color w:val="000000"/>
          <w:sz w:val="19"/>
          <w:szCs w:val="19"/>
          <w:lang w:eastAsia="pt-BR"/>
        </w:rPr>
        <w:t>Art. 26. O art. 1º da </w:t>
      </w:r>
      <w:hyperlink r:id="rId34" w:history="1">
        <w:r w:rsidRPr="0066618F">
          <w:rPr>
            <w:rFonts w:ascii="Book Antiqua" w:eastAsia="Times New Roman" w:hAnsi="Book Antiqua" w:cs="Arial"/>
            <w:color w:val="0000FF"/>
            <w:sz w:val="19"/>
            <w:szCs w:val="19"/>
            <w:u w:val="single"/>
            <w:lang w:eastAsia="pt-BR"/>
          </w:rPr>
          <w:t>Lei nº 11.371, de 28 de novembro de 2006</w:t>
        </w:r>
      </w:hyperlink>
      <w:r w:rsidRPr="0066618F">
        <w:rPr>
          <w:rFonts w:ascii="Book Antiqua" w:eastAsia="Times New Roman" w:hAnsi="Book Antiqua" w:cs="Arial"/>
          <w:color w:val="000000"/>
          <w:sz w:val="19"/>
          <w:szCs w:val="19"/>
          <w:lang w:eastAsia="pt-BR"/>
        </w:rPr>
        <w:t>, passa a vigorar com as seguintes alterações:</w:t>
      </w:r>
    </w:p>
    <w:p w14:paraId="4EA5097C"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w:t>
      </w:r>
      <w:hyperlink r:id="rId35" w:anchor="art1.0" w:history="1">
        <w:r w:rsidRPr="0066618F">
          <w:rPr>
            <w:rFonts w:ascii="Book Antiqua" w:eastAsia="Times New Roman" w:hAnsi="Book Antiqua" w:cs="Arial"/>
            <w:color w:val="0000FF"/>
            <w:sz w:val="19"/>
            <w:szCs w:val="19"/>
            <w:u w:val="single"/>
            <w:lang w:eastAsia="pt-BR"/>
          </w:rPr>
          <w:t>Art. 1º </w:t>
        </w:r>
      </w:hyperlink>
      <w:r w:rsidRPr="0066618F">
        <w:rPr>
          <w:rFonts w:ascii="Book Antiqua" w:eastAsia="Times New Roman" w:hAnsi="Book Antiqua" w:cs="Arial"/>
          <w:color w:val="000000"/>
          <w:sz w:val="19"/>
          <w:szCs w:val="19"/>
          <w:lang w:eastAsia="pt-BR"/>
        </w:rPr>
        <w:t>Fica facultada a manutenção, no exterior, dos recursos em moeda estrangeira relativos aos recebimentos de exportações brasileiras de mercadorias e de serviços para o exterior, realizadas por pessoas físicas ou jurídicas residentes, domiciliadas ou com sede no País.</w:t>
      </w:r>
    </w:p>
    <w:p w14:paraId="2C69B94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1º (Revogado).</w:t>
      </w:r>
    </w:p>
    <w:p w14:paraId="6EF5D3D3"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2º (Revogado).” (NR)</w:t>
      </w:r>
    </w:p>
    <w:p w14:paraId="67CC293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8" w:name="art27"/>
      <w:bookmarkEnd w:id="28"/>
      <w:r w:rsidRPr="0066618F">
        <w:rPr>
          <w:rFonts w:ascii="Book Antiqua" w:eastAsia="Times New Roman" w:hAnsi="Book Antiqua" w:cs="Arial"/>
          <w:color w:val="000000"/>
          <w:sz w:val="19"/>
          <w:szCs w:val="19"/>
          <w:lang w:eastAsia="pt-BR"/>
        </w:rPr>
        <w:t>Art. 27. A instituição autorizada a operar no mercado de câmbio não poderá exigir do cliente documentos, dados ou certidões que estiverem disponíveis em suas bases de dados ou em bases de dados públicas e privadas de acesso amplo.</w:t>
      </w:r>
    </w:p>
    <w:p w14:paraId="1E56A5B6"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Parágrafo único. Independentemente do disposto no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 é facultado ao cliente optar pela apresentação dos documentos, dados ou certidões de que trata o </w:t>
      </w:r>
      <w:r w:rsidRPr="0066618F">
        <w:rPr>
          <w:rFonts w:ascii="Book Antiqua" w:eastAsia="Times New Roman" w:hAnsi="Book Antiqua" w:cs="Arial"/>
          <w:b/>
          <w:bCs/>
          <w:color w:val="000000"/>
          <w:sz w:val="19"/>
          <w:szCs w:val="19"/>
          <w:lang w:eastAsia="pt-BR"/>
        </w:rPr>
        <w:t>caput</w:t>
      </w:r>
      <w:r w:rsidRPr="0066618F">
        <w:rPr>
          <w:rFonts w:ascii="Book Antiqua" w:eastAsia="Times New Roman" w:hAnsi="Book Antiqua" w:cs="Arial"/>
          <w:color w:val="000000"/>
          <w:sz w:val="19"/>
          <w:szCs w:val="19"/>
          <w:lang w:eastAsia="pt-BR"/>
        </w:rPr>
        <w:t> deste artigo.</w:t>
      </w:r>
    </w:p>
    <w:p w14:paraId="7D1FF275"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9" w:name="art28"/>
      <w:bookmarkEnd w:id="29"/>
      <w:r w:rsidRPr="0066618F">
        <w:rPr>
          <w:rFonts w:ascii="Book Antiqua" w:eastAsia="Times New Roman" w:hAnsi="Book Antiqua" w:cs="Arial"/>
          <w:color w:val="000000"/>
          <w:sz w:val="19"/>
          <w:szCs w:val="19"/>
          <w:lang w:eastAsia="pt-BR"/>
        </w:rPr>
        <w:t>Art. 28. Ficam revogados:</w:t>
      </w:r>
    </w:p>
    <w:p w14:paraId="4DA56D5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 - </w:t>
      </w:r>
      <w:proofErr w:type="gramStart"/>
      <w:r w:rsidRPr="0066618F">
        <w:rPr>
          <w:rFonts w:ascii="Book Antiqua" w:eastAsia="Times New Roman" w:hAnsi="Book Antiqua" w:cs="Arial"/>
          <w:color w:val="000000"/>
          <w:sz w:val="19"/>
          <w:szCs w:val="19"/>
          <w:lang w:eastAsia="pt-BR"/>
        </w:rPr>
        <w:t>a</w:t>
      </w:r>
      <w:proofErr w:type="gramEnd"/>
      <w:r w:rsidRPr="0066618F">
        <w:rPr>
          <w:rFonts w:ascii="Book Antiqua" w:eastAsia="Times New Roman" w:hAnsi="Book Antiqua" w:cs="Arial"/>
          <w:color w:val="000000"/>
          <w:sz w:val="19"/>
          <w:szCs w:val="19"/>
          <w:lang w:eastAsia="pt-BR"/>
        </w:rPr>
        <w:t> </w:t>
      </w:r>
      <w:hyperlink r:id="rId36" w:history="1">
        <w:r w:rsidRPr="0066618F">
          <w:rPr>
            <w:rFonts w:ascii="Book Antiqua" w:eastAsia="Times New Roman" w:hAnsi="Book Antiqua" w:cs="Arial"/>
            <w:color w:val="0000FF"/>
            <w:sz w:val="19"/>
            <w:szCs w:val="19"/>
            <w:u w:val="single"/>
            <w:lang w:eastAsia="pt-BR"/>
          </w:rPr>
          <w:t>Lei nº 156, de 27 de novembro de 1947</w:t>
        </w:r>
      </w:hyperlink>
      <w:r w:rsidRPr="0066618F">
        <w:rPr>
          <w:rFonts w:ascii="Book Antiqua" w:eastAsia="Times New Roman" w:hAnsi="Book Antiqua" w:cs="Arial"/>
          <w:color w:val="000000"/>
          <w:sz w:val="19"/>
          <w:szCs w:val="19"/>
          <w:lang w:eastAsia="pt-BR"/>
        </w:rPr>
        <w:t>;</w:t>
      </w:r>
    </w:p>
    <w:p w14:paraId="5E5F64D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II - </w:t>
      </w:r>
      <w:proofErr w:type="gramStart"/>
      <w:r w:rsidRPr="0066618F">
        <w:rPr>
          <w:rFonts w:ascii="Book Antiqua" w:eastAsia="Times New Roman" w:hAnsi="Book Antiqua" w:cs="Arial"/>
          <w:color w:val="000000"/>
          <w:sz w:val="19"/>
          <w:szCs w:val="19"/>
          <w:lang w:eastAsia="pt-BR"/>
        </w:rPr>
        <w:t>a</w:t>
      </w:r>
      <w:proofErr w:type="gramEnd"/>
      <w:r w:rsidRPr="0066618F">
        <w:rPr>
          <w:rFonts w:ascii="Book Antiqua" w:eastAsia="Times New Roman" w:hAnsi="Book Antiqua" w:cs="Arial"/>
          <w:color w:val="000000"/>
          <w:sz w:val="19"/>
          <w:szCs w:val="19"/>
          <w:lang w:eastAsia="pt-BR"/>
        </w:rPr>
        <w:t> </w:t>
      </w:r>
      <w:hyperlink r:id="rId37" w:history="1">
        <w:r w:rsidRPr="0066618F">
          <w:rPr>
            <w:rFonts w:ascii="Book Antiqua" w:eastAsia="Times New Roman" w:hAnsi="Book Antiqua" w:cs="Arial"/>
            <w:color w:val="0000FF"/>
            <w:sz w:val="19"/>
            <w:szCs w:val="19"/>
            <w:u w:val="single"/>
            <w:lang w:eastAsia="pt-BR"/>
          </w:rPr>
          <w:t>Lei nº 1.383, de 13 de junho de 1951</w:t>
        </w:r>
      </w:hyperlink>
      <w:r w:rsidRPr="0066618F">
        <w:rPr>
          <w:rFonts w:ascii="Book Antiqua" w:eastAsia="Times New Roman" w:hAnsi="Book Antiqua" w:cs="Arial"/>
          <w:color w:val="000000"/>
          <w:sz w:val="19"/>
          <w:szCs w:val="19"/>
          <w:lang w:eastAsia="pt-BR"/>
        </w:rPr>
        <w:t>;</w:t>
      </w:r>
    </w:p>
    <w:p w14:paraId="0CAB55BC"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III - a </w:t>
      </w:r>
      <w:hyperlink r:id="rId38" w:history="1">
        <w:r w:rsidRPr="0066618F">
          <w:rPr>
            <w:rFonts w:ascii="Book Antiqua" w:eastAsia="Times New Roman" w:hAnsi="Book Antiqua" w:cs="Arial"/>
            <w:color w:val="0000FF"/>
            <w:sz w:val="19"/>
            <w:szCs w:val="19"/>
            <w:u w:val="single"/>
            <w:lang w:eastAsia="pt-BR"/>
          </w:rPr>
          <w:t>Lei nº 1.807, de 7 de janeiro de 1953</w:t>
        </w:r>
      </w:hyperlink>
      <w:r w:rsidRPr="0066618F">
        <w:rPr>
          <w:rFonts w:ascii="Book Antiqua" w:eastAsia="Times New Roman" w:hAnsi="Book Antiqua" w:cs="Arial"/>
          <w:color w:val="000000"/>
          <w:sz w:val="19"/>
          <w:szCs w:val="19"/>
          <w:lang w:eastAsia="pt-BR"/>
        </w:rPr>
        <w:t>;</w:t>
      </w:r>
    </w:p>
    <w:p w14:paraId="2404BC6E"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lastRenderedPageBreak/>
        <w:t xml:space="preserve">IV - </w:t>
      </w:r>
      <w:proofErr w:type="gramStart"/>
      <w:r w:rsidRPr="0066618F">
        <w:rPr>
          <w:rFonts w:ascii="Book Antiqua" w:eastAsia="Times New Roman" w:hAnsi="Book Antiqua" w:cs="Arial"/>
          <w:color w:val="000000"/>
          <w:sz w:val="19"/>
          <w:szCs w:val="19"/>
          <w:lang w:eastAsia="pt-BR"/>
        </w:rPr>
        <w:t>a</w:t>
      </w:r>
      <w:proofErr w:type="gramEnd"/>
      <w:r w:rsidRPr="0066618F">
        <w:rPr>
          <w:rFonts w:ascii="Book Antiqua" w:eastAsia="Times New Roman" w:hAnsi="Book Antiqua" w:cs="Arial"/>
          <w:color w:val="000000"/>
          <w:sz w:val="19"/>
          <w:szCs w:val="19"/>
          <w:lang w:eastAsia="pt-BR"/>
        </w:rPr>
        <w:t> </w:t>
      </w:r>
      <w:hyperlink r:id="rId39" w:history="1">
        <w:r w:rsidRPr="0066618F">
          <w:rPr>
            <w:rFonts w:ascii="Book Antiqua" w:eastAsia="Times New Roman" w:hAnsi="Book Antiqua" w:cs="Arial"/>
            <w:color w:val="0000FF"/>
            <w:sz w:val="19"/>
            <w:szCs w:val="19"/>
            <w:u w:val="single"/>
            <w:lang w:eastAsia="pt-BR"/>
          </w:rPr>
          <w:t>Lei nº 2.145, de 29 de dezembro de 1953</w:t>
        </w:r>
      </w:hyperlink>
      <w:r w:rsidRPr="0066618F">
        <w:rPr>
          <w:rFonts w:ascii="Book Antiqua" w:eastAsia="Times New Roman" w:hAnsi="Book Antiqua" w:cs="Arial"/>
          <w:color w:val="000000"/>
          <w:sz w:val="19"/>
          <w:szCs w:val="19"/>
          <w:lang w:eastAsia="pt-BR"/>
        </w:rPr>
        <w:t>;</w:t>
      </w:r>
    </w:p>
    <w:p w14:paraId="64BD851A"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V - </w:t>
      </w:r>
      <w:proofErr w:type="gramStart"/>
      <w:r w:rsidRPr="0066618F">
        <w:rPr>
          <w:rFonts w:ascii="Book Antiqua" w:eastAsia="Times New Roman" w:hAnsi="Book Antiqua" w:cs="Arial"/>
          <w:color w:val="000000"/>
          <w:sz w:val="19"/>
          <w:szCs w:val="19"/>
          <w:lang w:eastAsia="pt-BR"/>
        </w:rPr>
        <w:t>a</w:t>
      </w:r>
      <w:proofErr w:type="gramEnd"/>
      <w:r w:rsidRPr="0066618F">
        <w:rPr>
          <w:rFonts w:ascii="Book Antiqua" w:eastAsia="Times New Roman" w:hAnsi="Book Antiqua" w:cs="Arial"/>
          <w:color w:val="000000"/>
          <w:sz w:val="19"/>
          <w:szCs w:val="19"/>
          <w:lang w:eastAsia="pt-BR"/>
        </w:rPr>
        <w:t> </w:t>
      </w:r>
      <w:hyperlink r:id="rId40" w:history="1">
        <w:r w:rsidRPr="0066618F">
          <w:rPr>
            <w:rFonts w:ascii="Book Antiqua" w:eastAsia="Times New Roman" w:hAnsi="Book Antiqua" w:cs="Arial"/>
            <w:color w:val="0000FF"/>
            <w:sz w:val="19"/>
            <w:szCs w:val="19"/>
            <w:u w:val="single"/>
            <w:lang w:eastAsia="pt-BR"/>
          </w:rPr>
          <w:t>Lei nº 2.698, de 27 de dezembro de 1955</w:t>
        </w:r>
      </w:hyperlink>
      <w:r w:rsidRPr="0066618F">
        <w:rPr>
          <w:rFonts w:ascii="Book Antiqua" w:eastAsia="Times New Roman" w:hAnsi="Book Antiqua" w:cs="Arial"/>
          <w:color w:val="000000"/>
          <w:sz w:val="19"/>
          <w:szCs w:val="19"/>
          <w:lang w:eastAsia="pt-BR"/>
        </w:rPr>
        <w:t>;</w:t>
      </w:r>
    </w:p>
    <w:p w14:paraId="55A818A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VI - </w:t>
      </w:r>
      <w:proofErr w:type="gramStart"/>
      <w:r w:rsidRPr="0066618F">
        <w:rPr>
          <w:rFonts w:ascii="Book Antiqua" w:eastAsia="Times New Roman" w:hAnsi="Book Antiqua" w:cs="Arial"/>
          <w:color w:val="000000"/>
          <w:sz w:val="19"/>
          <w:szCs w:val="19"/>
          <w:lang w:eastAsia="pt-BR"/>
        </w:rPr>
        <w:t>a</w:t>
      </w:r>
      <w:proofErr w:type="gramEnd"/>
      <w:r w:rsidRPr="0066618F">
        <w:rPr>
          <w:rFonts w:ascii="Book Antiqua" w:eastAsia="Times New Roman" w:hAnsi="Book Antiqua" w:cs="Arial"/>
          <w:color w:val="000000"/>
          <w:sz w:val="19"/>
          <w:szCs w:val="19"/>
          <w:lang w:eastAsia="pt-BR"/>
        </w:rPr>
        <w:t> </w:t>
      </w:r>
      <w:hyperlink r:id="rId41" w:history="1">
        <w:r w:rsidRPr="0066618F">
          <w:rPr>
            <w:rFonts w:ascii="Book Antiqua" w:eastAsia="Times New Roman" w:hAnsi="Book Antiqua" w:cs="Arial"/>
            <w:color w:val="0000FF"/>
            <w:sz w:val="19"/>
            <w:szCs w:val="19"/>
            <w:u w:val="single"/>
            <w:lang w:eastAsia="pt-BR"/>
          </w:rPr>
          <w:t>Lei nº 4.390, de 29 de agosto de 1964</w:t>
        </w:r>
      </w:hyperlink>
      <w:r w:rsidRPr="0066618F">
        <w:rPr>
          <w:rFonts w:ascii="Book Antiqua" w:eastAsia="Times New Roman" w:hAnsi="Book Antiqua" w:cs="Arial"/>
          <w:color w:val="000000"/>
          <w:sz w:val="19"/>
          <w:szCs w:val="19"/>
          <w:lang w:eastAsia="pt-BR"/>
        </w:rPr>
        <w:t>;</w:t>
      </w:r>
    </w:p>
    <w:p w14:paraId="2CC783B5"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VII - a </w:t>
      </w:r>
      <w:hyperlink r:id="rId42" w:history="1">
        <w:r w:rsidRPr="0066618F">
          <w:rPr>
            <w:rFonts w:ascii="Book Antiqua" w:eastAsia="Times New Roman" w:hAnsi="Book Antiqua" w:cs="Arial"/>
            <w:color w:val="0000FF"/>
            <w:sz w:val="19"/>
            <w:szCs w:val="19"/>
            <w:u w:val="single"/>
            <w:lang w:eastAsia="pt-BR"/>
          </w:rPr>
          <w:t>Lei nº 5.331, de 11 de outubro de 1967</w:t>
        </w:r>
      </w:hyperlink>
      <w:r w:rsidRPr="0066618F">
        <w:rPr>
          <w:rFonts w:ascii="Book Antiqua" w:eastAsia="Times New Roman" w:hAnsi="Book Antiqua" w:cs="Arial"/>
          <w:color w:val="000000"/>
          <w:sz w:val="19"/>
          <w:szCs w:val="19"/>
          <w:lang w:eastAsia="pt-BR"/>
        </w:rPr>
        <w:t>;</w:t>
      </w:r>
    </w:p>
    <w:p w14:paraId="7D148EF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VIII - a </w:t>
      </w:r>
      <w:hyperlink r:id="rId43" w:history="1">
        <w:r w:rsidRPr="0066618F">
          <w:rPr>
            <w:rFonts w:ascii="Book Antiqua" w:eastAsia="Times New Roman" w:hAnsi="Book Antiqua" w:cs="Arial"/>
            <w:color w:val="0000FF"/>
            <w:sz w:val="19"/>
            <w:szCs w:val="19"/>
            <w:u w:val="single"/>
            <w:lang w:eastAsia="pt-BR"/>
          </w:rPr>
          <w:t>Lei nº 9.813, de 23 de agosto de 1999</w:t>
        </w:r>
      </w:hyperlink>
      <w:r w:rsidRPr="0066618F">
        <w:rPr>
          <w:rFonts w:ascii="Book Antiqua" w:eastAsia="Times New Roman" w:hAnsi="Book Antiqua" w:cs="Arial"/>
          <w:color w:val="000000"/>
          <w:sz w:val="19"/>
          <w:szCs w:val="19"/>
          <w:lang w:eastAsia="pt-BR"/>
        </w:rPr>
        <w:t>;</w:t>
      </w:r>
    </w:p>
    <w:p w14:paraId="18BCABB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IX - </w:t>
      </w:r>
      <w:proofErr w:type="gramStart"/>
      <w:r w:rsidRPr="0066618F">
        <w:rPr>
          <w:rFonts w:ascii="Book Antiqua" w:eastAsia="Times New Roman" w:hAnsi="Book Antiqua" w:cs="Arial"/>
          <w:color w:val="000000"/>
          <w:sz w:val="19"/>
          <w:szCs w:val="19"/>
          <w:lang w:eastAsia="pt-BR"/>
        </w:rPr>
        <w:t>a</w:t>
      </w:r>
      <w:proofErr w:type="gramEnd"/>
      <w:r w:rsidRPr="0066618F">
        <w:rPr>
          <w:rFonts w:ascii="Book Antiqua" w:eastAsia="Times New Roman" w:hAnsi="Book Antiqua" w:cs="Arial"/>
          <w:color w:val="000000"/>
          <w:sz w:val="19"/>
          <w:szCs w:val="19"/>
          <w:lang w:eastAsia="pt-BR"/>
        </w:rPr>
        <w:t> </w:t>
      </w:r>
      <w:hyperlink r:id="rId44" w:history="1">
        <w:r w:rsidRPr="0066618F">
          <w:rPr>
            <w:rFonts w:ascii="Book Antiqua" w:eastAsia="Times New Roman" w:hAnsi="Book Antiqua" w:cs="Arial"/>
            <w:color w:val="0000FF"/>
            <w:sz w:val="19"/>
            <w:szCs w:val="19"/>
            <w:u w:val="single"/>
            <w:lang w:eastAsia="pt-BR"/>
          </w:rPr>
          <w:t>Lei nº 13.017, de 21 de julho de 2014;</w:t>
        </w:r>
      </w:hyperlink>
    </w:p>
    <w:p w14:paraId="191532A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X - </w:t>
      </w:r>
      <w:proofErr w:type="gramStart"/>
      <w:r w:rsidRPr="0066618F">
        <w:rPr>
          <w:rFonts w:ascii="Book Antiqua" w:eastAsia="Times New Roman" w:hAnsi="Book Antiqua" w:cs="Arial"/>
          <w:color w:val="000000"/>
          <w:sz w:val="19"/>
          <w:szCs w:val="19"/>
          <w:lang w:eastAsia="pt-BR"/>
        </w:rPr>
        <w:t>o</w:t>
      </w:r>
      <w:proofErr w:type="gramEnd"/>
      <w:r w:rsidRPr="0066618F">
        <w:rPr>
          <w:rFonts w:ascii="Book Antiqua" w:eastAsia="Times New Roman" w:hAnsi="Book Antiqua" w:cs="Arial"/>
          <w:color w:val="000000"/>
          <w:sz w:val="19"/>
          <w:szCs w:val="19"/>
          <w:lang w:eastAsia="pt-BR"/>
        </w:rPr>
        <w:t> </w:t>
      </w:r>
      <w:hyperlink r:id="rId45" w:history="1">
        <w:r w:rsidRPr="0066618F">
          <w:rPr>
            <w:rFonts w:ascii="Book Antiqua" w:eastAsia="Times New Roman" w:hAnsi="Book Antiqua" w:cs="Arial"/>
            <w:color w:val="0000FF"/>
            <w:sz w:val="19"/>
            <w:szCs w:val="19"/>
            <w:u w:val="single"/>
            <w:lang w:eastAsia="pt-BR"/>
          </w:rPr>
          <w:t>Decreto-Lei nº 1.201, de 8 de abril de 1939</w:t>
        </w:r>
      </w:hyperlink>
      <w:r w:rsidRPr="0066618F">
        <w:rPr>
          <w:rFonts w:ascii="Book Antiqua" w:eastAsia="Times New Roman" w:hAnsi="Book Antiqua" w:cs="Arial"/>
          <w:color w:val="000000"/>
          <w:sz w:val="19"/>
          <w:szCs w:val="19"/>
          <w:lang w:eastAsia="pt-BR"/>
        </w:rPr>
        <w:t>;</w:t>
      </w:r>
    </w:p>
    <w:p w14:paraId="5D43EA1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XI - o </w:t>
      </w:r>
      <w:hyperlink r:id="rId46" w:history="1">
        <w:r w:rsidRPr="0066618F">
          <w:rPr>
            <w:rFonts w:ascii="Book Antiqua" w:eastAsia="Times New Roman" w:hAnsi="Book Antiqua" w:cs="Arial"/>
            <w:color w:val="0000FF"/>
            <w:sz w:val="19"/>
            <w:szCs w:val="19"/>
            <w:u w:val="single"/>
            <w:lang w:eastAsia="pt-BR"/>
          </w:rPr>
          <w:t>Decreto-Lei nº 9.025, de 27 de fevereiro de 1946</w:t>
        </w:r>
      </w:hyperlink>
      <w:r w:rsidRPr="0066618F">
        <w:rPr>
          <w:rFonts w:ascii="Book Antiqua" w:eastAsia="Times New Roman" w:hAnsi="Book Antiqua" w:cs="Arial"/>
          <w:color w:val="000000"/>
          <w:sz w:val="19"/>
          <w:szCs w:val="19"/>
          <w:lang w:eastAsia="pt-BR"/>
        </w:rPr>
        <w:t>;</w:t>
      </w:r>
    </w:p>
    <w:p w14:paraId="117900A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XII - o </w:t>
      </w:r>
      <w:hyperlink r:id="rId47" w:history="1">
        <w:r w:rsidRPr="0066618F">
          <w:rPr>
            <w:rFonts w:ascii="Book Antiqua" w:eastAsia="Times New Roman" w:hAnsi="Book Antiqua" w:cs="Arial"/>
            <w:color w:val="0000FF"/>
            <w:sz w:val="19"/>
            <w:szCs w:val="19"/>
            <w:u w:val="single"/>
            <w:lang w:eastAsia="pt-BR"/>
          </w:rPr>
          <w:t>Decreto-Lei nº 9.602, de 16 de agosto de 1946</w:t>
        </w:r>
      </w:hyperlink>
      <w:r w:rsidRPr="0066618F">
        <w:rPr>
          <w:rFonts w:ascii="Book Antiqua" w:eastAsia="Times New Roman" w:hAnsi="Book Antiqua" w:cs="Arial"/>
          <w:color w:val="000000"/>
          <w:sz w:val="19"/>
          <w:szCs w:val="19"/>
          <w:lang w:eastAsia="pt-BR"/>
        </w:rPr>
        <w:t>;</w:t>
      </w:r>
    </w:p>
    <w:p w14:paraId="6A1BB1C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XIII - o </w:t>
      </w:r>
      <w:hyperlink r:id="rId48" w:history="1">
        <w:r w:rsidRPr="0066618F">
          <w:rPr>
            <w:rFonts w:ascii="Book Antiqua" w:eastAsia="Times New Roman" w:hAnsi="Book Antiqua" w:cs="Arial"/>
            <w:color w:val="0000FF"/>
            <w:sz w:val="19"/>
            <w:szCs w:val="19"/>
            <w:u w:val="single"/>
            <w:lang w:eastAsia="pt-BR"/>
          </w:rPr>
          <w:t>Decreto-Lei nº 9.863, de 13 de setembro de 1946</w:t>
        </w:r>
      </w:hyperlink>
      <w:r w:rsidRPr="0066618F">
        <w:rPr>
          <w:rFonts w:ascii="Book Antiqua" w:eastAsia="Times New Roman" w:hAnsi="Book Antiqua" w:cs="Arial"/>
          <w:color w:val="000000"/>
          <w:sz w:val="19"/>
          <w:szCs w:val="19"/>
          <w:lang w:eastAsia="pt-BR"/>
        </w:rPr>
        <w:t>;</w:t>
      </w:r>
    </w:p>
    <w:p w14:paraId="438023B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XIV - o </w:t>
      </w:r>
      <w:hyperlink r:id="rId49" w:history="1">
        <w:r w:rsidRPr="0066618F">
          <w:rPr>
            <w:rFonts w:ascii="Book Antiqua" w:eastAsia="Times New Roman" w:hAnsi="Book Antiqua" w:cs="Arial"/>
            <w:color w:val="0000FF"/>
            <w:sz w:val="19"/>
            <w:szCs w:val="19"/>
            <w:u w:val="single"/>
            <w:lang w:eastAsia="pt-BR"/>
          </w:rPr>
          <w:t>Decreto-Lei nº 857, de 11 de setembro de 1969</w:t>
        </w:r>
      </w:hyperlink>
      <w:r w:rsidRPr="0066618F">
        <w:rPr>
          <w:rFonts w:ascii="Book Antiqua" w:eastAsia="Times New Roman" w:hAnsi="Book Antiqua" w:cs="Arial"/>
          <w:color w:val="000000"/>
          <w:sz w:val="19"/>
          <w:szCs w:val="19"/>
          <w:lang w:eastAsia="pt-BR"/>
        </w:rPr>
        <w:t>;</w:t>
      </w:r>
    </w:p>
    <w:p w14:paraId="25E6159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XV - </w:t>
      </w:r>
      <w:proofErr w:type="gramStart"/>
      <w:r w:rsidRPr="0066618F">
        <w:rPr>
          <w:rFonts w:ascii="Book Antiqua" w:eastAsia="Times New Roman" w:hAnsi="Book Antiqua" w:cs="Arial"/>
          <w:color w:val="000000"/>
          <w:sz w:val="19"/>
          <w:szCs w:val="19"/>
          <w:lang w:eastAsia="pt-BR"/>
        </w:rPr>
        <w:t>a</w:t>
      </w:r>
      <w:proofErr w:type="gramEnd"/>
      <w:r w:rsidRPr="0066618F">
        <w:rPr>
          <w:rFonts w:ascii="Book Antiqua" w:eastAsia="Times New Roman" w:hAnsi="Book Antiqua" w:cs="Arial"/>
          <w:color w:val="000000"/>
          <w:sz w:val="19"/>
          <w:szCs w:val="19"/>
          <w:lang w:eastAsia="pt-BR"/>
        </w:rPr>
        <w:t> </w:t>
      </w:r>
      <w:hyperlink r:id="rId50" w:history="1">
        <w:r w:rsidRPr="0066618F">
          <w:rPr>
            <w:rFonts w:ascii="Book Antiqua" w:eastAsia="Times New Roman" w:hAnsi="Book Antiqua" w:cs="Arial"/>
            <w:color w:val="0000FF"/>
            <w:sz w:val="19"/>
            <w:szCs w:val="19"/>
            <w:u w:val="single"/>
            <w:lang w:eastAsia="pt-BR"/>
          </w:rPr>
          <w:t>Medida Provisória nº 2.224, de 4 de setembro de 2001</w:t>
        </w:r>
      </w:hyperlink>
      <w:r w:rsidRPr="0066618F">
        <w:rPr>
          <w:rFonts w:ascii="Book Antiqua" w:eastAsia="Times New Roman" w:hAnsi="Book Antiqua" w:cs="Arial"/>
          <w:color w:val="000000"/>
          <w:sz w:val="19"/>
          <w:szCs w:val="19"/>
          <w:lang w:eastAsia="pt-BR"/>
        </w:rPr>
        <w:t>;</w:t>
      </w:r>
    </w:p>
    <w:p w14:paraId="06D6347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XVI - o </w:t>
      </w:r>
      <w:hyperlink r:id="rId51" w:anchor="art5" w:history="1">
        <w:r w:rsidRPr="0066618F">
          <w:rPr>
            <w:rFonts w:ascii="Book Antiqua" w:eastAsia="Times New Roman" w:hAnsi="Book Antiqua" w:cs="Arial"/>
            <w:color w:val="0000FF"/>
            <w:sz w:val="19"/>
            <w:szCs w:val="19"/>
            <w:u w:val="single"/>
            <w:lang w:eastAsia="pt-BR"/>
          </w:rPr>
          <w:t>art. 5º da Lei nº 4.182, de 13 de novembro de 1920</w:t>
        </w:r>
      </w:hyperlink>
      <w:r w:rsidRPr="0066618F">
        <w:rPr>
          <w:rFonts w:ascii="Book Antiqua" w:eastAsia="Times New Roman" w:hAnsi="Book Antiqua" w:cs="Arial"/>
          <w:color w:val="000000"/>
          <w:sz w:val="19"/>
          <w:szCs w:val="19"/>
          <w:lang w:eastAsia="pt-BR"/>
        </w:rPr>
        <w:t>;</w:t>
      </w:r>
    </w:p>
    <w:p w14:paraId="62A79C6F"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XVII - os </w:t>
      </w:r>
      <w:hyperlink r:id="rId52" w:anchor="art48" w:history="1">
        <w:r w:rsidRPr="0066618F">
          <w:rPr>
            <w:rFonts w:ascii="Book Antiqua" w:eastAsia="Times New Roman" w:hAnsi="Book Antiqua" w:cs="Arial"/>
            <w:color w:val="0000FF"/>
            <w:sz w:val="19"/>
            <w:szCs w:val="19"/>
            <w:u w:val="single"/>
            <w:lang w:eastAsia="pt-BR"/>
          </w:rPr>
          <w:t>arts. 48, 49, 50, 51, 52, 53, 54 e 55 da Lei nº 3.244, de 14 de agosto de 1957</w:t>
        </w:r>
      </w:hyperlink>
      <w:r w:rsidRPr="0066618F">
        <w:rPr>
          <w:rFonts w:ascii="Book Antiqua" w:eastAsia="Times New Roman" w:hAnsi="Book Antiqua" w:cs="Arial"/>
          <w:color w:val="000000"/>
          <w:sz w:val="19"/>
          <w:szCs w:val="19"/>
          <w:lang w:eastAsia="pt-BR"/>
        </w:rPr>
        <w:t>;</w:t>
      </w:r>
    </w:p>
    <w:p w14:paraId="53293B0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XVIII - os seguintes dispositivos da </w:t>
      </w:r>
      <w:hyperlink r:id="rId53" w:history="1">
        <w:r w:rsidRPr="0066618F">
          <w:rPr>
            <w:rFonts w:ascii="Book Antiqua" w:eastAsia="Times New Roman" w:hAnsi="Book Antiqua" w:cs="Arial"/>
            <w:color w:val="0000FF"/>
            <w:sz w:val="19"/>
            <w:szCs w:val="19"/>
            <w:u w:val="single"/>
            <w:lang w:eastAsia="pt-BR"/>
          </w:rPr>
          <w:t>Lei nº 4.131, de 3 de setembro de 1962</w:t>
        </w:r>
      </w:hyperlink>
      <w:r w:rsidRPr="0066618F">
        <w:rPr>
          <w:rFonts w:ascii="Book Antiqua" w:eastAsia="Times New Roman" w:hAnsi="Book Antiqua" w:cs="Arial"/>
          <w:color w:val="000000"/>
          <w:sz w:val="19"/>
          <w:szCs w:val="19"/>
          <w:lang w:eastAsia="pt-BR"/>
        </w:rPr>
        <w:t>:</w:t>
      </w:r>
    </w:p>
    <w:p w14:paraId="6FCB0456"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a) </w:t>
      </w:r>
      <w:hyperlink r:id="rId54" w:anchor="art1" w:history="1">
        <w:r w:rsidRPr="0066618F">
          <w:rPr>
            <w:rFonts w:ascii="Book Antiqua" w:eastAsia="Times New Roman" w:hAnsi="Book Antiqua" w:cs="Arial"/>
            <w:color w:val="0000FF"/>
            <w:sz w:val="19"/>
            <w:szCs w:val="19"/>
            <w:u w:val="single"/>
            <w:lang w:eastAsia="pt-BR"/>
          </w:rPr>
          <w:t>arts. 1º, 2º, 3º, 4º, 5º, 6º, 7º e 8º</w:t>
        </w:r>
      </w:hyperlink>
      <w:r w:rsidRPr="0066618F">
        <w:rPr>
          <w:rFonts w:ascii="Book Antiqua" w:eastAsia="Times New Roman" w:hAnsi="Book Antiqua" w:cs="Arial"/>
          <w:color w:val="000000"/>
          <w:sz w:val="19"/>
          <w:szCs w:val="19"/>
          <w:lang w:eastAsia="pt-BR"/>
        </w:rPr>
        <w:t>;</w:t>
      </w:r>
    </w:p>
    <w:p w14:paraId="5A72544C"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b) </w:t>
      </w:r>
      <w:hyperlink r:id="rId55" w:anchor="art9%C2%A71" w:history="1">
        <w:r w:rsidRPr="0066618F">
          <w:rPr>
            <w:rFonts w:ascii="Book Antiqua" w:eastAsia="Times New Roman" w:hAnsi="Book Antiqua" w:cs="Arial"/>
            <w:color w:val="0000FF"/>
            <w:sz w:val="19"/>
            <w:szCs w:val="19"/>
            <w:u w:val="single"/>
            <w:lang w:eastAsia="pt-BR"/>
          </w:rPr>
          <w:t>§§ 1º, 2º e 3º do art. 9º</w:t>
        </w:r>
      </w:hyperlink>
      <w:r w:rsidRPr="0066618F">
        <w:rPr>
          <w:rFonts w:ascii="Book Antiqua" w:eastAsia="Times New Roman" w:hAnsi="Book Antiqua" w:cs="Arial"/>
          <w:color w:val="000000"/>
          <w:sz w:val="19"/>
          <w:szCs w:val="19"/>
          <w:lang w:eastAsia="pt-BR"/>
        </w:rPr>
        <w:t>;</w:t>
      </w:r>
    </w:p>
    <w:p w14:paraId="6F18C797"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val="en-US" w:eastAsia="pt-BR"/>
        </w:rPr>
        <w:t>c) </w:t>
      </w:r>
      <w:hyperlink r:id="rId56" w:anchor="art10" w:history="1">
        <w:r w:rsidRPr="0066618F">
          <w:rPr>
            <w:rFonts w:ascii="Book Antiqua" w:eastAsia="Times New Roman" w:hAnsi="Book Antiqua" w:cs="Arial"/>
            <w:color w:val="0000FF"/>
            <w:sz w:val="19"/>
            <w:szCs w:val="19"/>
            <w:u w:val="single"/>
            <w:lang w:eastAsia="pt-BR"/>
          </w:rPr>
          <w:t>arts. 10 e 11</w:t>
        </w:r>
      </w:hyperlink>
      <w:r w:rsidRPr="0066618F">
        <w:rPr>
          <w:rFonts w:ascii="Book Antiqua" w:eastAsia="Times New Roman" w:hAnsi="Book Antiqua" w:cs="Arial"/>
          <w:color w:val="000000"/>
          <w:sz w:val="19"/>
          <w:szCs w:val="19"/>
          <w:lang w:val="en-US" w:eastAsia="pt-BR"/>
        </w:rPr>
        <w:t>;</w:t>
      </w:r>
    </w:p>
    <w:p w14:paraId="24ADDFD9"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val="en-US" w:eastAsia="pt-BR"/>
        </w:rPr>
        <w:t>d) </w:t>
      </w:r>
      <w:hyperlink r:id="rId57" w:anchor="art14" w:history="1">
        <w:r w:rsidRPr="0066618F">
          <w:rPr>
            <w:rFonts w:ascii="Book Antiqua" w:eastAsia="Times New Roman" w:hAnsi="Book Antiqua" w:cs="Arial"/>
            <w:color w:val="0000FF"/>
            <w:sz w:val="19"/>
            <w:szCs w:val="19"/>
            <w:u w:val="single"/>
            <w:lang w:eastAsia="pt-BR"/>
          </w:rPr>
          <w:t>art. 14;</w:t>
        </w:r>
      </w:hyperlink>
    </w:p>
    <w:p w14:paraId="3D71423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val="en-US" w:eastAsia="pt-BR"/>
        </w:rPr>
        <w:t>e) </w:t>
      </w:r>
      <w:hyperlink r:id="rId58" w:anchor="art20" w:history="1">
        <w:r w:rsidRPr="0066618F">
          <w:rPr>
            <w:rFonts w:ascii="Book Antiqua" w:eastAsia="Times New Roman" w:hAnsi="Book Antiqua" w:cs="Arial"/>
            <w:color w:val="0000FF"/>
            <w:sz w:val="19"/>
            <w:szCs w:val="19"/>
            <w:u w:val="single"/>
            <w:lang w:eastAsia="pt-BR"/>
          </w:rPr>
          <w:t>arts. 20, 21, 22, 23, 24, 25, 26, 27, 28, 29 e 30</w:t>
        </w:r>
      </w:hyperlink>
      <w:r w:rsidRPr="0066618F">
        <w:rPr>
          <w:rFonts w:ascii="Book Antiqua" w:eastAsia="Times New Roman" w:hAnsi="Book Antiqua" w:cs="Arial"/>
          <w:color w:val="000000"/>
          <w:sz w:val="19"/>
          <w:szCs w:val="19"/>
          <w:lang w:val="en-US" w:eastAsia="pt-BR"/>
        </w:rPr>
        <w:t>;</w:t>
      </w:r>
    </w:p>
    <w:p w14:paraId="3D058B79"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val="en-US" w:eastAsia="pt-BR"/>
        </w:rPr>
        <w:t>f) </w:t>
      </w:r>
      <w:hyperlink r:id="rId59" w:anchor="art34" w:history="1">
        <w:r w:rsidRPr="0066618F">
          <w:rPr>
            <w:rFonts w:ascii="Book Antiqua" w:eastAsia="Times New Roman" w:hAnsi="Book Antiqua" w:cs="Arial"/>
            <w:color w:val="0000FF"/>
            <w:sz w:val="19"/>
            <w:szCs w:val="19"/>
            <w:u w:val="single"/>
            <w:lang w:eastAsia="pt-BR"/>
          </w:rPr>
          <w:t>arts. 34, 35, 36, 37, 38, 39, 40 e 41</w:t>
        </w:r>
      </w:hyperlink>
      <w:r w:rsidRPr="0066618F">
        <w:rPr>
          <w:rFonts w:ascii="Book Antiqua" w:eastAsia="Times New Roman" w:hAnsi="Book Antiqua" w:cs="Arial"/>
          <w:color w:val="000000"/>
          <w:sz w:val="19"/>
          <w:szCs w:val="19"/>
          <w:lang w:eastAsia="pt-BR"/>
        </w:rPr>
        <w:t>;</w:t>
      </w:r>
    </w:p>
    <w:p w14:paraId="18C47ED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val="en-US" w:eastAsia="pt-BR"/>
        </w:rPr>
        <w:t>g) </w:t>
      </w:r>
      <w:hyperlink r:id="rId60" w:anchor="art46" w:history="1">
        <w:r w:rsidRPr="0066618F">
          <w:rPr>
            <w:rFonts w:ascii="Book Antiqua" w:eastAsia="Times New Roman" w:hAnsi="Book Antiqua" w:cs="Arial"/>
            <w:color w:val="0000FF"/>
            <w:sz w:val="19"/>
            <w:szCs w:val="19"/>
            <w:u w:val="single"/>
            <w:lang w:eastAsia="pt-BR"/>
          </w:rPr>
          <w:t>art. 46</w:t>
        </w:r>
      </w:hyperlink>
      <w:r w:rsidRPr="0066618F">
        <w:rPr>
          <w:rFonts w:ascii="Book Antiqua" w:eastAsia="Times New Roman" w:hAnsi="Book Antiqua" w:cs="Arial"/>
          <w:color w:val="000000"/>
          <w:sz w:val="19"/>
          <w:szCs w:val="19"/>
          <w:lang w:val="en-US" w:eastAsia="pt-BR"/>
        </w:rPr>
        <w:t>; e</w:t>
      </w:r>
    </w:p>
    <w:p w14:paraId="4542EECC"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val="en-US" w:eastAsia="pt-BR"/>
        </w:rPr>
        <w:t>h) </w:t>
      </w:r>
      <w:hyperlink r:id="rId61" w:anchor="art50" w:history="1">
        <w:r w:rsidRPr="0066618F">
          <w:rPr>
            <w:rFonts w:ascii="Book Antiqua" w:eastAsia="Times New Roman" w:hAnsi="Book Antiqua" w:cs="Arial"/>
            <w:color w:val="0000FF"/>
            <w:sz w:val="19"/>
            <w:szCs w:val="19"/>
            <w:u w:val="single"/>
            <w:lang w:eastAsia="pt-BR"/>
          </w:rPr>
          <w:t>arts. 50, 51, 52, 53, 54, 55, 56 e 57</w:t>
        </w:r>
      </w:hyperlink>
      <w:r w:rsidRPr="0066618F">
        <w:rPr>
          <w:rFonts w:ascii="Book Antiqua" w:eastAsia="Times New Roman" w:hAnsi="Book Antiqua" w:cs="Arial"/>
          <w:color w:val="000000"/>
          <w:sz w:val="19"/>
          <w:szCs w:val="19"/>
          <w:lang w:eastAsia="pt-BR"/>
        </w:rPr>
        <w:t>;</w:t>
      </w:r>
    </w:p>
    <w:p w14:paraId="33CFE925"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XIX - os seguintes dispositivos da </w:t>
      </w:r>
      <w:hyperlink r:id="rId62" w:history="1">
        <w:r w:rsidRPr="0066618F">
          <w:rPr>
            <w:rFonts w:ascii="Book Antiqua" w:eastAsia="Times New Roman" w:hAnsi="Book Antiqua" w:cs="Arial"/>
            <w:color w:val="0000FF"/>
            <w:sz w:val="19"/>
            <w:szCs w:val="19"/>
            <w:u w:val="single"/>
            <w:lang w:eastAsia="pt-BR"/>
          </w:rPr>
          <w:t>Lei nº 4.595, de 31 de dezembro de 1964</w:t>
        </w:r>
      </w:hyperlink>
      <w:r w:rsidRPr="0066618F">
        <w:rPr>
          <w:rFonts w:ascii="Book Antiqua" w:eastAsia="Times New Roman" w:hAnsi="Book Antiqua" w:cs="Arial"/>
          <w:color w:val="000000"/>
          <w:sz w:val="19"/>
          <w:szCs w:val="19"/>
          <w:lang w:eastAsia="pt-BR"/>
        </w:rPr>
        <w:t>:</w:t>
      </w:r>
    </w:p>
    <w:p w14:paraId="4A2FEC89"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a) </w:t>
      </w:r>
      <w:hyperlink r:id="rId63" w:anchor="art4xxxi" w:history="1">
        <w:r w:rsidRPr="0066618F">
          <w:rPr>
            <w:rFonts w:ascii="Book Antiqua" w:eastAsia="Times New Roman" w:hAnsi="Book Antiqua" w:cs="Arial"/>
            <w:color w:val="0000FF"/>
            <w:sz w:val="19"/>
            <w:szCs w:val="19"/>
            <w:u w:val="single"/>
            <w:lang w:eastAsia="pt-BR"/>
          </w:rPr>
          <w:t>inciso XXXI do caput do art. 4º;</w:t>
        </w:r>
      </w:hyperlink>
      <w:r w:rsidRPr="0066618F">
        <w:rPr>
          <w:rFonts w:ascii="Book Antiqua" w:eastAsia="Times New Roman" w:hAnsi="Book Antiqua" w:cs="Arial"/>
          <w:color w:val="000000"/>
          <w:sz w:val="19"/>
          <w:szCs w:val="19"/>
          <w:lang w:eastAsia="pt-BR"/>
        </w:rPr>
        <w:t> e</w:t>
      </w:r>
    </w:p>
    <w:p w14:paraId="2B92112C"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b) </w:t>
      </w:r>
      <w:hyperlink r:id="rId64" w:anchor="art57" w:history="1">
        <w:r w:rsidRPr="0066618F">
          <w:rPr>
            <w:rFonts w:ascii="Book Antiqua" w:eastAsia="Times New Roman" w:hAnsi="Book Antiqua" w:cs="Arial"/>
            <w:color w:val="0000FF"/>
            <w:sz w:val="19"/>
            <w:szCs w:val="19"/>
            <w:u w:val="single"/>
            <w:lang w:eastAsia="pt-BR"/>
          </w:rPr>
          <w:t>art. 57</w:t>
        </w:r>
      </w:hyperlink>
      <w:r w:rsidRPr="0066618F">
        <w:rPr>
          <w:rFonts w:ascii="Book Antiqua" w:eastAsia="Times New Roman" w:hAnsi="Book Antiqua" w:cs="Arial"/>
          <w:color w:val="000000"/>
          <w:sz w:val="19"/>
          <w:szCs w:val="19"/>
          <w:lang w:eastAsia="pt-BR"/>
        </w:rPr>
        <w:t>;</w:t>
      </w:r>
    </w:p>
    <w:p w14:paraId="1DA990D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 xml:space="preserve">XX - </w:t>
      </w:r>
      <w:proofErr w:type="gramStart"/>
      <w:r w:rsidRPr="0066618F">
        <w:rPr>
          <w:rFonts w:ascii="Book Antiqua" w:eastAsia="Times New Roman" w:hAnsi="Book Antiqua" w:cs="Arial"/>
          <w:color w:val="000000"/>
          <w:sz w:val="19"/>
          <w:szCs w:val="19"/>
          <w:lang w:eastAsia="pt-BR"/>
        </w:rPr>
        <w:t>os</w:t>
      </w:r>
      <w:proofErr w:type="gramEnd"/>
      <w:r w:rsidRPr="0066618F">
        <w:rPr>
          <w:rFonts w:ascii="Book Antiqua" w:eastAsia="Times New Roman" w:hAnsi="Book Antiqua" w:cs="Arial"/>
          <w:color w:val="000000"/>
          <w:sz w:val="19"/>
          <w:szCs w:val="19"/>
          <w:lang w:eastAsia="pt-BR"/>
        </w:rPr>
        <w:t xml:space="preserve"> seguintes dispositivos da </w:t>
      </w:r>
      <w:hyperlink r:id="rId65" w:history="1">
        <w:r w:rsidRPr="0066618F">
          <w:rPr>
            <w:rFonts w:ascii="Book Antiqua" w:eastAsia="Times New Roman" w:hAnsi="Book Antiqua" w:cs="Arial"/>
            <w:color w:val="0000FF"/>
            <w:sz w:val="19"/>
            <w:szCs w:val="19"/>
            <w:u w:val="single"/>
            <w:lang w:eastAsia="pt-BR"/>
          </w:rPr>
          <w:t>Lei nº 4.728, de 14 de julho de 1965</w:t>
        </w:r>
      </w:hyperlink>
      <w:r w:rsidRPr="0066618F">
        <w:rPr>
          <w:rFonts w:ascii="Book Antiqua" w:eastAsia="Times New Roman" w:hAnsi="Book Antiqua" w:cs="Arial"/>
          <w:color w:val="000000"/>
          <w:sz w:val="19"/>
          <w:szCs w:val="19"/>
          <w:lang w:eastAsia="pt-BR"/>
        </w:rPr>
        <w:t>:</w:t>
      </w:r>
    </w:p>
    <w:p w14:paraId="0D254E83"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a) </w:t>
      </w:r>
      <w:hyperlink r:id="rId66" w:anchor="art2vi" w:history="1">
        <w:r w:rsidRPr="0066618F">
          <w:rPr>
            <w:rFonts w:ascii="Book Antiqua" w:eastAsia="Times New Roman" w:hAnsi="Book Antiqua" w:cs="Arial"/>
            <w:color w:val="0000FF"/>
            <w:sz w:val="19"/>
            <w:szCs w:val="19"/>
            <w:u w:val="single"/>
            <w:lang w:eastAsia="pt-BR"/>
          </w:rPr>
          <w:t>inciso VI do caput do art. 2º</w:t>
        </w:r>
      </w:hyperlink>
      <w:r w:rsidRPr="0066618F">
        <w:rPr>
          <w:rFonts w:ascii="Book Antiqua" w:eastAsia="Times New Roman" w:hAnsi="Book Antiqua" w:cs="Arial"/>
          <w:color w:val="000000"/>
          <w:sz w:val="19"/>
          <w:szCs w:val="19"/>
          <w:lang w:eastAsia="pt-BR"/>
        </w:rPr>
        <w:t>;</w:t>
      </w:r>
    </w:p>
    <w:p w14:paraId="6B41ADFC"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val="en-US" w:eastAsia="pt-BR"/>
        </w:rPr>
        <w:lastRenderedPageBreak/>
        <w:t>b) </w:t>
      </w:r>
      <w:hyperlink r:id="rId67" w:anchor="art9" w:history="1">
        <w:r w:rsidRPr="0066618F">
          <w:rPr>
            <w:rFonts w:ascii="Book Antiqua" w:eastAsia="Times New Roman" w:hAnsi="Book Antiqua" w:cs="Arial"/>
            <w:color w:val="0000FF"/>
            <w:sz w:val="19"/>
            <w:szCs w:val="19"/>
            <w:u w:val="single"/>
            <w:lang w:eastAsia="pt-BR"/>
          </w:rPr>
          <w:t>art. 9º;</w:t>
        </w:r>
      </w:hyperlink>
    </w:p>
    <w:p w14:paraId="51BC97CE"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val="en-US" w:eastAsia="pt-BR"/>
        </w:rPr>
        <w:t>c) </w:t>
      </w:r>
      <w:hyperlink r:id="rId68" w:anchor="art22" w:history="1">
        <w:r w:rsidRPr="0066618F">
          <w:rPr>
            <w:rFonts w:ascii="Book Antiqua" w:eastAsia="Times New Roman" w:hAnsi="Book Antiqua" w:cs="Arial"/>
            <w:color w:val="0000FF"/>
            <w:sz w:val="19"/>
            <w:szCs w:val="19"/>
            <w:u w:val="single"/>
            <w:lang w:eastAsia="pt-BR"/>
          </w:rPr>
          <w:t>arts. 22, 23, 24 e 25;</w:t>
        </w:r>
      </w:hyperlink>
      <w:r w:rsidRPr="0066618F">
        <w:rPr>
          <w:rFonts w:ascii="Book Antiqua" w:eastAsia="Times New Roman" w:hAnsi="Book Antiqua" w:cs="Arial"/>
          <w:color w:val="000000"/>
          <w:sz w:val="19"/>
          <w:szCs w:val="19"/>
          <w:lang w:eastAsia="pt-BR"/>
        </w:rPr>
        <w:t> e</w:t>
      </w:r>
    </w:p>
    <w:p w14:paraId="4B188C0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d) </w:t>
      </w:r>
      <w:hyperlink r:id="rId69" w:anchor="art31%C2%A73" w:history="1">
        <w:r w:rsidRPr="0066618F">
          <w:rPr>
            <w:rFonts w:ascii="Book Antiqua" w:eastAsia="Times New Roman" w:hAnsi="Book Antiqua" w:cs="Arial"/>
            <w:color w:val="0000FF"/>
            <w:sz w:val="19"/>
            <w:szCs w:val="19"/>
            <w:u w:val="single"/>
            <w:lang w:eastAsia="pt-BR"/>
          </w:rPr>
          <w:t>§ 3º do art. 31</w:t>
        </w:r>
      </w:hyperlink>
      <w:r w:rsidRPr="0066618F">
        <w:rPr>
          <w:rFonts w:ascii="Book Antiqua" w:eastAsia="Times New Roman" w:hAnsi="Book Antiqua" w:cs="Arial"/>
          <w:color w:val="000000"/>
          <w:sz w:val="19"/>
          <w:szCs w:val="19"/>
          <w:lang w:eastAsia="pt-BR"/>
        </w:rPr>
        <w:t>;</w:t>
      </w:r>
    </w:p>
    <w:p w14:paraId="07C0F2B7"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XXI - o </w:t>
      </w:r>
      <w:hyperlink r:id="rId70" w:anchor="art9" w:history="1">
        <w:r w:rsidRPr="0066618F">
          <w:rPr>
            <w:rFonts w:ascii="Book Antiqua" w:eastAsia="Times New Roman" w:hAnsi="Book Antiqua" w:cs="Arial"/>
            <w:color w:val="0000FF"/>
            <w:sz w:val="19"/>
            <w:szCs w:val="19"/>
            <w:u w:val="single"/>
            <w:lang w:eastAsia="pt-BR"/>
          </w:rPr>
          <w:t>art. 9º da Lei nº 5.409, de 9 de abril de 1968</w:t>
        </w:r>
      </w:hyperlink>
      <w:r w:rsidRPr="0066618F">
        <w:rPr>
          <w:rFonts w:ascii="Book Antiqua" w:eastAsia="Times New Roman" w:hAnsi="Book Antiqua" w:cs="Arial"/>
          <w:color w:val="000000"/>
          <w:sz w:val="19"/>
          <w:szCs w:val="19"/>
          <w:lang w:eastAsia="pt-BR"/>
        </w:rPr>
        <w:t>;</w:t>
      </w:r>
    </w:p>
    <w:p w14:paraId="102C07D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XXII - os seguintes dispositivos da </w:t>
      </w:r>
      <w:hyperlink r:id="rId71" w:history="1">
        <w:r w:rsidRPr="0066618F">
          <w:rPr>
            <w:rFonts w:ascii="Book Antiqua" w:eastAsia="Times New Roman" w:hAnsi="Book Antiqua" w:cs="Arial"/>
            <w:color w:val="0000FF"/>
            <w:sz w:val="19"/>
            <w:szCs w:val="19"/>
            <w:u w:val="single"/>
            <w:lang w:eastAsia="pt-BR"/>
          </w:rPr>
          <w:t>Lei nº 6.099, de 12 de setembro de 1974</w:t>
        </w:r>
      </w:hyperlink>
      <w:r w:rsidRPr="0066618F">
        <w:rPr>
          <w:rFonts w:ascii="Book Antiqua" w:eastAsia="Times New Roman" w:hAnsi="Book Antiqua" w:cs="Arial"/>
          <w:color w:val="000000"/>
          <w:sz w:val="19"/>
          <w:szCs w:val="19"/>
          <w:lang w:eastAsia="pt-BR"/>
        </w:rPr>
        <w:t>:</w:t>
      </w:r>
    </w:p>
    <w:p w14:paraId="0436514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a) </w:t>
      </w:r>
      <w:hyperlink r:id="rId72" w:anchor="art16" w:history="1">
        <w:r w:rsidRPr="0066618F">
          <w:rPr>
            <w:rFonts w:ascii="Book Antiqua" w:eastAsia="Times New Roman" w:hAnsi="Book Antiqua" w:cs="Arial"/>
            <w:color w:val="0000FF"/>
            <w:sz w:val="19"/>
            <w:szCs w:val="19"/>
            <w:u w:val="single"/>
            <w:lang w:eastAsia="pt-BR"/>
          </w:rPr>
          <w:t>art. 16</w:t>
        </w:r>
      </w:hyperlink>
      <w:r w:rsidRPr="0066618F">
        <w:rPr>
          <w:rFonts w:ascii="Book Antiqua" w:eastAsia="Times New Roman" w:hAnsi="Book Antiqua" w:cs="Arial"/>
          <w:color w:val="000000"/>
          <w:sz w:val="19"/>
          <w:szCs w:val="19"/>
          <w:lang w:eastAsia="pt-BR"/>
        </w:rPr>
        <w:t>; e</w:t>
      </w:r>
    </w:p>
    <w:p w14:paraId="32D9AA4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b) </w:t>
      </w:r>
      <w:hyperlink r:id="rId73" w:anchor="art24" w:history="1">
        <w:r w:rsidRPr="0066618F">
          <w:rPr>
            <w:rFonts w:ascii="Book Antiqua" w:eastAsia="Times New Roman" w:hAnsi="Book Antiqua" w:cs="Arial"/>
            <w:color w:val="0000FF"/>
            <w:sz w:val="19"/>
            <w:szCs w:val="19"/>
            <w:u w:val="single"/>
            <w:lang w:eastAsia="pt-BR"/>
          </w:rPr>
          <w:t>art. 24</w:t>
        </w:r>
      </w:hyperlink>
      <w:r w:rsidRPr="0066618F">
        <w:rPr>
          <w:rFonts w:ascii="Book Antiqua" w:eastAsia="Times New Roman" w:hAnsi="Book Antiqua" w:cs="Arial"/>
          <w:color w:val="000000"/>
          <w:sz w:val="19"/>
          <w:szCs w:val="19"/>
          <w:lang w:eastAsia="pt-BR"/>
        </w:rPr>
        <w:t>;</w:t>
      </w:r>
    </w:p>
    <w:p w14:paraId="63670FB5"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XXIII - o </w:t>
      </w:r>
      <w:hyperlink r:id="rId74" w:anchor="art12" w:history="1">
        <w:r w:rsidRPr="0066618F">
          <w:rPr>
            <w:rFonts w:ascii="Book Antiqua" w:eastAsia="Times New Roman" w:hAnsi="Book Antiqua" w:cs="Arial"/>
            <w:color w:val="0000FF"/>
            <w:sz w:val="19"/>
            <w:szCs w:val="19"/>
            <w:u w:val="single"/>
            <w:lang w:eastAsia="pt-BR"/>
          </w:rPr>
          <w:t>art. 12 da Lei nº 7.738, de 9 de março de 1989</w:t>
        </w:r>
      </w:hyperlink>
      <w:r w:rsidRPr="0066618F">
        <w:rPr>
          <w:rFonts w:ascii="Book Antiqua" w:eastAsia="Times New Roman" w:hAnsi="Book Antiqua" w:cs="Arial"/>
          <w:color w:val="000000"/>
          <w:sz w:val="19"/>
          <w:szCs w:val="19"/>
          <w:lang w:eastAsia="pt-BR"/>
        </w:rPr>
        <w:t>;</w:t>
      </w:r>
    </w:p>
    <w:p w14:paraId="03D2746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XXIV - o </w:t>
      </w:r>
      <w:hyperlink r:id="rId75" w:anchor="art9" w:history="1">
        <w:r w:rsidRPr="0066618F">
          <w:rPr>
            <w:rFonts w:ascii="Book Antiqua" w:eastAsia="Times New Roman" w:hAnsi="Book Antiqua" w:cs="Arial"/>
            <w:color w:val="0000FF"/>
            <w:sz w:val="19"/>
            <w:szCs w:val="19"/>
            <w:u w:val="single"/>
            <w:lang w:eastAsia="pt-BR"/>
          </w:rPr>
          <w:t>art. 9º da Lei nº 8.021, de 12 de abril de 1990</w:t>
        </w:r>
      </w:hyperlink>
      <w:r w:rsidRPr="0066618F">
        <w:rPr>
          <w:rFonts w:ascii="Book Antiqua" w:eastAsia="Times New Roman" w:hAnsi="Book Antiqua" w:cs="Arial"/>
          <w:color w:val="000000"/>
          <w:sz w:val="19"/>
          <w:szCs w:val="19"/>
          <w:lang w:eastAsia="pt-BR"/>
        </w:rPr>
        <w:t>;</w:t>
      </w:r>
    </w:p>
    <w:p w14:paraId="3BC7C77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XXV - o </w:t>
      </w:r>
      <w:hyperlink r:id="rId76" w:anchor="art50p" w:history="1">
        <w:r w:rsidRPr="0066618F">
          <w:rPr>
            <w:rFonts w:ascii="Book Antiqua" w:eastAsia="Times New Roman" w:hAnsi="Book Antiqua" w:cs="Arial"/>
            <w:color w:val="0000FF"/>
            <w:sz w:val="19"/>
            <w:szCs w:val="19"/>
            <w:u w:val="single"/>
            <w:lang w:eastAsia="pt-BR"/>
          </w:rPr>
          <w:t>parágrafo único do art. 50 da Lei nº 8.383, de 30 de dezembro de 1991</w:t>
        </w:r>
      </w:hyperlink>
      <w:r w:rsidRPr="0066618F">
        <w:rPr>
          <w:rFonts w:ascii="Book Antiqua" w:eastAsia="Times New Roman" w:hAnsi="Book Antiqua" w:cs="Arial"/>
          <w:color w:val="000000"/>
          <w:sz w:val="19"/>
          <w:szCs w:val="19"/>
          <w:lang w:eastAsia="pt-BR"/>
        </w:rPr>
        <w:t>;</w:t>
      </w:r>
    </w:p>
    <w:p w14:paraId="7A3B0CD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XXVI - o </w:t>
      </w:r>
      <w:hyperlink r:id="rId77" w:anchor="art6" w:history="1">
        <w:r w:rsidRPr="0066618F">
          <w:rPr>
            <w:rFonts w:ascii="Book Antiqua" w:eastAsia="Times New Roman" w:hAnsi="Book Antiqua" w:cs="Arial"/>
            <w:color w:val="0000FF"/>
            <w:sz w:val="19"/>
            <w:szCs w:val="19"/>
            <w:u w:val="single"/>
            <w:lang w:eastAsia="pt-BR"/>
          </w:rPr>
          <w:t>art. 6º da Lei nº 8.880, de 27 de maio de 1994</w:t>
        </w:r>
      </w:hyperlink>
      <w:r w:rsidRPr="0066618F">
        <w:rPr>
          <w:rFonts w:ascii="Book Antiqua" w:eastAsia="Times New Roman" w:hAnsi="Book Antiqua" w:cs="Arial"/>
          <w:color w:val="000000"/>
          <w:sz w:val="19"/>
          <w:szCs w:val="19"/>
          <w:lang w:eastAsia="pt-BR"/>
        </w:rPr>
        <w:t>;</w:t>
      </w:r>
    </w:p>
    <w:p w14:paraId="4668AFA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XXVII - os seguintes dispositivos da </w:t>
      </w:r>
      <w:hyperlink r:id="rId78" w:history="1">
        <w:r w:rsidRPr="0066618F">
          <w:rPr>
            <w:rFonts w:ascii="Book Antiqua" w:eastAsia="Times New Roman" w:hAnsi="Book Antiqua" w:cs="Arial"/>
            <w:color w:val="0000FF"/>
            <w:sz w:val="19"/>
            <w:szCs w:val="19"/>
            <w:u w:val="single"/>
            <w:lang w:eastAsia="pt-BR"/>
          </w:rPr>
          <w:t>Lei nº 9.069, de 29 de junho de 1995</w:t>
        </w:r>
      </w:hyperlink>
      <w:r w:rsidRPr="0066618F">
        <w:rPr>
          <w:rFonts w:ascii="Book Antiqua" w:eastAsia="Times New Roman" w:hAnsi="Book Antiqua" w:cs="Arial"/>
          <w:color w:val="000000"/>
          <w:sz w:val="19"/>
          <w:szCs w:val="19"/>
          <w:lang w:eastAsia="pt-BR"/>
        </w:rPr>
        <w:t>:</w:t>
      </w:r>
    </w:p>
    <w:p w14:paraId="39279D2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a) </w:t>
      </w:r>
      <w:hyperlink r:id="rId79" w:anchor="art65." w:history="1">
        <w:r w:rsidRPr="0066618F">
          <w:rPr>
            <w:rFonts w:ascii="Book Antiqua" w:eastAsia="Times New Roman" w:hAnsi="Book Antiqua" w:cs="Arial"/>
            <w:color w:val="0000FF"/>
            <w:sz w:val="19"/>
            <w:szCs w:val="19"/>
            <w:u w:val="single"/>
            <w:lang w:eastAsia="pt-BR"/>
          </w:rPr>
          <w:t>art. 65;</w:t>
        </w:r>
      </w:hyperlink>
      <w:r w:rsidRPr="0066618F">
        <w:rPr>
          <w:rFonts w:ascii="Book Antiqua" w:eastAsia="Times New Roman" w:hAnsi="Book Antiqua" w:cs="Arial"/>
          <w:color w:val="000000"/>
          <w:sz w:val="19"/>
          <w:szCs w:val="19"/>
          <w:lang w:eastAsia="pt-BR"/>
        </w:rPr>
        <w:t> e</w:t>
      </w:r>
    </w:p>
    <w:p w14:paraId="3FC54BFE"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b) </w:t>
      </w:r>
      <w:hyperlink r:id="rId80" w:anchor="art72" w:history="1">
        <w:r w:rsidRPr="0066618F">
          <w:rPr>
            <w:rFonts w:ascii="Book Antiqua" w:eastAsia="Times New Roman" w:hAnsi="Book Antiqua" w:cs="Arial"/>
            <w:color w:val="0000FF"/>
            <w:sz w:val="19"/>
            <w:szCs w:val="19"/>
            <w:u w:val="single"/>
            <w:lang w:eastAsia="pt-BR"/>
          </w:rPr>
          <w:t>art. 72</w:t>
        </w:r>
      </w:hyperlink>
      <w:r w:rsidRPr="0066618F">
        <w:rPr>
          <w:rFonts w:ascii="Book Antiqua" w:eastAsia="Times New Roman" w:hAnsi="Book Antiqua" w:cs="Arial"/>
          <w:color w:val="000000"/>
          <w:sz w:val="19"/>
          <w:szCs w:val="19"/>
          <w:lang w:eastAsia="pt-BR"/>
        </w:rPr>
        <w:t>;</w:t>
      </w:r>
    </w:p>
    <w:p w14:paraId="0F01332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XXVIII - o </w:t>
      </w:r>
      <w:hyperlink r:id="rId81" w:anchor="art3" w:history="1">
        <w:r w:rsidRPr="0066618F">
          <w:rPr>
            <w:rFonts w:ascii="Book Antiqua" w:eastAsia="Times New Roman" w:hAnsi="Book Antiqua" w:cs="Arial"/>
            <w:color w:val="0000FF"/>
            <w:sz w:val="19"/>
            <w:szCs w:val="19"/>
            <w:u w:val="single"/>
            <w:lang w:eastAsia="pt-BR"/>
          </w:rPr>
          <w:t>art. 3º da Lei nº 9.529, de 10 de dezembro de 1997</w:t>
        </w:r>
      </w:hyperlink>
      <w:r w:rsidRPr="0066618F">
        <w:rPr>
          <w:rFonts w:ascii="Book Antiqua" w:eastAsia="Times New Roman" w:hAnsi="Book Antiqua" w:cs="Arial"/>
          <w:color w:val="000000"/>
          <w:sz w:val="19"/>
          <w:szCs w:val="19"/>
          <w:lang w:eastAsia="pt-BR"/>
        </w:rPr>
        <w:t>;</w:t>
      </w:r>
    </w:p>
    <w:p w14:paraId="3C143DE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XXIX - os seguintes dispositivos da </w:t>
      </w:r>
      <w:hyperlink r:id="rId82" w:history="1">
        <w:r w:rsidRPr="0066618F">
          <w:rPr>
            <w:rFonts w:ascii="Book Antiqua" w:eastAsia="Times New Roman" w:hAnsi="Book Antiqua" w:cs="Arial"/>
            <w:color w:val="0000FF"/>
            <w:sz w:val="19"/>
            <w:szCs w:val="19"/>
            <w:u w:val="single"/>
            <w:lang w:eastAsia="pt-BR"/>
          </w:rPr>
          <w:t>Lei nº 11.371, de 28 de novembro de 2006</w:t>
        </w:r>
      </w:hyperlink>
      <w:r w:rsidRPr="0066618F">
        <w:rPr>
          <w:rFonts w:ascii="Book Antiqua" w:eastAsia="Times New Roman" w:hAnsi="Book Antiqua" w:cs="Arial"/>
          <w:color w:val="000000"/>
          <w:sz w:val="19"/>
          <w:szCs w:val="19"/>
          <w:lang w:eastAsia="pt-BR"/>
        </w:rPr>
        <w:t>:</w:t>
      </w:r>
    </w:p>
    <w:p w14:paraId="6F96AAFD"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a) </w:t>
      </w:r>
      <w:hyperlink r:id="rId83" w:anchor="art1%C2%A71" w:history="1">
        <w:r w:rsidRPr="0066618F">
          <w:rPr>
            <w:rFonts w:ascii="Book Antiqua" w:eastAsia="Times New Roman" w:hAnsi="Book Antiqua" w:cs="Arial"/>
            <w:color w:val="0000FF"/>
            <w:sz w:val="19"/>
            <w:szCs w:val="19"/>
            <w:u w:val="single"/>
            <w:lang w:eastAsia="pt-BR"/>
          </w:rPr>
          <w:t>§§ 1º e 2º do art. 1º;</w:t>
        </w:r>
      </w:hyperlink>
    </w:p>
    <w:p w14:paraId="022AAC57"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b) </w:t>
      </w:r>
      <w:hyperlink r:id="rId84" w:anchor="art2" w:history="1">
        <w:r w:rsidRPr="0066618F">
          <w:rPr>
            <w:rFonts w:ascii="Book Antiqua" w:eastAsia="Times New Roman" w:hAnsi="Book Antiqua" w:cs="Arial"/>
            <w:color w:val="0000FF"/>
            <w:sz w:val="19"/>
            <w:szCs w:val="19"/>
            <w:u w:val="single"/>
            <w:lang w:eastAsia="pt-BR"/>
          </w:rPr>
          <w:t>art. 2º;</w:t>
        </w:r>
      </w:hyperlink>
    </w:p>
    <w:p w14:paraId="3A2245F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c) </w:t>
      </w:r>
      <w:hyperlink r:id="rId85" w:anchor="art3p" w:history="1">
        <w:r w:rsidRPr="0066618F">
          <w:rPr>
            <w:rFonts w:ascii="Book Antiqua" w:eastAsia="Times New Roman" w:hAnsi="Book Antiqua" w:cs="Arial"/>
            <w:color w:val="0000FF"/>
            <w:sz w:val="19"/>
            <w:szCs w:val="19"/>
            <w:u w:val="single"/>
            <w:lang w:eastAsia="pt-BR"/>
          </w:rPr>
          <w:t>parágrafo único do art. 3º</w:t>
        </w:r>
      </w:hyperlink>
      <w:r w:rsidRPr="0066618F">
        <w:rPr>
          <w:rFonts w:ascii="Book Antiqua" w:eastAsia="Times New Roman" w:hAnsi="Book Antiqua" w:cs="Arial"/>
          <w:color w:val="000000"/>
          <w:sz w:val="19"/>
          <w:szCs w:val="19"/>
          <w:lang w:eastAsia="pt-BR"/>
        </w:rPr>
        <w:t>;</w:t>
      </w:r>
    </w:p>
    <w:p w14:paraId="4FE3160F"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d) </w:t>
      </w:r>
      <w:hyperlink r:id="rId86" w:anchor="art4" w:history="1">
        <w:r w:rsidRPr="0066618F">
          <w:rPr>
            <w:rFonts w:ascii="Book Antiqua" w:eastAsia="Times New Roman" w:hAnsi="Book Antiqua" w:cs="Arial"/>
            <w:color w:val="0000FF"/>
            <w:sz w:val="19"/>
            <w:szCs w:val="19"/>
            <w:u w:val="single"/>
            <w:lang w:eastAsia="pt-BR"/>
          </w:rPr>
          <w:t>art. 4º</w:t>
        </w:r>
      </w:hyperlink>
      <w:r w:rsidRPr="0066618F">
        <w:rPr>
          <w:rFonts w:ascii="Book Antiqua" w:eastAsia="Times New Roman" w:hAnsi="Book Antiqua" w:cs="Arial"/>
          <w:color w:val="000000"/>
          <w:sz w:val="19"/>
          <w:szCs w:val="19"/>
          <w:lang w:eastAsia="pt-BR"/>
        </w:rPr>
        <w:t>;</w:t>
      </w:r>
    </w:p>
    <w:p w14:paraId="55D21B8F"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e) o </w:t>
      </w:r>
      <w:hyperlink r:id="rId87" w:anchor="art5" w:history="1">
        <w:r w:rsidRPr="0066618F">
          <w:rPr>
            <w:rFonts w:ascii="Book Antiqua" w:eastAsia="Times New Roman" w:hAnsi="Book Antiqua" w:cs="Arial"/>
            <w:color w:val="0000FF"/>
            <w:sz w:val="19"/>
            <w:szCs w:val="19"/>
            <w:u w:val="single"/>
            <w:lang w:eastAsia="pt-BR"/>
          </w:rPr>
          <w:t>art. 5º</w:t>
        </w:r>
      </w:hyperlink>
      <w:r w:rsidRPr="0066618F">
        <w:rPr>
          <w:rFonts w:ascii="Book Antiqua" w:eastAsia="Times New Roman" w:hAnsi="Book Antiqua" w:cs="Arial"/>
          <w:color w:val="000000"/>
          <w:sz w:val="19"/>
          <w:szCs w:val="19"/>
          <w:lang w:eastAsia="pt-BR"/>
        </w:rPr>
        <w:t>; e</w:t>
      </w:r>
    </w:p>
    <w:p w14:paraId="78781C2E"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f) o </w:t>
      </w:r>
      <w:hyperlink r:id="rId88" w:anchor="art7..." w:history="1">
        <w:r w:rsidRPr="0066618F">
          <w:rPr>
            <w:rFonts w:ascii="Book Antiqua" w:eastAsia="Times New Roman" w:hAnsi="Book Antiqua" w:cs="Arial"/>
            <w:color w:val="0000FF"/>
            <w:sz w:val="19"/>
            <w:szCs w:val="19"/>
            <w:u w:val="single"/>
            <w:lang w:eastAsia="pt-BR"/>
          </w:rPr>
          <w:t>art. 7º</w:t>
        </w:r>
      </w:hyperlink>
      <w:r w:rsidRPr="0066618F">
        <w:rPr>
          <w:rFonts w:ascii="Book Antiqua" w:eastAsia="Times New Roman" w:hAnsi="Book Antiqua" w:cs="Arial"/>
          <w:color w:val="000000"/>
          <w:sz w:val="19"/>
          <w:szCs w:val="19"/>
          <w:lang w:eastAsia="pt-BR"/>
        </w:rPr>
        <w:t>;</w:t>
      </w:r>
    </w:p>
    <w:p w14:paraId="32DE0BBF"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XXX - os seguintes dispositivos da </w:t>
      </w:r>
      <w:hyperlink r:id="rId89" w:history="1">
        <w:r w:rsidRPr="0066618F">
          <w:rPr>
            <w:rFonts w:ascii="Book Antiqua" w:eastAsia="Times New Roman" w:hAnsi="Book Antiqua" w:cs="Arial"/>
            <w:color w:val="0000FF"/>
            <w:sz w:val="19"/>
            <w:szCs w:val="19"/>
            <w:u w:val="single"/>
            <w:lang w:eastAsia="pt-BR"/>
          </w:rPr>
          <w:t>Lei nº 11.803, de 5 de novembro de 2008</w:t>
        </w:r>
      </w:hyperlink>
      <w:r w:rsidRPr="0066618F">
        <w:rPr>
          <w:rFonts w:ascii="Book Antiqua" w:eastAsia="Times New Roman" w:hAnsi="Book Antiqua" w:cs="Arial"/>
          <w:color w:val="000000"/>
          <w:sz w:val="19"/>
          <w:szCs w:val="19"/>
          <w:lang w:eastAsia="pt-BR"/>
        </w:rPr>
        <w:t>:</w:t>
      </w:r>
    </w:p>
    <w:p w14:paraId="0B755BC2" w14:textId="77777777" w:rsidR="0066618F" w:rsidRPr="0066618F" w:rsidRDefault="00000000"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hyperlink r:id="rId90" w:anchor="art7" w:history="1">
        <w:r w:rsidR="0066618F" w:rsidRPr="0066618F">
          <w:rPr>
            <w:rFonts w:ascii="Book Antiqua" w:eastAsia="Times New Roman" w:hAnsi="Book Antiqua" w:cs="Arial"/>
            <w:color w:val="0000FF"/>
            <w:sz w:val="19"/>
            <w:szCs w:val="19"/>
            <w:u w:val="single"/>
            <w:lang w:eastAsia="pt-BR"/>
          </w:rPr>
          <w:t>a) arts. 7º e 8º</w:t>
        </w:r>
      </w:hyperlink>
      <w:r w:rsidR="0066618F" w:rsidRPr="0066618F">
        <w:rPr>
          <w:rFonts w:ascii="Book Antiqua" w:eastAsia="Times New Roman" w:hAnsi="Book Antiqua" w:cs="Arial"/>
          <w:color w:val="000000"/>
          <w:sz w:val="19"/>
          <w:szCs w:val="19"/>
          <w:lang w:eastAsia="pt-BR"/>
        </w:rPr>
        <w:t>; e</w:t>
      </w:r>
    </w:p>
    <w:p w14:paraId="304DCBE3"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b) </w:t>
      </w:r>
      <w:hyperlink r:id="rId91" w:anchor="art10%C2%A71" w:history="1">
        <w:r w:rsidRPr="0066618F">
          <w:rPr>
            <w:rFonts w:ascii="Book Antiqua" w:eastAsia="Times New Roman" w:hAnsi="Book Antiqua" w:cs="Arial"/>
            <w:color w:val="0000FF"/>
            <w:sz w:val="19"/>
            <w:szCs w:val="19"/>
            <w:u w:val="single"/>
            <w:lang w:eastAsia="pt-BR"/>
          </w:rPr>
          <w:t>§ 1º do art. 10</w:t>
        </w:r>
      </w:hyperlink>
      <w:r w:rsidRPr="0066618F">
        <w:rPr>
          <w:rFonts w:ascii="Book Antiqua" w:eastAsia="Times New Roman" w:hAnsi="Book Antiqua" w:cs="Arial"/>
          <w:color w:val="000000"/>
          <w:sz w:val="19"/>
          <w:szCs w:val="19"/>
          <w:lang w:eastAsia="pt-BR"/>
        </w:rPr>
        <w:t>;</w:t>
      </w:r>
    </w:p>
    <w:p w14:paraId="339395F6"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XXXI - o </w:t>
      </w:r>
      <w:hyperlink r:id="rId92" w:anchor="art25" w:history="1">
        <w:r w:rsidRPr="0066618F">
          <w:rPr>
            <w:rFonts w:ascii="Book Antiqua" w:eastAsia="Times New Roman" w:hAnsi="Book Antiqua" w:cs="Arial"/>
            <w:color w:val="0000FF"/>
            <w:sz w:val="19"/>
            <w:szCs w:val="19"/>
            <w:u w:val="single"/>
            <w:lang w:eastAsia="pt-BR"/>
          </w:rPr>
          <w:t>art. 25 da Lei nº 12.865, de 9 de outubro de 2013</w:t>
        </w:r>
      </w:hyperlink>
      <w:r w:rsidRPr="0066618F">
        <w:rPr>
          <w:rFonts w:ascii="Book Antiqua" w:eastAsia="Times New Roman" w:hAnsi="Book Antiqua" w:cs="Arial"/>
          <w:color w:val="000000"/>
          <w:sz w:val="19"/>
          <w:szCs w:val="19"/>
          <w:lang w:eastAsia="pt-BR"/>
        </w:rPr>
        <w:t>;</w:t>
      </w:r>
    </w:p>
    <w:p w14:paraId="3FECD7AF"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XXXII - o </w:t>
      </w:r>
      <w:hyperlink r:id="rId93" w:anchor="art5" w:history="1">
        <w:r w:rsidRPr="0066618F">
          <w:rPr>
            <w:rFonts w:ascii="Book Antiqua" w:eastAsia="Times New Roman" w:hAnsi="Book Antiqua" w:cs="Arial"/>
            <w:color w:val="0000FF"/>
            <w:sz w:val="19"/>
            <w:szCs w:val="19"/>
            <w:u w:val="single"/>
            <w:lang w:eastAsia="pt-BR"/>
          </w:rPr>
          <w:t>art. 5º da Lei nº 13.292, de 31 de maio de 2016</w:t>
        </w:r>
      </w:hyperlink>
      <w:r w:rsidRPr="0066618F">
        <w:rPr>
          <w:rFonts w:ascii="Book Antiqua" w:eastAsia="Times New Roman" w:hAnsi="Book Antiqua" w:cs="Arial"/>
          <w:color w:val="000000"/>
          <w:sz w:val="19"/>
          <w:szCs w:val="19"/>
          <w:lang w:eastAsia="pt-BR"/>
        </w:rPr>
        <w:t>;</w:t>
      </w:r>
    </w:p>
    <w:p w14:paraId="7C1B1BD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XXXIII - os seguintes dispositivos da </w:t>
      </w:r>
      <w:hyperlink r:id="rId94" w:history="1">
        <w:r w:rsidRPr="0066618F">
          <w:rPr>
            <w:rFonts w:ascii="Book Antiqua" w:eastAsia="Times New Roman" w:hAnsi="Book Antiqua" w:cs="Arial"/>
            <w:color w:val="0000FF"/>
            <w:sz w:val="19"/>
            <w:szCs w:val="19"/>
            <w:u w:val="single"/>
            <w:lang w:eastAsia="pt-BR"/>
          </w:rPr>
          <w:t>Lei nº 13.506, de 13 de novembro de 2017</w:t>
        </w:r>
      </w:hyperlink>
      <w:r w:rsidRPr="0066618F">
        <w:rPr>
          <w:rFonts w:ascii="Book Antiqua" w:eastAsia="Times New Roman" w:hAnsi="Book Antiqua" w:cs="Arial"/>
          <w:color w:val="000000"/>
          <w:sz w:val="19"/>
          <w:szCs w:val="19"/>
          <w:lang w:eastAsia="pt-BR"/>
        </w:rPr>
        <w:t>:</w:t>
      </w:r>
    </w:p>
    <w:p w14:paraId="37078A4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val="en-US" w:eastAsia="pt-BR"/>
        </w:rPr>
        <w:lastRenderedPageBreak/>
        <w:t>a) </w:t>
      </w:r>
      <w:hyperlink r:id="rId95" w:anchor="art40" w:history="1">
        <w:r w:rsidRPr="0066618F">
          <w:rPr>
            <w:rFonts w:ascii="Book Antiqua" w:eastAsia="Times New Roman" w:hAnsi="Book Antiqua" w:cs="Arial"/>
            <w:color w:val="0000FF"/>
            <w:sz w:val="19"/>
            <w:szCs w:val="19"/>
            <w:u w:val="single"/>
            <w:lang w:eastAsia="pt-BR"/>
          </w:rPr>
          <w:t>art. 40</w:t>
        </w:r>
      </w:hyperlink>
      <w:r w:rsidRPr="0066618F">
        <w:rPr>
          <w:rFonts w:ascii="Book Antiqua" w:eastAsia="Times New Roman" w:hAnsi="Book Antiqua" w:cs="Arial"/>
          <w:color w:val="000000"/>
          <w:sz w:val="19"/>
          <w:szCs w:val="19"/>
          <w:lang w:val="en-US" w:eastAsia="pt-BR"/>
        </w:rPr>
        <w:t>;</w:t>
      </w:r>
    </w:p>
    <w:p w14:paraId="374FAB5E"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val="en-US" w:eastAsia="pt-BR"/>
        </w:rPr>
        <w:t>b) </w:t>
      </w:r>
      <w:hyperlink r:id="rId96" w:anchor="art42" w:history="1">
        <w:r w:rsidRPr="0066618F">
          <w:rPr>
            <w:rFonts w:ascii="Book Antiqua" w:eastAsia="Times New Roman" w:hAnsi="Book Antiqua" w:cs="Arial"/>
            <w:color w:val="0000FF"/>
            <w:sz w:val="19"/>
            <w:szCs w:val="19"/>
            <w:u w:val="single"/>
            <w:lang w:eastAsia="pt-BR"/>
          </w:rPr>
          <w:t>arts. 42, 43, 44 e 45</w:t>
        </w:r>
      </w:hyperlink>
      <w:r w:rsidRPr="0066618F">
        <w:rPr>
          <w:rFonts w:ascii="Book Antiqua" w:eastAsia="Times New Roman" w:hAnsi="Book Antiqua" w:cs="Arial"/>
          <w:color w:val="000000"/>
          <w:sz w:val="19"/>
          <w:szCs w:val="19"/>
          <w:lang w:val="en-US" w:eastAsia="pt-BR"/>
        </w:rPr>
        <w:t>; e</w:t>
      </w:r>
    </w:p>
    <w:p w14:paraId="066E0121"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val="en-US" w:eastAsia="pt-BR"/>
        </w:rPr>
        <w:t>c) </w:t>
      </w:r>
      <w:hyperlink r:id="rId97" w:anchor="art59" w:history="1">
        <w:r w:rsidRPr="0066618F">
          <w:rPr>
            <w:rFonts w:ascii="Book Antiqua" w:eastAsia="Times New Roman" w:hAnsi="Book Antiqua" w:cs="Arial"/>
            <w:color w:val="0000FF"/>
            <w:sz w:val="19"/>
            <w:szCs w:val="19"/>
            <w:u w:val="single"/>
            <w:lang w:eastAsia="pt-BR"/>
          </w:rPr>
          <w:t>arts. 59, 60, 61 e 62</w:t>
        </w:r>
      </w:hyperlink>
      <w:r w:rsidRPr="0066618F">
        <w:rPr>
          <w:rFonts w:ascii="Book Antiqua" w:eastAsia="Times New Roman" w:hAnsi="Book Antiqua" w:cs="Arial"/>
          <w:color w:val="000000"/>
          <w:sz w:val="19"/>
          <w:szCs w:val="19"/>
          <w:lang w:eastAsia="pt-BR"/>
        </w:rPr>
        <w:t>;</w:t>
      </w:r>
    </w:p>
    <w:p w14:paraId="452E0982"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XXXIV - os </w:t>
      </w:r>
      <w:hyperlink r:id="rId98" w:anchor="art1" w:history="1">
        <w:r w:rsidRPr="0066618F">
          <w:rPr>
            <w:rFonts w:ascii="Book Antiqua" w:eastAsia="Times New Roman" w:hAnsi="Book Antiqua" w:cs="Arial"/>
            <w:color w:val="0000FF"/>
            <w:sz w:val="19"/>
            <w:szCs w:val="19"/>
            <w:u w:val="single"/>
            <w:lang w:eastAsia="pt-BR"/>
          </w:rPr>
          <w:t>arts. 1º, 2º</w:t>
        </w:r>
      </w:hyperlink>
      <w:r w:rsidRPr="0066618F">
        <w:rPr>
          <w:rFonts w:ascii="Book Antiqua" w:eastAsia="Times New Roman" w:hAnsi="Book Antiqua" w:cs="Arial"/>
          <w:color w:val="000000"/>
          <w:sz w:val="19"/>
          <w:szCs w:val="19"/>
          <w:lang w:eastAsia="pt-BR"/>
        </w:rPr>
        <w:t> e </w:t>
      </w:r>
      <w:hyperlink r:id="rId99" w:anchor="art4" w:history="1">
        <w:r w:rsidRPr="0066618F">
          <w:rPr>
            <w:rFonts w:ascii="Book Antiqua" w:eastAsia="Times New Roman" w:hAnsi="Book Antiqua" w:cs="Arial"/>
            <w:color w:val="0000FF"/>
            <w:sz w:val="19"/>
            <w:szCs w:val="19"/>
            <w:u w:val="single"/>
            <w:lang w:eastAsia="pt-BR"/>
          </w:rPr>
          <w:t>4º do Decreto nº 23.258, de 19 de outubro de 1933</w:t>
        </w:r>
      </w:hyperlink>
      <w:r w:rsidRPr="0066618F">
        <w:rPr>
          <w:rFonts w:ascii="Book Antiqua" w:eastAsia="Times New Roman" w:hAnsi="Book Antiqua" w:cs="Arial"/>
          <w:color w:val="000000"/>
          <w:sz w:val="19"/>
          <w:szCs w:val="19"/>
          <w:lang w:eastAsia="pt-BR"/>
        </w:rPr>
        <w:t>;</w:t>
      </w:r>
    </w:p>
    <w:p w14:paraId="122F94C0"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XXXV - o </w:t>
      </w:r>
      <w:hyperlink r:id="rId100" w:anchor="art3" w:history="1">
        <w:r w:rsidRPr="0066618F">
          <w:rPr>
            <w:rFonts w:ascii="Book Antiqua" w:eastAsia="Times New Roman" w:hAnsi="Book Antiqua" w:cs="Arial"/>
            <w:color w:val="0000FF"/>
            <w:sz w:val="19"/>
            <w:szCs w:val="19"/>
            <w:u w:val="single"/>
            <w:lang w:eastAsia="pt-BR"/>
          </w:rPr>
          <w:t>art. 3º do Decreto-Lei nº 2.440, de 23 de julho de 1940</w:t>
        </w:r>
      </w:hyperlink>
      <w:r w:rsidRPr="0066618F">
        <w:rPr>
          <w:rFonts w:ascii="Book Antiqua" w:eastAsia="Times New Roman" w:hAnsi="Book Antiqua" w:cs="Arial"/>
          <w:color w:val="000000"/>
          <w:sz w:val="19"/>
          <w:szCs w:val="19"/>
          <w:lang w:eastAsia="pt-BR"/>
        </w:rPr>
        <w:t>;</w:t>
      </w:r>
    </w:p>
    <w:p w14:paraId="466A3908"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XXXVI - o </w:t>
      </w:r>
      <w:hyperlink r:id="rId101" w:anchor="art1" w:history="1">
        <w:r w:rsidRPr="0066618F">
          <w:rPr>
            <w:rFonts w:ascii="Book Antiqua" w:eastAsia="Times New Roman" w:hAnsi="Book Antiqua" w:cs="Arial"/>
            <w:color w:val="0000FF"/>
            <w:sz w:val="19"/>
            <w:szCs w:val="19"/>
            <w:u w:val="single"/>
            <w:lang w:eastAsia="pt-BR"/>
          </w:rPr>
          <w:t>art. 1º do Decreto-Lei nº 1.060, de 21 de outubro de 1969</w:t>
        </w:r>
      </w:hyperlink>
      <w:r w:rsidRPr="0066618F">
        <w:rPr>
          <w:rFonts w:ascii="Book Antiqua" w:eastAsia="Times New Roman" w:hAnsi="Book Antiqua" w:cs="Arial"/>
          <w:color w:val="000000"/>
          <w:sz w:val="19"/>
          <w:szCs w:val="19"/>
          <w:lang w:eastAsia="pt-BR"/>
        </w:rPr>
        <w:t>;</w:t>
      </w:r>
    </w:p>
    <w:p w14:paraId="741AB2FB"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XXXVII - o </w:t>
      </w:r>
      <w:hyperlink r:id="rId102" w:anchor="art1ii" w:history="1">
        <w:r w:rsidRPr="0066618F">
          <w:rPr>
            <w:rFonts w:ascii="Book Antiqua" w:eastAsia="Times New Roman" w:hAnsi="Book Antiqua" w:cs="Arial"/>
            <w:color w:val="0000FF"/>
            <w:sz w:val="19"/>
            <w:szCs w:val="19"/>
            <w:u w:val="single"/>
            <w:lang w:eastAsia="pt-BR"/>
          </w:rPr>
          <w:t>inciso II do </w:t>
        </w:r>
        <w:r w:rsidRPr="0066618F">
          <w:rPr>
            <w:rFonts w:ascii="Book Antiqua" w:eastAsia="Times New Roman" w:hAnsi="Book Antiqua" w:cs="Arial"/>
            <w:b/>
            <w:bCs/>
            <w:color w:val="0000FF"/>
            <w:sz w:val="19"/>
            <w:szCs w:val="19"/>
            <w:u w:val="single"/>
            <w:lang w:eastAsia="pt-BR"/>
          </w:rPr>
          <w:t>caput</w:t>
        </w:r>
        <w:r w:rsidRPr="0066618F">
          <w:rPr>
            <w:rFonts w:ascii="Book Antiqua" w:eastAsia="Times New Roman" w:hAnsi="Book Antiqua" w:cs="Arial"/>
            <w:color w:val="0000FF"/>
            <w:sz w:val="19"/>
            <w:szCs w:val="19"/>
            <w:u w:val="single"/>
            <w:lang w:eastAsia="pt-BR"/>
          </w:rPr>
          <w:t> do art. 1º do Decreto-Lei nº 1.986, de 28 de dezembro de 1982</w:t>
        </w:r>
      </w:hyperlink>
      <w:r w:rsidRPr="0066618F">
        <w:rPr>
          <w:rFonts w:ascii="Book Antiqua" w:eastAsia="Times New Roman" w:hAnsi="Book Antiqua" w:cs="Arial"/>
          <w:color w:val="000000"/>
          <w:sz w:val="19"/>
          <w:szCs w:val="19"/>
          <w:lang w:eastAsia="pt-BR"/>
        </w:rPr>
        <w:t>; e</w:t>
      </w:r>
    </w:p>
    <w:p w14:paraId="3F514789"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XXXVIII - o </w:t>
      </w:r>
      <w:hyperlink r:id="rId103" w:anchor="art1ii" w:history="1">
        <w:r w:rsidRPr="0066618F">
          <w:rPr>
            <w:rFonts w:ascii="Book Antiqua" w:eastAsia="Times New Roman" w:hAnsi="Book Antiqua" w:cs="Arial"/>
            <w:color w:val="0000FF"/>
            <w:sz w:val="19"/>
            <w:szCs w:val="19"/>
            <w:u w:val="single"/>
            <w:lang w:eastAsia="pt-BR"/>
          </w:rPr>
          <w:t>inciso II do </w:t>
        </w:r>
        <w:r w:rsidRPr="0066618F">
          <w:rPr>
            <w:rFonts w:ascii="Book Antiqua" w:eastAsia="Times New Roman" w:hAnsi="Book Antiqua" w:cs="Arial"/>
            <w:b/>
            <w:bCs/>
            <w:color w:val="0000FF"/>
            <w:sz w:val="19"/>
            <w:szCs w:val="19"/>
            <w:u w:val="single"/>
            <w:lang w:eastAsia="pt-BR"/>
          </w:rPr>
          <w:t>caput</w:t>
        </w:r>
        <w:r w:rsidRPr="0066618F">
          <w:rPr>
            <w:rFonts w:ascii="Book Antiqua" w:eastAsia="Times New Roman" w:hAnsi="Book Antiqua" w:cs="Arial"/>
            <w:color w:val="0000FF"/>
            <w:sz w:val="19"/>
            <w:szCs w:val="19"/>
            <w:u w:val="single"/>
            <w:lang w:eastAsia="pt-BR"/>
          </w:rPr>
          <w:t> do art. 1º do Decreto-Lei nº 2.285, de 23 de julho de 1986</w:t>
        </w:r>
      </w:hyperlink>
      <w:r w:rsidRPr="0066618F">
        <w:rPr>
          <w:rFonts w:ascii="Book Antiqua" w:eastAsia="Times New Roman" w:hAnsi="Book Antiqua" w:cs="Arial"/>
          <w:color w:val="000000"/>
          <w:sz w:val="19"/>
          <w:szCs w:val="19"/>
          <w:lang w:eastAsia="pt-BR"/>
        </w:rPr>
        <w:t>.</w:t>
      </w:r>
    </w:p>
    <w:p w14:paraId="2C323274" w14:textId="77777777" w:rsidR="0066618F" w:rsidRPr="0066618F" w:rsidRDefault="0066618F" w:rsidP="0066618F">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0" w:name="art29"/>
      <w:bookmarkEnd w:id="30"/>
      <w:r w:rsidRPr="0066618F">
        <w:rPr>
          <w:rFonts w:ascii="Book Antiqua" w:eastAsia="Times New Roman" w:hAnsi="Book Antiqua" w:cs="Arial"/>
          <w:color w:val="000000"/>
          <w:sz w:val="19"/>
          <w:szCs w:val="19"/>
          <w:lang w:eastAsia="pt-BR"/>
        </w:rPr>
        <w:t>Art. 29. Esta Lei entra em vigor após decorrido 1 (um) ano de sua publicação oficial. </w:t>
      </w:r>
    </w:p>
    <w:p w14:paraId="1CC66442" w14:textId="77777777" w:rsidR="0066618F" w:rsidRPr="0066618F" w:rsidRDefault="0066618F" w:rsidP="0066618F">
      <w:pPr>
        <w:spacing w:before="100" w:beforeAutospacing="1" w:after="100" w:afterAutospacing="1" w:line="240" w:lineRule="auto"/>
        <w:ind w:right="-57" w:firstLine="570"/>
        <w:jc w:val="both"/>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Brasília, 29 de dezembro de 2021; 200º da Independência e 133º da República. </w:t>
      </w:r>
    </w:p>
    <w:p w14:paraId="020102D6" w14:textId="77777777" w:rsidR="0066618F" w:rsidRPr="0066618F" w:rsidRDefault="0066618F" w:rsidP="0066618F">
      <w:pPr>
        <w:spacing w:before="100" w:beforeAutospacing="1" w:after="100" w:afterAutospacing="1" w:line="240" w:lineRule="auto"/>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000000"/>
          <w:sz w:val="19"/>
          <w:szCs w:val="19"/>
          <w:lang w:eastAsia="pt-BR"/>
        </w:rPr>
        <w:t>JAIR MESSIAS BOLSONARO</w:t>
      </w:r>
      <w:r w:rsidRPr="0066618F">
        <w:rPr>
          <w:rFonts w:ascii="Book Antiqua" w:eastAsia="Times New Roman" w:hAnsi="Book Antiqua" w:cs="Arial"/>
          <w:color w:val="000000"/>
          <w:sz w:val="19"/>
          <w:szCs w:val="19"/>
          <w:lang w:eastAsia="pt-BR"/>
        </w:rPr>
        <w:br/>
      </w:r>
      <w:r w:rsidRPr="0066618F">
        <w:rPr>
          <w:rFonts w:ascii="Book Antiqua" w:eastAsia="Times New Roman" w:hAnsi="Book Antiqua" w:cs="Arial"/>
          <w:i/>
          <w:iCs/>
          <w:color w:val="000000"/>
          <w:sz w:val="19"/>
          <w:szCs w:val="19"/>
          <w:lang w:eastAsia="pt-BR"/>
        </w:rPr>
        <w:t>Marcelo Pacheco dos Guaranys</w:t>
      </w:r>
    </w:p>
    <w:p w14:paraId="7BD66A76" w14:textId="77777777" w:rsidR="0066618F" w:rsidRPr="0066618F" w:rsidRDefault="0066618F" w:rsidP="0066618F">
      <w:pPr>
        <w:spacing w:before="100" w:beforeAutospacing="1" w:after="100" w:afterAutospacing="1" w:line="240" w:lineRule="auto"/>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FF0000"/>
          <w:sz w:val="19"/>
          <w:szCs w:val="19"/>
          <w:lang w:eastAsia="pt-BR"/>
        </w:rPr>
        <w:t>Este texto não substitui o publicado no DOU de 30.12.2021</w:t>
      </w:r>
    </w:p>
    <w:p w14:paraId="6BBF1CD7" w14:textId="77777777" w:rsidR="0066618F" w:rsidRPr="0066618F" w:rsidRDefault="0066618F" w:rsidP="0066618F">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6618F">
        <w:rPr>
          <w:rFonts w:ascii="Book Antiqua" w:eastAsia="Times New Roman" w:hAnsi="Book Antiqua" w:cs="Arial"/>
          <w:color w:val="FF0000"/>
          <w:sz w:val="19"/>
          <w:szCs w:val="19"/>
          <w:lang w:eastAsia="pt-BR"/>
        </w:rPr>
        <w:t>*</w:t>
      </w:r>
    </w:p>
    <w:p w14:paraId="4FCA9230" w14:textId="77777777" w:rsidR="00560B65" w:rsidRPr="0066618F" w:rsidRDefault="00560B65" w:rsidP="0066618F">
      <w:pPr>
        <w:spacing w:before="100" w:beforeAutospacing="1" w:after="100" w:afterAutospacing="1" w:line="240" w:lineRule="auto"/>
        <w:rPr>
          <w:rFonts w:ascii="Book Antiqua" w:hAnsi="Book Antiqua"/>
          <w:sz w:val="19"/>
          <w:szCs w:val="19"/>
        </w:rPr>
      </w:pPr>
    </w:p>
    <w:sectPr w:rsidR="00560B65" w:rsidRPr="0066618F" w:rsidSect="0066618F">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65"/>
    <w:rsid w:val="002D6E69"/>
    <w:rsid w:val="00560B65"/>
    <w:rsid w:val="0066618F"/>
    <w:rsid w:val="00C720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B80AA"/>
  <w15:chartTrackingRefBased/>
  <w15:docId w15:val="{D1735A1E-64A4-43D8-B6B9-9BA5F814B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C72091"/>
    <w:rPr>
      <w:color w:val="0563C1" w:themeColor="hyperlink"/>
      <w:u w:val="single"/>
    </w:rPr>
  </w:style>
  <w:style w:type="character" w:styleId="MenoPendente">
    <w:name w:val="Unresolved Mention"/>
    <w:basedOn w:val="Fontepargpadro"/>
    <w:uiPriority w:val="99"/>
    <w:semiHidden/>
    <w:unhideWhenUsed/>
    <w:rsid w:val="00C720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815294">
      <w:bodyDiv w:val="1"/>
      <w:marLeft w:val="0"/>
      <w:marRight w:val="0"/>
      <w:marTop w:val="0"/>
      <w:marBottom w:val="0"/>
      <w:divBdr>
        <w:top w:val="none" w:sz="0" w:space="0" w:color="auto"/>
        <w:left w:val="none" w:sz="0" w:space="0" w:color="auto"/>
        <w:bottom w:val="none" w:sz="0" w:space="0" w:color="auto"/>
        <w:right w:val="none" w:sz="0" w:space="0" w:color="auto"/>
      </w:divBdr>
      <w:divsChild>
        <w:div w:id="1189952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427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5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0495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8708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7323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877326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8473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967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28204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68925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0537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540360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77678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784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67846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91434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9589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567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9447.htm" TargetMode="External"/><Relationship Id="rId21" Type="http://schemas.openxmlformats.org/officeDocument/2006/relationships/hyperlink" Target="http://www.planalto.gov.br/ccivil_03/LEIS/L4728.htm" TargetMode="External"/><Relationship Id="rId42" Type="http://schemas.openxmlformats.org/officeDocument/2006/relationships/hyperlink" Target="http://www.planalto.gov.br/ccivil_03/LEIS/1950-1969/L5331.htm" TargetMode="External"/><Relationship Id="rId47" Type="http://schemas.openxmlformats.org/officeDocument/2006/relationships/hyperlink" Target="http://www.planalto.gov.br/ccivil_03/Decreto-Lei/1937-1946/Del9602.htm" TargetMode="External"/><Relationship Id="rId63" Type="http://schemas.openxmlformats.org/officeDocument/2006/relationships/hyperlink" Target="http://www.planalto.gov.br/ccivil_03/LEIS/L4595.htm" TargetMode="External"/><Relationship Id="rId68" Type="http://schemas.openxmlformats.org/officeDocument/2006/relationships/hyperlink" Target="http://www.planalto.gov.br/ccivil_03/LEIS/L4728.htm" TargetMode="External"/><Relationship Id="rId84" Type="http://schemas.openxmlformats.org/officeDocument/2006/relationships/hyperlink" Target="http://www.planalto.gov.br/ccivil_03/_Ato2004-2006/2006/Lei/L11371.htm" TargetMode="External"/><Relationship Id="rId89" Type="http://schemas.openxmlformats.org/officeDocument/2006/relationships/hyperlink" Target="http://www.planalto.gov.br/ccivil_03/_Ato2007-2010/2008/Lei/L11803.htm" TargetMode="External"/><Relationship Id="rId16" Type="http://schemas.openxmlformats.org/officeDocument/2006/relationships/hyperlink" Target="http://www.planalto.gov.br/ccivil_03/decreto/1930-1949/D23258.htm" TargetMode="External"/><Relationship Id="rId11" Type="http://schemas.openxmlformats.org/officeDocument/2006/relationships/hyperlink" Target="http://www.planalto.gov.br/ccivil_03/LEIS/L1521.htm" TargetMode="External"/><Relationship Id="rId32" Type="http://schemas.openxmlformats.org/officeDocument/2006/relationships/hyperlink" Target="http://www.planalto.gov.br/ccivil_03/LEIS/LEIS_2001/L10192.htm" TargetMode="External"/><Relationship Id="rId37" Type="http://schemas.openxmlformats.org/officeDocument/2006/relationships/hyperlink" Target="http://www.planalto.gov.br/ccivil_03/LEIS/1950-1969/L1383.htm" TargetMode="External"/><Relationship Id="rId53" Type="http://schemas.openxmlformats.org/officeDocument/2006/relationships/hyperlink" Target="http://www.planalto.gov.br/ccivil_03/LEIS/L4131.htm" TargetMode="External"/><Relationship Id="rId58" Type="http://schemas.openxmlformats.org/officeDocument/2006/relationships/hyperlink" Target="http://www.planalto.gov.br/ccivil_03/LEIS/L4131.htm" TargetMode="External"/><Relationship Id="rId74" Type="http://schemas.openxmlformats.org/officeDocument/2006/relationships/hyperlink" Target="http://www.planalto.gov.br/ccivil_03/LEIS/L7738.htm" TargetMode="External"/><Relationship Id="rId79" Type="http://schemas.openxmlformats.org/officeDocument/2006/relationships/hyperlink" Target="http://www.planalto.gov.br/ccivil_03/LEIS/L9069.htm" TargetMode="External"/><Relationship Id="rId102" Type="http://schemas.openxmlformats.org/officeDocument/2006/relationships/hyperlink" Target="http://www.planalto.gov.br/ccivil_03/Decreto-Lei/1965-1988/Del1986.htm" TargetMode="External"/><Relationship Id="rId5" Type="http://schemas.openxmlformats.org/officeDocument/2006/relationships/hyperlink" Target="http://www.planalto.gov.br/ccivil_03/_ato2019-2022/2021/Lei/L14286.htm" TargetMode="External"/><Relationship Id="rId90" Type="http://schemas.openxmlformats.org/officeDocument/2006/relationships/hyperlink" Target="http://www.planalto.gov.br/ccivil_03/_Ato2007-2010/2008/Lei/L11803.htm" TargetMode="External"/><Relationship Id="rId95" Type="http://schemas.openxmlformats.org/officeDocument/2006/relationships/hyperlink" Target="http://www.planalto.gov.br/ccivil_03/_Ato2015-2018/2017/Lei/L13506.htm" TargetMode="External"/><Relationship Id="rId22" Type="http://schemas.openxmlformats.org/officeDocument/2006/relationships/hyperlink" Target="http://www.planalto.gov.br/ccivil_03/LEIS/L6385.htm" TargetMode="External"/><Relationship Id="rId27" Type="http://schemas.openxmlformats.org/officeDocument/2006/relationships/hyperlink" Target="http://www.planalto.gov.br/ccivil_03/_Ato2015-2018/2017/Lei/L13506.htm" TargetMode="External"/><Relationship Id="rId43" Type="http://schemas.openxmlformats.org/officeDocument/2006/relationships/hyperlink" Target="http://www.planalto.gov.br/ccivil_03/LEIS/L9813.htm" TargetMode="External"/><Relationship Id="rId48" Type="http://schemas.openxmlformats.org/officeDocument/2006/relationships/hyperlink" Target="http://www.planalto.gov.br/ccivil_03/Decreto-Lei/1937-1946/Del9863.htm" TargetMode="External"/><Relationship Id="rId64" Type="http://schemas.openxmlformats.org/officeDocument/2006/relationships/hyperlink" Target="http://www.planalto.gov.br/ccivil_03/LEIS/L4595.htm" TargetMode="External"/><Relationship Id="rId69" Type="http://schemas.openxmlformats.org/officeDocument/2006/relationships/hyperlink" Target="http://www.planalto.gov.br/ccivil_03/LEIS/L4728.htm" TargetMode="External"/><Relationship Id="rId80" Type="http://schemas.openxmlformats.org/officeDocument/2006/relationships/hyperlink" Target="http://www.planalto.gov.br/ccivil_03/LEIS/L9069.htm" TargetMode="External"/><Relationship Id="rId85" Type="http://schemas.openxmlformats.org/officeDocument/2006/relationships/hyperlink" Target="http://www.planalto.gov.br/ccivil_03/_Ato2004-2006/2006/Lei/L11371.htm" TargetMode="External"/><Relationship Id="rId12" Type="http://schemas.openxmlformats.org/officeDocument/2006/relationships/hyperlink" Target="http://www.planalto.gov.br/ccivil_03/_Ato2015-2018/2017/Lei/L13506.htm" TargetMode="External"/><Relationship Id="rId17" Type="http://schemas.openxmlformats.org/officeDocument/2006/relationships/hyperlink" Target="http://www.planalto.gov.br/ccivil_03/decreto/1930-1949/D23258.htm" TargetMode="External"/><Relationship Id="rId33" Type="http://schemas.openxmlformats.org/officeDocument/2006/relationships/hyperlink" Target="http://www.planalto.gov.br/ccivil_03/LEIS/LEIS_2001/L10192.htm" TargetMode="External"/><Relationship Id="rId38" Type="http://schemas.openxmlformats.org/officeDocument/2006/relationships/hyperlink" Target="http://www.planalto.gov.br/ccivil_03/LEIS/1950-1969/L1807.htm" TargetMode="External"/><Relationship Id="rId59" Type="http://schemas.openxmlformats.org/officeDocument/2006/relationships/hyperlink" Target="http://www.planalto.gov.br/ccivil_03/LEIS/L4131.htm" TargetMode="External"/><Relationship Id="rId103" Type="http://schemas.openxmlformats.org/officeDocument/2006/relationships/hyperlink" Target="http://www.planalto.gov.br/ccivil_03/Decreto-Lei/1965-1988/Del2285.htm" TargetMode="External"/><Relationship Id="rId20" Type="http://schemas.openxmlformats.org/officeDocument/2006/relationships/hyperlink" Target="http://www.planalto.gov.br/ccivil_03/LEIS/L4728.htm" TargetMode="External"/><Relationship Id="rId41" Type="http://schemas.openxmlformats.org/officeDocument/2006/relationships/hyperlink" Target="http://www.planalto.gov.br/ccivil_03/LEIS/L4390.htm" TargetMode="External"/><Relationship Id="rId54" Type="http://schemas.openxmlformats.org/officeDocument/2006/relationships/hyperlink" Target="http://www.planalto.gov.br/ccivil_03/LEIS/L4131.htm" TargetMode="External"/><Relationship Id="rId62" Type="http://schemas.openxmlformats.org/officeDocument/2006/relationships/hyperlink" Target="http://www.planalto.gov.br/ccivil_03/LEIS/L4595.htm" TargetMode="External"/><Relationship Id="rId70" Type="http://schemas.openxmlformats.org/officeDocument/2006/relationships/hyperlink" Target="http://www.planalto.gov.br/ccivil_03/LEIS/1950-1969/L5409.htm" TargetMode="External"/><Relationship Id="rId75" Type="http://schemas.openxmlformats.org/officeDocument/2006/relationships/hyperlink" Target="http://www.planalto.gov.br/ccivil_03/LEIS/L8021.htm" TargetMode="External"/><Relationship Id="rId83" Type="http://schemas.openxmlformats.org/officeDocument/2006/relationships/hyperlink" Target="http://www.planalto.gov.br/ccivil_03/_Ato2004-2006/2006/Lei/L11371.htm" TargetMode="External"/><Relationship Id="rId88" Type="http://schemas.openxmlformats.org/officeDocument/2006/relationships/hyperlink" Target="http://www.planalto.gov.br/ccivil_03/_Ato2004-2006/2006/Lei/L11371.htm" TargetMode="External"/><Relationship Id="rId91" Type="http://schemas.openxmlformats.org/officeDocument/2006/relationships/hyperlink" Target="http://www.planalto.gov.br/ccivil_03/_Ato2007-2010/2008/Lei/L11803.htm" TargetMode="External"/><Relationship Id="rId96" Type="http://schemas.openxmlformats.org/officeDocument/2006/relationships/hyperlink" Target="http://www.planalto.gov.br/ccivil_03/_Ato2015-2018/2017/Lei/L13506.htm" TargetMode="External"/><Relationship Id="rId1" Type="http://schemas.openxmlformats.org/officeDocument/2006/relationships/styles" Target="styles.xml"/><Relationship Id="rId6" Type="http://schemas.openxmlformats.org/officeDocument/2006/relationships/hyperlink" Target="http://www.planalto.gov.br/ccivil_03/LEIS/L9613.htm" TargetMode="External"/><Relationship Id="rId15" Type="http://schemas.openxmlformats.org/officeDocument/2006/relationships/hyperlink" Target="http://www.planalto.gov.br/ccivil_03/_Ato2015-2018/2017/Lei/L13506.htm" TargetMode="External"/><Relationship Id="rId23" Type="http://schemas.openxmlformats.org/officeDocument/2006/relationships/hyperlink" Target="http://www.planalto.gov.br/ccivil_03/LEIS/1950-1969/L4695.htm" TargetMode="External"/><Relationship Id="rId28" Type="http://schemas.openxmlformats.org/officeDocument/2006/relationships/hyperlink" Target="http://www.planalto.gov.br/ccivil_03/LEIS/L8383.htm" TargetMode="External"/><Relationship Id="rId36" Type="http://schemas.openxmlformats.org/officeDocument/2006/relationships/hyperlink" Target="http://www.planalto.gov.br/ccivil_03/LEIS/1930-1949/L0156.htm" TargetMode="External"/><Relationship Id="rId49" Type="http://schemas.openxmlformats.org/officeDocument/2006/relationships/hyperlink" Target="http://www.planalto.gov.br/ccivil_03/Decreto-Lei/Del0857.htm" TargetMode="External"/><Relationship Id="rId57" Type="http://schemas.openxmlformats.org/officeDocument/2006/relationships/hyperlink" Target="http://www.planalto.gov.br/ccivil_03/LEIS/L4131.htm" TargetMode="External"/><Relationship Id="rId10" Type="http://schemas.openxmlformats.org/officeDocument/2006/relationships/hyperlink" Target="http://www.planalto.gov.br/ccivil_03/_Ato2023-2026/2023/Lei/L14651.htm" TargetMode="External"/><Relationship Id="rId31" Type="http://schemas.openxmlformats.org/officeDocument/2006/relationships/hyperlink" Target="http://www.planalto.gov.br/ccivil_03/LEIS/L4506.htm" TargetMode="External"/><Relationship Id="rId44" Type="http://schemas.openxmlformats.org/officeDocument/2006/relationships/hyperlink" Target="http://www.planalto.gov.br/ccivil_03/_Ato2011-2014/2014/Lei/L13017.htm" TargetMode="External"/><Relationship Id="rId52" Type="http://schemas.openxmlformats.org/officeDocument/2006/relationships/hyperlink" Target="http://www.planalto.gov.br/ccivil_03/LEIS/L3244.htm" TargetMode="External"/><Relationship Id="rId60" Type="http://schemas.openxmlformats.org/officeDocument/2006/relationships/hyperlink" Target="http://www.planalto.gov.br/ccivil_03/LEIS/L4131.htm" TargetMode="External"/><Relationship Id="rId65" Type="http://schemas.openxmlformats.org/officeDocument/2006/relationships/hyperlink" Target="http://www.planalto.gov.br/ccivil_03/LEIS/L4728.htm" TargetMode="External"/><Relationship Id="rId73" Type="http://schemas.openxmlformats.org/officeDocument/2006/relationships/hyperlink" Target="http://www.planalto.gov.br/ccivil_03/LEIS/L6099.htm" TargetMode="External"/><Relationship Id="rId78" Type="http://schemas.openxmlformats.org/officeDocument/2006/relationships/hyperlink" Target="http://www.planalto.gov.br/ccivil_03/LEIS/L9069.htm" TargetMode="External"/><Relationship Id="rId81" Type="http://schemas.openxmlformats.org/officeDocument/2006/relationships/hyperlink" Target="http://www.planalto.gov.br/ccivil_03/LEIS/L9529.htm" TargetMode="External"/><Relationship Id="rId86" Type="http://schemas.openxmlformats.org/officeDocument/2006/relationships/hyperlink" Target="http://www.planalto.gov.br/ccivil_03/_Ato2004-2006/2006/Lei/L11371.htm" TargetMode="External"/><Relationship Id="rId94" Type="http://schemas.openxmlformats.org/officeDocument/2006/relationships/hyperlink" Target="http://www.planalto.gov.br/ccivil_03/_Ato2015-2018/2017/Lei/L13506.htm" TargetMode="External"/><Relationship Id="rId99" Type="http://schemas.openxmlformats.org/officeDocument/2006/relationships/hyperlink" Target="http://www.planalto.gov.br/ccivil_03/decreto/1930-1949/D23258.htm" TargetMode="External"/><Relationship Id="rId101" Type="http://schemas.openxmlformats.org/officeDocument/2006/relationships/hyperlink" Target="http://www.planalto.gov.br/ccivil_03/Decreto-Lei/1965-1988/Del1060.htm" TargetMode="External"/><Relationship Id="rId4" Type="http://schemas.openxmlformats.org/officeDocument/2006/relationships/hyperlink" Target="http://legislacao.planalto.gov.br/legisla/legislacao.nsf/Viw_Identificacao/lei%2014.286-2021?OpenDocument" TargetMode="External"/><Relationship Id="rId9" Type="http://schemas.openxmlformats.org/officeDocument/2006/relationships/hyperlink" Target="http://www.planalto.gov.br/ccivil_03/_Ato2023-2026/2023/Lei/L14651.htm" TargetMode="External"/><Relationship Id="rId13" Type="http://schemas.openxmlformats.org/officeDocument/2006/relationships/hyperlink" Target="http://www.planalto.gov.br/ccivil_03/_Ato2015-2018/2017/Lei/L13506.htm" TargetMode="External"/><Relationship Id="rId18" Type="http://schemas.openxmlformats.org/officeDocument/2006/relationships/hyperlink" Target="http://www.planalto.gov.br/ccivil_03/LEIS/L4131.htm" TargetMode="External"/><Relationship Id="rId39" Type="http://schemas.openxmlformats.org/officeDocument/2006/relationships/hyperlink" Target="http://www.planalto.gov.br/ccivil_03/LEIS/L2145.htm" TargetMode="External"/><Relationship Id="rId34" Type="http://schemas.openxmlformats.org/officeDocument/2006/relationships/hyperlink" Target="http://www.planalto.gov.br/ccivil_03/_Ato2004-2006/2006/Lei/L11371.htm" TargetMode="External"/><Relationship Id="rId50" Type="http://schemas.openxmlformats.org/officeDocument/2006/relationships/hyperlink" Target="http://www.planalto.gov.br/ccivil_03/MPV/2224.htm" TargetMode="External"/><Relationship Id="rId55" Type="http://schemas.openxmlformats.org/officeDocument/2006/relationships/hyperlink" Target="http://www.planalto.gov.br/ccivil_03/LEIS/L4131.htm" TargetMode="External"/><Relationship Id="rId76" Type="http://schemas.openxmlformats.org/officeDocument/2006/relationships/hyperlink" Target="http://www.planalto.gov.br/ccivil_03/LEIS/L8383.htm" TargetMode="External"/><Relationship Id="rId97" Type="http://schemas.openxmlformats.org/officeDocument/2006/relationships/hyperlink" Target="http://www.planalto.gov.br/ccivil_03/_Ato2015-2018/2017/Lei/L13506.htm" TargetMode="External"/><Relationship Id="rId104" Type="http://schemas.openxmlformats.org/officeDocument/2006/relationships/fontTable" Target="fontTable.xml"/><Relationship Id="rId7" Type="http://schemas.openxmlformats.org/officeDocument/2006/relationships/hyperlink" Target="http://www.planalto.gov.br/ccivil_03/LEIS/LEIS_2001/L10214.htm" TargetMode="External"/><Relationship Id="rId71" Type="http://schemas.openxmlformats.org/officeDocument/2006/relationships/hyperlink" Target="http://www.planalto.gov.br/ccivil_03/LEIS/L6099.htm" TargetMode="External"/><Relationship Id="rId92" Type="http://schemas.openxmlformats.org/officeDocument/2006/relationships/hyperlink" Target="http://www.planalto.gov.br/ccivil_03/_Ato2011-2014/2013/Lei/L12865.htm" TargetMode="External"/><Relationship Id="rId2" Type="http://schemas.openxmlformats.org/officeDocument/2006/relationships/settings" Target="settings.xml"/><Relationship Id="rId29" Type="http://schemas.openxmlformats.org/officeDocument/2006/relationships/hyperlink" Target="http://www.planalto.gov.br/ccivil_03/LEIS/L8383.htm" TargetMode="External"/><Relationship Id="rId24" Type="http://schemas.openxmlformats.org/officeDocument/2006/relationships/hyperlink" Target="http://www.planalto.gov.br/ccivil_03/LEIS/L6024.htm" TargetMode="External"/><Relationship Id="rId40" Type="http://schemas.openxmlformats.org/officeDocument/2006/relationships/hyperlink" Target="http://www.planalto.gov.br/ccivil_03/LEIS/1950-1969/L2698.htm" TargetMode="External"/><Relationship Id="rId45" Type="http://schemas.openxmlformats.org/officeDocument/2006/relationships/hyperlink" Target="http://www.planalto.gov.br/ccivil_03/Decreto-Lei/1937-1946/Del1201.htm" TargetMode="External"/><Relationship Id="rId66" Type="http://schemas.openxmlformats.org/officeDocument/2006/relationships/hyperlink" Target="http://www.planalto.gov.br/ccivil_03/LEIS/L4728.htm" TargetMode="External"/><Relationship Id="rId87" Type="http://schemas.openxmlformats.org/officeDocument/2006/relationships/hyperlink" Target="http://www.planalto.gov.br/ccivil_03/_Ato2004-2006/2006/Lei/L11371.htm" TargetMode="External"/><Relationship Id="rId61" Type="http://schemas.openxmlformats.org/officeDocument/2006/relationships/hyperlink" Target="http://www.planalto.gov.br/ccivil_03/LEIS/L4131.htm" TargetMode="External"/><Relationship Id="rId82" Type="http://schemas.openxmlformats.org/officeDocument/2006/relationships/hyperlink" Target="http://www.planalto.gov.br/ccivil_03/_Ato2004-2006/2006/Lei/L11371.htm" TargetMode="External"/><Relationship Id="rId19" Type="http://schemas.openxmlformats.org/officeDocument/2006/relationships/hyperlink" Target="http://www.planalto.gov.br/ccivil_03/LEIS/L4131.htm" TargetMode="External"/><Relationship Id="rId14" Type="http://schemas.openxmlformats.org/officeDocument/2006/relationships/hyperlink" Target="http://www.planalto.gov.br/ccivil_03/_Ato2015-2018/2017/Lei/L13506.htm" TargetMode="External"/><Relationship Id="rId30" Type="http://schemas.openxmlformats.org/officeDocument/2006/relationships/hyperlink" Target="http://www.planalto.gov.br/ccivil_03/LEIS/L4506.htm" TargetMode="External"/><Relationship Id="rId35" Type="http://schemas.openxmlformats.org/officeDocument/2006/relationships/hyperlink" Target="http://www.planalto.gov.br/ccivil_03/_Ato2004-2006/2006/Lei/L11371.htm" TargetMode="External"/><Relationship Id="rId56" Type="http://schemas.openxmlformats.org/officeDocument/2006/relationships/hyperlink" Target="http://www.planalto.gov.br/ccivil_03/LEIS/L4131.htm" TargetMode="External"/><Relationship Id="rId77" Type="http://schemas.openxmlformats.org/officeDocument/2006/relationships/hyperlink" Target="http://www.planalto.gov.br/ccivil_03/LEIS/L8880.htm" TargetMode="External"/><Relationship Id="rId100" Type="http://schemas.openxmlformats.org/officeDocument/2006/relationships/hyperlink" Target="http://www.planalto.gov.br/ccivil_03/Decreto-Lei/1937-1946/Del2440.htm" TargetMode="External"/><Relationship Id="rId105" Type="http://schemas.openxmlformats.org/officeDocument/2006/relationships/theme" Target="theme/theme1.xml"/><Relationship Id="rId8" Type="http://schemas.openxmlformats.org/officeDocument/2006/relationships/hyperlink" Target="http://www.planalto.gov.br/ccivil_03/LEIS/L9529.htm" TargetMode="External"/><Relationship Id="rId51" Type="http://schemas.openxmlformats.org/officeDocument/2006/relationships/hyperlink" Target="http://www.planalto.gov.br/ccivil_03/LEIS/1901-1929/L4182.htm" TargetMode="External"/><Relationship Id="rId72" Type="http://schemas.openxmlformats.org/officeDocument/2006/relationships/hyperlink" Target="http://www.planalto.gov.br/ccivil_03/LEIS/L6099.htm" TargetMode="External"/><Relationship Id="rId93" Type="http://schemas.openxmlformats.org/officeDocument/2006/relationships/hyperlink" Target="http://www.planalto.gov.br/ccivil_03/_Ato2015-2018/2016/Lei/L13292.htm" TargetMode="External"/><Relationship Id="rId98" Type="http://schemas.openxmlformats.org/officeDocument/2006/relationships/hyperlink" Target="http://www.planalto.gov.br/ccivil_03/decreto/1930-1949/D23258.htm" TargetMode="External"/><Relationship Id="rId3" Type="http://schemas.openxmlformats.org/officeDocument/2006/relationships/webSettings" Target="webSettings.xml"/><Relationship Id="rId25" Type="http://schemas.openxmlformats.org/officeDocument/2006/relationships/hyperlink" Target="http://www.planalto.gov.br/ccivil_03/Decreto-Lei/Del2321.htm" TargetMode="External"/><Relationship Id="rId46" Type="http://schemas.openxmlformats.org/officeDocument/2006/relationships/hyperlink" Target="http://www.planalto.gov.br/ccivil_03/Decreto-Lei/1937-1946/Del9025.htm" TargetMode="External"/><Relationship Id="rId67" Type="http://schemas.openxmlformats.org/officeDocument/2006/relationships/hyperlink" Target="http://www.planalto.gov.br/ccivil_03/LEIS/L472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5734</Words>
  <Characters>30964</Characters>
  <Application>Microsoft Office Word</Application>
  <DocSecurity>0</DocSecurity>
  <Lines>258</Lines>
  <Paragraphs>73</Paragraphs>
  <ScaleCrop>false</ScaleCrop>
  <Company/>
  <LinksUpToDate>false</LinksUpToDate>
  <CharactersWithSpaces>36625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2022-01-01T20:57:00Z</dcterms:created>
  <dcterms:modified xsi:type="dcterms:W3CDTF">2023-08-24T17:36:00Z</dcterms:modified>
</cp:coreProperties>
</file>