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51449" w14:textId="77777777" w:rsidR="00501FBD" w:rsidRPr="00501FBD" w:rsidRDefault="00501FBD" w:rsidP="00501FB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1FBD">
        <w:rPr>
          <w:rFonts w:ascii="Book Antiqua" w:eastAsia="Times New Roman" w:hAnsi="Book Antiqua" w:cs="Arial"/>
          <w:b/>
          <w:bCs/>
          <w:color w:val="000080"/>
          <w:sz w:val="19"/>
          <w:szCs w:val="19"/>
          <w:lang w:eastAsia="pt-BR"/>
        </w:rPr>
        <w:fldChar w:fldCharType="begin"/>
      </w:r>
      <w:r w:rsidRPr="00501FBD">
        <w:rPr>
          <w:rFonts w:ascii="Book Antiqua" w:eastAsia="Times New Roman" w:hAnsi="Book Antiqua" w:cs="Arial"/>
          <w:b/>
          <w:bCs/>
          <w:color w:val="000080"/>
          <w:sz w:val="19"/>
          <w:szCs w:val="19"/>
          <w:lang w:eastAsia="pt-BR"/>
        </w:rPr>
        <w:instrText xml:space="preserve"> HYPERLINK "http://legislacao.planalto.gov.br/legisla/legislacao.nsf/Viw_Identificacao/lei%2013.254-2016?OpenDocument" </w:instrText>
      </w:r>
      <w:r w:rsidRPr="00501FBD">
        <w:rPr>
          <w:rFonts w:ascii="Book Antiqua" w:eastAsia="Times New Roman" w:hAnsi="Book Antiqua" w:cs="Arial"/>
          <w:b/>
          <w:bCs/>
          <w:color w:val="000080"/>
          <w:sz w:val="19"/>
          <w:szCs w:val="19"/>
          <w:lang w:eastAsia="pt-BR"/>
        </w:rPr>
        <w:fldChar w:fldCharType="separate"/>
      </w:r>
      <w:r w:rsidRPr="00501FBD">
        <w:rPr>
          <w:rFonts w:ascii="Book Antiqua" w:eastAsia="Times New Roman" w:hAnsi="Book Antiqua" w:cs="Arial"/>
          <w:b/>
          <w:bCs/>
          <w:color w:val="000080"/>
          <w:sz w:val="19"/>
          <w:szCs w:val="19"/>
          <w:u w:val="single"/>
          <w:lang w:eastAsia="pt-BR"/>
        </w:rPr>
        <w:t>LEI Nº 13.254, DE 13 DE JANEIRO DE 2016.</w:t>
      </w:r>
      <w:r w:rsidRPr="00501FBD">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501FBD" w:rsidRPr="00501FBD" w14:paraId="0F8EDB0C" w14:textId="77777777" w:rsidTr="00501FBD">
        <w:trPr>
          <w:tblCellSpacing w:w="0" w:type="dxa"/>
        </w:trPr>
        <w:tc>
          <w:tcPr>
            <w:tcW w:w="1417" w:type="pct"/>
            <w:vAlign w:val="center"/>
            <w:hideMark/>
          </w:tcPr>
          <w:p w14:paraId="07980BAA" w14:textId="6532919A" w:rsidR="00501FBD" w:rsidRPr="00501FBD" w:rsidRDefault="00501FBD" w:rsidP="00501FBD">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6F0435BF" w14:textId="77777777" w:rsidR="00501FBD" w:rsidRPr="00501FBD" w:rsidRDefault="00501FBD" w:rsidP="00501FBD">
            <w:pPr>
              <w:spacing w:before="100" w:beforeAutospacing="1" w:after="100" w:afterAutospacing="1" w:line="240" w:lineRule="auto"/>
              <w:jc w:val="both"/>
              <w:rPr>
                <w:rFonts w:ascii="Book Antiqua" w:eastAsia="Times New Roman" w:hAnsi="Book Antiqua" w:cs="Times New Roman"/>
                <w:sz w:val="18"/>
                <w:szCs w:val="18"/>
                <w:lang w:eastAsia="pt-BR"/>
              </w:rPr>
            </w:pPr>
            <w:r w:rsidRPr="00501FBD">
              <w:rPr>
                <w:rFonts w:ascii="Book Antiqua" w:eastAsia="Times New Roman" w:hAnsi="Book Antiqua" w:cs="Arial"/>
                <w:color w:val="800000"/>
                <w:sz w:val="18"/>
                <w:szCs w:val="18"/>
                <w:lang w:eastAsia="pt-BR"/>
              </w:rPr>
              <w:t>Dispõe sobre o Regime Especial de Regularização Cambial e Tributária (RERCT) de recursos, bens ou direitos de origem lícita, não declarados ou declarados incorretamente, remetidos, mantidos no exterior ou repatriados por residentes ou domiciliados no País.</w:t>
            </w:r>
          </w:p>
        </w:tc>
      </w:tr>
    </w:tbl>
    <w:p w14:paraId="76761C2B"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b/>
          <w:bCs/>
          <w:color w:val="000000"/>
          <w:sz w:val="19"/>
          <w:szCs w:val="19"/>
          <w:lang w:eastAsia="pt-BR"/>
        </w:rPr>
        <w:t>A PRESIDENTA DA REPÚBLICA </w:t>
      </w:r>
      <w:r w:rsidRPr="00501FBD">
        <w:rPr>
          <w:rFonts w:ascii="Book Antiqua" w:eastAsia="Times New Roman" w:hAnsi="Book Antiqua" w:cs="Arial"/>
          <w:color w:val="000000"/>
          <w:sz w:val="19"/>
          <w:szCs w:val="19"/>
          <w:lang w:eastAsia="pt-BR"/>
        </w:rPr>
        <w:t>Faço saber que o Congresso Nacional decreta e eu sanciono a seguinte Lei:</w:t>
      </w:r>
    </w:p>
    <w:p w14:paraId="2C23A265"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0" w:name="art1"/>
      <w:bookmarkEnd w:id="0"/>
      <w:r w:rsidRPr="00501FBD">
        <w:rPr>
          <w:rFonts w:ascii="Book Antiqua" w:eastAsia="Times New Roman" w:hAnsi="Book Antiqua" w:cs="Arial"/>
          <w:color w:val="000000"/>
          <w:sz w:val="19"/>
          <w:szCs w:val="19"/>
          <w:lang w:eastAsia="pt-BR"/>
        </w:rPr>
        <w:t>Art. 1º É instituído o Regime Especial de Regularização Cambial e Tributária (RERCT), para declaração voluntária de recursos, bens ou direitos de origem lícita, não declarados ou declarados com omissão ou incorreção em relação a dados essenciais, remetidos ou mantidos no exterior, ou repatriados por residentes ou domiciliados no País, conforme a legislação cambial ou tributária, nos termos e condições desta Lei.</w:t>
      </w:r>
    </w:p>
    <w:p w14:paraId="6E19D16F"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 w:name="art1§1"/>
      <w:bookmarkEnd w:id="1"/>
      <w:r w:rsidRPr="00501FBD">
        <w:rPr>
          <w:rFonts w:ascii="Book Antiqua" w:eastAsia="Times New Roman" w:hAnsi="Book Antiqua" w:cs="Arial"/>
          <w:color w:val="000000"/>
          <w:sz w:val="19"/>
          <w:szCs w:val="19"/>
          <w:lang w:eastAsia="pt-BR"/>
        </w:rPr>
        <w:t>§ 1º O RERCT aplica-se aos residentes ou domiciliados no País em 31 de dezembro de 2014 que tenham sido ou ainda sejam proprietários ou titulares de ativos, bens ou direitos em períodos anteriores a 31 de dezembro de 2014, ainda que, nessa data, não possuam saldo de recursos ou título de propriedade de bens e direitos.</w:t>
      </w:r>
    </w:p>
    <w:p w14:paraId="6F8479DF"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 w:name="art1§2"/>
      <w:bookmarkEnd w:id="2"/>
      <w:r w:rsidRPr="00501FBD">
        <w:rPr>
          <w:rFonts w:ascii="Book Antiqua" w:eastAsia="Times New Roman" w:hAnsi="Book Antiqua" w:cs="Arial"/>
          <w:color w:val="000000"/>
          <w:sz w:val="19"/>
          <w:szCs w:val="19"/>
          <w:lang w:eastAsia="pt-BR"/>
        </w:rPr>
        <w:t>§ 2º Os efeitos desta Lei serão aplicados aos titulares de direito ou de fato que, voluntariamente, declararem ou retificarem a declaração incorreta referente a recursos, bens ou direitos, acompanhados de documentos e informações sobre sua identificação, titularidade ou destinação.</w:t>
      </w:r>
    </w:p>
    <w:p w14:paraId="4844453D"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 w:name="art1§3"/>
      <w:bookmarkEnd w:id="3"/>
      <w:r w:rsidRPr="00501FBD">
        <w:rPr>
          <w:rFonts w:ascii="Book Antiqua" w:eastAsia="Times New Roman" w:hAnsi="Book Antiqua" w:cs="Arial"/>
          <w:color w:val="000000"/>
          <w:sz w:val="19"/>
          <w:szCs w:val="19"/>
          <w:lang w:eastAsia="pt-BR"/>
        </w:rPr>
        <w:t>§ 3º O RERCT aplica-se também aos não residentes no momento da publicação desta Lei, desde que residentes ou domiciliados no País conforme a legislação tributária em 31 de dezembro de 2014.</w:t>
      </w:r>
    </w:p>
    <w:p w14:paraId="7E211E48"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 w:name="art1§4"/>
      <w:bookmarkEnd w:id="4"/>
      <w:r w:rsidRPr="00501FBD">
        <w:rPr>
          <w:rFonts w:ascii="Book Antiqua" w:eastAsia="Times New Roman" w:hAnsi="Book Antiqua" w:cs="Arial"/>
          <w:color w:val="000000"/>
          <w:sz w:val="19"/>
          <w:szCs w:val="19"/>
          <w:lang w:eastAsia="pt-BR"/>
        </w:rPr>
        <w:t>§ 4º Os efeitos desta Lei serão aplicados também ao espólio cuja sucessão esteja aberta em 31 de dezembro de 2014.</w:t>
      </w:r>
    </w:p>
    <w:p w14:paraId="5793AA4A"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 w:name="art1§4a"/>
      <w:bookmarkEnd w:id="5"/>
      <w:r w:rsidRPr="00501FBD">
        <w:rPr>
          <w:rFonts w:ascii="Book Antiqua" w:eastAsia="Times New Roman" w:hAnsi="Book Antiqua" w:cs="Arial"/>
          <w:color w:val="000000"/>
          <w:sz w:val="19"/>
          <w:szCs w:val="19"/>
          <w:lang w:eastAsia="pt-BR"/>
        </w:rPr>
        <w:t>§ 4º -A. O RERCT aplica-se também ao espólio cuja sucessão tenha sido aberta até a data de adesão ao RERCT. </w:t>
      </w:r>
      <w:hyperlink r:id="rId4" w:anchor="art1" w:history="1">
        <w:r w:rsidRPr="00501FBD">
          <w:rPr>
            <w:rFonts w:ascii="Book Antiqua" w:eastAsia="Times New Roman" w:hAnsi="Book Antiqua" w:cs="Arial"/>
            <w:color w:val="0000FF"/>
            <w:sz w:val="19"/>
            <w:szCs w:val="19"/>
            <w:u w:val="single"/>
            <w:lang w:eastAsia="pt-BR"/>
          </w:rPr>
          <w:t>(Redação dada pela Lei nº 13.428, de 2017)</w:t>
        </w:r>
      </w:hyperlink>
    </w:p>
    <w:p w14:paraId="56F8B5B8"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 w:name="art1§5"/>
      <w:bookmarkEnd w:id="6"/>
      <w:r w:rsidRPr="00501FBD">
        <w:rPr>
          <w:rFonts w:ascii="Book Antiqua" w:eastAsia="Times New Roman" w:hAnsi="Book Antiqua" w:cs="Arial"/>
          <w:color w:val="000000"/>
          <w:sz w:val="19"/>
          <w:szCs w:val="19"/>
          <w:lang w:eastAsia="pt-BR"/>
        </w:rPr>
        <w:t>§ 5º Esta Lei não se aplica aos sujeitos que tiverem sido condenados em ação penal:</w:t>
      </w:r>
    </w:p>
    <w:p w14:paraId="1E602FB5"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 w:name="art1§5i"/>
      <w:bookmarkEnd w:id="7"/>
      <w:r w:rsidRPr="00501FBD">
        <w:rPr>
          <w:rFonts w:ascii="Book Antiqua" w:eastAsia="Times New Roman" w:hAnsi="Book Antiqua" w:cs="Arial"/>
          <w:color w:val="000000"/>
          <w:sz w:val="19"/>
          <w:szCs w:val="19"/>
          <w:lang w:eastAsia="pt-BR"/>
        </w:rPr>
        <w:t>I - (VETADO); e</w:t>
      </w:r>
    </w:p>
    <w:p w14:paraId="6B1300C1"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 w:name="art1§5ii"/>
      <w:bookmarkEnd w:id="8"/>
      <w:r w:rsidRPr="00501FBD">
        <w:rPr>
          <w:rFonts w:ascii="Book Antiqua" w:eastAsia="Times New Roman" w:hAnsi="Book Antiqua" w:cs="Arial"/>
          <w:color w:val="000000"/>
          <w:sz w:val="19"/>
          <w:szCs w:val="19"/>
          <w:lang w:eastAsia="pt-BR"/>
        </w:rPr>
        <w:t>II - cujo objeto seja um dos crimes listados no § 1º do art. 5º, ainda que se refira aos recursos, bens ou direitos a serem regularizados pelo RERCT.</w:t>
      </w:r>
    </w:p>
    <w:p w14:paraId="5310C953"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 w:name="art2"/>
      <w:bookmarkEnd w:id="9"/>
      <w:r w:rsidRPr="00501FBD">
        <w:rPr>
          <w:rFonts w:ascii="Book Antiqua" w:eastAsia="Times New Roman" w:hAnsi="Book Antiqua" w:cs="Arial"/>
          <w:color w:val="000000"/>
          <w:sz w:val="19"/>
          <w:szCs w:val="19"/>
          <w:lang w:eastAsia="pt-BR"/>
        </w:rPr>
        <w:t>Art. 2º Consideram-se, para os fins desta Lei:</w:t>
      </w:r>
    </w:p>
    <w:p w14:paraId="46084D7E"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 - recursos ou patrimônio não declarados ou declarados com omissão ou incorreção em relação a dados essenciais: os valores, os bens materiais ou imateriais, os capitais e os direitos, independentemente da natureza, origem ou moeda que sejam ou tenham sido, anteriormente a 31 de dezembro de 2014, de propriedade de pessoas físicas ou jurídicas residentes, domiciliadas ou com sede no País;</w:t>
      </w:r>
    </w:p>
    <w:p w14:paraId="4791BA88"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II - recursos ou patrimônio de origem lícita: os bens e os direitos adquiridos com recursos oriundos de atividades permitidas ou não proibidas pela lei, bem como o objeto, o produto ou o proveito dos crimes previstos no § 1º do art. 5º ;</w:t>
      </w:r>
    </w:p>
    <w:p w14:paraId="3CADD27E"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III - recursos ou patrimônio repatriados objeto do RERCT: todos os recursos ou patrimônio, em qualquer moeda ou forma, de propriedade de residentes ou de domiciliados no País, ainda que sob a titularidade de não residentes, da qual participe, seja sócio, proprietário ou beneficiário, que foram adquiridos, transferidos ou empregados no Brasil, com ou sem registro no Banco Central do Brasil, e não se encontrem devidamente declarados;</w:t>
      </w:r>
    </w:p>
    <w:p w14:paraId="7370F281"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lastRenderedPageBreak/>
        <w:t>IV - recursos ou patrimônio remetidos ou mantidos no exterior: os valores, os bens materiais ou imateriais, os capitais e os direitos não declarados ou declarados com omissão ou incorreção em relação a dados essenciais e remetidos ou mantidos fora do território nacional;</w:t>
      </w:r>
    </w:p>
    <w:p w14:paraId="4F142AAF"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V - titular: proprietário dos recursos ou patrimônio não declarados, remetidos ou mantidos no exterior ou repatriados indevidamente.</w:t>
      </w:r>
    </w:p>
    <w:p w14:paraId="53B66419"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 w:name="art3"/>
      <w:bookmarkEnd w:id="10"/>
      <w:r w:rsidRPr="00501FBD">
        <w:rPr>
          <w:rFonts w:ascii="Book Antiqua" w:eastAsia="Times New Roman" w:hAnsi="Book Antiqua" w:cs="Arial"/>
          <w:color w:val="000000"/>
          <w:sz w:val="19"/>
          <w:szCs w:val="19"/>
          <w:lang w:eastAsia="pt-BR"/>
        </w:rPr>
        <w:t>Art. 3º O RERCT aplica-se a todos os recursos, bens ou direitos de origem lícita de residentes ou domiciliados no País até 31 de dezembro de 2014, incluindo movimentações anteriormente existentes, remetidos ou mantidos no exterior, bem como aos que tenham sido transferidos para o País, em qualquer caso, e que não tenham sido declarados ou tenham sido declarados com omissão ou incorreção em relação a dados essenciais, como:</w:t>
      </w:r>
    </w:p>
    <w:p w14:paraId="172AFBD6"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 - depósitos bancários, certificados de depósitos, cotas de fundos de investimento, instrumentos financeiros, apólices de seguro, certificados de investimento ou operações de capitalização, depósitos em cartões de crédito, fundos de aposentadoria ou pensão;</w:t>
      </w:r>
    </w:p>
    <w:p w14:paraId="670BF1AB"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II - operação de empréstimo com pessoa física ou jurídica;</w:t>
      </w:r>
    </w:p>
    <w:p w14:paraId="50431E69"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III - recursos, bens ou direitos de qualquer natureza, decorrentes de operações de câmbio ilegítimas ou não autorizadas;</w:t>
      </w:r>
    </w:p>
    <w:p w14:paraId="39F29490"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IV - recursos, bens ou direitos de qualquer natureza, integralizados em empresas estrangeiras sob a forma de ações, integralização de capital, contribuição de capital ou qualquer outra forma de participação societária ou direito de participação no capital de pessoas jurídicas com ou sem personalidade jurídica;</w:t>
      </w:r>
    </w:p>
    <w:p w14:paraId="2A3A19CD"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V - ativos intangíveis disponíveis no exterior de qualquer natureza, como marcas, </w:t>
      </w:r>
      <w:r w:rsidRPr="00501FBD">
        <w:rPr>
          <w:rFonts w:ascii="Book Antiqua" w:eastAsia="Times New Roman" w:hAnsi="Book Antiqua" w:cs="Arial"/>
          <w:b/>
          <w:bCs/>
          <w:color w:val="000000"/>
          <w:sz w:val="19"/>
          <w:szCs w:val="19"/>
          <w:lang w:eastAsia="pt-BR"/>
        </w:rPr>
        <w:t>copyright </w:t>
      </w:r>
      <w:r w:rsidRPr="00501FBD">
        <w:rPr>
          <w:rFonts w:ascii="Book Antiqua" w:eastAsia="Times New Roman" w:hAnsi="Book Antiqua" w:cs="Arial"/>
          <w:color w:val="000000"/>
          <w:sz w:val="19"/>
          <w:szCs w:val="19"/>
          <w:lang w:eastAsia="pt-BR"/>
        </w:rPr>
        <w:t>, </w:t>
      </w:r>
      <w:r w:rsidRPr="00501FBD">
        <w:rPr>
          <w:rFonts w:ascii="Book Antiqua" w:eastAsia="Times New Roman" w:hAnsi="Book Antiqua" w:cs="Arial"/>
          <w:b/>
          <w:bCs/>
          <w:color w:val="000000"/>
          <w:sz w:val="19"/>
          <w:szCs w:val="19"/>
          <w:lang w:eastAsia="pt-BR"/>
        </w:rPr>
        <w:t>software </w:t>
      </w:r>
      <w:r w:rsidRPr="00501FBD">
        <w:rPr>
          <w:rFonts w:ascii="Book Antiqua" w:eastAsia="Times New Roman" w:hAnsi="Book Antiqua" w:cs="Arial"/>
          <w:color w:val="000000"/>
          <w:sz w:val="19"/>
          <w:szCs w:val="19"/>
          <w:lang w:eastAsia="pt-BR"/>
        </w:rPr>
        <w:t>, </w:t>
      </w:r>
      <w:r w:rsidRPr="00501FBD">
        <w:rPr>
          <w:rFonts w:ascii="Book Antiqua" w:eastAsia="Times New Roman" w:hAnsi="Book Antiqua" w:cs="Arial"/>
          <w:b/>
          <w:bCs/>
          <w:color w:val="000000"/>
          <w:sz w:val="19"/>
          <w:szCs w:val="19"/>
          <w:lang w:eastAsia="pt-BR"/>
        </w:rPr>
        <w:t>know-how </w:t>
      </w:r>
      <w:r w:rsidRPr="00501FBD">
        <w:rPr>
          <w:rFonts w:ascii="Book Antiqua" w:eastAsia="Times New Roman" w:hAnsi="Book Antiqua" w:cs="Arial"/>
          <w:color w:val="000000"/>
          <w:sz w:val="19"/>
          <w:szCs w:val="19"/>
          <w:lang w:eastAsia="pt-BR"/>
        </w:rPr>
        <w:t>, patentes e todo e qualquer direito submetido ao regime de </w:t>
      </w:r>
      <w:r w:rsidRPr="00501FBD">
        <w:rPr>
          <w:rFonts w:ascii="Book Antiqua" w:eastAsia="Times New Roman" w:hAnsi="Book Antiqua" w:cs="Arial"/>
          <w:b/>
          <w:bCs/>
          <w:color w:val="000000"/>
          <w:sz w:val="19"/>
          <w:szCs w:val="19"/>
          <w:lang w:eastAsia="pt-BR"/>
        </w:rPr>
        <w:t>royalties </w:t>
      </w:r>
      <w:r w:rsidRPr="00501FBD">
        <w:rPr>
          <w:rFonts w:ascii="Book Antiqua" w:eastAsia="Times New Roman" w:hAnsi="Book Antiqua" w:cs="Arial"/>
          <w:color w:val="000000"/>
          <w:sz w:val="19"/>
          <w:szCs w:val="19"/>
          <w:lang w:eastAsia="pt-BR"/>
        </w:rPr>
        <w:t>;</w:t>
      </w:r>
    </w:p>
    <w:p w14:paraId="11FC9DE0"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VI - bens imóveis em geral ou ativos que representem direitos sobre bens imóveis;</w:t>
      </w:r>
    </w:p>
    <w:p w14:paraId="23414A08"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VII - veículos, aeronaves, embarcações e demais bens móveis sujeitos a registro em geral, ainda que em alienação fiduciária;</w:t>
      </w:r>
    </w:p>
    <w:p w14:paraId="1AC1DC77"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VIII - (VETADO); e</w:t>
      </w:r>
    </w:p>
    <w:p w14:paraId="1A33869E"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IX - (VETADO).</w:t>
      </w:r>
    </w:p>
    <w:p w14:paraId="45C01684" w14:textId="182FF241" w:rsidR="00501FBD" w:rsidRPr="004C38E4" w:rsidRDefault="00501FBD" w:rsidP="00501FBD">
      <w:pPr>
        <w:spacing w:before="100" w:beforeAutospacing="1" w:after="100" w:afterAutospacing="1" w:line="240" w:lineRule="auto"/>
        <w:ind w:firstLine="570"/>
        <w:jc w:val="both"/>
        <w:rPr>
          <w:rFonts w:ascii="Book Antiqua" w:eastAsia="Times New Roman" w:hAnsi="Book Antiqua" w:cs="Arial"/>
          <w:b/>
          <w:bCs/>
          <w:color w:val="000000"/>
          <w:sz w:val="19"/>
          <w:szCs w:val="19"/>
          <w:u w:val="single"/>
          <w:lang w:eastAsia="pt-BR"/>
        </w:rPr>
      </w:pPr>
      <w:bookmarkStart w:id="11" w:name="art4"/>
      <w:bookmarkEnd w:id="11"/>
      <w:r w:rsidRPr="004C38E4">
        <w:rPr>
          <w:rFonts w:ascii="Book Antiqua" w:eastAsia="Times New Roman" w:hAnsi="Book Antiqua" w:cs="Arial"/>
          <w:b/>
          <w:bCs/>
          <w:color w:val="000000"/>
          <w:sz w:val="19"/>
          <w:szCs w:val="19"/>
          <w:highlight w:val="magenta"/>
          <w:lang w:eastAsia="pt-BR"/>
        </w:rPr>
        <w:t>Art. 4º</w:t>
      </w:r>
      <w:r w:rsidRPr="00501FBD">
        <w:rPr>
          <w:rFonts w:ascii="Book Antiqua" w:eastAsia="Times New Roman" w:hAnsi="Book Antiqua" w:cs="Arial"/>
          <w:color w:val="000000"/>
          <w:sz w:val="19"/>
          <w:szCs w:val="19"/>
          <w:lang w:eastAsia="pt-BR"/>
        </w:rPr>
        <w:t xml:space="preserve"> </w:t>
      </w:r>
      <w:r w:rsidRPr="004C38E4">
        <w:rPr>
          <w:rFonts w:ascii="Book Antiqua" w:eastAsia="Times New Roman" w:hAnsi="Book Antiqua" w:cs="Arial"/>
          <w:b/>
          <w:bCs/>
          <w:color w:val="000000"/>
          <w:sz w:val="19"/>
          <w:szCs w:val="19"/>
          <w:lang w:eastAsia="pt-BR"/>
        </w:rPr>
        <w:t>Para adesão ao RERCT, a pessoa física ou jurídica deverá apresentar à Secretaria da Receita Federal do Brasil (RFB) e, em cópia para fins de registro, ao Banco Central do Brasil declaração única de regularização específica contendo a descrição pormenorizada dos recursos, bens e direitos de qualquer natureza de que seja titular em 31 de dezembro de 2014 a serem regularizados, com o respectivo valor em real, ou, no caso de inexistência de saldo ou título de propriedade em 31 de dezembro de 2014, a descrição das condutas praticadas pelo declarante que se enquadrem nos crimes previstos no § 1º do art. 5º desta Lei e dos respectivos bens e recursos que possuiu</w:t>
      </w:r>
      <w:r w:rsidRPr="00501FBD">
        <w:rPr>
          <w:rFonts w:ascii="Book Antiqua" w:eastAsia="Times New Roman" w:hAnsi="Book Antiqua" w:cs="Arial"/>
          <w:color w:val="000000"/>
          <w:sz w:val="19"/>
          <w:szCs w:val="19"/>
          <w:lang w:eastAsia="pt-BR"/>
        </w:rPr>
        <w:t>.</w:t>
      </w:r>
      <w:r w:rsidR="004C38E4">
        <w:rPr>
          <w:rFonts w:ascii="Book Antiqua" w:eastAsia="Times New Roman" w:hAnsi="Book Antiqua" w:cs="Arial"/>
          <w:color w:val="000000"/>
          <w:sz w:val="19"/>
          <w:szCs w:val="19"/>
          <w:lang w:eastAsia="pt-BR"/>
        </w:rPr>
        <w:t xml:space="preserve"> </w:t>
      </w:r>
      <w:bookmarkStart w:id="12" w:name="_Hlk103196125"/>
      <w:r w:rsidR="004C38E4" w:rsidRPr="004C38E4">
        <w:rPr>
          <w:rFonts w:ascii="Book Antiqua" w:eastAsia="Times New Roman" w:hAnsi="Book Antiqua" w:cs="Arial"/>
          <w:b/>
          <w:bCs/>
          <w:color w:val="FF0000"/>
          <w:sz w:val="18"/>
          <w:szCs w:val="18"/>
          <w:u w:val="single"/>
          <w:lang w:eastAsia="pt-BR"/>
        </w:rPr>
        <w:t>(Cartórios/TJMA-2016)</w:t>
      </w:r>
      <w:bookmarkEnd w:id="12"/>
    </w:p>
    <w:p w14:paraId="752CABDA"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 1º A declaração única de regularização a que se refere o </w:t>
      </w:r>
      <w:r w:rsidRPr="00501FBD">
        <w:rPr>
          <w:rFonts w:ascii="Book Antiqua" w:eastAsia="Times New Roman" w:hAnsi="Book Antiqua" w:cs="Arial"/>
          <w:b/>
          <w:bCs/>
          <w:color w:val="000000"/>
          <w:sz w:val="19"/>
          <w:szCs w:val="19"/>
          <w:lang w:eastAsia="pt-BR"/>
        </w:rPr>
        <w:t>caput </w:t>
      </w:r>
      <w:r w:rsidRPr="00501FBD">
        <w:rPr>
          <w:rFonts w:ascii="Book Antiqua" w:eastAsia="Times New Roman" w:hAnsi="Book Antiqua" w:cs="Arial"/>
          <w:color w:val="000000"/>
          <w:sz w:val="19"/>
          <w:szCs w:val="19"/>
          <w:lang w:eastAsia="pt-BR"/>
        </w:rPr>
        <w:t>deverá conter:</w:t>
      </w:r>
    </w:p>
    <w:p w14:paraId="4DC9CB99"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 - a identificação do declarante;</w:t>
      </w:r>
    </w:p>
    <w:p w14:paraId="51947ABB"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II - as informações fornecidas pelo contribuinte necessárias à identificação dos recursos, bens ou direitos a serem regularizados, bem como de sua titularidade e origem;</w:t>
      </w:r>
    </w:p>
    <w:p w14:paraId="48354315"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III - o valor, em real, dos recursos, bens ou direitos de qualquer natureza declarados;</w:t>
      </w:r>
    </w:p>
    <w:p w14:paraId="3E5B4CBA"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lastRenderedPageBreak/>
        <w:t>IV - declaração do contribuinte de que os bens ou direitos de qualquer natureza declarados têm origem em atividade econômica lícita;</w:t>
      </w:r>
    </w:p>
    <w:p w14:paraId="4F9B5C14"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V - na hipótese de inexistência de saldo dos recursos, ou de titularidade de propriedade de bens ou direitos referidos no </w:t>
      </w:r>
      <w:r w:rsidRPr="00501FBD">
        <w:rPr>
          <w:rFonts w:ascii="Book Antiqua" w:eastAsia="Times New Roman" w:hAnsi="Book Antiqua" w:cs="Arial"/>
          <w:b/>
          <w:bCs/>
          <w:color w:val="000000"/>
          <w:sz w:val="19"/>
          <w:szCs w:val="19"/>
          <w:lang w:eastAsia="pt-BR"/>
        </w:rPr>
        <w:t>caput </w:t>
      </w:r>
      <w:r w:rsidRPr="00501FBD">
        <w:rPr>
          <w:rFonts w:ascii="Book Antiqua" w:eastAsia="Times New Roman" w:hAnsi="Book Antiqua" w:cs="Arial"/>
          <w:color w:val="000000"/>
          <w:sz w:val="19"/>
          <w:szCs w:val="19"/>
          <w:lang w:eastAsia="pt-BR"/>
        </w:rPr>
        <w:t>, em 31 de dezembro de 2014, a descrição das condutas praticadas pelo declarante que se enquadrem nos crimes previstos no § 1º do art. 5º desta Lei e dos respectivos recursos, bens ou direitos de qualquer natureza não declarados, remetidos ou mantidos no exterior ou repatriados, ainda que posteriormente repassados à titularidade ou responsabilidade, direta ou indireta, de </w:t>
      </w:r>
      <w:proofErr w:type="spellStart"/>
      <w:r w:rsidRPr="00501FBD">
        <w:rPr>
          <w:rFonts w:ascii="Book Antiqua" w:eastAsia="Times New Roman" w:hAnsi="Book Antiqua" w:cs="Arial"/>
          <w:b/>
          <w:bCs/>
          <w:color w:val="000000"/>
          <w:sz w:val="19"/>
          <w:szCs w:val="19"/>
          <w:lang w:eastAsia="pt-BR"/>
        </w:rPr>
        <w:t>trust</w:t>
      </w:r>
      <w:proofErr w:type="spellEnd"/>
      <w:r w:rsidRPr="00501FBD">
        <w:rPr>
          <w:rFonts w:ascii="Book Antiqua" w:eastAsia="Times New Roman" w:hAnsi="Book Antiqua" w:cs="Arial"/>
          <w:b/>
          <w:bCs/>
          <w:color w:val="000000"/>
          <w:sz w:val="19"/>
          <w:szCs w:val="19"/>
          <w:lang w:eastAsia="pt-BR"/>
        </w:rPr>
        <w:t> </w:t>
      </w:r>
      <w:r w:rsidRPr="00501FBD">
        <w:rPr>
          <w:rFonts w:ascii="Book Antiqua" w:eastAsia="Times New Roman" w:hAnsi="Book Antiqua" w:cs="Arial"/>
          <w:color w:val="000000"/>
          <w:sz w:val="19"/>
          <w:szCs w:val="19"/>
          <w:lang w:eastAsia="pt-BR"/>
        </w:rPr>
        <w:t>de quaisquer espécies, fundações, sociedades despersonalizadas, fideicomissos, ou dispostos mediante a entrega a pessoa física ou jurídica, personalizada ou não, para guarda, depósito, investimento, posse ou propriedade de que sejam beneficiários efetivos o interessado, seu representante ou pessoa por ele designada; e</w:t>
      </w:r>
    </w:p>
    <w:p w14:paraId="1628434F"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VI - (VETADO).</w:t>
      </w:r>
    </w:p>
    <w:p w14:paraId="21AAF196"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 2º Os recursos, bens e direitos de qualquer natureza constantes da declaração única para adesão ao RERCT deverão também ser informados na:</w:t>
      </w:r>
    </w:p>
    <w:p w14:paraId="3602D0B3"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 - declaração retificadora de ajuste anual do imposto de renda relativa ao ano-calendário de 2014 e posteriores, no caso de pessoa física;</w:t>
      </w:r>
    </w:p>
    <w:p w14:paraId="250D2843"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II - declaração retificadora da declaração de bens e capitais no exterior relativa ao ano-calendário de 2014 e posteriores, no caso de pessoa física e jurídica, se a ela estiver obrigada; e</w:t>
      </w:r>
    </w:p>
    <w:p w14:paraId="04CE65E4"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III - escrituração contábil societária relativa ao ano-calendário da adesão e posteriores, no caso de pessoa jurídica.</w:t>
      </w:r>
    </w:p>
    <w:p w14:paraId="7D277D3E"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 3º A declaração das condutas e bens referidos no inciso V do § 1º não implicará a apresentação das declarações previstas nos incisos I, II e III do § 2º.</w:t>
      </w:r>
    </w:p>
    <w:p w14:paraId="6EFCB42C"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 4º Após a adesão ao RERCT e consequente regularização nos termos do </w:t>
      </w:r>
      <w:r w:rsidRPr="00501FBD">
        <w:rPr>
          <w:rFonts w:ascii="Book Antiqua" w:eastAsia="Times New Roman" w:hAnsi="Book Antiqua" w:cs="Arial"/>
          <w:b/>
          <w:bCs/>
          <w:color w:val="000000"/>
          <w:sz w:val="19"/>
          <w:szCs w:val="19"/>
          <w:lang w:eastAsia="pt-BR"/>
        </w:rPr>
        <w:t>caput </w:t>
      </w:r>
      <w:r w:rsidRPr="00501FBD">
        <w:rPr>
          <w:rFonts w:ascii="Book Antiqua" w:eastAsia="Times New Roman" w:hAnsi="Book Antiqua" w:cs="Arial"/>
          <w:color w:val="000000"/>
          <w:sz w:val="19"/>
          <w:szCs w:val="19"/>
          <w:lang w:eastAsia="pt-BR"/>
        </w:rPr>
        <w:t>, a opção de repatriação pelo declarante de ativos financeiros no exterior deverá ocorrer por intermédio de instituição financeira autorizada a funcionar no País e a operar no mercado de câmbio, mediante apresentação do protocolo de entrega da declaração de que trata o </w:t>
      </w:r>
      <w:r w:rsidRPr="00501FBD">
        <w:rPr>
          <w:rFonts w:ascii="Book Antiqua" w:eastAsia="Times New Roman" w:hAnsi="Book Antiqua" w:cs="Arial"/>
          <w:b/>
          <w:bCs/>
          <w:color w:val="000000"/>
          <w:sz w:val="19"/>
          <w:szCs w:val="19"/>
          <w:lang w:eastAsia="pt-BR"/>
        </w:rPr>
        <w:t>caput </w:t>
      </w:r>
      <w:r w:rsidRPr="00501FBD">
        <w:rPr>
          <w:rFonts w:ascii="Book Antiqua" w:eastAsia="Times New Roman" w:hAnsi="Book Antiqua" w:cs="Arial"/>
          <w:color w:val="000000"/>
          <w:sz w:val="19"/>
          <w:szCs w:val="19"/>
          <w:lang w:eastAsia="pt-BR"/>
        </w:rPr>
        <w:t>deste artigo.</w:t>
      </w:r>
    </w:p>
    <w:p w14:paraId="6F98F78A"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 5º A regularização de ativos mantidos em nome de interposta pessoa estenderá a ela a extinção de punibilidade prevista no § 1º do art. 5º, nas condições previstas no referido artigo.</w:t>
      </w:r>
    </w:p>
    <w:p w14:paraId="5A5D5734"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 6º É a pessoa física ou jurídica que aderir ao RERCT obrigada a manter em boa guarda e ordem e em sua posse, pelo prazo de 5 (cinco) anos, cópia dos documentos referidos no § 8º que ampararam a declaração de adesão ao RERCT e a apresentá-los se e quando exigidos pela RFB.</w:t>
      </w:r>
    </w:p>
    <w:p w14:paraId="49E73949"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 7º Os rendimentos, frutos e acessórios decorrentes do aproveitamento, no exterior ou no País, dos recursos, bens ou direitos de qualquer natureza regularizados por meio da declaração única a que se refere o </w:t>
      </w:r>
      <w:r w:rsidRPr="00501FBD">
        <w:rPr>
          <w:rFonts w:ascii="Book Antiqua" w:eastAsia="Times New Roman" w:hAnsi="Book Antiqua" w:cs="Arial"/>
          <w:b/>
          <w:bCs/>
          <w:color w:val="000000"/>
          <w:sz w:val="19"/>
          <w:szCs w:val="19"/>
          <w:lang w:eastAsia="pt-BR"/>
        </w:rPr>
        <w:t>caput </w:t>
      </w:r>
      <w:r w:rsidRPr="00501FBD">
        <w:rPr>
          <w:rFonts w:ascii="Book Antiqua" w:eastAsia="Times New Roman" w:hAnsi="Book Antiqua" w:cs="Arial"/>
          <w:color w:val="000000"/>
          <w:sz w:val="19"/>
          <w:szCs w:val="19"/>
          <w:lang w:eastAsia="pt-BR"/>
        </w:rPr>
        <w:t>deste artigo, obtidos no ano-calendário de 2015, deverão ser incluídos nas declarações previstas no § 2º referentes ao ano-calendário da adesão e posteriores, aplicando-se o disposto no </w:t>
      </w:r>
      <w:hyperlink r:id="rId5" w:anchor="art138" w:history="1">
        <w:r w:rsidRPr="00501FBD">
          <w:rPr>
            <w:rFonts w:ascii="Book Antiqua" w:eastAsia="Times New Roman" w:hAnsi="Book Antiqua" w:cs="Arial"/>
            <w:color w:val="0000FF"/>
            <w:sz w:val="19"/>
            <w:szCs w:val="19"/>
            <w:u w:val="single"/>
            <w:lang w:eastAsia="pt-BR"/>
          </w:rPr>
          <w:t>art. 138 da Lei nº 5.172, de 25 de outubro de 1966 (Código Tributário Nacional) </w:t>
        </w:r>
      </w:hyperlink>
      <w:r w:rsidRPr="00501FBD">
        <w:rPr>
          <w:rFonts w:ascii="Book Antiqua" w:eastAsia="Times New Roman" w:hAnsi="Book Antiqua" w:cs="Arial"/>
          <w:color w:val="000000"/>
          <w:sz w:val="19"/>
          <w:szCs w:val="19"/>
          <w:lang w:eastAsia="pt-BR"/>
        </w:rPr>
        <w:t>, se as retificações necessárias forem feitas até o último dia do prazo para adesão ao RERCT.</w:t>
      </w:r>
    </w:p>
    <w:p w14:paraId="468D85BA"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 8º Para fins da declaração prevista no </w:t>
      </w:r>
      <w:r w:rsidRPr="00501FBD">
        <w:rPr>
          <w:rFonts w:ascii="Book Antiqua" w:eastAsia="Times New Roman" w:hAnsi="Book Antiqua" w:cs="Arial"/>
          <w:b/>
          <w:bCs/>
          <w:color w:val="000000"/>
          <w:sz w:val="19"/>
          <w:szCs w:val="19"/>
          <w:lang w:eastAsia="pt-BR"/>
        </w:rPr>
        <w:t>caput </w:t>
      </w:r>
      <w:r w:rsidRPr="00501FBD">
        <w:rPr>
          <w:rFonts w:ascii="Book Antiqua" w:eastAsia="Times New Roman" w:hAnsi="Book Antiqua" w:cs="Arial"/>
          <w:color w:val="000000"/>
          <w:sz w:val="19"/>
          <w:szCs w:val="19"/>
          <w:lang w:eastAsia="pt-BR"/>
        </w:rPr>
        <w:t>, o valor dos ativos a serem declarados deve corresponder aos valores de mercado, presumindo-se como tal:</w:t>
      </w:r>
    </w:p>
    <w:p w14:paraId="3E50131A"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 - para os ativos referidos nos incisos I e III do art. 3º, o saldo existente em 31 de dezembro de 2014, conforme documento disponibilizado pela instituição financeira custodiante;</w:t>
      </w:r>
    </w:p>
    <w:p w14:paraId="20F9A0D1"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II - para os ativos referidos no inciso II do art. 3º, o saldo credor remanescente em 31 de dezembro de 2014, conforme contrato entre as partes;</w:t>
      </w:r>
    </w:p>
    <w:p w14:paraId="239B39A2"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lastRenderedPageBreak/>
        <w:t>III - para os ativos referidos no inciso IV do art. 3º, o valor de patrimônio líquido apurado em 31 de dezembro de 2014, conforme balanço patrimonial levantado nessa data;</w:t>
      </w:r>
    </w:p>
    <w:p w14:paraId="14FECF2D"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IV - para os ativos referidos nos incisos V, VI, VII e IX do art. 3º, o valor de mercado apurado conforme avaliação feita por entidade especializada;</w:t>
      </w:r>
    </w:p>
    <w:p w14:paraId="0E5EA43A"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V - (VETADO); e</w:t>
      </w:r>
    </w:p>
    <w:p w14:paraId="5FCF055B"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VI - para os ativos não mais existentes ou que não sejam de propriedade do declarante em 31 de dezembro de 2014, o valor apontado por documento idôneo que retrate o bem ou a operação a ele referente.</w:t>
      </w:r>
    </w:p>
    <w:p w14:paraId="240D6E6B"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 9º Para fins de apuração do valor do ativo em real, o valor expresso em moeda estrangeira deve ser convertido:</w:t>
      </w:r>
    </w:p>
    <w:p w14:paraId="3251CA1A"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 - em dólar norte-americano pela cotação do dólar fixada, para venda, pelo Banco Central do Brasil, para o último dia útil do mês de dezembro de 2014; e</w:t>
      </w:r>
    </w:p>
    <w:p w14:paraId="06C30903"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II - em moeda nacional pela cotação do dólar fixada, para venda, pelo Banco Central do Brasil, para o último dia útil do mês de dezembro de 2014.</w:t>
      </w:r>
    </w:p>
    <w:p w14:paraId="033D6919"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 10. Para os recursos já repatriados, a declaração deverá ser feita tendo como base o valor do ativo em real em 31 de dezembro de 2014.</w:t>
      </w:r>
    </w:p>
    <w:p w14:paraId="65F58F9D"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 11. Estão isentos da multa de que trata o art. 8º os valores disponíveis em contas no exterior no limite de até R$ 10.000,00 (dez mil reais) por pessoa, convertidos em dólar norte-americano em 31 de dezembro de 2014.</w:t>
      </w:r>
    </w:p>
    <w:p w14:paraId="18936856"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 12. A declaração de regularização de que trata o </w:t>
      </w:r>
      <w:r w:rsidRPr="00501FBD">
        <w:rPr>
          <w:rFonts w:ascii="Book Antiqua" w:eastAsia="Times New Roman" w:hAnsi="Book Antiqua" w:cs="Arial"/>
          <w:b/>
          <w:bCs/>
          <w:color w:val="000000"/>
          <w:sz w:val="19"/>
          <w:szCs w:val="19"/>
          <w:lang w:eastAsia="pt-BR"/>
        </w:rPr>
        <w:t>caput </w:t>
      </w:r>
      <w:r w:rsidRPr="00501FBD">
        <w:rPr>
          <w:rFonts w:ascii="Book Antiqua" w:eastAsia="Times New Roman" w:hAnsi="Book Antiqua" w:cs="Arial"/>
          <w:color w:val="000000"/>
          <w:sz w:val="19"/>
          <w:szCs w:val="19"/>
          <w:lang w:eastAsia="pt-BR"/>
        </w:rPr>
        <w:t>não poderá ser, por qualquer modo, utilizada:</w:t>
      </w:r>
    </w:p>
    <w:p w14:paraId="6A165DBE"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 - como único indício ou elemento para efeitos de expediente investigatório ou procedimento criminal;</w:t>
      </w:r>
    </w:p>
    <w:p w14:paraId="77172C32"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II - para fundamentar, direta ou indiretamente, qualquer procedimento administrativo de natureza tributária ou cambial em relação aos recursos dela constantes.</w:t>
      </w:r>
    </w:p>
    <w:p w14:paraId="4F0762C3"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 13. Sempre que o montante de ativos financeiros for superior a USD 100.000,00 (cem mil dólares norte-americanos), sem prejuízo do previsto no § 4º, o declarante deverá solicitar e autorizar a instituição financeira no exterior a enviar informação sobre o saldo desses ativos em 31 de dezembro de 2014 para instituição financeira autorizada a funcionar no País, que prestará tal informação à RFB, não cabendo à instituição financeira autorizada a funcionar no País responsabilidade alguma quanto à averiguação das informações prestadas pela instituição financeira estrangeira.</w:t>
      </w:r>
    </w:p>
    <w:p w14:paraId="6964C28E"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 w:name="art5"/>
      <w:bookmarkEnd w:id="13"/>
      <w:r w:rsidRPr="00501FBD">
        <w:rPr>
          <w:rFonts w:ascii="Book Antiqua" w:eastAsia="Times New Roman" w:hAnsi="Book Antiqua" w:cs="Arial"/>
          <w:b/>
          <w:bCs/>
          <w:color w:val="000000"/>
          <w:sz w:val="19"/>
          <w:szCs w:val="19"/>
          <w:highlight w:val="magenta"/>
          <w:lang w:eastAsia="pt-BR"/>
        </w:rPr>
        <w:t>Art. 5º</w:t>
      </w:r>
      <w:r w:rsidRPr="00501FBD">
        <w:rPr>
          <w:rFonts w:ascii="Book Antiqua" w:eastAsia="Times New Roman" w:hAnsi="Book Antiqua" w:cs="Arial"/>
          <w:color w:val="000000"/>
          <w:sz w:val="19"/>
          <w:szCs w:val="19"/>
          <w:lang w:eastAsia="pt-BR"/>
        </w:rPr>
        <w:t xml:space="preserve"> </w:t>
      </w:r>
      <w:r w:rsidRPr="00501FBD">
        <w:rPr>
          <w:rFonts w:ascii="Book Antiqua" w:eastAsia="Times New Roman" w:hAnsi="Book Antiqua" w:cs="Arial"/>
          <w:b/>
          <w:bCs/>
          <w:color w:val="000000"/>
          <w:sz w:val="19"/>
          <w:szCs w:val="19"/>
          <w:lang w:eastAsia="pt-BR"/>
        </w:rPr>
        <w:t>A adesão ao programa dar-se-á mediante entrega da declaração dos recursos, bens e direitos sujeitos à regularização prevista no caput do art. 4º e pagamento integral do imposto previsto no art. 6º e da multa prevista no art. 8º desta Lei</w:t>
      </w:r>
      <w:r w:rsidRPr="00501FBD">
        <w:rPr>
          <w:rFonts w:ascii="Book Antiqua" w:eastAsia="Times New Roman" w:hAnsi="Book Antiqua" w:cs="Arial"/>
          <w:color w:val="000000"/>
          <w:sz w:val="19"/>
          <w:szCs w:val="19"/>
          <w:lang w:eastAsia="pt-BR"/>
        </w:rPr>
        <w:t>.</w:t>
      </w:r>
    </w:p>
    <w:p w14:paraId="6D7F5F90"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 w:name="art5§1"/>
      <w:bookmarkStart w:id="15" w:name="art5§1."/>
      <w:bookmarkEnd w:id="14"/>
      <w:bookmarkEnd w:id="15"/>
      <w:r w:rsidRPr="00501FBD">
        <w:rPr>
          <w:rFonts w:ascii="Book Antiqua" w:eastAsia="Times New Roman" w:hAnsi="Book Antiqua" w:cs="Arial"/>
          <w:b/>
          <w:bCs/>
          <w:color w:val="000000"/>
          <w:sz w:val="19"/>
          <w:szCs w:val="19"/>
          <w:highlight w:val="magenta"/>
          <w:lang w:eastAsia="pt-BR"/>
        </w:rPr>
        <w:t>§ 1º</w:t>
      </w:r>
      <w:r w:rsidRPr="00501FBD">
        <w:rPr>
          <w:rFonts w:ascii="Book Antiqua" w:eastAsia="Times New Roman" w:hAnsi="Book Antiqua" w:cs="Arial"/>
          <w:b/>
          <w:bCs/>
          <w:color w:val="000000"/>
          <w:sz w:val="19"/>
          <w:szCs w:val="19"/>
          <w:lang w:eastAsia="pt-BR"/>
        </w:rPr>
        <w:t xml:space="preserve"> O cumprimento das condições previstas no caput antes de decisão criminal extinguirá, em relação a recursos, bens e direitos a serem regularizados nos termos desta Lei, a punibilidade dos crimes a seguir previstos, praticados até a data de adesão ao RERCT</w:t>
      </w:r>
      <w:r w:rsidRPr="00501FBD">
        <w:rPr>
          <w:rFonts w:ascii="Book Antiqua" w:eastAsia="Times New Roman" w:hAnsi="Book Antiqua" w:cs="Arial"/>
          <w:color w:val="000000"/>
          <w:sz w:val="19"/>
          <w:szCs w:val="19"/>
          <w:lang w:eastAsia="pt-BR"/>
        </w:rPr>
        <w:t>: </w:t>
      </w:r>
      <w:hyperlink r:id="rId6" w:anchor="art1" w:history="1">
        <w:r w:rsidRPr="00501FBD">
          <w:rPr>
            <w:rFonts w:ascii="Book Antiqua" w:eastAsia="Times New Roman" w:hAnsi="Book Antiqua" w:cs="Arial"/>
            <w:color w:val="0000FF"/>
            <w:sz w:val="19"/>
            <w:szCs w:val="19"/>
            <w:u w:val="single"/>
            <w:lang w:eastAsia="pt-BR"/>
          </w:rPr>
          <w:t>(Redação dada pela Lei nº 13.428, de 2017)</w:t>
        </w:r>
      </w:hyperlink>
    </w:p>
    <w:p w14:paraId="4A820635"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6" w:name="art5§1i"/>
      <w:bookmarkEnd w:id="16"/>
      <w:r w:rsidRPr="00501FBD">
        <w:rPr>
          <w:rFonts w:ascii="Book Antiqua" w:eastAsia="Times New Roman" w:hAnsi="Book Antiqua" w:cs="Arial"/>
          <w:color w:val="000000"/>
          <w:sz w:val="19"/>
          <w:szCs w:val="19"/>
          <w:lang w:eastAsia="pt-BR"/>
        </w:rPr>
        <w:t>I - no </w:t>
      </w:r>
      <w:hyperlink r:id="rId7" w:anchor="art1" w:history="1">
        <w:r w:rsidRPr="00501FBD">
          <w:rPr>
            <w:rFonts w:ascii="Book Antiqua" w:eastAsia="Times New Roman" w:hAnsi="Book Antiqua" w:cs="Arial"/>
            <w:color w:val="0000FF"/>
            <w:sz w:val="19"/>
            <w:szCs w:val="19"/>
            <w:u w:val="single"/>
            <w:lang w:eastAsia="pt-BR"/>
          </w:rPr>
          <w:t>art. 1º </w:t>
        </w:r>
      </w:hyperlink>
      <w:r w:rsidRPr="00501FBD">
        <w:rPr>
          <w:rFonts w:ascii="Book Antiqua" w:eastAsia="Times New Roman" w:hAnsi="Book Antiqua" w:cs="Arial"/>
          <w:color w:val="000000"/>
          <w:sz w:val="19"/>
          <w:szCs w:val="19"/>
          <w:lang w:eastAsia="pt-BR"/>
        </w:rPr>
        <w:t>e nos </w:t>
      </w:r>
      <w:hyperlink r:id="rId8" w:anchor="art2i" w:history="1">
        <w:r w:rsidRPr="00501FBD">
          <w:rPr>
            <w:rFonts w:ascii="Book Antiqua" w:eastAsia="Times New Roman" w:hAnsi="Book Antiqua" w:cs="Arial"/>
            <w:color w:val="0000FF"/>
            <w:sz w:val="19"/>
            <w:szCs w:val="19"/>
            <w:u w:val="single"/>
            <w:lang w:eastAsia="pt-BR"/>
          </w:rPr>
          <w:t>incisos I </w:t>
        </w:r>
      </w:hyperlink>
      <w:r w:rsidRPr="00501FBD">
        <w:rPr>
          <w:rFonts w:ascii="Book Antiqua" w:eastAsia="Times New Roman" w:hAnsi="Book Antiqua" w:cs="Arial"/>
          <w:color w:val="000000"/>
          <w:sz w:val="19"/>
          <w:szCs w:val="19"/>
          <w:lang w:eastAsia="pt-BR"/>
        </w:rPr>
        <w:t>, </w:t>
      </w:r>
      <w:hyperlink r:id="rId9" w:anchor="art2ii" w:history="1">
        <w:r w:rsidRPr="00501FBD">
          <w:rPr>
            <w:rFonts w:ascii="Book Antiqua" w:eastAsia="Times New Roman" w:hAnsi="Book Antiqua" w:cs="Arial"/>
            <w:color w:val="0000FF"/>
            <w:sz w:val="19"/>
            <w:szCs w:val="19"/>
            <w:u w:val="single"/>
            <w:lang w:eastAsia="pt-BR"/>
          </w:rPr>
          <w:t>II </w:t>
        </w:r>
      </w:hyperlink>
      <w:r w:rsidRPr="00501FBD">
        <w:rPr>
          <w:rFonts w:ascii="Book Antiqua" w:eastAsia="Times New Roman" w:hAnsi="Book Antiqua" w:cs="Arial"/>
          <w:color w:val="000000"/>
          <w:sz w:val="19"/>
          <w:szCs w:val="19"/>
          <w:lang w:eastAsia="pt-BR"/>
        </w:rPr>
        <w:t>e </w:t>
      </w:r>
      <w:hyperlink r:id="rId10" w:anchor="art2v" w:history="1">
        <w:r w:rsidRPr="00501FBD">
          <w:rPr>
            <w:rFonts w:ascii="Book Antiqua" w:eastAsia="Times New Roman" w:hAnsi="Book Antiqua" w:cs="Arial"/>
            <w:color w:val="0000FF"/>
            <w:sz w:val="19"/>
            <w:szCs w:val="19"/>
            <w:u w:val="single"/>
            <w:lang w:eastAsia="pt-BR"/>
          </w:rPr>
          <w:t>V do art. 2º da Lei nº 8.137, de 27 de dezembro de 1990 </w:t>
        </w:r>
      </w:hyperlink>
      <w:r w:rsidRPr="00501FBD">
        <w:rPr>
          <w:rFonts w:ascii="Book Antiqua" w:eastAsia="Times New Roman" w:hAnsi="Book Antiqua" w:cs="Arial"/>
          <w:color w:val="000000"/>
          <w:sz w:val="19"/>
          <w:szCs w:val="19"/>
          <w:lang w:eastAsia="pt-BR"/>
        </w:rPr>
        <w:t>;</w:t>
      </w:r>
    </w:p>
    <w:p w14:paraId="7934F27F"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7" w:name="art5§1ii"/>
      <w:bookmarkEnd w:id="17"/>
      <w:r w:rsidRPr="00501FBD">
        <w:rPr>
          <w:rFonts w:ascii="Book Antiqua" w:eastAsia="Times New Roman" w:hAnsi="Book Antiqua" w:cs="Arial"/>
          <w:color w:val="000000"/>
          <w:sz w:val="19"/>
          <w:szCs w:val="19"/>
          <w:lang w:eastAsia="pt-BR"/>
        </w:rPr>
        <w:t>II - na </w:t>
      </w:r>
      <w:hyperlink r:id="rId11" w:history="1">
        <w:r w:rsidRPr="00501FBD">
          <w:rPr>
            <w:rFonts w:ascii="Book Antiqua" w:eastAsia="Times New Roman" w:hAnsi="Book Antiqua" w:cs="Arial"/>
            <w:color w:val="0000FF"/>
            <w:sz w:val="19"/>
            <w:szCs w:val="19"/>
            <w:u w:val="single"/>
            <w:lang w:eastAsia="pt-BR"/>
          </w:rPr>
          <w:t>Lei nº 4.729, de 14 de julho de 1965;</w:t>
        </w:r>
      </w:hyperlink>
    </w:p>
    <w:p w14:paraId="7F47EAC5"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8" w:name="art5§1iii"/>
      <w:bookmarkEnd w:id="18"/>
      <w:r w:rsidRPr="00501FBD">
        <w:rPr>
          <w:rFonts w:ascii="Book Antiqua" w:eastAsia="Times New Roman" w:hAnsi="Book Antiqua" w:cs="Arial"/>
          <w:color w:val="000000"/>
          <w:sz w:val="19"/>
          <w:szCs w:val="19"/>
          <w:lang w:eastAsia="pt-BR"/>
        </w:rPr>
        <w:t>III - no </w:t>
      </w:r>
      <w:hyperlink r:id="rId12" w:anchor="art337a" w:history="1">
        <w:r w:rsidRPr="00501FBD">
          <w:rPr>
            <w:rFonts w:ascii="Book Antiqua" w:eastAsia="Times New Roman" w:hAnsi="Book Antiqua" w:cs="Arial"/>
            <w:color w:val="0000FF"/>
            <w:sz w:val="19"/>
            <w:szCs w:val="19"/>
            <w:u w:val="single"/>
            <w:lang w:eastAsia="pt-BR"/>
          </w:rPr>
          <w:t>art. 337-A do Decreto-Lei nº 2.848, de 7 de dezembro de 1940 (Código Penal) </w:t>
        </w:r>
      </w:hyperlink>
      <w:r w:rsidRPr="00501FBD">
        <w:rPr>
          <w:rFonts w:ascii="Book Antiqua" w:eastAsia="Times New Roman" w:hAnsi="Book Antiqua" w:cs="Arial"/>
          <w:color w:val="000000"/>
          <w:sz w:val="19"/>
          <w:szCs w:val="19"/>
          <w:lang w:eastAsia="pt-BR"/>
        </w:rPr>
        <w:t>;</w:t>
      </w:r>
    </w:p>
    <w:p w14:paraId="0506727E"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9" w:name="art5§1iv"/>
      <w:bookmarkEnd w:id="19"/>
      <w:r w:rsidRPr="00501FBD">
        <w:rPr>
          <w:rFonts w:ascii="Book Antiqua" w:eastAsia="Times New Roman" w:hAnsi="Book Antiqua" w:cs="Arial"/>
          <w:color w:val="000000"/>
          <w:sz w:val="19"/>
          <w:szCs w:val="19"/>
          <w:lang w:eastAsia="pt-BR"/>
        </w:rPr>
        <w:lastRenderedPageBreak/>
        <w:t xml:space="preserve">IV - nos seguintes </w:t>
      </w:r>
      <w:proofErr w:type="spellStart"/>
      <w:r w:rsidRPr="00501FBD">
        <w:rPr>
          <w:rFonts w:ascii="Book Antiqua" w:eastAsia="Times New Roman" w:hAnsi="Book Antiqua" w:cs="Arial"/>
          <w:color w:val="000000"/>
          <w:sz w:val="19"/>
          <w:szCs w:val="19"/>
          <w:lang w:eastAsia="pt-BR"/>
        </w:rPr>
        <w:t>arts</w:t>
      </w:r>
      <w:proofErr w:type="spellEnd"/>
      <w:r w:rsidRPr="00501FBD">
        <w:rPr>
          <w:rFonts w:ascii="Book Antiqua" w:eastAsia="Times New Roman" w:hAnsi="Book Antiqua" w:cs="Arial"/>
          <w:color w:val="000000"/>
          <w:sz w:val="19"/>
          <w:szCs w:val="19"/>
          <w:lang w:eastAsia="pt-BR"/>
        </w:rPr>
        <w:t>. do </w:t>
      </w:r>
      <w:hyperlink r:id="rId13" w:history="1">
        <w:r w:rsidRPr="00501FBD">
          <w:rPr>
            <w:rFonts w:ascii="Book Antiqua" w:eastAsia="Times New Roman" w:hAnsi="Book Antiqua" w:cs="Arial"/>
            <w:color w:val="0000FF"/>
            <w:sz w:val="19"/>
            <w:szCs w:val="19"/>
            <w:u w:val="single"/>
            <w:lang w:eastAsia="pt-BR"/>
          </w:rPr>
          <w:t>Decreto-Lei nº 2.848, de 7 de dezembro de 1940 (Código Penal) </w:t>
        </w:r>
      </w:hyperlink>
      <w:r w:rsidRPr="00501FBD">
        <w:rPr>
          <w:rFonts w:ascii="Book Antiqua" w:eastAsia="Times New Roman" w:hAnsi="Book Antiqua" w:cs="Arial"/>
          <w:color w:val="000000"/>
          <w:sz w:val="19"/>
          <w:szCs w:val="19"/>
          <w:lang w:eastAsia="pt-BR"/>
        </w:rPr>
        <w:t>, quando exaurida sua potencialidade lesiva com a prática dos crimes previstos nos incisos I a III:</w:t>
      </w:r>
    </w:p>
    <w:p w14:paraId="6363070A"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0" w:name="art5§1iva"/>
      <w:bookmarkEnd w:id="20"/>
      <w:r w:rsidRPr="00501FBD">
        <w:rPr>
          <w:rFonts w:ascii="Book Antiqua" w:eastAsia="Times New Roman" w:hAnsi="Book Antiqua" w:cs="Arial"/>
          <w:color w:val="000000"/>
          <w:sz w:val="19"/>
          <w:szCs w:val="19"/>
          <w:lang w:eastAsia="pt-BR"/>
        </w:rPr>
        <w:t>a) </w:t>
      </w:r>
      <w:hyperlink r:id="rId14" w:anchor="art297" w:history="1">
        <w:r w:rsidRPr="00501FBD">
          <w:rPr>
            <w:rFonts w:ascii="Book Antiqua" w:eastAsia="Times New Roman" w:hAnsi="Book Antiqua" w:cs="Arial"/>
            <w:color w:val="0000FF"/>
            <w:sz w:val="19"/>
            <w:szCs w:val="19"/>
            <w:u w:val="single"/>
            <w:lang w:eastAsia="pt-BR"/>
          </w:rPr>
          <w:t>297 </w:t>
        </w:r>
      </w:hyperlink>
      <w:r w:rsidRPr="00501FBD">
        <w:rPr>
          <w:rFonts w:ascii="Book Antiqua" w:eastAsia="Times New Roman" w:hAnsi="Book Antiqua" w:cs="Arial"/>
          <w:color w:val="000000"/>
          <w:sz w:val="19"/>
          <w:szCs w:val="19"/>
          <w:lang w:eastAsia="pt-BR"/>
        </w:rPr>
        <w:t>;</w:t>
      </w:r>
    </w:p>
    <w:p w14:paraId="6911FE78"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1" w:name="art5§1ivb"/>
      <w:bookmarkEnd w:id="21"/>
      <w:r w:rsidRPr="00501FBD">
        <w:rPr>
          <w:rFonts w:ascii="Book Antiqua" w:eastAsia="Times New Roman" w:hAnsi="Book Antiqua" w:cs="Arial"/>
          <w:color w:val="000000"/>
          <w:sz w:val="19"/>
          <w:szCs w:val="19"/>
          <w:lang w:eastAsia="pt-BR"/>
        </w:rPr>
        <w:t>b) </w:t>
      </w:r>
      <w:hyperlink r:id="rId15" w:anchor="art298" w:history="1">
        <w:r w:rsidRPr="00501FBD">
          <w:rPr>
            <w:rFonts w:ascii="Book Antiqua" w:eastAsia="Times New Roman" w:hAnsi="Book Antiqua" w:cs="Arial"/>
            <w:color w:val="0000FF"/>
            <w:sz w:val="19"/>
            <w:szCs w:val="19"/>
            <w:u w:val="single"/>
            <w:lang w:eastAsia="pt-BR"/>
          </w:rPr>
          <w:t>298 </w:t>
        </w:r>
      </w:hyperlink>
      <w:r w:rsidRPr="00501FBD">
        <w:rPr>
          <w:rFonts w:ascii="Book Antiqua" w:eastAsia="Times New Roman" w:hAnsi="Book Antiqua" w:cs="Arial"/>
          <w:color w:val="000000"/>
          <w:sz w:val="19"/>
          <w:szCs w:val="19"/>
          <w:lang w:eastAsia="pt-BR"/>
        </w:rPr>
        <w:t>;</w:t>
      </w:r>
    </w:p>
    <w:p w14:paraId="725C3AC0"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2" w:name="art5§1ivc"/>
      <w:bookmarkEnd w:id="22"/>
      <w:r w:rsidRPr="00501FBD">
        <w:rPr>
          <w:rFonts w:ascii="Book Antiqua" w:eastAsia="Times New Roman" w:hAnsi="Book Antiqua" w:cs="Arial"/>
          <w:color w:val="000000"/>
          <w:sz w:val="19"/>
          <w:szCs w:val="19"/>
          <w:lang w:eastAsia="pt-BR"/>
        </w:rPr>
        <w:t>c) </w:t>
      </w:r>
      <w:hyperlink r:id="rId16" w:anchor="art299" w:history="1">
        <w:r w:rsidRPr="00501FBD">
          <w:rPr>
            <w:rFonts w:ascii="Book Antiqua" w:eastAsia="Times New Roman" w:hAnsi="Book Antiqua" w:cs="Arial"/>
            <w:color w:val="0000FF"/>
            <w:sz w:val="19"/>
            <w:szCs w:val="19"/>
            <w:u w:val="single"/>
            <w:lang w:eastAsia="pt-BR"/>
          </w:rPr>
          <w:t>299 </w:t>
        </w:r>
      </w:hyperlink>
      <w:r w:rsidRPr="00501FBD">
        <w:rPr>
          <w:rFonts w:ascii="Book Antiqua" w:eastAsia="Times New Roman" w:hAnsi="Book Antiqua" w:cs="Arial"/>
          <w:color w:val="000000"/>
          <w:sz w:val="19"/>
          <w:szCs w:val="19"/>
          <w:lang w:eastAsia="pt-BR"/>
        </w:rPr>
        <w:t>;</w:t>
      </w:r>
    </w:p>
    <w:p w14:paraId="5746CCF0"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3" w:name="art5§1ivd"/>
      <w:bookmarkEnd w:id="23"/>
      <w:r w:rsidRPr="00501FBD">
        <w:rPr>
          <w:rFonts w:ascii="Book Antiqua" w:eastAsia="Times New Roman" w:hAnsi="Book Antiqua" w:cs="Arial"/>
          <w:color w:val="000000"/>
          <w:sz w:val="19"/>
          <w:szCs w:val="19"/>
          <w:lang w:eastAsia="pt-BR"/>
        </w:rPr>
        <w:t>d) </w:t>
      </w:r>
      <w:hyperlink r:id="rId17" w:anchor="art304" w:history="1">
        <w:r w:rsidRPr="00501FBD">
          <w:rPr>
            <w:rFonts w:ascii="Book Antiqua" w:eastAsia="Times New Roman" w:hAnsi="Book Antiqua" w:cs="Arial"/>
            <w:color w:val="0000FF"/>
            <w:sz w:val="19"/>
            <w:szCs w:val="19"/>
            <w:u w:val="single"/>
            <w:lang w:eastAsia="pt-BR"/>
          </w:rPr>
          <w:t>304 </w:t>
        </w:r>
      </w:hyperlink>
      <w:r w:rsidRPr="00501FBD">
        <w:rPr>
          <w:rFonts w:ascii="Book Antiqua" w:eastAsia="Times New Roman" w:hAnsi="Book Antiqua" w:cs="Arial"/>
          <w:color w:val="000000"/>
          <w:sz w:val="19"/>
          <w:szCs w:val="19"/>
          <w:lang w:eastAsia="pt-BR"/>
        </w:rPr>
        <w:t>;</w:t>
      </w:r>
    </w:p>
    <w:p w14:paraId="5230F053"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4" w:name="art5§1v"/>
      <w:bookmarkEnd w:id="24"/>
      <w:r w:rsidRPr="00501FBD">
        <w:rPr>
          <w:rFonts w:ascii="Book Antiqua" w:eastAsia="Times New Roman" w:hAnsi="Book Antiqua" w:cs="Arial"/>
          <w:color w:val="000000"/>
          <w:sz w:val="19"/>
          <w:szCs w:val="19"/>
          <w:lang w:eastAsia="pt-BR"/>
        </w:rPr>
        <w:t>V - (VETADO);</w:t>
      </w:r>
    </w:p>
    <w:p w14:paraId="3A807186"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5" w:name="art5§1vi"/>
      <w:bookmarkEnd w:id="25"/>
      <w:r w:rsidRPr="00501FBD">
        <w:rPr>
          <w:rFonts w:ascii="Book Antiqua" w:eastAsia="Times New Roman" w:hAnsi="Book Antiqua" w:cs="Arial"/>
          <w:color w:val="000000"/>
          <w:sz w:val="19"/>
          <w:szCs w:val="19"/>
          <w:lang w:eastAsia="pt-BR"/>
        </w:rPr>
        <w:t>VI - no </w:t>
      </w:r>
      <w:hyperlink r:id="rId18" w:anchor="art22" w:history="1">
        <w:r w:rsidRPr="00501FBD">
          <w:rPr>
            <w:rFonts w:ascii="Book Antiqua" w:eastAsia="Times New Roman" w:hAnsi="Book Antiqua" w:cs="Arial"/>
            <w:color w:val="0000FF"/>
            <w:sz w:val="19"/>
            <w:szCs w:val="19"/>
            <w:u w:val="single"/>
            <w:lang w:eastAsia="pt-BR"/>
          </w:rPr>
          <w:t>caput </w:t>
        </w:r>
      </w:hyperlink>
      <w:r w:rsidRPr="00501FBD">
        <w:rPr>
          <w:rFonts w:ascii="Book Antiqua" w:eastAsia="Times New Roman" w:hAnsi="Book Antiqua" w:cs="Arial"/>
          <w:color w:val="000000"/>
          <w:sz w:val="19"/>
          <w:szCs w:val="19"/>
          <w:lang w:eastAsia="pt-BR"/>
        </w:rPr>
        <w:t>e no </w:t>
      </w:r>
      <w:hyperlink r:id="rId19" w:anchor="art22p" w:history="1">
        <w:r w:rsidRPr="00501FBD">
          <w:rPr>
            <w:rFonts w:ascii="Book Antiqua" w:eastAsia="Times New Roman" w:hAnsi="Book Antiqua" w:cs="Arial"/>
            <w:color w:val="0000FF"/>
            <w:sz w:val="19"/>
            <w:szCs w:val="19"/>
            <w:u w:val="single"/>
            <w:lang w:eastAsia="pt-BR"/>
          </w:rPr>
          <w:t>parágrafo único do art. 22 da Lei nº 7.492, de 16 de junho de 1986 </w:t>
        </w:r>
      </w:hyperlink>
      <w:r w:rsidRPr="00501FBD">
        <w:rPr>
          <w:rFonts w:ascii="Book Antiqua" w:eastAsia="Times New Roman" w:hAnsi="Book Antiqua" w:cs="Arial"/>
          <w:color w:val="000000"/>
          <w:sz w:val="19"/>
          <w:szCs w:val="19"/>
          <w:lang w:eastAsia="pt-BR"/>
        </w:rPr>
        <w:t>;</w:t>
      </w:r>
    </w:p>
    <w:p w14:paraId="6C90058F"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6" w:name="art5§1vii"/>
      <w:bookmarkEnd w:id="26"/>
      <w:r w:rsidRPr="00501FBD">
        <w:rPr>
          <w:rFonts w:ascii="Book Antiqua" w:eastAsia="Times New Roman" w:hAnsi="Book Antiqua" w:cs="Arial"/>
          <w:color w:val="000000"/>
          <w:sz w:val="19"/>
          <w:szCs w:val="19"/>
          <w:lang w:eastAsia="pt-BR"/>
        </w:rPr>
        <w:t>VII - no </w:t>
      </w:r>
      <w:hyperlink r:id="rId20" w:anchor="art1." w:history="1">
        <w:r w:rsidRPr="00501FBD">
          <w:rPr>
            <w:rFonts w:ascii="Book Antiqua" w:eastAsia="Times New Roman" w:hAnsi="Book Antiqua" w:cs="Arial"/>
            <w:color w:val="0000FF"/>
            <w:sz w:val="19"/>
            <w:szCs w:val="19"/>
            <w:u w:val="single"/>
            <w:lang w:eastAsia="pt-BR"/>
          </w:rPr>
          <w:t>art. 1º da Lei nº 9.613, de 3 de março de 1998 </w:t>
        </w:r>
      </w:hyperlink>
      <w:r w:rsidRPr="00501FBD">
        <w:rPr>
          <w:rFonts w:ascii="Book Antiqua" w:eastAsia="Times New Roman" w:hAnsi="Book Antiqua" w:cs="Arial"/>
          <w:color w:val="000000"/>
          <w:sz w:val="19"/>
          <w:szCs w:val="19"/>
          <w:lang w:eastAsia="pt-BR"/>
        </w:rPr>
        <w:t>, quando o objeto do crime for bem, direito ou valor proveniente, direta ou indiretamente, dos crimes previstos nos incisos I a VI;</w:t>
      </w:r>
    </w:p>
    <w:p w14:paraId="6C321DA8"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7" w:name="art5§1viii"/>
      <w:bookmarkEnd w:id="27"/>
      <w:r w:rsidRPr="00501FBD">
        <w:rPr>
          <w:rFonts w:ascii="Book Antiqua" w:eastAsia="Times New Roman" w:hAnsi="Book Antiqua" w:cs="Arial"/>
          <w:color w:val="000000"/>
          <w:sz w:val="19"/>
          <w:szCs w:val="19"/>
          <w:lang w:eastAsia="pt-BR"/>
        </w:rPr>
        <w:t>VIII - (VETADO).</w:t>
      </w:r>
    </w:p>
    <w:p w14:paraId="59A8A6A6"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bookmarkStart w:id="28" w:name="art5§2"/>
      <w:bookmarkEnd w:id="28"/>
      <w:r w:rsidRPr="00501FBD">
        <w:rPr>
          <w:rFonts w:ascii="Book Antiqua" w:eastAsia="Times New Roman" w:hAnsi="Book Antiqua" w:cs="Arial"/>
          <w:b/>
          <w:bCs/>
          <w:color w:val="000000"/>
          <w:sz w:val="19"/>
          <w:szCs w:val="19"/>
          <w:highlight w:val="magenta"/>
          <w:lang w:eastAsia="pt-BR"/>
        </w:rPr>
        <w:t>§ 2º</w:t>
      </w:r>
      <w:r w:rsidRPr="00501FBD">
        <w:rPr>
          <w:rFonts w:ascii="Book Antiqua" w:eastAsia="Times New Roman" w:hAnsi="Book Antiqua" w:cs="Arial"/>
          <w:color w:val="000000"/>
          <w:sz w:val="19"/>
          <w:szCs w:val="19"/>
          <w:lang w:eastAsia="pt-BR"/>
        </w:rPr>
        <w:t xml:space="preserve"> </w:t>
      </w:r>
      <w:r w:rsidRPr="00501FBD">
        <w:rPr>
          <w:rFonts w:ascii="Book Antiqua" w:eastAsia="Times New Roman" w:hAnsi="Book Antiqua" w:cs="Arial"/>
          <w:b/>
          <w:bCs/>
          <w:color w:val="000000"/>
          <w:sz w:val="19"/>
          <w:szCs w:val="19"/>
          <w:lang w:eastAsia="pt-BR"/>
        </w:rPr>
        <w:t>A extinção da punibilidade a que se refere o § 1º :</w:t>
      </w:r>
    </w:p>
    <w:p w14:paraId="360E0872"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9" w:name="art5§2i"/>
      <w:bookmarkEnd w:id="29"/>
      <w:r w:rsidRPr="00501FBD">
        <w:rPr>
          <w:rFonts w:ascii="Book Antiqua" w:eastAsia="Times New Roman" w:hAnsi="Book Antiqua" w:cs="Arial"/>
          <w:color w:val="000000"/>
          <w:sz w:val="19"/>
          <w:szCs w:val="19"/>
          <w:lang w:eastAsia="pt-BR"/>
        </w:rPr>
        <w:t>I - (VETADO);</w:t>
      </w:r>
    </w:p>
    <w:p w14:paraId="5366C498" w14:textId="0BBF55C0" w:rsid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0" w:name="art5§2ii"/>
      <w:bookmarkEnd w:id="30"/>
      <w:r w:rsidRPr="00501FBD">
        <w:rPr>
          <w:rFonts w:ascii="Book Antiqua" w:eastAsia="Times New Roman" w:hAnsi="Book Antiqua" w:cs="Arial"/>
          <w:b/>
          <w:bCs/>
          <w:color w:val="000000"/>
          <w:sz w:val="19"/>
          <w:szCs w:val="19"/>
          <w:lang w:eastAsia="pt-BR"/>
        </w:rPr>
        <w:t>II - somente ocorrerá se o cumprimento das condições se der antes do trânsito em julgado da decisão criminal condenatória</w:t>
      </w:r>
      <w:r w:rsidRPr="00501FBD">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501FBD" w14:paraId="082057B6" w14:textId="77777777" w:rsidTr="00501FBD">
        <w:tc>
          <w:tcPr>
            <w:tcW w:w="8494" w:type="dxa"/>
            <w:shd w:val="clear" w:color="auto" w:fill="CCFFFF"/>
          </w:tcPr>
          <w:p w14:paraId="1D740CEB" w14:textId="5C7A3957" w:rsidR="00501FBD" w:rsidRPr="00501FBD" w:rsidRDefault="00501FBD" w:rsidP="00501FB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01FBD">
              <w:rPr>
                <w:rFonts w:ascii="Book Antiqua" w:eastAsia="Times New Roman" w:hAnsi="Book Antiqua" w:cs="Arial"/>
                <w:b/>
                <w:bCs/>
                <w:color w:val="000000"/>
                <w:sz w:val="19"/>
                <w:szCs w:val="19"/>
                <w:highlight w:val="yellow"/>
                <w:lang w:eastAsia="pt-BR"/>
              </w:rPr>
              <w:t>TRF3-2018</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01FBD">
              <w:rPr>
                <w:rFonts w:ascii="Book Antiqua" w:eastAsia="Times New Roman" w:hAnsi="Book Antiqua" w:cs="Arial"/>
                <w:color w:val="000000"/>
                <w:sz w:val="19"/>
                <w:szCs w:val="19"/>
                <w:lang w:eastAsia="pt-BR"/>
              </w:rPr>
              <w:t xml:space="preserve">Relativamente aos crimes contra a ordem tributária, assinale a alternativa </w:t>
            </w:r>
            <w:r>
              <w:rPr>
                <w:rFonts w:ascii="Book Antiqua" w:eastAsia="Times New Roman" w:hAnsi="Book Antiqua" w:cs="Arial"/>
                <w:color w:val="000000"/>
                <w:sz w:val="19"/>
                <w:szCs w:val="19"/>
                <w:lang w:eastAsia="pt-BR"/>
              </w:rPr>
              <w:t>correta</w:t>
            </w:r>
            <w:r w:rsidRPr="00501FBD">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501FBD">
              <w:rPr>
                <w:rFonts w:ascii="Book Antiqua" w:eastAsia="Times New Roman" w:hAnsi="Book Antiqua" w:cs="Arial"/>
                <w:color w:val="000000"/>
                <w:sz w:val="19"/>
                <w:szCs w:val="19"/>
                <w:lang w:eastAsia="pt-BR"/>
              </w:rPr>
              <w:t>A adesão ao Regime Especial de Regularização Cambial e Tributária (RERCT) instituído pela Lei nº 13.2</w:t>
            </w:r>
            <w:r>
              <w:rPr>
                <w:rFonts w:ascii="Book Antiqua" w:eastAsia="Times New Roman" w:hAnsi="Book Antiqua" w:cs="Arial"/>
                <w:color w:val="000000"/>
                <w:sz w:val="19"/>
                <w:szCs w:val="19"/>
                <w:lang w:eastAsia="pt-BR"/>
              </w:rPr>
              <w:t>54</w:t>
            </w:r>
            <w:r w:rsidRPr="00501FBD">
              <w:rPr>
                <w:rFonts w:ascii="Book Antiqua" w:eastAsia="Times New Roman" w:hAnsi="Book Antiqua" w:cs="Arial"/>
                <w:color w:val="000000"/>
                <w:sz w:val="19"/>
                <w:szCs w:val="19"/>
                <w:lang w:eastAsia="pt-BR"/>
              </w:rPr>
              <w:t>/16, associada ao pagamento integral dos tributos devidos e multas antes do trânsito em julgado da sentença condenatória, acarretará a extinção da punibilidade.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5º, §1º e 2º, II, Lei 13.254/16.</w:t>
            </w:r>
          </w:p>
        </w:tc>
      </w:tr>
    </w:tbl>
    <w:p w14:paraId="2890EA7D"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1" w:name="art5§2iii"/>
      <w:bookmarkEnd w:id="31"/>
      <w:r w:rsidRPr="00501FBD">
        <w:rPr>
          <w:rFonts w:ascii="Book Antiqua" w:eastAsia="Times New Roman" w:hAnsi="Book Antiqua" w:cs="Arial"/>
          <w:color w:val="000000"/>
          <w:sz w:val="19"/>
          <w:szCs w:val="19"/>
          <w:lang w:eastAsia="pt-BR"/>
        </w:rPr>
        <w:t>III - produzirá, em relação à administração pública, a extinção de todas as obrigações de natureza cambial ou financeira, principais ou acessórias, inclusive as meramente formais, que pudessem ser exigíveis em relação aos bens e direitos declarados, ressalvadas as previstas nesta Lei.</w:t>
      </w:r>
    </w:p>
    <w:p w14:paraId="5A808D22"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2" w:name="art5§3"/>
      <w:bookmarkEnd w:id="32"/>
      <w:r w:rsidRPr="00501FBD">
        <w:rPr>
          <w:rFonts w:ascii="Book Antiqua" w:eastAsia="Times New Roman" w:hAnsi="Book Antiqua" w:cs="Arial"/>
          <w:color w:val="000000"/>
          <w:sz w:val="19"/>
          <w:szCs w:val="19"/>
          <w:lang w:eastAsia="pt-BR"/>
        </w:rPr>
        <w:t>§ 3º (VETADO).</w:t>
      </w:r>
    </w:p>
    <w:p w14:paraId="10B33562"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3" w:name="art5§4"/>
      <w:bookmarkEnd w:id="33"/>
      <w:r w:rsidRPr="00501FBD">
        <w:rPr>
          <w:rFonts w:ascii="Book Antiqua" w:eastAsia="Times New Roman" w:hAnsi="Book Antiqua" w:cs="Arial"/>
          <w:color w:val="000000"/>
          <w:sz w:val="19"/>
          <w:szCs w:val="19"/>
          <w:lang w:eastAsia="pt-BR"/>
        </w:rPr>
        <w:t>§ 4º (VETADO).</w:t>
      </w:r>
    </w:p>
    <w:p w14:paraId="4613B6E2"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4" w:name="art5§5"/>
      <w:bookmarkEnd w:id="34"/>
      <w:r w:rsidRPr="00501FBD">
        <w:rPr>
          <w:rFonts w:ascii="Book Antiqua" w:eastAsia="Times New Roman" w:hAnsi="Book Antiqua" w:cs="Arial"/>
          <w:color w:val="000000"/>
          <w:sz w:val="19"/>
          <w:szCs w:val="19"/>
          <w:lang w:eastAsia="pt-BR"/>
        </w:rPr>
        <w:t>§ 5º Na hipótese dos incisos V e VI do § 1º, a extinção da punibilidade será restrita aos casos em que os recursos utilizados na operação de câmbio não autorizada, as divisas ou moedas saídas do País sem autorização legal ou os depósitos mantidos no exterior e não declarados à repartição federal competente possuírem origem lícita ou forem provenientes, direta ou indiretamente, de quaisquer dos crimes previstos nos incisos I, II, III, VII ou VIII do § 1º.</w:t>
      </w:r>
    </w:p>
    <w:p w14:paraId="7D5BE479"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5" w:name="art6"/>
      <w:bookmarkEnd w:id="35"/>
      <w:r w:rsidRPr="00501FBD">
        <w:rPr>
          <w:rFonts w:ascii="Book Antiqua" w:eastAsia="Times New Roman" w:hAnsi="Book Antiqua" w:cs="Arial"/>
          <w:color w:val="000000"/>
          <w:sz w:val="19"/>
          <w:szCs w:val="19"/>
          <w:lang w:eastAsia="pt-BR"/>
        </w:rPr>
        <w:t>Art. 6º Para fins do disposto nesta Lei, o montante dos ativos objeto de regularização será considerado acréscimo patrimonial adquirido em 31 de dezembro de 2014, ainda que nessa data não exista saldo ou título de propriedade, na forma do inciso II do </w:t>
      </w:r>
      <w:r w:rsidRPr="00501FBD">
        <w:rPr>
          <w:rFonts w:ascii="Book Antiqua" w:eastAsia="Times New Roman" w:hAnsi="Book Antiqua" w:cs="Arial"/>
          <w:b/>
          <w:bCs/>
          <w:color w:val="000000"/>
          <w:sz w:val="19"/>
          <w:szCs w:val="19"/>
          <w:lang w:eastAsia="pt-BR"/>
        </w:rPr>
        <w:t>caput </w:t>
      </w:r>
      <w:r w:rsidRPr="00501FBD">
        <w:rPr>
          <w:rFonts w:ascii="Book Antiqua" w:eastAsia="Times New Roman" w:hAnsi="Book Antiqua" w:cs="Arial"/>
          <w:color w:val="000000"/>
          <w:sz w:val="19"/>
          <w:szCs w:val="19"/>
          <w:lang w:eastAsia="pt-BR"/>
        </w:rPr>
        <w:t>e do </w:t>
      </w:r>
      <w:hyperlink r:id="rId21" w:anchor="art43%C2%A71" w:history="1">
        <w:r w:rsidRPr="00501FBD">
          <w:rPr>
            <w:rFonts w:ascii="Book Antiqua" w:eastAsia="Times New Roman" w:hAnsi="Book Antiqua" w:cs="Arial"/>
            <w:color w:val="0000FF"/>
            <w:sz w:val="19"/>
            <w:szCs w:val="19"/>
            <w:u w:val="single"/>
            <w:lang w:eastAsia="pt-BR"/>
          </w:rPr>
          <w:t>§ 1º do art. 43 da Lei nº 5.172, de 25 de outubro de 1966 (Código Tributário Nacional) </w:t>
        </w:r>
      </w:hyperlink>
      <w:r w:rsidRPr="00501FBD">
        <w:rPr>
          <w:rFonts w:ascii="Book Antiqua" w:eastAsia="Times New Roman" w:hAnsi="Book Antiqua" w:cs="Arial"/>
          <w:color w:val="000000"/>
          <w:sz w:val="19"/>
          <w:szCs w:val="19"/>
          <w:lang w:eastAsia="pt-BR"/>
        </w:rPr>
        <w:t>, sujeitando-se a pessoa, física ou jurídica, ao pagamento do imposto de renda sobre ele, a título de ganho de capital, à alíquota de 15% (quinze por cento), vigente em 31 de dezembro de 2014.</w:t>
      </w:r>
    </w:p>
    <w:p w14:paraId="4958F722"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6" w:name="art6§1"/>
      <w:bookmarkEnd w:id="36"/>
      <w:r w:rsidRPr="00501FBD">
        <w:rPr>
          <w:rFonts w:ascii="Book Antiqua" w:eastAsia="Times New Roman" w:hAnsi="Book Antiqua" w:cs="Arial"/>
          <w:color w:val="000000"/>
          <w:sz w:val="19"/>
          <w:szCs w:val="19"/>
          <w:lang w:eastAsia="pt-BR"/>
        </w:rPr>
        <w:t>§ 1º A arrecadação referida no </w:t>
      </w:r>
      <w:r w:rsidRPr="00501FBD">
        <w:rPr>
          <w:rFonts w:ascii="Book Antiqua" w:eastAsia="Times New Roman" w:hAnsi="Book Antiqua" w:cs="Arial"/>
          <w:b/>
          <w:bCs/>
          <w:color w:val="000000"/>
          <w:sz w:val="19"/>
          <w:szCs w:val="19"/>
          <w:lang w:eastAsia="pt-BR"/>
        </w:rPr>
        <w:t>caput </w:t>
      </w:r>
      <w:r w:rsidRPr="00501FBD">
        <w:rPr>
          <w:rFonts w:ascii="Book Antiqua" w:eastAsia="Times New Roman" w:hAnsi="Book Antiqua" w:cs="Arial"/>
          <w:color w:val="000000"/>
          <w:sz w:val="19"/>
          <w:szCs w:val="19"/>
          <w:lang w:eastAsia="pt-BR"/>
        </w:rPr>
        <w:t>será compartilhada com Estados e Municípios na forma estabelecida pela </w:t>
      </w:r>
      <w:hyperlink r:id="rId22" w:history="1">
        <w:r w:rsidRPr="00501FBD">
          <w:rPr>
            <w:rFonts w:ascii="Book Antiqua" w:eastAsia="Times New Roman" w:hAnsi="Book Antiqua" w:cs="Arial"/>
            <w:color w:val="0000FF"/>
            <w:sz w:val="19"/>
            <w:szCs w:val="19"/>
            <w:u w:val="single"/>
            <w:lang w:eastAsia="pt-BR"/>
          </w:rPr>
          <w:t>Constituição Federal </w:t>
        </w:r>
      </w:hyperlink>
      <w:r w:rsidRPr="00501FBD">
        <w:rPr>
          <w:rFonts w:ascii="Book Antiqua" w:eastAsia="Times New Roman" w:hAnsi="Book Antiqua" w:cs="Arial"/>
          <w:color w:val="000000"/>
          <w:sz w:val="19"/>
          <w:szCs w:val="19"/>
          <w:lang w:eastAsia="pt-BR"/>
        </w:rPr>
        <w:t>, especialmente nos termos do que dispõe o </w:t>
      </w:r>
      <w:hyperlink r:id="rId23" w:anchor="art159i.." w:history="1">
        <w:r w:rsidRPr="00501FBD">
          <w:rPr>
            <w:rFonts w:ascii="Book Antiqua" w:eastAsia="Times New Roman" w:hAnsi="Book Antiqua" w:cs="Arial"/>
            <w:color w:val="0000FF"/>
            <w:sz w:val="19"/>
            <w:szCs w:val="19"/>
            <w:u w:val="single"/>
            <w:lang w:eastAsia="pt-BR"/>
          </w:rPr>
          <w:t>inciso I de seu art. 159 </w:t>
        </w:r>
      </w:hyperlink>
      <w:r w:rsidRPr="00501FBD">
        <w:rPr>
          <w:rFonts w:ascii="Book Antiqua" w:eastAsia="Times New Roman" w:hAnsi="Book Antiqua" w:cs="Arial"/>
          <w:color w:val="000000"/>
          <w:sz w:val="19"/>
          <w:szCs w:val="19"/>
          <w:lang w:eastAsia="pt-BR"/>
        </w:rPr>
        <w:t>.</w:t>
      </w:r>
    </w:p>
    <w:p w14:paraId="750DB2E2"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7" w:name="art6§2"/>
      <w:bookmarkEnd w:id="37"/>
      <w:r w:rsidRPr="00501FBD">
        <w:rPr>
          <w:rFonts w:ascii="Book Antiqua" w:eastAsia="Times New Roman" w:hAnsi="Book Antiqua" w:cs="Arial"/>
          <w:color w:val="000000"/>
          <w:sz w:val="19"/>
          <w:szCs w:val="19"/>
          <w:lang w:eastAsia="pt-BR"/>
        </w:rPr>
        <w:lastRenderedPageBreak/>
        <w:t>§ 2º Na apuração da base de cálculo dos tributos de que trata este artigo, correspondente ao valor do ativo em real, não serão admitidas deduções de espécie alguma ou descontos de custo de aquisição.</w:t>
      </w:r>
    </w:p>
    <w:p w14:paraId="299478A5"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8" w:name="art6§3"/>
      <w:bookmarkEnd w:id="38"/>
      <w:r w:rsidRPr="00501FBD">
        <w:rPr>
          <w:rFonts w:ascii="Book Antiqua" w:eastAsia="Times New Roman" w:hAnsi="Book Antiqua" w:cs="Arial"/>
          <w:color w:val="000000"/>
          <w:sz w:val="19"/>
          <w:szCs w:val="19"/>
          <w:lang w:eastAsia="pt-BR"/>
        </w:rPr>
        <w:t>§ 3º Para fins de apuração do valor do ativo em real, o valor expresso em moeda estrangeira deve ser convertido:</w:t>
      </w:r>
    </w:p>
    <w:p w14:paraId="3FE52530"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9" w:name="art6§3i"/>
      <w:bookmarkEnd w:id="39"/>
      <w:r w:rsidRPr="00501FBD">
        <w:rPr>
          <w:rFonts w:ascii="Book Antiqua" w:eastAsia="Times New Roman" w:hAnsi="Book Antiqua" w:cs="Arial"/>
          <w:color w:val="000000"/>
          <w:sz w:val="19"/>
          <w:szCs w:val="19"/>
          <w:lang w:eastAsia="pt-BR"/>
        </w:rPr>
        <w:t>I - em dólar norte-americano pela cotação do dólar fixada, para venda, pelo Banco Central do Brasil, para o último dia útil do mês de dezembro de 2014; e</w:t>
      </w:r>
    </w:p>
    <w:p w14:paraId="54D074B5"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0" w:name="art6§3ii"/>
      <w:bookmarkEnd w:id="40"/>
      <w:r w:rsidRPr="00501FBD">
        <w:rPr>
          <w:rFonts w:ascii="Book Antiqua" w:eastAsia="Times New Roman" w:hAnsi="Book Antiqua" w:cs="Arial"/>
          <w:color w:val="000000"/>
          <w:sz w:val="19"/>
          <w:szCs w:val="19"/>
          <w:lang w:eastAsia="pt-BR"/>
        </w:rPr>
        <w:t>II - em moeda nacional pela cotação do dólar fixada, para venda, pelo Banco Central do Brasil, para o último dia útil do mês de dezembro de 2014.</w:t>
      </w:r>
    </w:p>
    <w:p w14:paraId="5C1A2E86"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1" w:name="art6§4"/>
      <w:bookmarkEnd w:id="41"/>
      <w:r w:rsidRPr="00501FBD">
        <w:rPr>
          <w:rFonts w:ascii="Book Antiqua" w:eastAsia="Times New Roman" w:hAnsi="Book Antiqua" w:cs="Arial"/>
          <w:color w:val="000000"/>
          <w:sz w:val="19"/>
          <w:szCs w:val="19"/>
          <w:lang w:eastAsia="pt-BR"/>
        </w:rPr>
        <w:t>§ 4º A regularização dos bens e direitos e o pagamento dos tributos na forma deste artigo e da multa de que trata o art. 8º implicarão a remissão dos créditos tributários decorrentes do descumprimento de obrigações tributárias e a redução de 100% (cem por cento) das multas de mora, de ofício ou isoladas e dos encargos legais diretamente relacionados a esses bens e direitos em relação a fatos geradores ocorridos até 31 de dezembro de 2014 e excluirão a multa pela não entrega completa e tempestiva da declaração de capitais brasileiros no exterior, na forma definida pelo Banco Central do Brasil, as penalidades aplicadas pela Comissão de Valores Mobiliários ou outras entidades regulatórias e as penalidades previstas na </w:t>
      </w:r>
      <w:hyperlink r:id="rId24" w:history="1">
        <w:r w:rsidRPr="00501FBD">
          <w:rPr>
            <w:rFonts w:ascii="Book Antiqua" w:eastAsia="Times New Roman" w:hAnsi="Book Antiqua" w:cs="Arial"/>
            <w:color w:val="0000FF"/>
            <w:sz w:val="19"/>
            <w:szCs w:val="19"/>
            <w:u w:val="single"/>
            <w:lang w:eastAsia="pt-BR"/>
          </w:rPr>
          <w:t>Lei nº 4.131, de 3 de setembro de 1962 </w:t>
        </w:r>
      </w:hyperlink>
      <w:r w:rsidRPr="00501FBD">
        <w:rPr>
          <w:rFonts w:ascii="Book Antiqua" w:eastAsia="Times New Roman" w:hAnsi="Book Antiqua" w:cs="Arial"/>
          <w:color w:val="000000"/>
          <w:sz w:val="19"/>
          <w:szCs w:val="19"/>
          <w:lang w:eastAsia="pt-BR"/>
        </w:rPr>
        <w:t>, na </w:t>
      </w:r>
      <w:hyperlink r:id="rId25" w:history="1">
        <w:r w:rsidRPr="00501FBD">
          <w:rPr>
            <w:rFonts w:ascii="Book Antiqua" w:eastAsia="Times New Roman" w:hAnsi="Book Antiqua" w:cs="Arial"/>
            <w:color w:val="0000FF"/>
            <w:sz w:val="19"/>
            <w:szCs w:val="19"/>
            <w:u w:val="single"/>
            <w:lang w:eastAsia="pt-BR"/>
          </w:rPr>
          <w:t>Lei nº 9.069, de 29 de junho de 1995 </w:t>
        </w:r>
      </w:hyperlink>
      <w:r w:rsidRPr="00501FBD">
        <w:rPr>
          <w:rFonts w:ascii="Book Antiqua" w:eastAsia="Times New Roman" w:hAnsi="Book Antiqua" w:cs="Arial"/>
          <w:color w:val="000000"/>
          <w:sz w:val="19"/>
          <w:szCs w:val="19"/>
          <w:lang w:eastAsia="pt-BR"/>
        </w:rPr>
        <w:t>, e na </w:t>
      </w:r>
      <w:hyperlink r:id="rId26" w:history="1">
        <w:r w:rsidRPr="00501FBD">
          <w:rPr>
            <w:rFonts w:ascii="Book Antiqua" w:eastAsia="Times New Roman" w:hAnsi="Book Antiqua" w:cs="Arial"/>
            <w:color w:val="0000FF"/>
            <w:sz w:val="19"/>
            <w:szCs w:val="19"/>
            <w:u w:val="single"/>
            <w:lang w:eastAsia="pt-BR"/>
          </w:rPr>
          <w:t>Medida Provisória nº 2.224, de 4 de setembro de 2001 </w:t>
        </w:r>
      </w:hyperlink>
      <w:r w:rsidRPr="00501FBD">
        <w:rPr>
          <w:rFonts w:ascii="Book Antiqua" w:eastAsia="Times New Roman" w:hAnsi="Book Antiqua" w:cs="Arial"/>
          <w:color w:val="000000"/>
          <w:sz w:val="19"/>
          <w:szCs w:val="19"/>
          <w:lang w:eastAsia="pt-BR"/>
        </w:rPr>
        <w:t>.</w:t>
      </w:r>
    </w:p>
    <w:p w14:paraId="7377C4A9"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2" w:name="art6§5"/>
      <w:bookmarkEnd w:id="42"/>
      <w:r w:rsidRPr="00501FBD">
        <w:rPr>
          <w:rFonts w:ascii="Book Antiqua" w:eastAsia="Times New Roman" w:hAnsi="Book Antiqua" w:cs="Arial"/>
          <w:color w:val="000000"/>
          <w:sz w:val="19"/>
          <w:szCs w:val="19"/>
          <w:lang w:eastAsia="pt-BR"/>
        </w:rPr>
        <w:t>§ 5º A remissão e a redução das multas previstas no § 4º não alcançam os tributos retidos por sujeito passivo, na condição de responsável, e não recolhidos aos cofres públicos no prazo legal.</w:t>
      </w:r>
    </w:p>
    <w:p w14:paraId="54C07C82"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3" w:name="art6§6"/>
      <w:bookmarkEnd w:id="43"/>
      <w:r w:rsidRPr="00501FBD">
        <w:rPr>
          <w:rFonts w:ascii="Book Antiqua" w:eastAsia="Times New Roman" w:hAnsi="Book Antiqua" w:cs="Arial"/>
          <w:color w:val="000000"/>
          <w:sz w:val="19"/>
          <w:szCs w:val="19"/>
          <w:lang w:eastAsia="pt-BR"/>
        </w:rPr>
        <w:t>§ 6º A opção pelo RERCT dispensa o pagamento de acréscimos moratórios incidentes sobre o imposto de que trata o </w:t>
      </w:r>
      <w:r w:rsidRPr="00501FBD">
        <w:rPr>
          <w:rFonts w:ascii="Book Antiqua" w:eastAsia="Times New Roman" w:hAnsi="Book Antiqua" w:cs="Arial"/>
          <w:b/>
          <w:bCs/>
          <w:color w:val="000000"/>
          <w:sz w:val="19"/>
          <w:szCs w:val="19"/>
          <w:lang w:eastAsia="pt-BR"/>
        </w:rPr>
        <w:t>caput </w:t>
      </w:r>
      <w:r w:rsidRPr="00501FBD">
        <w:rPr>
          <w:rFonts w:ascii="Book Antiqua" w:eastAsia="Times New Roman" w:hAnsi="Book Antiqua" w:cs="Arial"/>
          <w:color w:val="000000"/>
          <w:sz w:val="19"/>
          <w:szCs w:val="19"/>
          <w:lang w:eastAsia="pt-BR"/>
        </w:rPr>
        <w:t>.</w:t>
      </w:r>
    </w:p>
    <w:p w14:paraId="77755D77"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4" w:name="art6§7"/>
      <w:bookmarkEnd w:id="44"/>
      <w:r w:rsidRPr="00501FBD">
        <w:rPr>
          <w:rFonts w:ascii="Book Antiqua" w:eastAsia="Times New Roman" w:hAnsi="Book Antiqua" w:cs="Arial"/>
          <w:color w:val="000000"/>
          <w:sz w:val="19"/>
          <w:szCs w:val="19"/>
          <w:lang w:eastAsia="pt-BR"/>
        </w:rPr>
        <w:t>§ 7º O imposto pago na forma deste artigo será considerado como tributação definitiva e não permitirá a restituição de valores anteriormente pagos.</w:t>
      </w:r>
    </w:p>
    <w:p w14:paraId="6C8FA10E"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5" w:name="art6§8"/>
      <w:bookmarkEnd w:id="45"/>
      <w:r w:rsidRPr="00501FBD">
        <w:rPr>
          <w:rFonts w:ascii="Book Antiqua" w:eastAsia="Times New Roman" w:hAnsi="Book Antiqua" w:cs="Arial"/>
          <w:color w:val="000000"/>
          <w:sz w:val="19"/>
          <w:szCs w:val="19"/>
          <w:lang w:eastAsia="pt-BR"/>
        </w:rPr>
        <w:t>§ 8º A opção pelo RERCT e o pagamento do imposto na forma do </w:t>
      </w:r>
      <w:r w:rsidRPr="00501FBD">
        <w:rPr>
          <w:rFonts w:ascii="Book Antiqua" w:eastAsia="Times New Roman" w:hAnsi="Book Antiqua" w:cs="Arial"/>
          <w:b/>
          <w:bCs/>
          <w:color w:val="000000"/>
          <w:sz w:val="19"/>
          <w:szCs w:val="19"/>
          <w:lang w:eastAsia="pt-BR"/>
        </w:rPr>
        <w:t>caput </w:t>
      </w:r>
      <w:r w:rsidRPr="00501FBD">
        <w:rPr>
          <w:rFonts w:ascii="Book Antiqua" w:eastAsia="Times New Roman" w:hAnsi="Book Antiqua" w:cs="Arial"/>
          <w:color w:val="000000"/>
          <w:sz w:val="19"/>
          <w:szCs w:val="19"/>
          <w:lang w:eastAsia="pt-BR"/>
        </w:rPr>
        <w:t>importam confissão irrevogável e irretratável dos débitos em nome do sujeito passivo na condição de contribuinte ou responsável, configuram confissão extrajudicial nos termos dos </w:t>
      </w:r>
      <w:proofErr w:type="spellStart"/>
      <w:r w:rsidRPr="00501FBD">
        <w:rPr>
          <w:rFonts w:ascii="Book Antiqua" w:eastAsia="Times New Roman" w:hAnsi="Book Antiqua" w:cs="Arial"/>
          <w:color w:val="000000"/>
          <w:sz w:val="19"/>
          <w:szCs w:val="19"/>
          <w:lang w:eastAsia="pt-BR"/>
        </w:rPr>
        <w:fldChar w:fldCharType="begin"/>
      </w:r>
      <w:r w:rsidRPr="00501FBD">
        <w:rPr>
          <w:rFonts w:ascii="Book Antiqua" w:eastAsia="Times New Roman" w:hAnsi="Book Antiqua" w:cs="Arial"/>
          <w:color w:val="000000"/>
          <w:sz w:val="19"/>
          <w:szCs w:val="19"/>
          <w:lang w:eastAsia="pt-BR"/>
        </w:rPr>
        <w:instrText xml:space="preserve"> HYPERLINK "http://www.planalto.gov.br/ccivil_03/LEIS/L5869.htm" \l "art348" </w:instrText>
      </w:r>
      <w:r w:rsidRPr="00501FBD">
        <w:rPr>
          <w:rFonts w:ascii="Book Antiqua" w:eastAsia="Times New Roman" w:hAnsi="Book Antiqua" w:cs="Arial"/>
          <w:color w:val="000000"/>
          <w:sz w:val="19"/>
          <w:szCs w:val="19"/>
          <w:lang w:eastAsia="pt-BR"/>
        </w:rPr>
        <w:fldChar w:fldCharType="separate"/>
      </w:r>
      <w:r w:rsidRPr="00501FBD">
        <w:rPr>
          <w:rFonts w:ascii="Book Antiqua" w:eastAsia="Times New Roman" w:hAnsi="Book Antiqua" w:cs="Arial"/>
          <w:color w:val="0000FF"/>
          <w:sz w:val="19"/>
          <w:szCs w:val="19"/>
          <w:u w:val="single"/>
          <w:lang w:eastAsia="pt-BR"/>
        </w:rPr>
        <w:t>arts</w:t>
      </w:r>
      <w:proofErr w:type="spellEnd"/>
      <w:r w:rsidRPr="00501FBD">
        <w:rPr>
          <w:rFonts w:ascii="Book Antiqua" w:eastAsia="Times New Roman" w:hAnsi="Book Antiqua" w:cs="Arial"/>
          <w:color w:val="0000FF"/>
          <w:sz w:val="19"/>
          <w:szCs w:val="19"/>
          <w:u w:val="single"/>
          <w:lang w:eastAsia="pt-BR"/>
        </w:rPr>
        <w:t>. 348 </w:t>
      </w:r>
      <w:r w:rsidRPr="00501FBD">
        <w:rPr>
          <w:rFonts w:ascii="Book Antiqua" w:eastAsia="Times New Roman" w:hAnsi="Book Antiqua" w:cs="Arial"/>
          <w:color w:val="000000"/>
          <w:sz w:val="19"/>
          <w:szCs w:val="19"/>
          <w:lang w:eastAsia="pt-BR"/>
        </w:rPr>
        <w:fldChar w:fldCharType="end"/>
      </w:r>
      <w:r w:rsidRPr="00501FBD">
        <w:rPr>
          <w:rFonts w:ascii="Book Antiqua" w:eastAsia="Times New Roman" w:hAnsi="Book Antiqua" w:cs="Arial"/>
          <w:color w:val="000000"/>
          <w:sz w:val="19"/>
          <w:szCs w:val="19"/>
          <w:lang w:eastAsia="pt-BR"/>
        </w:rPr>
        <w:t>, </w:t>
      </w:r>
      <w:hyperlink r:id="rId27" w:anchor="art353" w:history="1">
        <w:r w:rsidRPr="00501FBD">
          <w:rPr>
            <w:rFonts w:ascii="Book Antiqua" w:eastAsia="Times New Roman" w:hAnsi="Book Antiqua" w:cs="Arial"/>
            <w:color w:val="0000FF"/>
            <w:sz w:val="19"/>
            <w:szCs w:val="19"/>
            <w:u w:val="single"/>
            <w:lang w:eastAsia="pt-BR"/>
          </w:rPr>
          <w:t>353 </w:t>
        </w:r>
      </w:hyperlink>
      <w:r w:rsidRPr="00501FBD">
        <w:rPr>
          <w:rFonts w:ascii="Book Antiqua" w:eastAsia="Times New Roman" w:hAnsi="Book Antiqua" w:cs="Arial"/>
          <w:color w:val="000000"/>
          <w:sz w:val="19"/>
          <w:szCs w:val="19"/>
          <w:lang w:eastAsia="pt-BR"/>
        </w:rPr>
        <w:t>e </w:t>
      </w:r>
      <w:hyperlink r:id="rId28" w:anchor="art354" w:history="1">
        <w:r w:rsidRPr="00501FBD">
          <w:rPr>
            <w:rFonts w:ascii="Book Antiqua" w:eastAsia="Times New Roman" w:hAnsi="Book Antiqua" w:cs="Arial"/>
            <w:color w:val="0000FF"/>
            <w:sz w:val="19"/>
            <w:szCs w:val="19"/>
            <w:u w:val="single"/>
            <w:lang w:eastAsia="pt-BR"/>
          </w:rPr>
          <w:t>354 da Lei nº 5.869, de 11 de janeiro de 1973 (Código de Processo Civil) </w:t>
        </w:r>
      </w:hyperlink>
      <w:r w:rsidRPr="00501FBD">
        <w:rPr>
          <w:rFonts w:ascii="Book Antiqua" w:eastAsia="Times New Roman" w:hAnsi="Book Antiqua" w:cs="Arial"/>
          <w:color w:val="000000"/>
          <w:sz w:val="19"/>
          <w:szCs w:val="19"/>
          <w:lang w:eastAsia="pt-BR"/>
        </w:rPr>
        <w:t>, e condicionam o sujeito passivo à aceitação plena e irretratável de todas as condições estabelecidas nesta Lei.</w:t>
      </w:r>
    </w:p>
    <w:p w14:paraId="5D22759E"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6" w:name="art7"/>
      <w:bookmarkEnd w:id="46"/>
      <w:r w:rsidRPr="00501FBD">
        <w:rPr>
          <w:rFonts w:ascii="Book Antiqua" w:eastAsia="Times New Roman" w:hAnsi="Book Antiqua" w:cs="Arial"/>
          <w:color w:val="000000"/>
          <w:sz w:val="19"/>
          <w:szCs w:val="19"/>
          <w:lang w:eastAsia="pt-BR"/>
        </w:rPr>
        <w:t>Art. 7º A adesão ao RERCT poderá ser feita no prazo de 210 (duzentos e dez) dias, contado a partir da data de entrada em vigor do ato da RFB de que trata o art. 10, com declaração da situação patrimonial em 31 de dezembro de 2014 e o consequente pagamento do tributo e da multa.</w:t>
      </w:r>
    </w:p>
    <w:p w14:paraId="0E071F05"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7" w:name="art7§1"/>
      <w:bookmarkEnd w:id="47"/>
      <w:r w:rsidRPr="00501FBD">
        <w:rPr>
          <w:rFonts w:ascii="Book Antiqua" w:eastAsia="Times New Roman" w:hAnsi="Book Antiqua" w:cs="Arial"/>
          <w:color w:val="000000"/>
          <w:sz w:val="19"/>
          <w:szCs w:val="19"/>
          <w:lang w:eastAsia="pt-BR"/>
        </w:rPr>
        <w:t>§ 1º A divulgação ou a publicidade das informações presentes no RERCT implicarão efeito equivalente à quebra do sigilo fiscal, sujeitando o responsável às penas previstas na </w:t>
      </w:r>
      <w:hyperlink r:id="rId29" w:history="1">
        <w:r w:rsidRPr="00501FBD">
          <w:rPr>
            <w:rFonts w:ascii="Book Antiqua" w:eastAsia="Times New Roman" w:hAnsi="Book Antiqua" w:cs="Arial"/>
            <w:color w:val="0000FF"/>
            <w:sz w:val="19"/>
            <w:szCs w:val="19"/>
            <w:u w:val="single"/>
            <w:lang w:eastAsia="pt-BR"/>
          </w:rPr>
          <w:t>Lei Complementar nº 105, de 10 de janeiro de 2001 </w:t>
        </w:r>
      </w:hyperlink>
      <w:r w:rsidRPr="00501FBD">
        <w:rPr>
          <w:rFonts w:ascii="Book Antiqua" w:eastAsia="Times New Roman" w:hAnsi="Book Antiqua" w:cs="Arial"/>
          <w:color w:val="000000"/>
          <w:sz w:val="19"/>
          <w:szCs w:val="19"/>
          <w:lang w:eastAsia="pt-BR"/>
        </w:rPr>
        <w:t>, e no </w:t>
      </w:r>
      <w:hyperlink r:id="rId30" w:anchor="art325" w:history="1">
        <w:r w:rsidRPr="00501FBD">
          <w:rPr>
            <w:rFonts w:ascii="Book Antiqua" w:eastAsia="Times New Roman" w:hAnsi="Book Antiqua" w:cs="Arial"/>
            <w:color w:val="0000FF"/>
            <w:sz w:val="19"/>
            <w:szCs w:val="19"/>
            <w:u w:val="single"/>
            <w:lang w:eastAsia="pt-BR"/>
          </w:rPr>
          <w:t>art. 325 do Decreto-Lei nº 2.848, de 7 de dezembro de 1940 (Código Penal) </w:t>
        </w:r>
      </w:hyperlink>
      <w:r w:rsidRPr="00501FBD">
        <w:rPr>
          <w:rFonts w:ascii="Book Antiqua" w:eastAsia="Times New Roman" w:hAnsi="Book Antiqua" w:cs="Arial"/>
          <w:color w:val="000000"/>
          <w:sz w:val="19"/>
          <w:szCs w:val="19"/>
          <w:lang w:eastAsia="pt-BR"/>
        </w:rPr>
        <w:t>, e, no caso de funcionário público, à pena de demissão.</w:t>
      </w:r>
    </w:p>
    <w:p w14:paraId="423DB684"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8" w:name="art7§2"/>
      <w:bookmarkEnd w:id="48"/>
      <w:r w:rsidRPr="00501FBD">
        <w:rPr>
          <w:rFonts w:ascii="Book Antiqua" w:eastAsia="Times New Roman" w:hAnsi="Book Antiqua" w:cs="Arial"/>
          <w:color w:val="000000"/>
          <w:sz w:val="19"/>
          <w:szCs w:val="19"/>
          <w:lang w:eastAsia="pt-BR"/>
        </w:rPr>
        <w:t>§ 2º Sem prejuízo do disposto no § 6º do art. 4º, é vedada à RFB, ao Conselho Monetário Nacional (CMN), ao Banco Central do Brasil e aos demais órgãos públicos intervenientes do RERCT a divulgação ou o compartilhamento das informações prestadas pelos declarantes que tiverem aderido ao RERCT com os Estados, o Distrito Federal e os Municípios, inclusive para fins de constituição de crédito tributário.</w:t>
      </w:r>
    </w:p>
    <w:p w14:paraId="548FCC87"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9" w:name="art8"/>
      <w:bookmarkEnd w:id="49"/>
      <w:r w:rsidRPr="00501FBD">
        <w:rPr>
          <w:rFonts w:ascii="Book Antiqua" w:eastAsia="Times New Roman" w:hAnsi="Book Antiqua" w:cs="Arial"/>
          <w:color w:val="000000"/>
          <w:sz w:val="19"/>
          <w:szCs w:val="19"/>
          <w:lang w:eastAsia="pt-BR"/>
        </w:rPr>
        <w:t>Art. 8º Sobre o valor do imposto apurado na forma do art. 6º incidirá multa de 100% (cem por cento).</w:t>
      </w:r>
    </w:p>
    <w:p w14:paraId="2BA64A6F"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0" w:name="art8§1"/>
      <w:bookmarkEnd w:id="50"/>
      <w:r w:rsidRPr="00501FBD">
        <w:rPr>
          <w:rFonts w:ascii="Book Antiqua" w:eastAsia="Times New Roman" w:hAnsi="Book Antiqua" w:cs="Arial"/>
          <w:color w:val="000000"/>
          <w:sz w:val="19"/>
          <w:szCs w:val="19"/>
          <w:lang w:eastAsia="pt-BR"/>
        </w:rPr>
        <w:t>§ 1º (VETADO).</w:t>
      </w:r>
    </w:p>
    <w:p w14:paraId="258253AD"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1" w:name="art8§2"/>
      <w:bookmarkEnd w:id="51"/>
      <w:r w:rsidRPr="00501FBD">
        <w:rPr>
          <w:rFonts w:ascii="Book Antiqua" w:eastAsia="Times New Roman" w:hAnsi="Book Antiqua" w:cs="Arial"/>
          <w:color w:val="000000"/>
          <w:sz w:val="19"/>
          <w:szCs w:val="19"/>
          <w:lang w:eastAsia="pt-BR"/>
        </w:rPr>
        <w:lastRenderedPageBreak/>
        <w:t>§ 2º Compete à RFB a administração das atividades relativas à operacionalização, à cobrança, à arrecadação, à restituição e à fiscalização da multa de que trata o </w:t>
      </w:r>
      <w:r w:rsidRPr="00501FBD">
        <w:rPr>
          <w:rFonts w:ascii="Book Antiqua" w:eastAsia="Times New Roman" w:hAnsi="Book Antiqua" w:cs="Arial"/>
          <w:b/>
          <w:bCs/>
          <w:color w:val="000000"/>
          <w:sz w:val="19"/>
          <w:szCs w:val="19"/>
          <w:lang w:eastAsia="pt-BR"/>
        </w:rPr>
        <w:t>caput </w:t>
      </w:r>
      <w:r w:rsidRPr="00501FBD">
        <w:rPr>
          <w:rFonts w:ascii="Book Antiqua" w:eastAsia="Times New Roman" w:hAnsi="Book Antiqua" w:cs="Arial"/>
          <w:color w:val="000000"/>
          <w:sz w:val="19"/>
          <w:szCs w:val="19"/>
          <w:lang w:eastAsia="pt-BR"/>
        </w:rPr>
        <w:t>.</w:t>
      </w:r>
    </w:p>
    <w:p w14:paraId="4D899528"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2" w:name="art8§3"/>
      <w:bookmarkStart w:id="53" w:name="art9"/>
      <w:bookmarkEnd w:id="52"/>
      <w:bookmarkEnd w:id="53"/>
      <w:r w:rsidRPr="00501FBD">
        <w:rPr>
          <w:rFonts w:ascii="Book Antiqua" w:eastAsia="Times New Roman" w:hAnsi="Book Antiqua" w:cs="Arial"/>
          <w:color w:val="000000"/>
          <w:sz w:val="19"/>
          <w:szCs w:val="19"/>
          <w:lang w:eastAsia="pt-BR"/>
        </w:rPr>
        <w:t>Art. 9º Será excluído do RERCT o contribuinte que apresentar declarações ou documentos falsos relativos à titularidade e à condição jurídica dos recursos, bens ou direitos declarados nos termos do art. 1º desta Lei ou aos documentos previstos no § 8º do art. 4º.</w:t>
      </w:r>
    </w:p>
    <w:p w14:paraId="322C0609"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4" w:name="art9§1"/>
      <w:bookmarkEnd w:id="54"/>
      <w:r w:rsidRPr="00501FBD">
        <w:rPr>
          <w:rFonts w:ascii="Book Antiqua" w:eastAsia="Times New Roman" w:hAnsi="Book Antiqua" w:cs="Arial"/>
          <w:color w:val="000000"/>
          <w:sz w:val="19"/>
          <w:szCs w:val="19"/>
          <w:lang w:eastAsia="pt-BR"/>
        </w:rPr>
        <w:t>§ 1º Em caso de exclusão do RERCT, serão cobrados os valores equivalentes aos tributos, multas e juros incidentes, deduzindo-se o que houver sido anteriormente pago, sem prejuízo da aplicação das penalidades cíveis, penais e administrativas cabíveis.</w:t>
      </w:r>
    </w:p>
    <w:p w14:paraId="5DF04D53"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5" w:name="art9§2"/>
      <w:bookmarkEnd w:id="55"/>
      <w:r w:rsidRPr="00501FBD">
        <w:rPr>
          <w:rFonts w:ascii="Book Antiqua" w:eastAsia="Times New Roman" w:hAnsi="Book Antiqua" w:cs="Arial"/>
          <w:color w:val="000000"/>
          <w:sz w:val="19"/>
          <w:szCs w:val="19"/>
          <w:lang w:eastAsia="pt-BR"/>
        </w:rPr>
        <w:t>§ 2º Na hipótese de exclusão do contribuinte do RERCT, a instauração ou a continuidade de procedimentos investigatórios quanto à origem dos ativos objeto de regularização somente poderá ocorrer se houver evidências documentais não relacionadas à declaração do contribuinte.</w:t>
      </w:r>
    </w:p>
    <w:p w14:paraId="66D362FC"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6" w:name="art9§3"/>
      <w:bookmarkEnd w:id="56"/>
      <w:r w:rsidRPr="00501FBD">
        <w:rPr>
          <w:rFonts w:ascii="Book Antiqua" w:eastAsia="Times New Roman" w:hAnsi="Book Antiqua" w:cs="Arial"/>
          <w:color w:val="000000"/>
          <w:sz w:val="19"/>
          <w:szCs w:val="19"/>
          <w:lang w:eastAsia="pt-BR"/>
        </w:rPr>
        <w:t>§ 3º A declaração com incorreção em relação ao valor dos ativos não ensejará a exclusão do RERCT, resguardado o direito da Fazenda Pública de exigir o pagamento dos tributos e acréscimos legais incidentes sobre os valores declarados incorretamente, nos termos da legislação do imposto sobre a renda. </w:t>
      </w:r>
      <w:hyperlink r:id="rId31" w:anchor="art1" w:history="1">
        <w:r w:rsidRPr="00501FBD">
          <w:rPr>
            <w:rFonts w:ascii="Book Antiqua" w:eastAsia="Times New Roman" w:hAnsi="Book Antiqua" w:cs="Arial"/>
            <w:color w:val="0000FF"/>
            <w:sz w:val="19"/>
            <w:szCs w:val="19"/>
            <w:u w:val="single"/>
            <w:lang w:eastAsia="pt-BR"/>
          </w:rPr>
          <w:t>(Incluído pela Lei nº 13.428, de 2017)</w:t>
        </w:r>
      </w:hyperlink>
    </w:p>
    <w:p w14:paraId="568944B9"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7" w:name="art9§4"/>
      <w:bookmarkEnd w:id="57"/>
      <w:r w:rsidRPr="00501FBD">
        <w:rPr>
          <w:rFonts w:ascii="Book Antiqua" w:eastAsia="Times New Roman" w:hAnsi="Book Antiqua" w:cs="Arial"/>
          <w:color w:val="000000"/>
          <w:sz w:val="19"/>
          <w:szCs w:val="19"/>
          <w:lang w:eastAsia="pt-BR"/>
        </w:rPr>
        <w:t>§ 4º Somente o pagamento integral dos tributos e acréscimos de que trata o § 3º no prazo de 30 (trinta) dias da ciência do auto de infração extinguirá a punibilidade dos crimes praticados pelo declarante previstos no § 1º do art. 5º relacionados aos ativos declarados incorretamente. </w:t>
      </w:r>
      <w:hyperlink r:id="rId32" w:anchor="art1" w:history="1">
        <w:r w:rsidRPr="00501FBD">
          <w:rPr>
            <w:rFonts w:ascii="Book Antiqua" w:eastAsia="Times New Roman" w:hAnsi="Book Antiqua" w:cs="Arial"/>
            <w:color w:val="0000FF"/>
            <w:sz w:val="19"/>
            <w:szCs w:val="19"/>
            <w:u w:val="single"/>
            <w:lang w:eastAsia="pt-BR"/>
          </w:rPr>
          <w:t>(Incluído pela Lei nº 13.428, de 2017)</w:t>
        </w:r>
      </w:hyperlink>
    </w:p>
    <w:p w14:paraId="6B1E4B9D"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8" w:name="art10"/>
      <w:bookmarkEnd w:id="58"/>
      <w:r w:rsidRPr="00501FBD">
        <w:rPr>
          <w:rFonts w:ascii="Book Antiqua" w:eastAsia="Times New Roman" w:hAnsi="Book Antiqua" w:cs="Arial"/>
          <w:color w:val="000000"/>
          <w:sz w:val="19"/>
          <w:szCs w:val="19"/>
          <w:lang w:eastAsia="pt-BR"/>
        </w:rPr>
        <w:t>Art. 10. O disposto nesta Lei será regulamentado:</w:t>
      </w:r>
    </w:p>
    <w:p w14:paraId="0447C125"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9" w:name="art10i"/>
      <w:bookmarkEnd w:id="59"/>
      <w:r w:rsidRPr="00501FBD">
        <w:rPr>
          <w:rFonts w:ascii="Book Antiqua" w:eastAsia="Times New Roman" w:hAnsi="Book Antiqua" w:cs="Arial"/>
          <w:color w:val="000000"/>
          <w:sz w:val="19"/>
          <w:szCs w:val="19"/>
          <w:lang w:eastAsia="pt-BR"/>
        </w:rPr>
        <w:t>I - pela RFB, no âmbito de suas competências; e</w:t>
      </w:r>
    </w:p>
    <w:p w14:paraId="4FC96CB3"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0" w:name="art10ii"/>
      <w:bookmarkEnd w:id="60"/>
      <w:r w:rsidRPr="00501FBD">
        <w:rPr>
          <w:rFonts w:ascii="Book Antiqua" w:eastAsia="Times New Roman" w:hAnsi="Book Antiqua" w:cs="Arial"/>
          <w:color w:val="000000"/>
          <w:sz w:val="19"/>
          <w:szCs w:val="19"/>
          <w:lang w:eastAsia="pt-BR"/>
        </w:rPr>
        <w:t>II - (VETADO).</w:t>
      </w:r>
    </w:p>
    <w:p w14:paraId="7D5BFB12"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1" w:name="art11"/>
      <w:bookmarkEnd w:id="61"/>
      <w:r w:rsidRPr="00501FBD">
        <w:rPr>
          <w:rFonts w:ascii="Book Antiqua" w:eastAsia="Times New Roman" w:hAnsi="Book Antiqua" w:cs="Arial"/>
          <w:color w:val="000000"/>
          <w:sz w:val="19"/>
          <w:szCs w:val="19"/>
          <w:lang w:eastAsia="pt-BR"/>
        </w:rPr>
        <w:t>Art. 11. Os efeitos desta Lei não serão aplicados aos detentores de cargos, empregos e funções públicas de direção ou eletivas, nem ao respectivo cônjuge e aos parentes consanguíneos ou afins, até o segundo grau ou por adoção, na data de publicação desta Lei.</w:t>
      </w:r>
    </w:p>
    <w:p w14:paraId="4CBBDEE5"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2" w:name="art12"/>
      <w:bookmarkEnd w:id="62"/>
      <w:r w:rsidRPr="00501FBD">
        <w:rPr>
          <w:rFonts w:ascii="Book Antiqua" w:eastAsia="Times New Roman" w:hAnsi="Book Antiqua" w:cs="Arial"/>
          <w:color w:val="000000"/>
          <w:sz w:val="19"/>
          <w:szCs w:val="19"/>
          <w:lang w:eastAsia="pt-BR"/>
        </w:rPr>
        <w:t>Art. 12. Esta Lei entra em vigor na data de sua publicação.</w:t>
      </w:r>
    </w:p>
    <w:p w14:paraId="5E62CCAF" w14:textId="77777777" w:rsidR="00501FBD" w:rsidRPr="00501FBD" w:rsidRDefault="00501FBD" w:rsidP="00501FBD">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Brasília, 13 de janeiro de 2016; 195º da Independência e 128º da República.</w:t>
      </w:r>
    </w:p>
    <w:p w14:paraId="0F533915" w14:textId="77777777" w:rsidR="00501FBD" w:rsidRPr="00501FBD" w:rsidRDefault="00501FBD" w:rsidP="00501FBD">
      <w:pPr>
        <w:spacing w:before="100" w:beforeAutospacing="1" w:after="100" w:afterAutospacing="1" w:line="240" w:lineRule="auto"/>
        <w:rPr>
          <w:rFonts w:ascii="Book Antiqua" w:eastAsia="Times New Roman" w:hAnsi="Book Antiqua" w:cs="Arial"/>
          <w:color w:val="000000"/>
          <w:sz w:val="19"/>
          <w:szCs w:val="19"/>
          <w:lang w:eastAsia="pt-BR"/>
        </w:rPr>
      </w:pPr>
      <w:r w:rsidRPr="00501FBD">
        <w:rPr>
          <w:rFonts w:ascii="Book Antiqua" w:eastAsia="Times New Roman" w:hAnsi="Book Antiqua" w:cs="Arial"/>
          <w:color w:val="000000"/>
          <w:sz w:val="19"/>
          <w:szCs w:val="19"/>
          <w:lang w:eastAsia="pt-BR"/>
        </w:rPr>
        <w:t>DILMA ROUSSEFF</w:t>
      </w:r>
      <w:r w:rsidRPr="00501FBD">
        <w:rPr>
          <w:rFonts w:ascii="Book Antiqua" w:eastAsia="Times New Roman" w:hAnsi="Book Antiqua" w:cs="Arial"/>
          <w:color w:val="000000"/>
          <w:sz w:val="19"/>
          <w:szCs w:val="19"/>
          <w:lang w:eastAsia="pt-BR"/>
        </w:rPr>
        <w:br/>
      </w:r>
      <w:r w:rsidRPr="00501FBD">
        <w:rPr>
          <w:rFonts w:ascii="Book Antiqua" w:eastAsia="Times New Roman" w:hAnsi="Book Antiqua" w:cs="Arial"/>
          <w:i/>
          <w:iCs/>
          <w:color w:val="000000"/>
          <w:sz w:val="19"/>
          <w:szCs w:val="19"/>
          <w:lang w:eastAsia="pt-BR"/>
        </w:rPr>
        <w:t>José Eduardo Cardozo</w:t>
      </w:r>
      <w:r w:rsidRPr="00501FBD">
        <w:rPr>
          <w:rFonts w:ascii="Book Antiqua" w:eastAsia="Times New Roman" w:hAnsi="Book Antiqua" w:cs="Arial"/>
          <w:i/>
          <w:iCs/>
          <w:color w:val="000000"/>
          <w:sz w:val="19"/>
          <w:szCs w:val="19"/>
          <w:lang w:eastAsia="pt-BR"/>
        </w:rPr>
        <w:br/>
        <w:t>Nelson Barbosa</w:t>
      </w:r>
      <w:r w:rsidRPr="00501FBD">
        <w:rPr>
          <w:rFonts w:ascii="Book Antiqua" w:eastAsia="Times New Roman" w:hAnsi="Book Antiqua" w:cs="Arial"/>
          <w:i/>
          <w:iCs/>
          <w:color w:val="000000"/>
          <w:sz w:val="19"/>
          <w:szCs w:val="19"/>
          <w:lang w:eastAsia="pt-BR"/>
        </w:rPr>
        <w:br/>
        <w:t>Valdir Moysés Simão</w:t>
      </w:r>
    </w:p>
    <w:p w14:paraId="06C19680" w14:textId="77777777" w:rsidR="00501FBD" w:rsidRPr="00501FBD" w:rsidRDefault="00501FBD" w:rsidP="00501FBD">
      <w:pPr>
        <w:spacing w:before="100" w:beforeAutospacing="1" w:after="100" w:afterAutospacing="1" w:line="240" w:lineRule="auto"/>
        <w:rPr>
          <w:rFonts w:ascii="Book Antiqua" w:eastAsia="Times New Roman" w:hAnsi="Book Antiqua" w:cs="Arial"/>
          <w:color w:val="000000"/>
          <w:sz w:val="19"/>
          <w:szCs w:val="19"/>
          <w:lang w:eastAsia="pt-BR"/>
        </w:rPr>
      </w:pPr>
      <w:r w:rsidRPr="00501FBD">
        <w:rPr>
          <w:rFonts w:ascii="Book Antiqua" w:eastAsia="Times New Roman" w:hAnsi="Book Antiqua" w:cs="Arial"/>
          <w:color w:val="FF0000"/>
          <w:sz w:val="19"/>
          <w:szCs w:val="19"/>
          <w:lang w:eastAsia="pt-BR"/>
        </w:rPr>
        <w:t>Este texto não substitui o publicado no DOU de 14.1.2016</w:t>
      </w:r>
    </w:p>
    <w:p w14:paraId="4BB764FF" w14:textId="77777777" w:rsidR="00501FBD" w:rsidRPr="00501FBD" w:rsidRDefault="00501FBD" w:rsidP="00501FBD">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01FBD">
        <w:rPr>
          <w:rFonts w:ascii="Book Antiqua" w:eastAsia="Times New Roman" w:hAnsi="Book Antiqua" w:cs="Arial"/>
          <w:color w:val="FF0000"/>
          <w:sz w:val="19"/>
          <w:szCs w:val="19"/>
          <w:lang w:eastAsia="pt-BR"/>
        </w:rPr>
        <w:t>*</w:t>
      </w:r>
    </w:p>
    <w:p w14:paraId="4B75BA1D" w14:textId="77777777" w:rsidR="00706B41" w:rsidRPr="00501FBD" w:rsidRDefault="00706B41" w:rsidP="00501FBD">
      <w:pPr>
        <w:spacing w:before="100" w:beforeAutospacing="1" w:after="100" w:afterAutospacing="1" w:line="240" w:lineRule="auto"/>
        <w:rPr>
          <w:rFonts w:ascii="Book Antiqua" w:hAnsi="Book Antiqua"/>
          <w:sz w:val="19"/>
          <w:szCs w:val="19"/>
        </w:rPr>
      </w:pPr>
    </w:p>
    <w:sectPr w:rsidR="00706B41" w:rsidRPr="00501FBD" w:rsidSect="00501FBD">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B41"/>
    <w:rsid w:val="004C38E4"/>
    <w:rsid w:val="00501FBD"/>
    <w:rsid w:val="00687456"/>
    <w:rsid w:val="00706B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55D20"/>
  <w15:chartTrackingRefBased/>
  <w15:docId w15:val="{A341D260-4CE1-40EC-88F7-68AFF7AB5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01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94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137.htm" TargetMode="External"/><Relationship Id="rId13" Type="http://schemas.openxmlformats.org/officeDocument/2006/relationships/hyperlink" Target="http://www.planalto.gov.br/ccivil_03/Decreto-Lei/Del2848.htm" TargetMode="External"/><Relationship Id="rId18" Type="http://schemas.openxmlformats.org/officeDocument/2006/relationships/hyperlink" Target="http://www.planalto.gov.br/ccivil_03/LEIS/L7492.htm" TargetMode="External"/><Relationship Id="rId26" Type="http://schemas.openxmlformats.org/officeDocument/2006/relationships/hyperlink" Target="http://www.planalto.gov.br/ccivil_03/MPV/2224.htm" TargetMode="External"/><Relationship Id="rId3" Type="http://schemas.openxmlformats.org/officeDocument/2006/relationships/webSettings" Target="webSettings.xml"/><Relationship Id="rId21" Type="http://schemas.openxmlformats.org/officeDocument/2006/relationships/hyperlink" Target="http://www.planalto.gov.br/ccivil_03/LEIS/L5172.htm" TargetMode="External"/><Relationship Id="rId34" Type="http://schemas.openxmlformats.org/officeDocument/2006/relationships/theme" Target="theme/theme1.xml"/><Relationship Id="rId7" Type="http://schemas.openxmlformats.org/officeDocument/2006/relationships/hyperlink" Target="http://www.planalto.gov.br/ccivil_03/LEIS/L8137.htm" TargetMode="External"/><Relationship Id="rId12" Type="http://schemas.openxmlformats.org/officeDocument/2006/relationships/hyperlink" Target="http://www.planalto.gov.br/ccivil_03/Decreto-Lei/Del2848.htm" TargetMode="External"/><Relationship Id="rId17" Type="http://schemas.openxmlformats.org/officeDocument/2006/relationships/hyperlink" Target="http://www.planalto.gov.br/ccivil_03/Decreto-Lei/Del2848.htm" TargetMode="External"/><Relationship Id="rId25" Type="http://schemas.openxmlformats.org/officeDocument/2006/relationships/hyperlink" Target="http://www.planalto.gov.br/ccivil_03/LEIS/L9069.htm"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planalto.gov.br/ccivil_03/Decreto-Lei/Del2848.htm" TargetMode="External"/><Relationship Id="rId20" Type="http://schemas.openxmlformats.org/officeDocument/2006/relationships/hyperlink" Target="http://www.planalto.gov.br/ccivil_03/LEIS/L9613.htm" TargetMode="External"/><Relationship Id="rId29" Type="http://schemas.openxmlformats.org/officeDocument/2006/relationships/hyperlink" Target="http://www.planalto.gov.br/ccivil_03/LEIS/LCP/Lcp105.htm" TargetMode="External"/><Relationship Id="rId1" Type="http://schemas.openxmlformats.org/officeDocument/2006/relationships/styles" Target="styles.xml"/><Relationship Id="rId6" Type="http://schemas.openxmlformats.org/officeDocument/2006/relationships/hyperlink" Target="http://www.planalto.gov.br/ccivil_03/_Ato2015-2018/2017/Lei/L13428.htm" TargetMode="External"/><Relationship Id="rId11" Type="http://schemas.openxmlformats.org/officeDocument/2006/relationships/hyperlink" Target="http://www.planalto.gov.br/ccivil_03/LEIS/1950-1969/L4729.htm" TargetMode="External"/><Relationship Id="rId24" Type="http://schemas.openxmlformats.org/officeDocument/2006/relationships/hyperlink" Target="http://www.planalto.gov.br/ccivil_03/LEIS/L4131.htm" TargetMode="External"/><Relationship Id="rId32" Type="http://schemas.openxmlformats.org/officeDocument/2006/relationships/hyperlink" Target="http://www.planalto.gov.br/ccivil_03/_Ato2015-2018/2017/Lei/L13428.htm" TargetMode="External"/><Relationship Id="rId5" Type="http://schemas.openxmlformats.org/officeDocument/2006/relationships/hyperlink" Target="http://www.planalto.gov.br/ccivil_03/LEIS/L5172.htm" TargetMode="External"/><Relationship Id="rId15" Type="http://schemas.openxmlformats.org/officeDocument/2006/relationships/hyperlink" Target="http://www.planalto.gov.br/ccivil_03/Decreto-Lei/Del2848.htm" TargetMode="External"/><Relationship Id="rId23" Type="http://schemas.openxmlformats.org/officeDocument/2006/relationships/hyperlink" Target="http://www.planalto.gov.br/ccivil_03/Constituicao/Constituicao.htm" TargetMode="External"/><Relationship Id="rId28" Type="http://schemas.openxmlformats.org/officeDocument/2006/relationships/hyperlink" Target="http://www.planalto.gov.br/ccivil_03/LEIS/L5869.htm" TargetMode="External"/><Relationship Id="rId10" Type="http://schemas.openxmlformats.org/officeDocument/2006/relationships/hyperlink" Target="http://www.planalto.gov.br/ccivil_03/LEIS/L8137.htm" TargetMode="External"/><Relationship Id="rId19" Type="http://schemas.openxmlformats.org/officeDocument/2006/relationships/hyperlink" Target="http://www.planalto.gov.br/ccivil_03/LEIS/L7492.htm" TargetMode="External"/><Relationship Id="rId31" Type="http://schemas.openxmlformats.org/officeDocument/2006/relationships/hyperlink" Target="http://www.planalto.gov.br/ccivil_03/_Ato2015-2018/2017/Lei/L13428.htm" TargetMode="External"/><Relationship Id="rId4" Type="http://schemas.openxmlformats.org/officeDocument/2006/relationships/hyperlink" Target="http://www.planalto.gov.br/ccivil_03/_Ato2015-2018/2017/Lei/L13428.htm" TargetMode="External"/><Relationship Id="rId9" Type="http://schemas.openxmlformats.org/officeDocument/2006/relationships/hyperlink" Target="http://www.planalto.gov.br/ccivil_03/LEIS/L8137.htm" TargetMode="External"/><Relationship Id="rId14" Type="http://schemas.openxmlformats.org/officeDocument/2006/relationships/hyperlink" Target="http://www.planalto.gov.br/ccivil_03/Decreto-Lei/Del2848.htm" TargetMode="External"/><Relationship Id="rId22" Type="http://schemas.openxmlformats.org/officeDocument/2006/relationships/hyperlink" Target="http://www.planalto.gov.br/ccivil_03/Constituicao/Constituicao.htm" TargetMode="External"/><Relationship Id="rId27" Type="http://schemas.openxmlformats.org/officeDocument/2006/relationships/hyperlink" Target="http://www.planalto.gov.br/ccivil_03/LEIS/L5869.htm" TargetMode="External"/><Relationship Id="rId30" Type="http://schemas.openxmlformats.org/officeDocument/2006/relationships/hyperlink" Target="http://www.planalto.gov.br/ccivil_03/Decreto-Lei/Del2848.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3754</Words>
  <Characters>20274</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3</cp:revision>
  <dcterms:created xsi:type="dcterms:W3CDTF">2021-09-29T17:26:00Z</dcterms:created>
  <dcterms:modified xsi:type="dcterms:W3CDTF">2022-05-12T00:24:00Z</dcterms:modified>
</cp:coreProperties>
</file>