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F86E5" w14:textId="77777777" w:rsidR="00533C56" w:rsidRPr="0026577A" w:rsidRDefault="00533C56" w:rsidP="00533C56">
      <w:pPr>
        <w:ind w:right="-1"/>
        <w:jc w:val="both"/>
        <w:rPr>
          <w:rFonts w:ascii="Book Antiqua" w:hAnsi="Book Antiqua" w:cs="Times New Roman"/>
          <w:b/>
          <w:sz w:val="19"/>
          <w:szCs w:val="19"/>
          <w:u w:val="single"/>
        </w:rPr>
      </w:pPr>
      <w:r w:rsidRPr="0026577A">
        <w:rPr>
          <w:rFonts w:ascii="Book Antiqua" w:hAnsi="Book Antiqua" w:cs="Times New Roman"/>
          <w:b/>
          <w:sz w:val="19"/>
          <w:szCs w:val="19"/>
          <w:highlight w:val="cyan"/>
          <w:u w:val="single"/>
        </w:rPr>
        <w:t>Súmulas do Tribunal Superior Eleitoral</w:t>
      </w:r>
      <w:r w:rsidRPr="0026577A">
        <w:rPr>
          <w:rFonts w:ascii="Book Antiqua" w:hAnsi="Book Antiqua" w:cs="Times New Roman"/>
          <w:b/>
          <w:sz w:val="19"/>
          <w:szCs w:val="19"/>
          <w:u w:val="single"/>
        </w:rPr>
        <w:t xml:space="preserve"> </w:t>
      </w:r>
    </w:p>
    <w:p w14:paraId="05E6C328" w14:textId="6E1774AA" w:rsidR="00533C56" w:rsidRPr="0026577A" w:rsidRDefault="00533C56" w:rsidP="00533C56">
      <w:pPr>
        <w:ind w:right="-1"/>
        <w:jc w:val="both"/>
        <w:rPr>
          <w:rFonts w:ascii="Book Antiqua" w:hAnsi="Book Antiqua" w:cs="Times New Roman"/>
          <w:b/>
          <w:color w:val="FF0000"/>
          <w:sz w:val="19"/>
          <w:szCs w:val="19"/>
        </w:rPr>
      </w:pPr>
      <w:r w:rsidRPr="0026577A">
        <w:rPr>
          <w:rFonts w:ascii="Book Antiqua" w:hAnsi="Book Antiqua" w:cs="Times New Roman"/>
          <w:b/>
          <w:color w:val="FF0000"/>
          <w:sz w:val="19"/>
          <w:szCs w:val="19"/>
        </w:rPr>
        <w:t xml:space="preserve">(Atualização em </w:t>
      </w:r>
      <w:r w:rsidR="0031016F">
        <w:rPr>
          <w:rFonts w:ascii="Book Antiqua" w:hAnsi="Book Antiqua" w:cs="Times New Roman"/>
          <w:b/>
          <w:color w:val="FF0000"/>
          <w:sz w:val="19"/>
          <w:szCs w:val="19"/>
        </w:rPr>
        <w:t>27/08</w:t>
      </w:r>
      <w:r w:rsidR="00144861">
        <w:rPr>
          <w:rFonts w:ascii="Book Antiqua" w:hAnsi="Book Antiqua" w:cs="Times New Roman"/>
          <w:b/>
          <w:color w:val="FF0000"/>
          <w:sz w:val="19"/>
          <w:szCs w:val="19"/>
        </w:rPr>
        <w:t>/2025</w:t>
      </w:r>
      <w:r w:rsidRPr="0026577A">
        <w:rPr>
          <w:rFonts w:ascii="Book Antiqua" w:hAnsi="Book Antiqua" w:cs="Times New Roman"/>
          <w:b/>
          <w:color w:val="FF0000"/>
          <w:sz w:val="19"/>
          <w:szCs w:val="19"/>
        </w:rPr>
        <w:t xml:space="preserve">: Inclusão </w:t>
      </w:r>
      <w:r w:rsidR="003665D1">
        <w:rPr>
          <w:rFonts w:ascii="Book Antiqua" w:hAnsi="Book Antiqua" w:cs="Times New Roman"/>
          <w:b/>
          <w:color w:val="FF0000"/>
          <w:sz w:val="19"/>
          <w:szCs w:val="19"/>
        </w:rPr>
        <w:t>da nova Súmula 73 do TSE</w:t>
      </w:r>
      <w:r w:rsidRPr="0026577A">
        <w:rPr>
          <w:rFonts w:ascii="Book Antiqua" w:hAnsi="Book Antiqua" w:cs="Times New Roman"/>
          <w:b/>
          <w:color w:val="FF0000"/>
          <w:sz w:val="19"/>
          <w:szCs w:val="19"/>
        </w:rPr>
        <w:t>) – Eduardo B. S. Teixeira.</w:t>
      </w:r>
      <w:r w:rsidR="003665D1">
        <w:rPr>
          <w:rFonts w:ascii="Book Antiqua" w:hAnsi="Book Antiqua" w:cs="Times New Roman"/>
          <w:b/>
          <w:color w:val="FF0000"/>
          <w:sz w:val="19"/>
          <w:szCs w:val="19"/>
        </w:rPr>
        <w:t>)</w:t>
      </w:r>
    </w:p>
    <w:tbl>
      <w:tblPr>
        <w:tblStyle w:val="Tabelacomgrade"/>
        <w:tblW w:w="8647" w:type="dxa"/>
        <w:tblInd w:w="-147" w:type="dxa"/>
        <w:shd w:val="clear" w:color="auto" w:fill="F2F2F2" w:themeFill="background1" w:themeFillShade="F2"/>
        <w:tblLook w:val="04A0" w:firstRow="1" w:lastRow="0" w:firstColumn="1" w:lastColumn="0" w:noHBand="0" w:noVBand="1"/>
      </w:tblPr>
      <w:tblGrid>
        <w:gridCol w:w="8647"/>
      </w:tblGrid>
      <w:tr w:rsidR="00533C56" w:rsidRPr="0026577A" w14:paraId="70800D23" w14:textId="77777777" w:rsidTr="00DE1A1C">
        <w:tc>
          <w:tcPr>
            <w:tcW w:w="864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0D97F58" w14:textId="77777777" w:rsidR="00533C56" w:rsidRPr="0026577A" w:rsidRDefault="00533C56" w:rsidP="00DE1A1C">
            <w:pPr>
              <w:jc w:val="both"/>
              <w:rPr>
                <w:rFonts w:ascii="Book Antiqua" w:hAnsi="Book Antiqua" w:cs="Times New Roman"/>
                <w:b/>
                <w:sz w:val="19"/>
                <w:szCs w:val="19"/>
              </w:rPr>
            </w:pPr>
            <w:r w:rsidRPr="0026577A">
              <w:rPr>
                <w:rFonts w:ascii="Book Antiqua" w:hAnsi="Book Antiqua" w:cs="Times New Roman"/>
                <w:b/>
                <w:sz w:val="19"/>
                <w:szCs w:val="19"/>
                <w:highlight w:val="yellow"/>
                <w:u w:val="single"/>
              </w:rPr>
              <w:t>Orientações</w:t>
            </w:r>
            <w:r w:rsidRPr="0026577A">
              <w:rPr>
                <w:rFonts w:ascii="Book Antiqua" w:hAnsi="Book Antiqua" w:cs="Times New Roman"/>
                <w:b/>
                <w:sz w:val="19"/>
                <w:szCs w:val="19"/>
                <w:highlight w:val="yellow"/>
              </w:rPr>
              <w:t>:</w:t>
            </w:r>
          </w:p>
          <w:p w14:paraId="32F71415" w14:textId="77777777" w:rsidR="00533C56" w:rsidRPr="0026577A" w:rsidRDefault="00533C56" w:rsidP="00DE1A1C">
            <w:pPr>
              <w:jc w:val="both"/>
              <w:rPr>
                <w:rFonts w:ascii="Book Antiqua" w:hAnsi="Book Antiqua" w:cs="Times New Roman"/>
                <w:sz w:val="19"/>
                <w:szCs w:val="19"/>
              </w:rPr>
            </w:pPr>
          </w:p>
          <w:p w14:paraId="4BCA3D8D" w14:textId="77777777" w:rsidR="00533C56" w:rsidRPr="0026577A" w:rsidRDefault="00533C56" w:rsidP="00DE1A1C">
            <w:pPr>
              <w:jc w:val="both"/>
              <w:rPr>
                <w:rFonts w:ascii="Book Antiqua" w:hAnsi="Book Antiqua" w:cs="Times New Roman"/>
                <w:sz w:val="19"/>
                <w:szCs w:val="19"/>
              </w:rPr>
            </w:pPr>
            <w:r w:rsidRPr="0026577A">
              <w:rPr>
                <w:rFonts w:ascii="Book Antiqua" w:hAnsi="Book Antiqua" w:cs="Times New Roman"/>
                <w:b/>
                <w:sz w:val="19"/>
                <w:szCs w:val="19"/>
              </w:rPr>
              <w:t>Súmulas válidas</w:t>
            </w:r>
            <w:r w:rsidRPr="0026577A">
              <w:rPr>
                <w:rFonts w:ascii="Book Antiqua" w:hAnsi="Book Antiqua" w:cs="Times New Roman"/>
                <w:sz w:val="19"/>
                <w:szCs w:val="19"/>
              </w:rPr>
              <w:t>: Em verde (</w:t>
            </w:r>
            <w:proofErr w:type="spellStart"/>
            <w:r w:rsidRPr="0026577A">
              <w:rPr>
                <w:rFonts w:ascii="Book Antiqua" w:hAnsi="Book Antiqua" w:cs="Times New Roman"/>
                <w:sz w:val="19"/>
                <w:szCs w:val="19"/>
              </w:rPr>
              <w:t>Ex</w:t>
            </w:r>
            <w:proofErr w:type="spellEnd"/>
            <w:r w:rsidRPr="0026577A">
              <w:rPr>
                <w:rFonts w:ascii="Book Antiqua" w:hAnsi="Book Antiqua" w:cs="Times New Roman"/>
                <w:sz w:val="19"/>
                <w:szCs w:val="19"/>
              </w:rPr>
              <w:t xml:space="preserve">: </w:t>
            </w:r>
            <w:r w:rsidRPr="0026577A">
              <w:rPr>
                <w:rFonts w:ascii="Book Antiqua" w:hAnsi="Book Antiqua" w:cs="Times New Roman"/>
                <w:b/>
                <w:sz w:val="19"/>
                <w:szCs w:val="19"/>
                <w:highlight w:val="green"/>
              </w:rPr>
              <w:t>Súmula nº “x”</w:t>
            </w:r>
            <w:r w:rsidRPr="0026577A">
              <w:rPr>
                <w:rFonts w:ascii="Book Antiqua" w:hAnsi="Book Antiqua" w:cs="Times New Roman"/>
                <w:sz w:val="19"/>
                <w:szCs w:val="19"/>
              </w:rPr>
              <w:t xml:space="preserve">) </w:t>
            </w:r>
          </w:p>
          <w:p w14:paraId="28A819FC" w14:textId="77777777" w:rsidR="00533C56" w:rsidRPr="0026577A" w:rsidRDefault="00533C56" w:rsidP="00DE1A1C">
            <w:pPr>
              <w:jc w:val="both"/>
              <w:rPr>
                <w:rFonts w:ascii="Book Antiqua" w:hAnsi="Book Antiqua" w:cs="Times New Roman"/>
                <w:sz w:val="19"/>
                <w:szCs w:val="19"/>
              </w:rPr>
            </w:pPr>
          </w:p>
          <w:p w14:paraId="53F9ACEA" w14:textId="77777777" w:rsidR="00533C56" w:rsidRPr="0026577A" w:rsidRDefault="00533C56" w:rsidP="00DE1A1C">
            <w:pPr>
              <w:jc w:val="both"/>
              <w:rPr>
                <w:rFonts w:ascii="Book Antiqua" w:hAnsi="Book Antiqua" w:cs="Times New Roman"/>
                <w:sz w:val="19"/>
                <w:szCs w:val="19"/>
              </w:rPr>
            </w:pPr>
            <w:r w:rsidRPr="0026577A">
              <w:rPr>
                <w:rFonts w:ascii="Book Antiqua" w:hAnsi="Book Antiqua" w:cs="Times New Roman"/>
                <w:b/>
                <w:sz w:val="19"/>
                <w:szCs w:val="19"/>
              </w:rPr>
              <w:t>Súmulas com pouca relevância</w:t>
            </w:r>
            <w:r w:rsidRPr="0026577A">
              <w:rPr>
                <w:rFonts w:ascii="Book Antiqua" w:hAnsi="Book Antiqua" w:cs="Times New Roman"/>
                <w:sz w:val="19"/>
                <w:szCs w:val="19"/>
              </w:rPr>
              <w:t>: Em cinza (</w:t>
            </w:r>
            <w:proofErr w:type="spellStart"/>
            <w:r w:rsidRPr="0026577A">
              <w:rPr>
                <w:rFonts w:ascii="Book Antiqua" w:hAnsi="Book Antiqua" w:cs="Times New Roman"/>
                <w:sz w:val="19"/>
                <w:szCs w:val="19"/>
              </w:rPr>
              <w:t>Ex</w:t>
            </w:r>
            <w:proofErr w:type="spellEnd"/>
            <w:r w:rsidRPr="0026577A">
              <w:rPr>
                <w:rFonts w:ascii="Book Antiqua" w:hAnsi="Book Antiqua" w:cs="Times New Roman"/>
                <w:sz w:val="19"/>
                <w:szCs w:val="19"/>
              </w:rPr>
              <w:t xml:space="preserve">: </w:t>
            </w:r>
            <w:r w:rsidRPr="0026577A">
              <w:rPr>
                <w:rFonts w:ascii="Book Antiqua" w:hAnsi="Book Antiqua" w:cs="Times New Roman"/>
                <w:b/>
                <w:sz w:val="19"/>
                <w:szCs w:val="19"/>
                <w:highlight w:val="lightGray"/>
              </w:rPr>
              <w:t>Súmula nº “y”</w:t>
            </w:r>
            <w:r w:rsidRPr="0026577A">
              <w:rPr>
                <w:rFonts w:ascii="Book Antiqua" w:hAnsi="Book Antiqua" w:cs="Times New Roman"/>
                <w:sz w:val="19"/>
                <w:szCs w:val="19"/>
              </w:rPr>
              <w:t>)</w:t>
            </w:r>
          </w:p>
          <w:p w14:paraId="2C6B7B14" w14:textId="77777777" w:rsidR="00533C56" w:rsidRPr="0026577A" w:rsidRDefault="00533C56" w:rsidP="00DE1A1C">
            <w:pPr>
              <w:jc w:val="both"/>
              <w:rPr>
                <w:rFonts w:ascii="Book Antiqua" w:hAnsi="Book Antiqua" w:cs="Times New Roman"/>
                <w:sz w:val="19"/>
                <w:szCs w:val="19"/>
              </w:rPr>
            </w:pPr>
          </w:p>
          <w:p w14:paraId="325D8196" w14:textId="77777777" w:rsidR="00533C56" w:rsidRPr="0026577A" w:rsidRDefault="00533C56" w:rsidP="00DE1A1C">
            <w:pPr>
              <w:jc w:val="both"/>
              <w:rPr>
                <w:rFonts w:ascii="Book Antiqua" w:hAnsi="Book Antiqua" w:cs="Times New Roman"/>
                <w:sz w:val="19"/>
                <w:szCs w:val="19"/>
              </w:rPr>
            </w:pPr>
            <w:r w:rsidRPr="0026577A">
              <w:rPr>
                <w:rFonts w:ascii="Book Antiqua" w:hAnsi="Book Antiqua" w:cs="Times New Roman"/>
                <w:b/>
                <w:sz w:val="19"/>
                <w:szCs w:val="19"/>
              </w:rPr>
              <w:t>Súmulas canceladas</w:t>
            </w:r>
            <w:r w:rsidRPr="0026577A">
              <w:rPr>
                <w:rFonts w:ascii="Book Antiqua" w:hAnsi="Book Antiqua" w:cs="Times New Roman"/>
                <w:sz w:val="19"/>
                <w:szCs w:val="19"/>
              </w:rPr>
              <w:t>: Em vermelho (</w:t>
            </w:r>
            <w:proofErr w:type="spellStart"/>
            <w:r w:rsidRPr="0026577A">
              <w:rPr>
                <w:rFonts w:ascii="Book Antiqua" w:hAnsi="Book Antiqua" w:cs="Times New Roman"/>
                <w:sz w:val="19"/>
                <w:szCs w:val="19"/>
              </w:rPr>
              <w:t>Ex</w:t>
            </w:r>
            <w:proofErr w:type="spellEnd"/>
            <w:r w:rsidRPr="0026577A">
              <w:rPr>
                <w:rFonts w:ascii="Book Antiqua" w:hAnsi="Book Antiqua" w:cs="Times New Roman"/>
                <w:sz w:val="19"/>
                <w:szCs w:val="19"/>
              </w:rPr>
              <w:t xml:space="preserve">: </w:t>
            </w:r>
            <w:r w:rsidRPr="0026577A">
              <w:rPr>
                <w:rFonts w:ascii="Book Antiqua" w:hAnsi="Book Antiqua" w:cs="Times New Roman"/>
                <w:b/>
                <w:sz w:val="19"/>
                <w:szCs w:val="19"/>
                <w:highlight w:val="red"/>
              </w:rPr>
              <w:t>Súmula nº “z”</w:t>
            </w:r>
            <w:r w:rsidRPr="0026577A">
              <w:rPr>
                <w:rFonts w:ascii="Book Antiqua" w:hAnsi="Book Antiqua" w:cs="Times New Roman"/>
                <w:sz w:val="19"/>
                <w:szCs w:val="19"/>
              </w:rPr>
              <w:t>)</w:t>
            </w:r>
          </w:p>
          <w:p w14:paraId="484130BB" w14:textId="77777777" w:rsidR="00533C56" w:rsidRPr="0026577A" w:rsidRDefault="00533C56" w:rsidP="00DE1A1C">
            <w:pPr>
              <w:jc w:val="both"/>
              <w:rPr>
                <w:rFonts w:ascii="Book Antiqua" w:hAnsi="Book Antiqua" w:cs="Times New Roman"/>
                <w:sz w:val="19"/>
                <w:szCs w:val="19"/>
              </w:rPr>
            </w:pPr>
          </w:p>
          <w:p w14:paraId="07F75C97" w14:textId="77777777" w:rsidR="00533C56" w:rsidRPr="0026577A" w:rsidRDefault="00533C56" w:rsidP="00DE1A1C">
            <w:pPr>
              <w:jc w:val="both"/>
              <w:rPr>
                <w:rFonts w:ascii="Book Antiqua" w:hAnsi="Book Antiqua" w:cs="Times New Roman"/>
                <w:b/>
                <w:sz w:val="19"/>
                <w:szCs w:val="19"/>
                <w:u w:val="single"/>
              </w:rPr>
            </w:pPr>
            <w:r w:rsidRPr="0026577A">
              <w:rPr>
                <w:rFonts w:ascii="Book Antiqua" w:hAnsi="Book Antiqua" w:cs="Times New Roman"/>
                <w:b/>
                <w:sz w:val="19"/>
                <w:szCs w:val="19"/>
              </w:rPr>
              <w:t>Súmulas superadas</w:t>
            </w:r>
            <w:r w:rsidRPr="0026577A">
              <w:rPr>
                <w:rFonts w:ascii="Book Antiqua" w:hAnsi="Book Antiqua" w:cs="Times New Roman"/>
                <w:sz w:val="19"/>
                <w:szCs w:val="19"/>
              </w:rPr>
              <w:t xml:space="preserve">: Em roxo, ao final da súmula. </w:t>
            </w:r>
            <w:proofErr w:type="spellStart"/>
            <w:r w:rsidRPr="0026577A">
              <w:rPr>
                <w:rFonts w:ascii="Book Antiqua" w:hAnsi="Book Antiqua" w:cs="Times New Roman"/>
                <w:sz w:val="19"/>
                <w:szCs w:val="19"/>
              </w:rPr>
              <w:t>Ex</w:t>
            </w:r>
            <w:proofErr w:type="spellEnd"/>
            <w:r w:rsidRPr="0026577A">
              <w:rPr>
                <w:rFonts w:ascii="Book Antiqua" w:hAnsi="Book Antiqua" w:cs="Times New Roman"/>
                <w:sz w:val="19"/>
                <w:szCs w:val="19"/>
              </w:rPr>
              <w:t xml:space="preserve">: </w:t>
            </w:r>
            <w:r w:rsidRPr="0026577A">
              <w:rPr>
                <w:rFonts w:ascii="Book Antiqua" w:hAnsi="Book Antiqua" w:cs="Times New Roman"/>
                <w:b/>
                <w:sz w:val="19"/>
                <w:szCs w:val="19"/>
                <w:u w:val="single"/>
              </w:rPr>
              <w:t>(</w:t>
            </w:r>
            <w:r w:rsidRPr="0026577A">
              <w:rPr>
                <w:rFonts w:ascii="Book Antiqua" w:hAnsi="Book Antiqua" w:cs="Times New Roman"/>
                <w:b/>
                <w:sz w:val="19"/>
                <w:szCs w:val="19"/>
                <w:highlight w:val="magenta"/>
                <w:u w:val="single"/>
              </w:rPr>
              <w:t>SUPERADA</w:t>
            </w:r>
            <w:r w:rsidRPr="0026577A">
              <w:rPr>
                <w:rFonts w:ascii="Book Antiqua" w:hAnsi="Book Antiqua" w:cs="Times New Roman"/>
                <w:b/>
                <w:sz w:val="19"/>
                <w:szCs w:val="19"/>
                <w:u w:val="single"/>
              </w:rPr>
              <w:t>)</w:t>
            </w:r>
          </w:p>
          <w:p w14:paraId="37A7BA7D" w14:textId="77777777" w:rsidR="00533C56" w:rsidRPr="0026577A" w:rsidRDefault="00533C56" w:rsidP="00DE1A1C">
            <w:pPr>
              <w:jc w:val="both"/>
              <w:rPr>
                <w:rFonts w:ascii="Book Antiqua" w:hAnsi="Book Antiqua" w:cs="Times New Roman"/>
                <w:b/>
                <w:sz w:val="19"/>
                <w:szCs w:val="19"/>
                <w:u w:val="single"/>
              </w:rPr>
            </w:pPr>
          </w:p>
          <w:p w14:paraId="38AA18A4" w14:textId="77777777" w:rsidR="00533C56" w:rsidRPr="0026577A" w:rsidRDefault="00533C56" w:rsidP="00DE1A1C">
            <w:pPr>
              <w:jc w:val="both"/>
              <w:rPr>
                <w:rFonts w:ascii="Book Antiqua" w:hAnsi="Book Antiqua" w:cs="Times New Roman"/>
                <w:b/>
                <w:sz w:val="19"/>
                <w:szCs w:val="19"/>
                <w:u w:val="single"/>
              </w:rPr>
            </w:pPr>
            <w:r w:rsidRPr="0026577A">
              <w:rPr>
                <w:rFonts w:ascii="Book Antiqua" w:hAnsi="Book Antiqua" w:cs="Times New Roman"/>
                <w:b/>
                <w:sz w:val="19"/>
                <w:szCs w:val="19"/>
                <w:u w:val="single"/>
              </w:rPr>
              <w:t>Fontes</w:t>
            </w:r>
            <w:r w:rsidRPr="0026577A">
              <w:rPr>
                <w:rFonts w:ascii="Book Antiqua" w:hAnsi="Book Antiqua" w:cs="Times New Roman"/>
                <w:b/>
                <w:sz w:val="19"/>
                <w:szCs w:val="19"/>
              </w:rPr>
              <w:t xml:space="preserve">: </w:t>
            </w:r>
            <w:r w:rsidR="00BB43E5" w:rsidRPr="0026577A">
              <w:rPr>
                <w:rFonts w:ascii="Book Antiqua" w:hAnsi="Book Antiqua" w:cs="Times New Roman"/>
                <w:b/>
                <w:sz w:val="19"/>
                <w:szCs w:val="19"/>
              </w:rPr>
              <w:t>Site do TSE</w:t>
            </w:r>
          </w:p>
        </w:tc>
      </w:tr>
    </w:tbl>
    <w:p w14:paraId="7B84F571" w14:textId="77777777" w:rsidR="00533C56" w:rsidRPr="0026577A" w:rsidRDefault="00533C56" w:rsidP="00523797">
      <w:pPr>
        <w:jc w:val="both"/>
        <w:rPr>
          <w:rFonts w:ascii="Book Antiqua" w:hAnsi="Book Antiqua" w:cs="Times New Roman"/>
          <w:b/>
          <w:sz w:val="19"/>
          <w:szCs w:val="19"/>
          <w:u w:val="single"/>
        </w:rPr>
      </w:pPr>
    </w:p>
    <w:p w14:paraId="36C8E876"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u w:val="single"/>
        </w:rPr>
        <w:t>SÚMULAS DO TSE</w:t>
      </w:r>
      <w:r w:rsidRPr="0026577A">
        <w:rPr>
          <w:rFonts w:ascii="Book Antiqua" w:hAnsi="Book Antiqua" w:cs="Times New Roman"/>
          <w:sz w:val="19"/>
          <w:szCs w:val="19"/>
        </w:rPr>
        <w:t>:</w:t>
      </w:r>
    </w:p>
    <w:p w14:paraId="548ACCCF" w14:textId="77777777" w:rsidR="00523797" w:rsidRPr="0026577A" w:rsidRDefault="00523797" w:rsidP="00523797">
      <w:pPr>
        <w:jc w:val="both"/>
        <w:rPr>
          <w:rFonts w:ascii="Book Antiqua" w:hAnsi="Book Antiqua" w:cs="Times New Roman"/>
          <w:sz w:val="19"/>
          <w:szCs w:val="19"/>
        </w:rPr>
      </w:pPr>
    </w:p>
    <w:p w14:paraId="6BE00826"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highlight w:val="red"/>
        </w:rPr>
        <w:t>Sumula Nº 1</w:t>
      </w:r>
      <w:r w:rsidRPr="0026577A">
        <w:rPr>
          <w:rFonts w:ascii="Book Antiqua" w:hAnsi="Book Antiqua" w:cs="Times New Roman"/>
          <w:sz w:val="19"/>
          <w:szCs w:val="19"/>
        </w:rPr>
        <w:t xml:space="preserve"> - </w:t>
      </w:r>
      <w:r w:rsidR="003E3998" w:rsidRPr="0026577A">
        <w:rPr>
          <w:rFonts w:ascii="Book Antiqua" w:hAnsi="Book Antiqua" w:cs="Times New Roman"/>
          <w:b/>
          <w:sz w:val="19"/>
          <w:szCs w:val="19"/>
          <w:highlight w:val="magenta"/>
        </w:rPr>
        <w:t>(Cancelada)</w:t>
      </w:r>
    </w:p>
    <w:p w14:paraId="0CA589AD" w14:textId="77777777" w:rsidR="00523797" w:rsidRPr="0026577A" w:rsidRDefault="00523797" w:rsidP="00523797">
      <w:pPr>
        <w:jc w:val="both"/>
        <w:rPr>
          <w:rFonts w:ascii="Book Antiqua" w:hAnsi="Book Antiqua" w:cs="Times New Roman"/>
          <w:strike/>
          <w:sz w:val="19"/>
          <w:szCs w:val="19"/>
        </w:rPr>
      </w:pPr>
      <w:r w:rsidRPr="0026577A">
        <w:rPr>
          <w:rFonts w:ascii="Book Antiqua" w:hAnsi="Book Antiqua" w:cs="Times New Roman"/>
          <w:strike/>
          <w:sz w:val="19"/>
          <w:szCs w:val="19"/>
          <w:highlight w:val="red"/>
        </w:rPr>
        <w:t>Proposta a ação para desconstituir a decisão que rejeitou as contas, anteriormente à impugnação, fica suspensa a inelegibilidade (Lei Complementar no 64/90, art. 1°, I, g)</w:t>
      </w:r>
    </w:p>
    <w:p w14:paraId="459F6CAB" w14:textId="77777777" w:rsidR="00523797" w:rsidRPr="0026577A" w:rsidRDefault="00523797" w:rsidP="00523797">
      <w:pPr>
        <w:jc w:val="both"/>
        <w:rPr>
          <w:rFonts w:ascii="Book Antiqua" w:hAnsi="Book Antiqua" w:cs="Times New Roman"/>
          <w:sz w:val="19"/>
          <w:szCs w:val="19"/>
        </w:rPr>
      </w:pPr>
    </w:p>
    <w:p w14:paraId="1018A627"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 xml:space="preserve">Sumula Nº 2 </w:t>
      </w:r>
    </w:p>
    <w:p w14:paraId="1CAAEB54"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Assinada e recebida a ficha de filiação partidária até o termo final do prazo fixado em lei, considera-se satisfeita a correspondente condição de elegibilidade, ainda que não tenha fluído, até a mesma data, o tríduo legal de impugnação.</w:t>
      </w:r>
    </w:p>
    <w:tbl>
      <w:tblPr>
        <w:tblStyle w:val="Tabelacomgrade"/>
        <w:tblW w:w="0" w:type="auto"/>
        <w:shd w:val="clear" w:color="auto" w:fill="CCFFFF"/>
        <w:tblLook w:val="04A0" w:firstRow="1" w:lastRow="0" w:firstColumn="1" w:lastColumn="0" w:noHBand="0" w:noVBand="1"/>
      </w:tblPr>
      <w:tblGrid>
        <w:gridCol w:w="8494"/>
      </w:tblGrid>
      <w:tr w:rsidR="005D2D92" w:rsidRPr="0026577A" w14:paraId="16875DCA" w14:textId="77777777" w:rsidTr="002539A6">
        <w:tc>
          <w:tcPr>
            <w:tcW w:w="8494" w:type="dxa"/>
            <w:shd w:val="clear" w:color="auto" w:fill="CCFFFF"/>
          </w:tcPr>
          <w:p w14:paraId="3ED2A9F7" w14:textId="328DD3DB" w:rsidR="005D2D92" w:rsidRPr="005D2D92" w:rsidRDefault="005D2D92" w:rsidP="005D2D92">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bCs/>
                <w:sz w:val="19"/>
                <w:szCs w:val="19"/>
              </w:rPr>
              <w:t xml:space="preserve">: </w:t>
            </w:r>
            <w:r w:rsidRPr="005D2D92">
              <w:rPr>
                <w:rFonts w:ascii="Book Antiqua" w:hAnsi="Book Antiqua" w:cs="Times New Roman"/>
                <w:b/>
                <w:i/>
                <w:iCs/>
                <w:sz w:val="19"/>
                <w:szCs w:val="19"/>
                <w:u w:val="single"/>
              </w:rPr>
              <w:t>Referências</w:t>
            </w:r>
            <w:r w:rsidRPr="005D2D92">
              <w:rPr>
                <w:rFonts w:ascii="Book Antiqua" w:hAnsi="Book Antiqua" w:cs="Times New Roman"/>
                <w:bCs/>
                <w:sz w:val="19"/>
                <w:szCs w:val="19"/>
              </w:rPr>
              <w:t>:</w:t>
            </w:r>
          </w:p>
          <w:p w14:paraId="526AE188" w14:textId="15ACF3FA" w:rsidR="005D2D92" w:rsidRPr="005D2D92"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 xml:space="preserve">Lei nº 9.096/1995, </w:t>
            </w:r>
            <w:proofErr w:type="spellStart"/>
            <w:r w:rsidRPr="005D2D92">
              <w:rPr>
                <w:rFonts w:ascii="Book Antiqua" w:hAnsi="Book Antiqua" w:cs="Times New Roman"/>
                <w:bCs/>
                <w:sz w:val="19"/>
                <w:szCs w:val="19"/>
              </w:rPr>
              <w:t>arts</w:t>
            </w:r>
            <w:proofErr w:type="spellEnd"/>
            <w:r w:rsidRPr="005D2D92">
              <w:rPr>
                <w:rFonts w:ascii="Book Antiqua" w:hAnsi="Book Antiqua" w:cs="Times New Roman"/>
                <w:bCs/>
                <w:sz w:val="19"/>
                <w:szCs w:val="19"/>
              </w:rPr>
              <w:t>. 17 e 19;</w:t>
            </w:r>
          </w:p>
          <w:p w14:paraId="639327CE" w14:textId="6F6EC5E6" w:rsidR="005D2D92" w:rsidRPr="005D2D92"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12378, de 1º.9.1992, no Recurso nº 9694;</w:t>
            </w:r>
          </w:p>
          <w:p w14:paraId="650BBA3B" w14:textId="47760C7B" w:rsidR="005D2D92" w:rsidRPr="005D2D92"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12367, de 27.8.1992, no Recurso nº 9712;</w:t>
            </w:r>
          </w:p>
          <w:p w14:paraId="6374E523" w14:textId="16C9B349" w:rsidR="005D2D92" w:rsidRPr="0026577A"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12368, de 27.8.1992, no Recurso nº 9709.</w:t>
            </w:r>
          </w:p>
        </w:tc>
      </w:tr>
    </w:tbl>
    <w:p w14:paraId="4B3B54F5" w14:textId="77777777" w:rsidR="005D2D92" w:rsidRPr="0026577A" w:rsidRDefault="005D2D92" w:rsidP="00523797">
      <w:pPr>
        <w:jc w:val="both"/>
        <w:rPr>
          <w:rFonts w:ascii="Book Antiqua" w:hAnsi="Book Antiqua" w:cs="Times New Roman"/>
          <w:sz w:val="19"/>
          <w:szCs w:val="19"/>
        </w:rPr>
      </w:pPr>
    </w:p>
    <w:p w14:paraId="3EACDE9F"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Sumula Nº 3</w:t>
      </w:r>
    </w:p>
    <w:p w14:paraId="08E553AE" w14:textId="4D2224E1" w:rsidR="00523797"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No processo de registro de candidatos, não tendo o juiz aberto prazo para o suprimento de defeito da instrução do pedido, pode o documento, cuja falta houver motivado o indeferimento, ser juntado com o recurso ordinário.</w:t>
      </w:r>
    </w:p>
    <w:tbl>
      <w:tblPr>
        <w:tblStyle w:val="Tabelacomgrade"/>
        <w:tblW w:w="0" w:type="auto"/>
        <w:shd w:val="clear" w:color="auto" w:fill="CCFFFF"/>
        <w:tblLook w:val="04A0" w:firstRow="1" w:lastRow="0" w:firstColumn="1" w:lastColumn="0" w:noHBand="0" w:noVBand="1"/>
      </w:tblPr>
      <w:tblGrid>
        <w:gridCol w:w="8494"/>
      </w:tblGrid>
      <w:tr w:rsidR="005D2D92" w:rsidRPr="0026577A" w14:paraId="4632333A" w14:textId="77777777" w:rsidTr="002539A6">
        <w:tc>
          <w:tcPr>
            <w:tcW w:w="8494" w:type="dxa"/>
            <w:shd w:val="clear" w:color="auto" w:fill="CCFFFF"/>
          </w:tcPr>
          <w:p w14:paraId="6E50183F" w14:textId="06054118" w:rsidR="005D2D92" w:rsidRDefault="005D2D92" w:rsidP="005D2D92">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bCs/>
                <w:sz w:val="19"/>
                <w:szCs w:val="19"/>
              </w:rPr>
              <w:t xml:space="preserve">: </w:t>
            </w:r>
            <w:r w:rsidRPr="005D2D92">
              <w:rPr>
                <w:rFonts w:ascii="Book Antiqua" w:hAnsi="Book Antiqua" w:cs="Times New Roman"/>
                <w:bCs/>
                <w:sz w:val="19"/>
                <w:szCs w:val="19"/>
              </w:rPr>
              <w:t xml:space="preserve">Ac.-TSE, de 25.9.2014, no </w:t>
            </w:r>
            <w:proofErr w:type="spellStart"/>
            <w:r w:rsidRPr="005D2D92">
              <w:rPr>
                <w:rFonts w:ascii="Book Antiqua" w:hAnsi="Book Antiqua" w:cs="Times New Roman"/>
                <w:bCs/>
                <w:sz w:val="19"/>
                <w:szCs w:val="19"/>
              </w:rPr>
              <w:t>AgR-REspe</w:t>
            </w:r>
            <w:proofErr w:type="spellEnd"/>
            <w:r w:rsidRPr="005D2D92">
              <w:rPr>
                <w:rFonts w:ascii="Book Antiqua" w:hAnsi="Book Antiqua" w:cs="Times New Roman"/>
                <w:bCs/>
                <w:sz w:val="19"/>
                <w:szCs w:val="19"/>
              </w:rPr>
              <w:t xml:space="preserve"> nº 184028 e, de 4.9.2014, no </w:t>
            </w:r>
            <w:proofErr w:type="spellStart"/>
            <w:r w:rsidRPr="005D2D92">
              <w:rPr>
                <w:rFonts w:ascii="Book Antiqua" w:hAnsi="Book Antiqua" w:cs="Times New Roman"/>
                <w:bCs/>
                <w:sz w:val="19"/>
                <w:szCs w:val="19"/>
              </w:rPr>
              <w:t>REspe</w:t>
            </w:r>
            <w:proofErr w:type="spellEnd"/>
            <w:r w:rsidRPr="005D2D92">
              <w:rPr>
                <w:rFonts w:ascii="Book Antiqua" w:hAnsi="Book Antiqua" w:cs="Times New Roman"/>
                <w:bCs/>
                <w:sz w:val="19"/>
                <w:szCs w:val="19"/>
              </w:rPr>
              <w:t xml:space="preserve"> nº 38455: no julgamento dos registros de candidaturas, o órgão jurisdicional deve considerar o documento juntado de forma tardia, enquanto não esgotada a instância ordinária.</w:t>
            </w:r>
          </w:p>
          <w:p w14:paraId="6CA993C2" w14:textId="77777777" w:rsidR="005D2D92" w:rsidRDefault="005D2D92" w:rsidP="005D2D92">
            <w:pPr>
              <w:jc w:val="both"/>
              <w:rPr>
                <w:rFonts w:ascii="Book Antiqua" w:hAnsi="Book Antiqua" w:cs="Times New Roman"/>
                <w:bCs/>
                <w:sz w:val="19"/>
                <w:szCs w:val="19"/>
              </w:rPr>
            </w:pPr>
          </w:p>
          <w:p w14:paraId="40967602" w14:textId="129EE29B" w:rsidR="005D2D92" w:rsidRPr="005D2D92" w:rsidRDefault="005D2D92" w:rsidP="005D2D92">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bCs/>
                <w:sz w:val="19"/>
                <w:szCs w:val="19"/>
              </w:rPr>
              <w:t xml:space="preserve">: </w:t>
            </w:r>
            <w:r w:rsidRPr="005D2D92">
              <w:rPr>
                <w:rFonts w:ascii="Book Antiqua" w:hAnsi="Book Antiqua" w:cs="Times New Roman"/>
                <w:b/>
                <w:i/>
                <w:iCs/>
                <w:sz w:val="19"/>
                <w:szCs w:val="19"/>
                <w:u w:val="single"/>
              </w:rPr>
              <w:t>Referências</w:t>
            </w:r>
            <w:r w:rsidRPr="005D2D92">
              <w:rPr>
                <w:rFonts w:ascii="Book Antiqua" w:hAnsi="Book Antiqua" w:cs="Times New Roman"/>
                <w:bCs/>
                <w:sz w:val="19"/>
                <w:szCs w:val="19"/>
              </w:rPr>
              <w:t>:</w:t>
            </w:r>
          </w:p>
          <w:p w14:paraId="78CD0B30" w14:textId="77777777" w:rsidR="005D2D92" w:rsidRPr="005D2D92"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12493, de 10.9.1992, no Recurso nº 9857;</w:t>
            </w:r>
          </w:p>
          <w:p w14:paraId="590F9774" w14:textId="6313B41A" w:rsidR="005D2D92" w:rsidRPr="0026577A"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12609, de 19.9.1992, no Recurso nº 10143.</w:t>
            </w:r>
          </w:p>
        </w:tc>
      </w:tr>
    </w:tbl>
    <w:p w14:paraId="60C7EC7C" w14:textId="77777777" w:rsidR="00523797" w:rsidRPr="0026577A" w:rsidRDefault="00523797" w:rsidP="00523797">
      <w:pPr>
        <w:jc w:val="both"/>
        <w:rPr>
          <w:rFonts w:ascii="Book Antiqua" w:hAnsi="Book Antiqua" w:cs="Times New Roman"/>
          <w:sz w:val="19"/>
          <w:szCs w:val="19"/>
        </w:rPr>
      </w:pPr>
    </w:p>
    <w:p w14:paraId="70C84CAD" w14:textId="77777777" w:rsidR="003E3998" w:rsidRPr="0026577A"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 xml:space="preserve">Sumula Nº 4 </w:t>
      </w:r>
    </w:p>
    <w:p w14:paraId="4F327DCF" w14:textId="5D373BC4" w:rsidR="00523797"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Não havendo preferência entre candidatos que pretendam o registro da mesma variação nominal, defere-se o do que primeiro o tenha requerido.</w:t>
      </w:r>
    </w:p>
    <w:tbl>
      <w:tblPr>
        <w:tblStyle w:val="Tabelacomgrade"/>
        <w:tblW w:w="0" w:type="auto"/>
        <w:shd w:val="clear" w:color="auto" w:fill="CCFFFF"/>
        <w:tblLook w:val="04A0" w:firstRow="1" w:lastRow="0" w:firstColumn="1" w:lastColumn="0" w:noHBand="0" w:noVBand="1"/>
      </w:tblPr>
      <w:tblGrid>
        <w:gridCol w:w="8494"/>
      </w:tblGrid>
      <w:tr w:rsidR="005D2D92" w:rsidRPr="0026577A" w14:paraId="2FD729DC" w14:textId="77777777" w:rsidTr="002539A6">
        <w:tc>
          <w:tcPr>
            <w:tcW w:w="8494" w:type="dxa"/>
            <w:shd w:val="clear" w:color="auto" w:fill="CCFFFF"/>
          </w:tcPr>
          <w:p w14:paraId="017D2F39" w14:textId="74680037" w:rsidR="005D2D92" w:rsidRPr="005D2D92" w:rsidRDefault="005D2D92" w:rsidP="002539A6">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bCs/>
                <w:sz w:val="19"/>
                <w:szCs w:val="19"/>
              </w:rPr>
              <w:t xml:space="preserve">: </w:t>
            </w:r>
            <w:r w:rsidRPr="005D2D92">
              <w:rPr>
                <w:rFonts w:ascii="Book Antiqua" w:hAnsi="Book Antiqua" w:cs="Times New Roman"/>
                <w:b/>
                <w:i/>
                <w:iCs/>
                <w:sz w:val="19"/>
                <w:szCs w:val="19"/>
                <w:u w:val="single"/>
              </w:rPr>
              <w:t>Referências</w:t>
            </w:r>
            <w:r w:rsidRPr="005D2D92">
              <w:rPr>
                <w:rFonts w:ascii="Book Antiqua" w:hAnsi="Book Antiqua" w:cs="Times New Roman"/>
                <w:bCs/>
                <w:sz w:val="19"/>
                <w:szCs w:val="19"/>
              </w:rPr>
              <w:t>:</w:t>
            </w:r>
          </w:p>
          <w:p w14:paraId="6FDCCF0B" w14:textId="77777777" w:rsidR="005D2D92" w:rsidRPr="005D2D92"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Lei nº 9.504/1997, art. 12, § 1º, I a V;</w:t>
            </w:r>
          </w:p>
          <w:p w14:paraId="3F475D68" w14:textId="65204047" w:rsidR="005D2D92" w:rsidRPr="0026577A"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12497, de 10.9.1992, no Recurso nº 9979.</w:t>
            </w:r>
          </w:p>
        </w:tc>
      </w:tr>
    </w:tbl>
    <w:p w14:paraId="2AFCC531" w14:textId="77777777" w:rsidR="005D2D92" w:rsidRPr="0026577A" w:rsidRDefault="005D2D92" w:rsidP="00523797">
      <w:pPr>
        <w:jc w:val="both"/>
        <w:rPr>
          <w:rFonts w:ascii="Book Antiqua" w:hAnsi="Book Antiqua" w:cs="Times New Roman"/>
          <w:sz w:val="19"/>
          <w:szCs w:val="19"/>
        </w:rPr>
      </w:pPr>
    </w:p>
    <w:p w14:paraId="3824955A" w14:textId="77777777" w:rsidR="003E3998" w:rsidRPr="0026577A"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lastRenderedPageBreak/>
        <w:t xml:space="preserve">Sumula Nº 5 </w:t>
      </w:r>
    </w:p>
    <w:p w14:paraId="6E827C54" w14:textId="4816DB7C" w:rsidR="00523797"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Serventuário de cartório, celetista, não se inclui na exigência do art. 1°, II, l, da LC n</w:t>
      </w:r>
      <w:r w:rsidR="006F120F">
        <w:rPr>
          <w:rFonts w:ascii="Book Antiqua" w:hAnsi="Book Antiqua" w:cs="Times New Roman"/>
          <w:sz w:val="19"/>
          <w:szCs w:val="19"/>
        </w:rPr>
        <w:t>º</w:t>
      </w:r>
      <w:r w:rsidRPr="0026577A">
        <w:rPr>
          <w:rFonts w:ascii="Book Antiqua" w:hAnsi="Book Antiqua" w:cs="Times New Roman"/>
          <w:sz w:val="19"/>
          <w:szCs w:val="19"/>
        </w:rPr>
        <w:t xml:space="preserve"> 64/90.</w:t>
      </w:r>
    </w:p>
    <w:tbl>
      <w:tblPr>
        <w:tblStyle w:val="Tabelacomgrade"/>
        <w:tblW w:w="0" w:type="auto"/>
        <w:shd w:val="clear" w:color="auto" w:fill="CCFFFF"/>
        <w:tblLook w:val="04A0" w:firstRow="1" w:lastRow="0" w:firstColumn="1" w:lastColumn="0" w:noHBand="0" w:noVBand="1"/>
      </w:tblPr>
      <w:tblGrid>
        <w:gridCol w:w="8494"/>
      </w:tblGrid>
      <w:tr w:rsidR="005D2D92" w:rsidRPr="0026577A" w14:paraId="34EC1F6C" w14:textId="77777777" w:rsidTr="002539A6">
        <w:tc>
          <w:tcPr>
            <w:tcW w:w="8494" w:type="dxa"/>
            <w:shd w:val="clear" w:color="auto" w:fill="CCFFFF"/>
          </w:tcPr>
          <w:p w14:paraId="26FC4703" w14:textId="351E61F4" w:rsidR="005D2D92" w:rsidRPr="005D2D92" w:rsidRDefault="005D2D92" w:rsidP="002539A6">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bCs/>
                <w:sz w:val="19"/>
                <w:szCs w:val="19"/>
              </w:rPr>
              <w:t xml:space="preserve">: </w:t>
            </w:r>
            <w:r w:rsidRPr="005D2D92">
              <w:rPr>
                <w:rFonts w:ascii="Book Antiqua" w:hAnsi="Book Antiqua" w:cs="Times New Roman"/>
                <w:b/>
                <w:i/>
                <w:iCs/>
                <w:sz w:val="19"/>
                <w:szCs w:val="19"/>
                <w:u w:val="single"/>
              </w:rPr>
              <w:t>Referências</w:t>
            </w:r>
            <w:r w:rsidRPr="005D2D92">
              <w:rPr>
                <w:rFonts w:ascii="Book Antiqua" w:hAnsi="Book Antiqua" w:cs="Times New Roman"/>
                <w:bCs/>
                <w:sz w:val="19"/>
                <w:szCs w:val="19"/>
              </w:rPr>
              <w:t>:</w:t>
            </w:r>
          </w:p>
          <w:p w14:paraId="20BA2DE7" w14:textId="77777777" w:rsidR="005D2D92" w:rsidRPr="005D2D92"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LC nº 64/1990, art. 1º, II, l;</w:t>
            </w:r>
          </w:p>
          <w:p w14:paraId="3B792230" w14:textId="35A5A5EA" w:rsidR="005D2D92" w:rsidRPr="005D2D92"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12757, de 24.9.1992, no Recurso nº 10280;</w:t>
            </w:r>
          </w:p>
          <w:p w14:paraId="3B0E76B0" w14:textId="1C0BB2B3" w:rsidR="005D2D92" w:rsidRPr="0026577A" w:rsidRDefault="005D2D92" w:rsidP="005D2D92">
            <w:pPr>
              <w:jc w:val="both"/>
              <w:rPr>
                <w:rFonts w:ascii="Book Antiqua" w:hAnsi="Book Antiqua" w:cs="Times New Roman"/>
                <w:bCs/>
                <w:sz w:val="19"/>
                <w:szCs w:val="19"/>
              </w:rPr>
            </w:pPr>
            <w:r>
              <w:rPr>
                <w:rFonts w:ascii="Book Antiqua" w:hAnsi="Book Antiqua" w:cs="Times New Roman"/>
                <w:bCs/>
                <w:sz w:val="19"/>
                <w:szCs w:val="19"/>
              </w:rPr>
              <w:t xml:space="preserve">- </w:t>
            </w:r>
            <w:r w:rsidRPr="005D2D92">
              <w:rPr>
                <w:rFonts w:ascii="Book Antiqua" w:hAnsi="Book Antiqua" w:cs="Times New Roman"/>
                <w:bCs/>
                <w:sz w:val="19"/>
                <w:szCs w:val="19"/>
              </w:rPr>
              <w:t>Ac.-TSE nº 12758, de 24.9.1992, no Recurso nº 10129.</w:t>
            </w:r>
          </w:p>
        </w:tc>
      </w:tr>
    </w:tbl>
    <w:p w14:paraId="1EE88C2B" w14:textId="77777777" w:rsidR="00523797" w:rsidRPr="0026577A" w:rsidRDefault="00523797" w:rsidP="00523797">
      <w:pPr>
        <w:jc w:val="both"/>
        <w:rPr>
          <w:rFonts w:ascii="Book Antiqua" w:hAnsi="Book Antiqua" w:cs="Times New Roman"/>
          <w:sz w:val="19"/>
          <w:szCs w:val="19"/>
        </w:rPr>
      </w:pPr>
    </w:p>
    <w:p w14:paraId="5A560597" w14:textId="77777777" w:rsidR="00523797" w:rsidRPr="009B202E" w:rsidRDefault="00523797" w:rsidP="00523797">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Sumula Nº 6</w:t>
      </w:r>
      <w:r w:rsidRPr="009B202E">
        <w:rPr>
          <w:rFonts w:ascii="Book Antiqua" w:hAnsi="Book Antiqua" w:cs="Times New Roman"/>
          <w:b/>
          <w:bCs/>
          <w:sz w:val="19"/>
          <w:szCs w:val="19"/>
        </w:rPr>
        <w:t xml:space="preserve"> </w:t>
      </w:r>
    </w:p>
    <w:p w14:paraId="312165FF" w14:textId="3733B8CD" w:rsidR="00523797" w:rsidRPr="0085220F" w:rsidRDefault="003E3998" w:rsidP="00523797">
      <w:pPr>
        <w:jc w:val="both"/>
        <w:rPr>
          <w:rFonts w:ascii="Book Antiqua" w:hAnsi="Book Antiqua" w:cs="Times New Roman"/>
          <w:b/>
          <w:bCs/>
          <w:sz w:val="16"/>
          <w:szCs w:val="16"/>
        </w:rPr>
      </w:pPr>
      <w:r w:rsidRPr="00703289">
        <w:rPr>
          <w:rFonts w:ascii="Book Antiqua" w:hAnsi="Book Antiqua" w:cs="Times New Roman"/>
          <w:b/>
          <w:bCs/>
          <w:sz w:val="19"/>
          <w:szCs w:val="19"/>
        </w:rPr>
        <w:t>São inelegíveis para o cargo de Chefe do Executivo o cônjuge e os parentes, indicados no § 7º do art. 14 da Constituição Federal, do titular do mandato, salvo se este, reelegível, tenha falecido, renunciado ou se afastado definitivamente do cargo até seis meses antes do pleito</w:t>
      </w:r>
      <w:r w:rsidRPr="007C0863">
        <w:rPr>
          <w:rFonts w:ascii="Book Antiqua" w:hAnsi="Book Antiqua" w:cs="Times New Roman"/>
          <w:sz w:val="16"/>
          <w:szCs w:val="16"/>
        </w:rPr>
        <w:t>.</w:t>
      </w:r>
      <w:r w:rsidR="00E82E4F" w:rsidRPr="007C0863">
        <w:rPr>
          <w:rFonts w:ascii="Book Antiqua" w:hAnsi="Book Antiqua" w:cs="Times New Roman"/>
          <w:sz w:val="16"/>
          <w:szCs w:val="16"/>
        </w:rPr>
        <w:t xml:space="preserve"> </w:t>
      </w:r>
      <w:r w:rsidR="00E82E4F" w:rsidRPr="007C0863">
        <w:rPr>
          <w:rFonts w:ascii="Book Antiqua" w:eastAsia="Times New Roman" w:hAnsi="Book Antiqua" w:cs="Times New Roman"/>
          <w:b/>
          <w:color w:val="FF0000"/>
          <w:sz w:val="16"/>
          <w:szCs w:val="16"/>
          <w:u w:val="single"/>
          <w:lang w:eastAsia="pt-BR"/>
        </w:rPr>
        <w:t>(MPMT-2014)</w:t>
      </w:r>
      <w:r w:rsidR="009B202E" w:rsidRPr="007C0863">
        <w:rPr>
          <w:rFonts w:ascii="Book Antiqua" w:hAnsi="Book Antiqua" w:cs="Times New Roman"/>
          <w:sz w:val="16"/>
          <w:szCs w:val="16"/>
        </w:rPr>
        <w:t xml:space="preserve"> </w:t>
      </w:r>
      <w:bookmarkStart w:id="0" w:name="_Hlk71395880"/>
      <w:r w:rsidR="009B202E" w:rsidRPr="007C0863">
        <w:rPr>
          <w:rFonts w:ascii="Book Antiqua" w:hAnsi="Book Antiqua" w:cs="Times New Roman"/>
          <w:b/>
          <w:bCs/>
          <w:color w:val="FF0000"/>
          <w:sz w:val="16"/>
          <w:szCs w:val="16"/>
          <w:u w:val="single"/>
        </w:rPr>
        <w:t>(MPGO-2016)</w:t>
      </w:r>
      <w:bookmarkEnd w:id="0"/>
      <w:r w:rsidR="00961CBE" w:rsidRPr="007C0863">
        <w:rPr>
          <w:rFonts w:ascii="Book Antiqua" w:hAnsi="Book Antiqua" w:cs="Times New Roman"/>
          <w:b/>
          <w:bCs/>
          <w:color w:val="FF0000"/>
          <w:sz w:val="16"/>
          <w:szCs w:val="16"/>
        </w:rPr>
        <w:t xml:space="preserve"> </w:t>
      </w:r>
      <w:r w:rsidR="00961CBE" w:rsidRPr="007C0863">
        <w:rPr>
          <w:rFonts w:ascii="Book Antiqua" w:hAnsi="Book Antiqua" w:cs="Times New Roman"/>
          <w:b/>
          <w:bCs/>
          <w:color w:val="FF0000"/>
          <w:sz w:val="16"/>
          <w:szCs w:val="16"/>
          <w:u w:val="single"/>
        </w:rPr>
        <w:t>(TJPR-2021)</w:t>
      </w:r>
      <w:r w:rsidR="00C91975">
        <w:rPr>
          <w:rFonts w:ascii="Book Antiqua" w:hAnsi="Book Antiqua" w:cs="Times New Roman"/>
          <w:b/>
          <w:bCs/>
          <w:color w:val="FF0000"/>
          <w:sz w:val="16"/>
          <w:szCs w:val="16"/>
        </w:rPr>
        <w:t xml:space="preserve"> </w:t>
      </w:r>
      <w:r w:rsidR="00C91975">
        <w:rPr>
          <w:rFonts w:ascii="Book Antiqua" w:eastAsia="Times New Roman" w:hAnsi="Book Antiqua" w:cs="Times New Roman"/>
          <w:b/>
          <w:color w:val="FF0000"/>
          <w:sz w:val="16"/>
          <w:szCs w:val="16"/>
          <w:u w:val="single"/>
          <w:lang w:eastAsia="pt-BR"/>
        </w:rPr>
        <w:t>(TJSC-2022)</w:t>
      </w:r>
      <w:r w:rsidR="00246BAA" w:rsidRPr="007C0863">
        <w:rPr>
          <w:rFonts w:ascii="Book Antiqua" w:hAnsi="Book Antiqua" w:cs="Times New Roman"/>
          <w:b/>
          <w:bCs/>
          <w:color w:val="FF0000"/>
          <w:sz w:val="16"/>
          <w:szCs w:val="16"/>
        </w:rPr>
        <w:t xml:space="preserve"> </w:t>
      </w:r>
      <w:r w:rsidR="00246BAA" w:rsidRPr="007C0863">
        <w:rPr>
          <w:rFonts w:ascii="Book Antiqua" w:hAnsi="Book Antiqua" w:cs="Times New Roman"/>
          <w:b/>
          <w:bCs/>
          <w:color w:val="FF0000"/>
          <w:sz w:val="16"/>
          <w:szCs w:val="16"/>
          <w:u w:val="single"/>
        </w:rPr>
        <w:t>(DPEPI-2022)</w:t>
      </w:r>
      <w:r w:rsidR="0085220F">
        <w:rPr>
          <w:rFonts w:ascii="Book Antiqua" w:hAnsi="Book Antiqua" w:cs="Times New Roman"/>
          <w:b/>
          <w:bCs/>
          <w:color w:val="FF0000"/>
          <w:sz w:val="16"/>
          <w:szCs w:val="16"/>
        </w:rPr>
        <w:t xml:space="preserve"> </w:t>
      </w:r>
      <w:r w:rsidR="0085220F" w:rsidRPr="0085220F">
        <w:rPr>
          <w:rFonts w:ascii="Book Antiqua" w:hAnsi="Book Antiqua" w:cs="Times New Roman"/>
          <w:b/>
          <w:bCs/>
          <w:color w:val="FF0000"/>
          <w:sz w:val="16"/>
          <w:szCs w:val="16"/>
          <w:u w:val="single"/>
        </w:rPr>
        <w:t>(MPF-20</w:t>
      </w:r>
      <w:r w:rsidR="0085220F">
        <w:rPr>
          <w:rFonts w:ascii="Book Antiqua" w:hAnsi="Book Antiqua" w:cs="Times New Roman"/>
          <w:b/>
          <w:bCs/>
          <w:color w:val="FF0000"/>
          <w:sz w:val="16"/>
          <w:szCs w:val="16"/>
          <w:u w:val="single"/>
        </w:rPr>
        <w:t>2</w:t>
      </w:r>
      <w:r w:rsidR="0085220F" w:rsidRPr="0085220F">
        <w:rPr>
          <w:rFonts w:ascii="Book Antiqua" w:hAnsi="Book Antiqua" w:cs="Times New Roman"/>
          <w:b/>
          <w:bCs/>
          <w:color w:val="FF0000"/>
          <w:sz w:val="16"/>
          <w:szCs w:val="16"/>
          <w:u w:val="single"/>
        </w:rPr>
        <w:t>2)</w:t>
      </w:r>
    </w:p>
    <w:p w14:paraId="6952AFF1" w14:textId="77777777" w:rsidR="003E3998" w:rsidRPr="0026577A" w:rsidRDefault="003E3998" w:rsidP="00523797">
      <w:pPr>
        <w:jc w:val="both"/>
        <w:rPr>
          <w:rFonts w:ascii="Book Antiqua" w:hAnsi="Book Antiqua" w:cs="Times New Roman"/>
          <w:sz w:val="19"/>
          <w:szCs w:val="19"/>
        </w:rPr>
      </w:pPr>
    </w:p>
    <w:p w14:paraId="24349542"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highlight w:val="red"/>
        </w:rPr>
        <w:t>Sumula Nº 7</w:t>
      </w:r>
      <w:r w:rsidRPr="0026577A">
        <w:rPr>
          <w:rFonts w:ascii="Book Antiqua" w:hAnsi="Book Antiqua" w:cs="Times New Roman"/>
          <w:sz w:val="19"/>
          <w:szCs w:val="19"/>
        </w:rPr>
        <w:t xml:space="preserve"> - </w:t>
      </w:r>
      <w:r w:rsidR="003E3998" w:rsidRPr="0026577A">
        <w:rPr>
          <w:rFonts w:ascii="Book Antiqua" w:hAnsi="Book Antiqua" w:cs="Times New Roman"/>
          <w:b/>
          <w:sz w:val="19"/>
          <w:szCs w:val="19"/>
          <w:highlight w:val="magenta"/>
        </w:rPr>
        <w:t>(Cancelada)</w:t>
      </w:r>
    </w:p>
    <w:p w14:paraId="104EBD40" w14:textId="77777777" w:rsidR="00523797" w:rsidRPr="0026577A" w:rsidRDefault="00523797" w:rsidP="00523797">
      <w:pPr>
        <w:jc w:val="both"/>
        <w:rPr>
          <w:rFonts w:ascii="Book Antiqua" w:hAnsi="Book Antiqua" w:cs="Times New Roman"/>
          <w:strike/>
          <w:sz w:val="19"/>
          <w:szCs w:val="19"/>
        </w:rPr>
      </w:pPr>
      <w:r w:rsidRPr="0026577A">
        <w:rPr>
          <w:rFonts w:ascii="Book Antiqua" w:hAnsi="Book Antiqua" w:cs="Times New Roman"/>
          <w:strike/>
          <w:sz w:val="19"/>
          <w:szCs w:val="19"/>
          <w:highlight w:val="red"/>
        </w:rPr>
        <w:t>É inelegível para o cargo de prefeito a irmã da concubina do atual titular do mandato.</w:t>
      </w:r>
    </w:p>
    <w:p w14:paraId="37BF0389" w14:textId="77777777" w:rsidR="00523797" w:rsidRPr="0026577A" w:rsidRDefault="00523797" w:rsidP="00523797">
      <w:pPr>
        <w:jc w:val="both"/>
        <w:rPr>
          <w:rFonts w:ascii="Book Antiqua" w:hAnsi="Book Antiqua" w:cs="Times New Roman"/>
          <w:sz w:val="19"/>
          <w:szCs w:val="19"/>
        </w:rPr>
      </w:pPr>
    </w:p>
    <w:p w14:paraId="35F77CF5"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highlight w:val="red"/>
        </w:rPr>
        <w:t>Sumula Nº 8</w:t>
      </w:r>
      <w:r w:rsidRPr="0026577A">
        <w:rPr>
          <w:rFonts w:ascii="Book Antiqua" w:hAnsi="Book Antiqua" w:cs="Times New Roman"/>
          <w:sz w:val="19"/>
          <w:szCs w:val="19"/>
        </w:rPr>
        <w:t xml:space="preserve"> - </w:t>
      </w:r>
      <w:r w:rsidR="003E3998" w:rsidRPr="0026577A">
        <w:rPr>
          <w:rFonts w:ascii="Book Antiqua" w:hAnsi="Book Antiqua" w:cs="Times New Roman"/>
          <w:b/>
          <w:sz w:val="19"/>
          <w:szCs w:val="19"/>
          <w:highlight w:val="magenta"/>
        </w:rPr>
        <w:t>(Cancelada)</w:t>
      </w:r>
    </w:p>
    <w:p w14:paraId="728182D7" w14:textId="77777777" w:rsidR="00523797" w:rsidRPr="0026577A" w:rsidRDefault="00523797" w:rsidP="00523797">
      <w:pPr>
        <w:jc w:val="both"/>
        <w:rPr>
          <w:rFonts w:ascii="Book Antiqua" w:hAnsi="Book Antiqua" w:cs="Times New Roman"/>
          <w:strike/>
          <w:sz w:val="19"/>
          <w:szCs w:val="19"/>
        </w:rPr>
      </w:pPr>
      <w:r w:rsidRPr="0026577A">
        <w:rPr>
          <w:rFonts w:ascii="Book Antiqua" w:hAnsi="Book Antiqua" w:cs="Times New Roman"/>
          <w:strike/>
          <w:sz w:val="19"/>
          <w:szCs w:val="19"/>
          <w:highlight w:val="red"/>
        </w:rPr>
        <w:t>O vice-prefeito é inelegível para o mesmo cargo.</w:t>
      </w:r>
    </w:p>
    <w:p w14:paraId="6D856904" w14:textId="77777777" w:rsidR="00523797" w:rsidRPr="0026577A" w:rsidRDefault="00523797" w:rsidP="00523797">
      <w:pPr>
        <w:jc w:val="both"/>
        <w:rPr>
          <w:rFonts w:ascii="Book Antiqua" w:hAnsi="Book Antiqua" w:cs="Times New Roman"/>
          <w:sz w:val="19"/>
          <w:szCs w:val="19"/>
        </w:rPr>
      </w:pPr>
    </w:p>
    <w:p w14:paraId="321AA27C" w14:textId="77777777" w:rsidR="00523797" w:rsidRPr="0026577A" w:rsidRDefault="00523797" w:rsidP="00523797">
      <w:pPr>
        <w:jc w:val="both"/>
        <w:rPr>
          <w:rFonts w:ascii="Book Antiqua" w:hAnsi="Book Antiqua" w:cs="Times New Roman"/>
          <w:sz w:val="19"/>
          <w:szCs w:val="19"/>
        </w:rPr>
      </w:pPr>
      <w:r w:rsidRPr="00997D0B">
        <w:rPr>
          <w:rFonts w:ascii="Book Antiqua" w:hAnsi="Book Antiqua" w:cs="Times New Roman"/>
          <w:b/>
          <w:sz w:val="19"/>
          <w:szCs w:val="19"/>
          <w:highlight w:val="magenta"/>
        </w:rPr>
        <w:t>Sumula Nº 9</w:t>
      </w:r>
      <w:r w:rsidRPr="0026577A">
        <w:rPr>
          <w:rFonts w:ascii="Book Antiqua" w:hAnsi="Book Antiqua" w:cs="Times New Roman"/>
          <w:sz w:val="19"/>
          <w:szCs w:val="19"/>
        </w:rPr>
        <w:t xml:space="preserve"> </w:t>
      </w:r>
    </w:p>
    <w:p w14:paraId="42D83568" w14:textId="0C500E80" w:rsidR="00523797" w:rsidRPr="00BD7788" w:rsidRDefault="00523797" w:rsidP="00523797">
      <w:pPr>
        <w:jc w:val="both"/>
        <w:rPr>
          <w:rFonts w:ascii="Book Antiqua" w:hAnsi="Book Antiqua" w:cs="Times New Roman"/>
          <w:b/>
          <w:sz w:val="18"/>
          <w:szCs w:val="18"/>
          <w:u w:val="single"/>
        </w:rPr>
      </w:pPr>
      <w:r w:rsidRPr="00703289">
        <w:rPr>
          <w:rFonts w:ascii="Book Antiqua" w:hAnsi="Book Antiqua" w:cs="Times New Roman"/>
          <w:b/>
          <w:bCs/>
          <w:sz w:val="19"/>
          <w:szCs w:val="19"/>
        </w:rPr>
        <w:t xml:space="preserve">A </w:t>
      </w:r>
      <w:r w:rsidRPr="00BD7788">
        <w:rPr>
          <w:rFonts w:ascii="Book Antiqua" w:hAnsi="Book Antiqua" w:cs="Times New Roman"/>
          <w:b/>
          <w:bCs/>
          <w:caps/>
          <w:sz w:val="19"/>
          <w:szCs w:val="19"/>
          <w:shd w:val="clear" w:color="auto" w:fill="F7CAAC" w:themeFill="accent2" w:themeFillTint="66"/>
        </w:rPr>
        <w:t>suspensão de direitos políticos</w:t>
      </w:r>
      <w:r w:rsidRPr="00703289">
        <w:rPr>
          <w:rFonts w:ascii="Book Antiqua" w:hAnsi="Book Antiqua" w:cs="Times New Roman"/>
          <w:b/>
          <w:bCs/>
          <w:sz w:val="19"/>
          <w:szCs w:val="19"/>
        </w:rPr>
        <w:t xml:space="preserve"> </w:t>
      </w:r>
      <w:r w:rsidRPr="00BD7788">
        <w:rPr>
          <w:rFonts w:ascii="Book Antiqua" w:hAnsi="Book Antiqua" w:cs="Times New Roman"/>
          <w:b/>
          <w:bCs/>
          <w:caps/>
          <w:sz w:val="19"/>
          <w:szCs w:val="19"/>
          <w:highlight w:val="green"/>
        </w:rPr>
        <w:t>decorrente</w:t>
      </w:r>
      <w:r w:rsidRPr="00703289">
        <w:rPr>
          <w:rFonts w:ascii="Book Antiqua" w:hAnsi="Book Antiqua" w:cs="Times New Roman"/>
          <w:b/>
          <w:bCs/>
          <w:sz w:val="19"/>
          <w:szCs w:val="19"/>
        </w:rPr>
        <w:t xml:space="preserve"> </w:t>
      </w:r>
      <w:r w:rsidRPr="00BD7788">
        <w:rPr>
          <w:rFonts w:ascii="Book Antiqua" w:hAnsi="Book Antiqua" w:cs="Times New Roman"/>
          <w:b/>
          <w:bCs/>
          <w:sz w:val="19"/>
          <w:szCs w:val="19"/>
          <w:highlight w:val="cyan"/>
        </w:rPr>
        <w:t>de condenação criminal transitada em julgado</w:t>
      </w:r>
      <w:r w:rsidRPr="00703289">
        <w:rPr>
          <w:rFonts w:ascii="Book Antiqua" w:hAnsi="Book Antiqua" w:cs="Times New Roman"/>
          <w:b/>
          <w:bCs/>
          <w:sz w:val="19"/>
          <w:szCs w:val="19"/>
        </w:rPr>
        <w:t xml:space="preserve"> </w:t>
      </w:r>
      <w:r w:rsidRPr="00BD7788">
        <w:rPr>
          <w:rFonts w:ascii="Book Antiqua" w:hAnsi="Book Antiqua" w:cs="Times New Roman"/>
          <w:b/>
          <w:bCs/>
          <w:caps/>
          <w:sz w:val="19"/>
          <w:szCs w:val="19"/>
          <w:highlight w:val="green"/>
        </w:rPr>
        <w:t>cessa</w:t>
      </w:r>
      <w:r w:rsidRPr="00703289">
        <w:rPr>
          <w:rFonts w:ascii="Book Antiqua" w:hAnsi="Book Antiqua" w:cs="Times New Roman"/>
          <w:b/>
          <w:bCs/>
          <w:sz w:val="19"/>
          <w:szCs w:val="19"/>
        </w:rPr>
        <w:t xml:space="preserve"> </w:t>
      </w:r>
      <w:r w:rsidRPr="00BD7788">
        <w:rPr>
          <w:rFonts w:ascii="Book Antiqua" w:hAnsi="Book Antiqua" w:cs="Times New Roman"/>
          <w:b/>
          <w:bCs/>
          <w:sz w:val="19"/>
          <w:szCs w:val="19"/>
          <w:highlight w:val="yellow"/>
        </w:rPr>
        <w:t>com o cumprimento</w:t>
      </w:r>
      <w:r w:rsidRPr="00703289">
        <w:rPr>
          <w:rFonts w:ascii="Book Antiqua" w:hAnsi="Book Antiqua" w:cs="Times New Roman"/>
          <w:b/>
          <w:bCs/>
          <w:sz w:val="19"/>
          <w:szCs w:val="19"/>
        </w:rPr>
        <w:t xml:space="preserve"> ou </w:t>
      </w:r>
      <w:r w:rsidRPr="00BD7788">
        <w:rPr>
          <w:rFonts w:ascii="Book Antiqua" w:hAnsi="Book Antiqua" w:cs="Times New Roman"/>
          <w:b/>
          <w:bCs/>
          <w:sz w:val="19"/>
          <w:szCs w:val="19"/>
          <w:highlight w:val="yellow"/>
        </w:rPr>
        <w:t>a extinção da pena</w:t>
      </w:r>
      <w:r w:rsidRPr="00703289">
        <w:rPr>
          <w:rFonts w:ascii="Book Antiqua" w:hAnsi="Book Antiqua" w:cs="Times New Roman"/>
          <w:b/>
          <w:bCs/>
          <w:sz w:val="19"/>
          <w:szCs w:val="19"/>
        </w:rPr>
        <w:t xml:space="preserve">, </w:t>
      </w:r>
      <w:r w:rsidRPr="00BD7788">
        <w:rPr>
          <w:rFonts w:ascii="Book Antiqua" w:hAnsi="Book Antiqua" w:cs="Times New Roman"/>
          <w:b/>
          <w:bCs/>
          <w:caps/>
          <w:sz w:val="19"/>
          <w:szCs w:val="19"/>
          <w:highlight w:val="green"/>
        </w:rPr>
        <w:t>independendo</w:t>
      </w:r>
      <w:r w:rsidRPr="00BD7788">
        <w:rPr>
          <w:rFonts w:ascii="Book Antiqua" w:hAnsi="Book Antiqua" w:cs="Times New Roman"/>
          <w:b/>
          <w:sz w:val="19"/>
          <w:szCs w:val="19"/>
        </w:rPr>
        <w:t xml:space="preserve"> </w:t>
      </w:r>
      <w:r w:rsidRPr="0026577A">
        <w:rPr>
          <w:rFonts w:ascii="Book Antiqua" w:hAnsi="Book Antiqua" w:cs="Times New Roman"/>
          <w:b/>
          <w:sz w:val="19"/>
          <w:szCs w:val="19"/>
          <w:highlight w:val="cyan"/>
        </w:rPr>
        <w:t>de reabilitação</w:t>
      </w:r>
      <w:r w:rsidRPr="00BD7788">
        <w:rPr>
          <w:rFonts w:ascii="Book Antiqua" w:hAnsi="Book Antiqua" w:cs="Times New Roman"/>
          <w:b/>
          <w:sz w:val="19"/>
          <w:szCs w:val="19"/>
        </w:rPr>
        <w:t xml:space="preserve"> ou </w:t>
      </w:r>
      <w:r w:rsidRPr="0026577A">
        <w:rPr>
          <w:rFonts w:ascii="Book Antiqua" w:hAnsi="Book Antiqua" w:cs="Times New Roman"/>
          <w:b/>
          <w:sz w:val="19"/>
          <w:szCs w:val="19"/>
          <w:highlight w:val="cyan"/>
        </w:rPr>
        <w:t>de prova de reparação dos danos</w:t>
      </w:r>
      <w:r w:rsidRPr="007C0863">
        <w:rPr>
          <w:rFonts w:ascii="Book Antiqua" w:hAnsi="Book Antiqua" w:cs="Times New Roman"/>
          <w:sz w:val="16"/>
          <w:szCs w:val="16"/>
        </w:rPr>
        <w:t>.</w:t>
      </w:r>
      <w:r w:rsidR="00425D34" w:rsidRPr="007C0863">
        <w:rPr>
          <w:rFonts w:ascii="Book Antiqua" w:hAnsi="Book Antiqua" w:cs="Times New Roman"/>
          <w:sz w:val="16"/>
          <w:szCs w:val="16"/>
        </w:rPr>
        <w:t xml:space="preserve"> </w:t>
      </w:r>
      <w:r w:rsidR="00425D34" w:rsidRPr="007C0863">
        <w:rPr>
          <w:rFonts w:ascii="Book Antiqua" w:hAnsi="Book Antiqua"/>
          <w:b/>
          <w:bCs/>
          <w:color w:val="FF0000"/>
          <w:sz w:val="16"/>
          <w:szCs w:val="16"/>
          <w:u w:val="single"/>
        </w:rPr>
        <w:t>(DPESP-2009)</w:t>
      </w:r>
      <w:r w:rsidR="00C86CB1" w:rsidRPr="007C0863">
        <w:rPr>
          <w:rFonts w:ascii="Book Antiqua" w:hAnsi="Book Antiqua" w:cs="Times New Roman"/>
          <w:sz w:val="16"/>
          <w:szCs w:val="16"/>
        </w:rPr>
        <w:t xml:space="preserve"> </w:t>
      </w:r>
      <w:r w:rsidR="00C86CB1" w:rsidRPr="007C0863">
        <w:rPr>
          <w:rFonts w:ascii="Book Antiqua" w:hAnsi="Book Antiqua"/>
          <w:b/>
          <w:bCs/>
          <w:color w:val="FF0000"/>
          <w:sz w:val="16"/>
          <w:szCs w:val="16"/>
          <w:u w:val="single"/>
        </w:rPr>
        <w:t>(MPPB-</w:t>
      </w:r>
      <w:r w:rsidR="00ED5C3E" w:rsidRPr="007C0863">
        <w:rPr>
          <w:rFonts w:ascii="Book Antiqua" w:hAnsi="Book Antiqua"/>
          <w:b/>
          <w:bCs/>
          <w:color w:val="FF0000"/>
          <w:sz w:val="16"/>
          <w:szCs w:val="16"/>
          <w:u w:val="single"/>
        </w:rPr>
        <w:t>2010/</w:t>
      </w:r>
      <w:r w:rsidR="00C86CB1" w:rsidRPr="007C0863">
        <w:rPr>
          <w:rFonts w:ascii="Book Antiqua" w:hAnsi="Book Antiqua"/>
          <w:b/>
          <w:bCs/>
          <w:color w:val="FF0000"/>
          <w:sz w:val="16"/>
          <w:szCs w:val="16"/>
          <w:u w:val="single"/>
        </w:rPr>
        <w:t>2011)</w:t>
      </w:r>
      <w:r w:rsidR="004A4BF7" w:rsidRPr="007C0863">
        <w:rPr>
          <w:rFonts w:ascii="Book Antiqua" w:hAnsi="Book Antiqua"/>
          <w:b/>
          <w:bCs/>
          <w:color w:val="FF0000"/>
          <w:sz w:val="16"/>
          <w:szCs w:val="16"/>
        </w:rPr>
        <w:t xml:space="preserve"> </w:t>
      </w:r>
      <w:r w:rsidR="004A4BF7" w:rsidRPr="007C0863">
        <w:rPr>
          <w:rFonts w:ascii="Book Antiqua" w:eastAsia="Times New Roman" w:hAnsi="Book Antiqua" w:cs="Times New Roman"/>
          <w:b/>
          <w:color w:val="FF0000"/>
          <w:sz w:val="16"/>
          <w:szCs w:val="16"/>
          <w:u w:val="single"/>
          <w:lang w:eastAsia="pt-BR"/>
        </w:rPr>
        <w:t>(MPF-2012)</w:t>
      </w:r>
      <w:r w:rsidR="00943A8A" w:rsidRPr="007C0863">
        <w:rPr>
          <w:rFonts w:ascii="Book Antiqua" w:eastAsia="Times New Roman" w:hAnsi="Book Antiqua" w:cs="Times New Roman"/>
          <w:b/>
          <w:color w:val="FF0000"/>
          <w:sz w:val="16"/>
          <w:szCs w:val="16"/>
          <w:lang w:eastAsia="pt-BR"/>
        </w:rPr>
        <w:t xml:space="preserve"> </w:t>
      </w:r>
      <w:r w:rsidR="00943A8A" w:rsidRPr="007C0863">
        <w:rPr>
          <w:rFonts w:ascii="Book Antiqua" w:eastAsia="Times New Roman" w:hAnsi="Book Antiqua" w:cs="Times New Roman"/>
          <w:b/>
          <w:color w:val="FF0000"/>
          <w:sz w:val="16"/>
          <w:szCs w:val="16"/>
          <w:u w:val="single"/>
          <w:lang w:eastAsia="pt-BR"/>
        </w:rPr>
        <w:t>(MPRO-2013)</w:t>
      </w:r>
      <w:r w:rsidR="007C0863" w:rsidRPr="007C0863">
        <w:rPr>
          <w:rFonts w:ascii="Book Antiqua" w:eastAsia="Times New Roman" w:hAnsi="Book Antiqua" w:cs="Times New Roman"/>
          <w:b/>
          <w:color w:val="FF0000"/>
          <w:sz w:val="16"/>
          <w:szCs w:val="16"/>
          <w:lang w:eastAsia="pt-BR"/>
        </w:rPr>
        <w:t xml:space="preserve"> </w:t>
      </w:r>
      <w:r w:rsidR="005B1C16" w:rsidRPr="007C0863">
        <w:rPr>
          <w:rFonts w:ascii="Book Antiqua" w:hAnsi="Book Antiqua" w:cs="Times New Roman"/>
          <w:b/>
          <w:color w:val="FF0000"/>
          <w:sz w:val="16"/>
          <w:szCs w:val="16"/>
          <w:u w:val="single"/>
        </w:rPr>
        <w:t>(MPRR-2017)</w:t>
      </w:r>
      <w:r w:rsidR="00966F3F">
        <w:rPr>
          <w:rFonts w:ascii="Book Antiqua" w:hAnsi="Book Antiqua" w:cs="Times New Roman"/>
          <w:b/>
          <w:color w:val="FF0000"/>
          <w:sz w:val="16"/>
          <w:szCs w:val="16"/>
        </w:rPr>
        <w:t xml:space="preserve"> </w:t>
      </w:r>
      <w:r w:rsidR="00966F3F">
        <w:rPr>
          <w:rFonts w:ascii="Book Antiqua" w:eastAsia="Times New Roman" w:hAnsi="Book Antiqua" w:cs="Times New Roman"/>
          <w:b/>
          <w:color w:val="FF0000"/>
          <w:sz w:val="16"/>
          <w:szCs w:val="16"/>
          <w:u w:val="single"/>
          <w:lang w:eastAsia="pt-BR"/>
        </w:rPr>
        <w:t>(PCGO-2018)</w:t>
      </w:r>
      <w:r w:rsidR="006878F3">
        <w:rPr>
          <w:rFonts w:ascii="Book Antiqua" w:eastAsia="Times New Roman" w:hAnsi="Book Antiqua" w:cs="Times New Roman"/>
          <w:b/>
          <w:color w:val="FF0000"/>
          <w:sz w:val="16"/>
          <w:szCs w:val="16"/>
          <w:lang w:eastAsia="pt-BR"/>
        </w:rPr>
        <w:t xml:space="preserve"> </w:t>
      </w:r>
      <w:r w:rsidR="006878F3">
        <w:rPr>
          <w:rFonts w:ascii="Book Antiqua" w:eastAsia="Times New Roman" w:hAnsi="Book Antiqua" w:cs="Times New Roman"/>
          <w:b/>
          <w:color w:val="FF0000"/>
          <w:sz w:val="16"/>
          <w:szCs w:val="16"/>
          <w:u w:val="single"/>
          <w:lang w:eastAsia="pt-BR"/>
        </w:rPr>
        <w:t>(MPRS-2021)</w:t>
      </w:r>
      <w:r w:rsidR="00014F85">
        <w:rPr>
          <w:rFonts w:ascii="Book Antiqua" w:eastAsia="Times New Roman" w:hAnsi="Book Antiqua" w:cs="Times New Roman"/>
          <w:b/>
          <w:color w:val="FF0000"/>
          <w:sz w:val="16"/>
          <w:szCs w:val="16"/>
          <w:lang w:eastAsia="pt-BR"/>
        </w:rPr>
        <w:t xml:space="preserve"> </w:t>
      </w:r>
      <w:r w:rsidR="00014F85">
        <w:rPr>
          <w:rFonts w:ascii="Book Antiqua" w:hAnsi="Book Antiqua" w:cs="Times New Roman"/>
          <w:b/>
          <w:color w:val="FF0000"/>
          <w:sz w:val="16"/>
          <w:szCs w:val="16"/>
          <w:u w:val="single"/>
        </w:rPr>
        <w:t>(PGM-Natal/RN-2023)</w:t>
      </w:r>
      <w:r w:rsidR="00754CEB">
        <w:rPr>
          <w:rFonts w:ascii="Book Antiqua" w:hAnsi="Book Antiqua" w:cs="Times New Roman"/>
          <w:b/>
          <w:color w:val="FF0000"/>
          <w:sz w:val="16"/>
          <w:szCs w:val="16"/>
        </w:rPr>
        <w:t xml:space="preserve"> </w:t>
      </w:r>
      <w:r w:rsidR="00754CEB" w:rsidRPr="007C0863">
        <w:rPr>
          <w:rFonts w:ascii="Book Antiqua" w:eastAsia="Times New Roman" w:hAnsi="Book Antiqua" w:cs="Times New Roman"/>
          <w:b/>
          <w:color w:val="FF0000"/>
          <w:sz w:val="16"/>
          <w:szCs w:val="16"/>
          <w:u w:val="single"/>
          <w:lang w:eastAsia="pt-BR"/>
        </w:rPr>
        <w:t>(MPGO-2016</w:t>
      </w:r>
      <w:r w:rsidR="00754CEB">
        <w:rPr>
          <w:rFonts w:ascii="Book Antiqua" w:eastAsia="Times New Roman" w:hAnsi="Book Antiqua" w:cs="Times New Roman"/>
          <w:b/>
          <w:color w:val="FF0000"/>
          <w:sz w:val="16"/>
          <w:szCs w:val="16"/>
          <w:u w:val="single"/>
          <w:lang w:eastAsia="pt-BR"/>
        </w:rPr>
        <w:t>/2024</w:t>
      </w:r>
      <w:r w:rsidR="00754CEB" w:rsidRPr="007C0863">
        <w:rPr>
          <w:rFonts w:ascii="Book Antiqua" w:eastAsia="Times New Roman" w:hAnsi="Book Antiqua" w:cs="Times New Roman"/>
          <w:b/>
          <w:color w:val="FF0000"/>
          <w:sz w:val="16"/>
          <w:szCs w:val="16"/>
          <w:u w:val="single"/>
          <w:lang w:eastAsia="pt-BR"/>
        </w:rPr>
        <w:t>)</w:t>
      </w:r>
      <w:r w:rsidR="00BD7788">
        <w:rPr>
          <w:rFonts w:ascii="Book Antiqua" w:hAnsi="Book Antiqua" w:cs="Times New Roman"/>
          <w:b/>
          <w:color w:val="FF0000"/>
          <w:sz w:val="16"/>
          <w:szCs w:val="16"/>
        </w:rPr>
        <w:t xml:space="preserve"> </w:t>
      </w:r>
      <w:r w:rsidR="00BD7788">
        <w:rPr>
          <w:rFonts w:ascii="Book Antiqua" w:hAnsi="Book Antiqua" w:cs="Times New Roman"/>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671240" w:rsidRPr="0026577A" w14:paraId="504ED288" w14:textId="77777777" w:rsidTr="00671240">
        <w:tc>
          <w:tcPr>
            <w:tcW w:w="8494" w:type="dxa"/>
            <w:shd w:val="clear" w:color="auto" w:fill="CCFFFF"/>
          </w:tcPr>
          <w:p w14:paraId="0D6C95C2" w14:textId="77777777" w:rsidR="00671240" w:rsidRDefault="00671240" w:rsidP="00671240">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MPGO-2016</w:t>
            </w:r>
            <w:r w:rsidRPr="0026577A">
              <w:rPr>
                <w:rFonts w:ascii="Book Antiqua" w:hAnsi="Book Antiqua" w:cs="Times New Roman"/>
                <w:b/>
                <w:sz w:val="19"/>
                <w:szCs w:val="19"/>
              </w:rPr>
              <w:t>)</w:t>
            </w:r>
            <w:r w:rsidRPr="0026577A">
              <w:rPr>
                <w:rFonts w:ascii="Book Antiqua" w:hAnsi="Book Antiqua" w:cs="Times New Roman"/>
                <w:sz w:val="19"/>
                <w:szCs w:val="19"/>
              </w:rPr>
              <w:t xml:space="preserve">: O término da suspensão dos direitos políticos decorrente de condenação criminal transitada em julgado independe de reabilitação, ou seja, para cessar essa causa de suspensão, basta o cumprimento ou a extinção da pena. </w:t>
            </w:r>
            <w:r w:rsidRPr="0026577A">
              <w:rPr>
                <w:rFonts w:ascii="Book Antiqua" w:hAnsi="Book Antiqua" w:cs="Times New Roman"/>
                <w:b/>
                <w:sz w:val="19"/>
                <w:szCs w:val="19"/>
              </w:rPr>
              <w:t>B: Súmula 09, TSE.</w:t>
            </w:r>
          </w:p>
          <w:p w14:paraId="0CE6646B" w14:textId="77777777" w:rsidR="00BD7788" w:rsidRDefault="00BD7788" w:rsidP="00671240">
            <w:pPr>
              <w:jc w:val="both"/>
              <w:rPr>
                <w:rFonts w:ascii="Book Antiqua" w:hAnsi="Book Antiqua" w:cs="Times New Roman"/>
                <w:b/>
                <w:sz w:val="19"/>
                <w:szCs w:val="19"/>
              </w:rPr>
            </w:pPr>
          </w:p>
          <w:p w14:paraId="01CF8155" w14:textId="277039BB" w:rsidR="00BD7788" w:rsidRDefault="00BD7788" w:rsidP="00BD7788">
            <w:pPr>
              <w:jc w:val="both"/>
              <w:rPr>
                <w:rFonts w:ascii="Book Antiqua" w:hAnsi="Book Antiqua" w:cs="Times New Roman"/>
                <w:bCs/>
                <w:sz w:val="19"/>
                <w:szCs w:val="19"/>
              </w:rPr>
            </w:pPr>
            <w:r w:rsidRPr="00DD2B58">
              <w:rPr>
                <w:rFonts w:ascii="Book Antiqua" w:hAnsi="Book Antiqua" w:cs="Times New Roman"/>
                <w:b/>
                <w:i/>
                <w:iCs/>
                <w:color w:val="FF0000"/>
                <w:sz w:val="19"/>
                <w:szCs w:val="19"/>
              </w:rPr>
              <w:t>#</w:t>
            </w:r>
            <w:r w:rsidRPr="00DD2B58">
              <w:rPr>
                <w:rFonts w:ascii="Book Antiqua" w:hAnsi="Book Antiqua" w:cs="Times New Roman"/>
                <w:b/>
                <w:i/>
                <w:iCs/>
                <w:color w:val="FF0000"/>
                <w:sz w:val="19"/>
                <w:szCs w:val="19"/>
                <w:highlight w:val="green"/>
              </w:rPr>
              <w:t>Atenção</w:t>
            </w:r>
            <w:r w:rsidRPr="00DD2B58">
              <w:rPr>
                <w:rFonts w:ascii="Book Antiqua" w:hAnsi="Book Antiqua" w:cs="Times New Roman"/>
                <w:b/>
                <w:i/>
                <w:iCs/>
                <w:color w:val="FF0000"/>
                <w:sz w:val="19"/>
                <w:szCs w:val="19"/>
              </w:rPr>
              <w:t>: #</w:t>
            </w:r>
            <w:r w:rsidRPr="00246BAA">
              <w:rPr>
                <w:rFonts w:ascii="Book Antiqua" w:hAnsi="Book Antiqua" w:cs="Times New Roman"/>
                <w:b/>
                <w:i/>
                <w:iCs/>
                <w:color w:val="FF0000"/>
                <w:sz w:val="19"/>
                <w:szCs w:val="19"/>
                <w:highlight w:val="green"/>
              </w:rPr>
              <w:t>TS</w:t>
            </w:r>
            <w:r w:rsidRPr="00DD2B58">
              <w:rPr>
                <w:rFonts w:ascii="Book Antiqua" w:hAnsi="Book Antiqua" w:cs="Times New Roman"/>
                <w:b/>
                <w:i/>
                <w:iCs/>
                <w:color w:val="FF0000"/>
                <w:sz w:val="19"/>
                <w:szCs w:val="19"/>
                <w:highlight w:val="green"/>
              </w:rPr>
              <w:t>E</w:t>
            </w:r>
            <w:r>
              <w:rPr>
                <w:rFonts w:ascii="Book Antiqua" w:hAnsi="Book Antiqua" w:cs="Times New Roman"/>
                <w:bCs/>
                <w:sz w:val="19"/>
                <w:szCs w:val="19"/>
              </w:rPr>
              <w:t>: (...)</w:t>
            </w:r>
            <w:r>
              <w:t xml:space="preserve"> </w:t>
            </w:r>
            <w:r w:rsidRPr="00BD7788">
              <w:rPr>
                <w:rFonts w:ascii="Book Antiqua" w:hAnsi="Book Antiqua" w:cs="Times New Roman"/>
                <w:bCs/>
                <w:sz w:val="19"/>
                <w:szCs w:val="19"/>
              </w:rPr>
              <w:t xml:space="preserve">3. A suspensão de direitos políticos ocorre, nos termos do art. 15, III, da CF/88, após o trânsito em julgado de condenação criminal e persiste enquanto durarem seus efeitos. Abrange a capacidade eleitoral ativa e passiva do condenado, impedindo-o de votar, filiar-se </w:t>
            </w:r>
            <w:proofErr w:type="spellStart"/>
            <w:r w:rsidRPr="00BD7788">
              <w:rPr>
                <w:rFonts w:ascii="Book Antiqua" w:hAnsi="Book Antiqua" w:cs="Times New Roman"/>
                <w:bCs/>
                <w:sz w:val="19"/>
                <w:szCs w:val="19"/>
              </w:rPr>
              <w:t>a</w:t>
            </w:r>
            <w:proofErr w:type="spellEnd"/>
            <w:r w:rsidRPr="00BD7788">
              <w:rPr>
                <w:rFonts w:ascii="Book Antiqua" w:hAnsi="Book Antiqua" w:cs="Times New Roman"/>
                <w:bCs/>
                <w:sz w:val="19"/>
                <w:szCs w:val="19"/>
              </w:rPr>
              <w:t xml:space="preserve"> partido e candidatar-se a cargo eletivo. Ademais, consoante o disposto na Súmula 9/TSE, ‘[a] suspensão de direitos políticos decorrente de condenação criminal transitada em julgado cessa com o cumprimento ou a extinção da pena, independendo de reabilitação ou de prova de reparação dos danos’. [...]”</w:t>
            </w:r>
            <w:r>
              <w:rPr>
                <w:rFonts w:ascii="Book Antiqua" w:hAnsi="Book Antiqua" w:cs="Times New Roman"/>
                <w:bCs/>
                <w:sz w:val="19"/>
                <w:szCs w:val="19"/>
              </w:rPr>
              <w:t xml:space="preserve"> </w:t>
            </w:r>
            <w:r w:rsidRPr="00BD7788">
              <w:rPr>
                <w:rFonts w:ascii="Book Antiqua" w:hAnsi="Book Antiqua" w:cs="Times New Roman"/>
                <w:bCs/>
                <w:sz w:val="19"/>
                <w:szCs w:val="19"/>
              </w:rPr>
              <w:t xml:space="preserve">(Ac. de 10.11.2022 no </w:t>
            </w:r>
            <w:proofErr w:type="spellStart"/>
            <w:r w:rsidRPr="00BD7788">
              <w:rPr>
                <w:rFonts w:ascii="Book Antiqua" w:hAnsi="Book Antiqua" w:cs="Times New Roman"/>
                <w:bCs/>
                <w:sz w:val="19"/>
                <w:szCs w:val="19"/>
              </w:rPr>
              <w:t>AgR-REspE</w:t>
            </w:r>
            <w:proofErr w:type="spellEnd"/>
            <w:r w:rsidRPr="00BD7788">
              <w:rPr>
                <w:rFonts w:ascii="Book Antiqua" w:hAnsi="Book Antiqua" w:cs="Times New Roman"/>
                <w:bCs/>
                <w:sz w:val="19"/>
                <w:szCs w:val="19"/>
              </w:rPr>
              <w:t xml:space="preserve"> nº 060043273, rel. Min. Benedito Gonçalves.)</w:t>
            </w:r>
          </w:p>
          <w:p w14:paraId="6948525D" w14:textId="2E9CFE09" w:rsidR="00BD7788" w:rsidRDefault="00BD7788" w:rsidP="00BD7788">
            <w:pPr>
              <w:jc w:val="both"/>
              <w:rPr>
                <w:rFonts w:ascii="Book Antiqua" w:hAnsi="Book Antiqua" w:cs="Times New Roman"/>
                <w:bCs/>
                <w:sz w:val="19"/>
                <w:szCs w:val="19"/>
              </w:rPr>
            </w:pPr>
          </w:p>
          <w:p w14:paraId="7B859FC2" w14:textId="36177B5E" w:rsidR="00BD7788" w:rsidRPr="00BD7788" w:rsidRDefault="00BD7788" w:rsidP="00BD7788">
            <w:pPr>
              <w:jc w:val="both"/>
              <w:rPr>
                <w:rFonts w:ascii="Book Antiqua" w:hAnsi="Book Antiqua" w:cs="Times New Roman"/>
                <w:bCs/>
                <w:sz w:val="19"/>
                <w:szCs w:val="19"/>
              </w:rPr>
            </w:pPr>
            <w:r w:rsidRPr="00DD2B58">
              <w:rPr>
                <w:rFonts w:ascii="Book Antiqua" w:hAnsi="Book Antiqua" w:cs="Times New Roman"/>
                <w:b/>
                <w:i/>
                <w:iCs/>
                <w:color w:val="FF0000"/>
                <w:sz w:val="19"/>
                <w:szCs w:val="19"/>
              </w:rPr>
              <w:t>#</w:t>
            </w:r>
            <w:r w:rsidRPr="00DD2B58">
              <w:rPr>
                <w:rFonts w:ascii="Book Antiqua" w:hAnsi="Book Antiqua" w:cs="Times New Roman"/>
                <w:b/>
                <w:i/>
                <w:iCs/>
                <w:color w:val="FF0000"/>
                <w:sz w:val="19"/>
                <w:szCs w:val="19"/>
                <w:highlight w:val="green"/>
              </w:rPr>
              <w:t>Atenção</w:t>
            </w:r>
            <w:r w:rsidRPr="00DD2B58">
              <w:rPr>
                <w:rFonts w:ascii="Book Antiqua" w:hAnsi="Book Antiqua" w:cs="Times New Roman"/>
                <w:b/>
                <w:i/>
                <w:iCs/>
                <w:color w:val="FF0000"/>
                <w:sz w:val="19"/>
                <w:szCs w:val="19"/>
              </w:rPr>
              <w:t>: #</w:t>
            </w:r>
            <w:r w:rsidRPr="00246BAA">
              <w:rPr>
                <w:rFonts w:ascii="Book Antiqua" w:hAnsi="Book Antiqua" w:cs="Times New Roman"/>
                <w:b/>
                <w:i/>
                <w:iCs/>
                <w:color w:val="FF0000"/>
                <w:sz w:val="19"/>
                <w:szCs w:val="19"/>
                <w:highlight w:val="green"/>
              </w:rPr>
              <w:t>TS</w:t>
            </w:r>
            <w:r w:rsidRPr="00DD2B58">
              <w:rPr>
                <w:rFonts w:ascii="Book Antiqua" w:hAnsi="Book Antiqua" w:cs="Times New Roman"/>
                <w:b/>
                <w:i/>
                <w:iCs/>
                <w:color w:val="FF0000"/>
                <w:sz w:val="19"/>
                <w:szCs w:val="19"/>
                <w:highlight w:val="green"/>
              </w:rPr>
              <w:t>E</w:t>
            </w:r>
            <w:r>
              <w:rPr>
                <w:rFonts w:ascii="Book Antiqua" w:hAnsi="Book Antiqua" w:cs="Times New Roman"/>
                <w:bCs/>
                <w:sz w:val="19"/>
                <w:szCs w:val="19"/>
              </w:rPr>
              <w:t xml:space="preserve">: </w:t>
            </w:r>
            <w:r w:rsidRPr="00BD7788">
              <w:rPr>
                <w:rFonts w:ascii="Book Antiqua" w:hAnsi="Book Antiqua" w:cs="Times New Roman"/>
                <w:bCs/>
                <w:sz w:val="19"/>
                <w:szCs w:val="19"/>
              </w:rPr>
              <w:t>“Eleições 2016 [...] 4. É autoaplicável o art. 15, III, da Constituição Federal, que impõe a suspensão dos direitos políticos aos condenados em ação criminal transitada em julgado enquanto durarem seus efeitos. [...] 7. A suspensão dos direitos políticos é consequência automática da condenação criminal transitada em julgado, ainda que a pena privativa de liberdade tenha sido substituída por restritiva de direitos. [...].”</w:t>
            </w:r>
            <w:r>
              <w:rPr>
                <w:rFonts w:ascii="Book Antiqua" w:hAnsi="Book Antiqua" w:cs="Times New Roman"/>
                <w:bCs/>
                <w:sz w:val="19"/>
                <w:szCs w:val="19"/>
              </w:rPr>
              <w:t xml:space="preserve"> </w:t>
            </w:r>
            <w:r w:rsidRPr="00BD7788">
              <w:rPr>
                <w:rFonts w:ascii="Book Antiqua" w:hAnsi="Book Antiqua" w:cs="Times New Roman"/>
                <w:bCs/>
                <w:sz w:val="19"/>
                <w:szCs w:val="19"/>
              </w:rPr>
              <w:t>(Ac. de 21.2.19 no AI nº 70447, rel. Min. Admar Gonzaga.)</w:t>
            </w:r>
          </w:p>
        </w:tc>
      </w:tr>
    </w:tbl>
    <w:p w14:paraId="7AEF8B63" w14:textId="77777777" w:rsidR="00523797" w:rsidRPr="0026577A" w:rsidRDefault="00523797" w:rsidP="00523797">
      <w:pPr>
        <w:jc w:val="both"/>
        <w:rPr>
          <w:rFonts w:ascii="Book Antiqua" w:hAnsi="Book Antiqua" w:cs="Times New Roman"/>
          <w:sz w:val="19"/>
          <w:szCs w:val="19"/>
        </w:rPr>
      </w:pPr>
    </w:p>
    <w:p w14:paraId="52C348F4" w14:textId="77777777" w:rsidR="00523797" w:rsidRPr="0026577A" w:rsidRDefault="00523797" w:rsidP="00523797">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Sumula Nº 10</w:t>
      </w:r>
      <w:r w:rsidRPr="0026577A">
        <w:rPr>
          <w:rFonts w:ascii="Book Antiqua" w:hAnsi="Book Antiqua" w:cs="Times New Roman"/>
          <w:b/>
          <w:bCs/>
          <w:sz w:val="19"/>
          <w:szCs w:val="19"/>
        </w:rPr>
        <w:t xml:space="preserve"> </w:t>
      </w:r>
    </w:p>
    <w:p w14:paraId="28D29960" w14:textId="2747DADD" w:rsidR="00117471" w:rsidRPr="007C0863" w:rsidRDefault="00523797" w:rsidP="00117471">
      <w:pPr>
        <w:jc w:val="both"/>
        <w:rPr>
          <w:rFonts w:ascii="Book Antiqua" w:hAnsi="Book Antiqua" w:cs="Times New Roman"/>
          <w:sz w:val="16"/>
          <w:szCs w:val="16"/>
        </w:rPr>
      </w:pPr>
      <w:r w:rsidRPr="00703289">
        <w:rPr>
          <w:rFonts w:ascii="Book Antiqua" w:hAnsi="Book Antiqua" w:cs="Times New Roman"/>
          <w:b/>
          <w:bCs/>
          <w:sz w:val="19"/>
          <w:szCs w:val="19"/>
        </w:rPr>
        <w:t xml:space="preserve">No processo de registro de candidatos, quando a </w:t>
      </w:r>
      <w:r w:rsidR="00117471" w:rsidRPr="00703289">
        <w:rPr>
          <w:rFonts w:ascii="Book Antiqua" w:hAnsi="Book Antiqua" w:cs="Times New Roman"/>
          <w:b/>
          <w:bCs/>
          <w:sz w:val="19"/>
          <w:szCs w:val="19"/>
        </w:rPr>
        <w:t>sentença</w:t>
      </w:r>
      <w:r w:rsidRPr="00703289">
        <w:rPr>
          <w:rFonts w:ascii="Book Antiqua" w:hAnsi="Book Antiqua" w:cs="Times New Roman"/>
          <w:b/>
          <w:bCs/>
          <w:sz w:val="19"/>
          <w:szCs w:val="19"/>
        </w:rPr>
        <w:t xml:space="preserve"> for entregue em Cartório antes de três dias contados da conclusão ao Juiz, o prazo para o recurso ordinário,</w:t>
      </w:r>
      <w:r w:rsidR="00117471" w:rsidRPr="00703289">
        <w:rPr>
          <w:rFonts w:ascii="Book Antiqua" w:hAnsi="Book Antiqua" w:cs="Times New Roman"/>
          <w:b/>
          <w:bCs/>
          <w:sz w:val="19"/>
          <w:szCs w:val="19"/>
        </w:rPr>
        <w:t xml:space="preserve"> </w:t>
      </w:r>
      <w:r w:rsidRPr="00703289">
        <w:rPr>
          <w:rFonts w:ascii="Book Antiqua" w:hAnsi="Book Antiqua" w:cs="Times New Roman"/>
          <w:b/>
          <w:bCs/>
          <w:sz w:val="19"/>
          <w:szCs w:val="19"/>
        </w:rPr>
        <w:t xml:space="preserve">salvo intimação pessoal anterior, só se conta </w:t>
      </w:r>
      <w:r w:rsidRPr="00703289">
        <w:rPr>
          <w:rFonts w:ascii="Book Antiqua" w:hAnsi="Book Antiqua" w:cs="Times New Roman"/>
          <w:b/>
          <w:bCs/>
          <w:sz w:val="19"/>
          <w:szCs w:val="19"/>
          <w:highlight w:val="cyan"/>
        </w:rPr>
        <w:t>do termo final daquele</w:t>
      </w:r>
      <w:r w:rsidRPr="0026577A">
        <w:rPr>
          <w:rFonts w:ascii="Book Antiqua" w:hAnsi="Book Antiqua" w:cs="Times New Roman"/>
          <w:b/>
          <w:bCs/>
          <w:sz w:val="19"/>
          <w:szCs w:val="19"/>
          <w:highlight w:val="cyan"/>
        </w:rPr>
        <w:t xml:space="preserve"> tríduo</w:t>
      </w:r>
      <w:r w:rsidRPr="007C0863">
        <w:rPr>
          <w:rFonts w:ascii="Book Antiqua" w:hAnsi="Book Antiqua" w:cs="Times New Roman"/>
          <w:sz w:val="16"/>
          <w:szCs w:val="16"/>
        </w:rPr>
        <w:t>.</w:t>
      </w:r>
      <w:r w:rsidR="000A1A77" w:rsidRPr="007C0863">
        <w:rPr>
          <w:rFonts w:ascii="Book Antiqua" w:hAnsi="Book Antiqua" w:cs="Times New Roman"/>
          <w:sz w:val="16"/>
          <w:szCs w:val="16"/>
        </w:rPr>
        <w:t xml:space="preserve"> </w:t>
      </w:r>
      <w:r w:rsidR="000A1A77" w:rsidRPr="007C0863">
        <w:rPr>
          <w:rFonts w:ascii="Book Antiqua" w:hAnsi="Book Antiqua"/>
          <w:b/>
          <w:color w:val="FF0000"/>
          <w:sz w:val="16"/>
          <w:szCs w:val="16"/>
          <w:u w:val="single"/>
        </w:rPr>
        <w:t>(MPF-2005)</w:t>
      </w:r>
      <w:r w:rsidR="00117471" w:rsidRPr="007C0863">
        <w:rPr>
          <w:rFonts w:ascii="Book Antiqua" w:hAnsi="Book Antiqua" w:cs="Times New Roman"/>
          <w:sz w:val="16"/>
          <w:szCs w:val="16"/>
        </w:rPr>
        <w:t xml:space="preserve"> </w:t>
      </w:r>
      <w:r w:rsidR="00117471" w:rsidRPr="007C0863">
        <w:rPr>
          <w:rFonts w:ascii="Book Antiqua" w:hAnsi="Book Antiqua"/>
          <w:b/>
          <w:color w:val="FF0000"/>
          <w:sz w:val="16"/>
          <w:szCs w:val="16"/>
          <w:u w:val="single"/>
        </w:rPr>
        <w:t>(TJES-2011)</w:t>
      </w:r>
      <w:r w:rsidR="00360A14" w:rsidRPr="007C0863">
        <w:rPr>
          <w:rFonts w:ascii="Book Antiqua" w:hAnsi="Book Antiqua"/>
          <w:b/>
          <w:color w:val="FF0000"/>
          <w:sz w:val="16"/>
          <w:szCs w:val="16"/>
        </w:rPr>
        <w:t xml:space="preserve"> </w:t>
      </w:r>
      <w:r w:rsidR="00360A14" w:rsidRPr="007C0863">
        <w:rPr>
          <w:rFonts w:ascii="Book Antiqua" w:hAnsi="Book Antiqua"/>
          <w:b/>
          <w:color w:val="FF0000"/>
          <w:sz w:val="16"/>
          <w:szCs w:val="16"/>
          <w:u w:val="single"/>
        </w:rPr>
        <w:t>(MPSC-2012)</w:t>
      </w:r>
    </w:p>
    <w:tbl>
      <w:tblPr>
        <w:tblStyle w:val="Tabelacomgrade"/>
        <w:tblW w:w="0" w:type="auto"/>
        <w:shd w:val="clear" w:color="auto" w:fill="CCFFFF"/>
        <w:tblLook w:val="04A0" w:firstRow="1" w:lastRow="0" w:firstColumn="1" w:lastColumn="0" w:noHBand="0" w:noVBand="1"/>
      </w:tblPr>
      <w:tblGrid>
        <w:gridCol w:w="8494"/>
      </w:tblGrid>
      <w:tr w:rsidR="00117471" w:rsidRPr="0026577A" w14:paraId="538802A8" w14:textId="77777777" w:rsidTr="000E4F68">
        <w:tc>
          <w:tcPr>
            <w:tcW w:w="8494" w:type="dxa"/>
            <w:shd w:val="clear" w:color="auto" w:fill="CCFFFF"/>
          </w:tcPr>
          <w:p w14:paraId="3252BE75" w14:textId="69A09F63" w:rsidR="00117471" w:rsidRPr="0026577A" w:rsidRDefault="00117471" w:rsidP="000E4F68">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bCs/>
                <w:sz w:val="19"/>
                <w:szCs w:val="19"/>
              </w:rPr>
              <w:t>: V</w:t>
            </w:r>
            <w:r w:rsidR="0086063C" w:rsidRPr="0026577A">
              <w:rPr>
                <w:rFonts w:ascii="Book Antiqua" w:hAnsi="Book Antiqua" w:cs="Times New Roman"/>
                <w:bCs/>
                <w:sz w:val="19"/>
                <w:szCs w:val="19"/>
              </w:rPr>
              <w:t>er</w:t>
            </w:r>
            <w:r w:rsidRPr="0026577A">
              <w:rPr>
                <w:rFonts w:ascii="Book Antiqua" w:hAnsi="Book Antiqua" w:cs="Times New Roman"/>
                <w:bCs/>
                <w:sz w:val="19"/>
                <w:szCs w:val="19"/>
              </w:rPr>
              <w:t xml:space="preserve"> art. 8º da LC 64/90: </w:t>
            </w:r>
          </w:p>
          <w:p w14:paraId="2B616C64" w14:textId="77777777" w:rsidR="00117471" w:rsidRPr="0026577A" w:rsidRDefault="00117471" w:rsidP="00246BAA">
            <w:pPr>
              <w:ind w:left="593"/>
              <w:jc w:val="both"/>
              <w:rPr>
                <w:rFonts w:ascii="Book Antiqua" w:hAnsi="Book Antiqua" w:cs="Times New Roman"/>
                <w:bCs/>
                <w:sz w:val="19"/>
                <w:szCs w:val="19"/>
              </w:rPr>
            </w:pPr>
            <w:r w:rsidRPr="0026577A">
              <w:rPr>
                <w:rFonts w:ascii="Book Antiqua" w:hAnsi="Book Antiqua" w:cs="Times New Roman"/>
                <w:b/>
                <w:sz w:val="19"/>
                <w:szCs w:val="19"/>
                <w:highlight w:val="magenta"/>
              </w:rPr>
              <w:t>Art. 8°</w:t>
            </w:r>
            <w:r w:rsidRPr="0026577A">
              <w:rPr>
                <w:rFonts w:ascii="Book Antiqua" w:hAnsi="Book Antiqua" w:cs="Times New Roman"/>
                <w:bCs/>
                <w:sz w:val="19"/>
                <w:szCs w:val="19"/>
              </w:rPr>
              <w:t xml:space="preserve"> Nos pedidos de registro de candidatos a eleições municipais, o Juiz Eleitoral apresentará a sentença em cartório 3 (três) dias após a conclusão dos autos, passando a correr </w:t>
            </w:r>
            <w:r w:rsidRPr="0026577A">
              <w:rPr>
                <w:rFonts w:ascii="Book Antiqua" w:hAnsi="Book Antiqua" w:cs="Times New Roman"/>
                <w:bCs/>
                <w:sz w:val="19"/>
                <w:szCs w:val="19"/>
              </w:rPr>
              <w:lastRenderedPageBreak/>
              <w:t>deste momento o prazo de 3 (três) dias para a interposição de recurso para o Tribunal Regional Eleitoral.</w:t>
            </w:r>
          </w:p>
        </w:tc>
      </w:tr>
    </w:tbl>
    <w:p w14:paraId="23DAC811" w14:textId="77777777" w:rsidR="00117471" w:rsidRPr="0026577A" w:rsidRDefault="00117471" w:rsidP="00523797">
      <w:pPr>
        <w:jc w:val="both"/>
        <w:rPr>
          <w:rFonts w:ascii="Book Antiqua" w:hAnsi="Book Antiqua" w:cs="Times New Roman"/>
          <w:sz w:val="19"/>
          <w:szCs w:val="19"/>
        </w:rPr>
      </w:pPr>
    </w:p>
    <w:p w14:paraId="1B39F045" w14:textId="77777777" w:rsidR="00523797" w:rsidRPr="0026577A" w:rsidRDefault="00523797" w:rsidP="00523797">
      <w:pPr>
        <w:jc w:val="both"/>
        <w:rPr>
          <w:rFonts w:ascii="Book Antiqua" w:hAnsi="Book Antiqua" w:cs="Times New Roman"/>
          <w:b/>
          <w:sz w:val="19"/>
          <w:szCs w:val="19"/>
        </w:rPr>
      </w:pPr>
      <w:r w:rsidRPr="00997D0B">
        <w:rPr>
          <w:rFonts w:ascii="Book Antiqua" w:hAnsi="Book Antiqua" w:cs="Times New Roman"/>
          <w:b/>
          <w:sz w:val="19"/>
          <w:szCs w:val="19"/>
          <w:highlight w:val="magenta"/>
        </w:rPr>
        <w:t>Sumula Nº 11</w:t>
      </w:r>
      <w:r w:rsidRPr="0026577A">
        <w:rPr>
          <w:rFonts w:ascii="Book Antiqua" w:hAnsi="Book Antiqua" w:cs="Times New Roman"/>
          <w:b/>
          <w:sz w:val="19"/>
          <w:szCs w:val="19"/>
        </w:rPr>
        <w:t xml:space="preserve"> </w:t>
      </w:r>
    </w:p>
    <w:p w14:paraId="18C35478" w14:textId="11090381" w:rsidR="00523797" w:rsidRDefault="00523797" w:rsidP="00523797">
      <w:pPr>
        <w:jc w:val="both"/>
        <w:rPr>
          <w:rFonts w:ascii="Book Antiqua" w:hAnsi="Book Antiqua"/>
          <w:b/>
          <w:color w:val="FF0000"/>
          <w:sz w:val="16"/>
          <w:szCs w:val="16"/>
        </w:rPr>
      </w:pPr>
      <w:r w:rsidRPr="00CF6F49">
        <w:rPr>
          <w:rFonts w:ascii="Book Antiqua" w:hAnsi="Book Antiqua" w:cs="Times New Roman"/>
          <w:b/>
          <w:bCs/>
          <w:sz w:val="19"/>
          <w:szCs w:val="19"/>
          <w:highlight w:val="cyan"/>
        </w:rPr>
        <w:t>No processo de registro de candidatos</w:t>
      </w:r>
      <w:r w:rsidRPr="0026577A">
        <w:rPr>
          <w:rFonts w:ascii="Book Antiqua" w:hAnsi="Book Antiqua" w:cs="Times New Roman"/>
          <w:sz w:val="19"/>
          <w:szCs w:val="19"/>
        </w:rPr>
        <w:t xml:space="preserve">, </w:t>
      </w:r>
      <w:r w:rsidRPr="00CF6F49">
        <w:rPr>
          <w:rFonts w:ascii="Book Antiqua" w:hAnsi="Book Antiqua" w:cs="Times New Roman"/>
          <w:b/>
          <w:bCs/>
          <w:sz w:val="19"/>
          <w:szCs w:val="19"/>
          <w:highlight w:val="yellow"/>
        </w:rPr>
        <w:t>o partido que não o impugnou</w:t>
      </w:r>
      <w:r w:rsidRPr="0026577A">
        <w:rPr>
          <w:rFonts w:ascii="Book Antiqua" w:hAnsi="Book Antiqua" w:cs="Times New Roman"/>
          <w:sz w:val="19"/>
          <w:szCs w:val="19"/>
        </w:rPr>
        <w:t xml:space="preserve"> </w:t>
      </w:r>
      <w:r w:rsidRPr="00CF6F49">
        <w:rPr>
          <w:rFonts w:ascii="Book Antiqua" w:hAnsi="Book Antiqua" w:cs="Times New Roman"/>
          <w:b/>
          <w:bCs/>
          <w:caps/>
          <w:sz w:val="19"/>
          <w:szCs w:val="19"/>
          <w:highlight w:val="green"/>
        </w:rPr>
        <w:t>não tem</w:t>
      </w:r>
      <w:r w:rsidRPr="00CF6F49">
        <w:rPr>
          <w:rFonts w:ascii="Book Antiqua" w:hAnsi="Book Antiqua" w:cs="Times New Roman"/>
          <w:b/>
          <w:bCs/>
          <w:caps/>
          <w:sz w:val="19"/>
          <w:szCs w:val="19"/>
        </w:rPr>
        <w:t xml:space="preserve"> </w:t>
      </w:r>
      <w:r w:rsidRPr="00CF6F49">
        <w:rPr>
          <w:rFonts w:ascii="Book Antiqua" w:hAnsi="Book Antiqua" w:cs="Times New Roman"/>
          <w:b/>
          <w:bCs/>
          <w:caps/>
          <w:sz w:val="19"/>
          <w:szCs w:val="19"/>
          <w:shd w:val="clear" w:color="auto" w:fill="F7CAAC" w:themeFill="accent2" w:themeFillTint="66"/>
        </w:rPr>
        <w:t>legitimidade para recorrer</w:t>
      </w:r>
      <w:r w:rsidRPr="0026577A">
        <w:rPr>
          <w:rFonts w:ascii="Book Antiqua" w:hAnsi="Book Antiqua" w:cs="Times New Roman"/>
          <w:sz w:val="19"/>
          <w:szCs w:val="19"/>
        </w:rPr>
        <w:t xml:space="preserve"> </w:t>
      </w:r>
      <w:r w:rsidRPr="00CF6F49">
        <w:rPr>
          <w:rFonts w:ascii="Book Antiqua" w:hAnsi="Book Antiqua" w:cs="Times New Roman"/>
          <w:b/>
          <w:bCs/>
          <w:sz w:val="19"/>
          <w:szCs w:val="19"/>
          <w:highlight w:val="yellow"/>
        </w:rPr>
        <w:t>da sentença que o deferiu</w:t>
      </w:r>
      <w:r w:rsidRPr="0026577A">
        <w:rPr>
          <w:rFonts w:ascii="Book Antiqua" w:hAnsi="Book Antiqua" w:cs="Times New Roman"/>
          <w:sz w:val="19"/>
          <w:szCs w:val="19"/>
        </w:rPr>
        <w:t xml:space="preserve">, </w:t>
      </w:r>
      <w:r w:rsidRPr="00703289">
        <w:rPr>
          <w:rFonts w:ascii="Book Antiqua" w:hAnsi="Book Antiqua" w:cs="Times New Roman"/>
          <w:b/>
          <w:caps/>
          <w:sz w:val="19"/>
          <w:szCs w:val="19"/>
          <w:highlight w:val="green"/>
        </w:rPr>
        <w:t>salvo se</w:t>
      </w:r>
      <w:r w:rsidRPr="00703289">
        <w:rPr>
          <w:rFonts w:ascii="Book Antiqua" w:hAnsi="Book Antiqua" w:cs="Times New Roman"/>
          <w:b/>
          <w:sz w:val="19"/>
          <w:szCs w:val="19"/>
        </w:rPr>
        <w:t xml:space="preserve"> se cuidar de </w:t>
      </w:r>
      <w:r w:rsidRPr="00703289">
        <w:rPr>
          <w:rFonts w:ascii="Book Antiqua" w:hAnsi="Book Antiqua" w:cs="Times New Roman"/>
          <w:b/>
          <w:sz w:val="19"/>
          <w:szCs w:val="19"/>
          <w:highlight w:val="cyan"/>
        </w:rPr>
        <w:t>matéria</w:t>
      </w:r>
      <w:r w:rsidRPr="0026577A">
        <w:rPr>
          <w:rFonts w:ascii="Book Antiqua" w:hAnsi="Book Antiqua" w:cs="Times New Roman"/>
          <w:b/>
          <w:sz w:val="19"/>
          <w:szCs w:val="19"/>
          <w:highlight w:val="cyan"/>
        </w:rPr>
        <w:t xml:space="preserve"> constitucional</w:t>
      </w:r>
      <w:r w:rsidRPr="007C0863">
        <w:rPr>
          <w:rFonts w:ascii="Book Antiqua" w:hAnsi="Book Antiqua" w:cs="Times New Roman"/>
          <w:sz w:val="16"/>
          <w:szCs w:val="16"/>
        </w:rPr>
        <w:t>.</w:t>
      </w:r>
      <w:r w:rsidR="0000276B" w:rsidRPr="007C0863">
        <w:rPr>
          <w:rFonts w:ascii="Book Antiqua" w:hAnsi="Book Antiqua" w:cs="Times New Roman"/>
          <w:sz w:val="16"/>
          <w:szCs w:val="16"/>
        </w:rPr>
        <w:t xml:space="preserve"> </w:t>
      </w:r>
      <w:r w:rsidR="008D45E3" w:rsidRPr="007C0863">
        <w:rPr>
          <w:rFonts w:ascii="Book Antiqua" w:hAnsi="Book Antiqua"/>
          <w:b/>
          <w:color w:val="FF0000"/>
          <w:sz w:val="16"/>
          <w:szCs w:val="16"/>
        </w:rPr>
        <w:t>(</w:t>
      </w:r>
      <w:r w:rsidR="008D45E3" w:rsidRPr="007C0863">
        <w:rPr>
          <w:rFonts w:ascii="Book Antiqua" w:hAnsi="Book Antiqua"/>
          <w:b/>
          <w:color w:val="FF0000"/>
          <w:sz w:val="16"/>
          <w:szCs w:val="16"/>
          <w:u w:val="single"/>
        </w:rPr>
        <w:t>TJPR-2010</w:t>
      </w:r>
      <w:r w:rsidR="00C630E2" w:rsidRPr="007C0863">
        <w:rPr>
          <w:rFonts w:ascii="Book Antiqua" w:hAnsi="Book Antiqua"/>
          <w:b/>
          <w:color w:val="FF0000"/>
          <w:sz w:val="16"/>
          <w:szCs w:val="16"/>
        </w:rPr>
        <w:t>)</w:t>
      </w:r>
      <w:r w:rsidR="00B52AE2" w:rsidRPr="007C0863">
        <w:rPr>
          <w:rFonts w:ascii="Book Antiqua" w:hAnsi="Book Antiqua"/>
          <w:b/>
          <w:color w:val="FF0000"/>
          <w:sz w:val="16"/>
          <w:szCs w:val="16"/>
        </w:rPr>
        <w:t xml:space="preserve"> </w:t>
      </w:r>
      <w:r w:rsidR="00360A14" w:rsidRPr="007C0863">
        <w:rPr>
          <w:rFonts w:ascii="Book Antiqua" w:hAnsi="Book Antiqua"/>
          <w:b/>
          <w:color w:val="FF0000"/>
          <w:sz w:val="16"/>
          <w:szCs w:val="16"/>
          <w:u w:val="single"/>
        </w:rPr>
        <w:t>(MPSC-2012)</w:t>
      </w:r>
      <w:r w:rsidR="00933039" w:rsidRPr="007C0863">
        <w:rPr>
          <w:rFonts w:ascii="Book Antiqua" w:hAnsi="Book Antiqua"/>
          <w:b/>
          <w:color w:val="FF0000"/>
          <w:sz w:val="16"/>
          <w:szCs w:val="16"/>
        </w:rPr>
        <w:t xml:space="preserve"> </w:t>
      </w:r>
      <w:r w:rsidR="00C630E2" w:rsidRPr="007C0863">
        <w:rPr>
          <w:rFonts w:ascii="Book Antiqua" w:hAnsi="Book Antiqua"/>
          <w:b/>
          <w:color w:val="FF0000"/>
          <w:sz w:val="16"/>
          <w:szCs w:val="16"/>
          <w:u w:val="single"/>
        </w:rPr>
        <w:t>(TJDFT-2014)</w:t>
      </w:r>
      <w:r w:rsidR="007C0863">
        <w:rPr>
          <w:rFonts w:ascii="Book Antiqua" w:hAnsi="Book Antiqua"/>
          <w:b/>
          <w:color w:val="FF0000"/>
          <w:sz w:val="16"/>
          <w:szCs w:val="16"/>
        </w:rPr>
        <w:t xml:space="preserve"> </w:t>
      </w:r>
      <w:r w:rsidR="007C0863">
        <w:rPr>
          <w:rFonts w:ascii="Book Antiqua" w:hAnsi="Book Antiqua"/>
          <w:b/>
          <w:color w:val="FF0000"/>
          <w:sz w:val="16"/>
          <w:szCs w:val="16"/>
          <w:u w:val="single"/>
        </w:rPr>
        <w:t>(MPMA-2014)</w:t>
      </w:r>
      <w:r w:rsidR="00B52AE2" w:rsidRPr="007C0863">
        <w:rPr>
          <w:rFonts w:ascii="Book Antiqua" w:hAnsi="Book Antiqua"/>
          <w:b/>
          <w:color w:val="FF0000"/>
          <w:sz w:val="16"/>
          <w:szCs w:val="16"/>
        </w:rPr>
        <w:t xml:space="preserve"> </w:t>
      </w:r>
      <w:r w:rsidR="001676B4" w:rsidRPr="007C0863">
        <w:rPr>
          <w:rFonts w:ascii="Book Antiqua" w:hAnsi="Book Antiqua"/>
          <w:b/>
          <w:color w:val="FF0000"/>
          <w:sz w:val="16"/>
          <w:szCs w:val="16"/>
          <w:u w:val="single"/>
        </w:rPr>
        <w:t>(TJMS-</w:t>
      </w:r>
      <w:r w:rsidR="007C0863">
        <w:rPr>
          <w:rFonts w:ascii="Book Antiqua" w:hAnsi="Book Antiqua"/>
          <w:b/>
          <w:color w:val="FF0000"/>
          <w:sz w:val="16"/>
          <w:szCs w:val="16"/>
          <w:u w:val="single"/>
        </w:rPr>
        <w:t>2010/</w:t>
      </w:r>
      <w:r w:rsidR="001676B4" w:rsidRPr="007C0863">
        <w:rPr>
          <w:rFonts w:ascii="Book Antiqua" w:hAnsi="Book Antiqua"/>
          <w:b/>
          <w:color w:val="FF0000"/>
          <w:sz w:val="16"/>
          <w:szCs w:val="16"/>
          <w:u w:val="single"/>
        </w:rPr>
        <w:t>2015</w:t>
      </w:r>
      <w:r w:rsidR="007C0863">
        <w:rPr>
          <w:rFonts w:ascii="Book Antiqua" w:hAnsi="Book Antiqua"/>
          <w:b/>
          <w:color w:val="FF0000"/>
          <w:sz w:val="16"/>
          <w:szCs w:val="16"/>
          <w:u w:val="single"/>
        </w:rPr>
        <w:t>/2020</w:t>
      </w:r>
      <w:r w:rsidR="001676B4" w:rsidRPr="007C0863">
        <w:rPr>
          <w:rFonts w:ascii="Book Antiqua" w:hAnsi="Book Antiqua"/>
          <w:b/>
          <w:color w:val="FF0000"/>
          <w:sz w:val="16"/>
          <w:szCs w:val="16"/>
          <w:u w:val="single"/>
        </w:rPr>
        <w:t>)</w:t>
      </w:r>
      <w:r w:rsidR="007D06DA">
        <w:rPr>
          <w:rFonts w:ascii="Book Antiqua" w:hAnsi="Book Antiqua"/>
          <w:b/>
          <w:color w:val="FF0000"/>
          <w:sz w:val="16"/>
          <w:szCs w:val="16"/>
        </w:rPr>
        <w:t xml:space="preserve"> </w:t>
      </w:r>
      <w:r w:rsidR="007D06DA">
        <w:rPr>
          <w:rFonts w:ascii="Book Antiqua" w:hAnsi="Book Antiqua"/>
          <w:b/>
          <w:color w:val="FF0000"/>
          <w:sz w:val="16"/>
          <w:szCs w:val="16"/>
          <w:u w:val="single"/>
        </w:rPr>
        <w:t>(MPF-2022)</w:t>
      </w:r>
      <w:r w:rsidR="00957885">
        <w:rPr>
          <w:rFonts w:ascii="Book Antiqua" w:hAnsi="Book Antiqua"/>
          <w:b/>
          <w:color w:val="FF0000"/>
          <w:sz w:val="16"/>
          <w:szCs w:val="16"/>
        </w:rPr>
        <w:t xml:space="preserve"> </w:t>
      </w:r>
      <w:r w:rsidR="00957885" w:rsidRPr="007C0863">
        <w:rPr>
          <w:rFonts w:ascii="Book Antiqua" w:eastAsia="Times New Roman" w:hAnsi="Book Antiqua" w:cs="Times New Roman"/>
          <w:b/>
          <w:bCs/>
          <w:color w:val="FF0000"/>
          <w:sz w:val="16"/>
          <w:szCs w:val="16"/>
          <w:u w:val="single"/>
          <w:lang w:eastAsia="pt-BR"/>
        </w:rPr>
        <w:t>(MPMG-201</w:t>
      </w:r>
      <w:r w:rsidR="00957885" w:rsidRPr="007C0863">
        <w:rPr>
          <w:rFonts w:ascii="Book Antiqua" w:hAnsi="Book Antiqua"/>
          <w:b/>
          <w:bCs/>
          <w:color w:val="FF0000"/>
          <w:sz w:val="16"/>
          <w:szCs w:val="16"/>
          <w:u w:val="single"/>
        </w:rPr>
        <w:t>3</w:t>
      </w:r>
      <w:r w:rsidR="00957885">
        <w:rPr>
          <w:rFonts w:ascii="Book Antiqua" w:hAnsi="Book Antiqua"/>
          <w:b/>
          <w:bCs/>
          <w:color w:val="FF0000"/>
          <w:sz w:val="16"/>
          <w:szCs w:val="16"/>
          <w:u w:val="single"/>
        </w:rPr>
        <w:t>/2023</w:t>
      </w:r>
      <w:r w:rsidR="00957885" w:rsidRPr="007C0863">
        <w:rPr>
          <w:rFonts w:ascii="Book Antiqua" w:eastAsia="Times New Roman" w:hAnsi="Book Antiqua" w:cs="Times New Roman"/>
          <w:b/>
          <w:bCs/>
          <w:color w:val="FF0000"/>
          <w:sz w:val="16"/>
          <w:szCs w:val="16"/>
          <w:u w:val="single"/>
          <w:lang w:eastAsia="pt-BR"/>
        </w:rPr>
        <w:t>)</w:t>
      </w:r>
      <w:r w:rsidR="00BB5E79">
        <w:rPr>
          <w:rFonts w:ascii="Book Antiqua" w:hAnsi="Book Antiqua"/>
          <w:b/>
          <w:color w:val="FF0000"/>
          <w:sz w:val="16"/>
          <w:szCs w:val="16"/>
        </w:rPr>
        <w:t xml:space="preserve"> </w:t>
      </w:r>
      <w:r w:rsidR="00BB5E79">
        <w:rPr>
          <w:rFonts w:ascii="Book Antiqua" w:hAnsi="Book Antiqua"/>
          <w:b/>
          <w:color w:val="FF0000"/>
          <w:sz w:val="16"/>
          <w:szCs w:val="16"/>
          <w:u w:val="single"/>
        </w:rPr>
        <w:t>(TJSP-2023)</w:t>
      </w:r>
      <w:r w:rsidR="00FA35AC">
        <w:rPr>
          <w:rFonts w:ascii="Book Antiqua" w:hAnsi="Book Antiqua"/>
          <w:b/>
          <w:color w:val="FF0000"/>
          <w:sz w:val="16"/>
          <w:szCs w:val="16"/>
        </w:rPr>
        <w:t xml:space="preserve"> </w:t>
      </w:r>
      <w:r w:rsidR="00FA35AC" w:rsidRPr="007C0863">
        <w:rPr>
          <w:rFonts w:ascii="Book Antiqua" w:hAnsi="Book Antiqua"/>
          <w:b/>
          <w:color w:val="FF0000"/>
          <w:sz w:val="16"/>
          <w:szCs w:val="16"/>
          <w:u w:val="single"/>
        </w:rPr>
        <w:t>(MPGO-2010</w:t>
      </w:r>
      <w:r w:rsidR="00FA35AC">
        <w:rPr>
          <w:rFonts w:ascii="Book Antiqua" w:hAnsi="Book Antiqua"/>
          <w:b/>
          <w:color w:val="FF0000"/>
          <w:sz w:val="16"/>
          <w:szCs w:val="16"/>
          <w:u w:val="single"/>
        </w:rPr>
        <w:t>/2024</w:t>
      </w:r>
      <w:r w:rsidR="00FA35AC" w:rsidRPr="007C0863">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14CCA" w:rsidRPr="0026577A" w14:paraId="77411C94" w14:textId="77777777" w:rsidTr="00234BE6">
        <w:tc>
          <w:tcPr>
            <w:tcW w:w="8494" w:type="dxa"/>
            <w:shd w:val="clear" w:color="auto" w:fill="CCFFFF"/>
          </w:tcPr>
          <w:p w14:paraId="5344D549" w14:textId="77777777" w:rsidR="00514CCA" w:rsidRDefault="00514CCA" w:rsidP="00234BE6">
            <w:pPr>
              <w:jc w:val="both"/>
              <w:rPr>
                <w:rFonts w:ascii="Book Antiqua" w:hAnsi="Book Antiqua" w:cs="Times New Roman"/>
                <w:bCs/>
                <w:sz w:val="19"/>
                <w:szCs w:val="19"/>
              </w:rPr>
            </w:pPr>
            <w:r w:rsidRPr="004360EE">
              <w:rPr>
                <w:rFonts w:ascii="Book Antiqua" w:hAnsi="Book Antiqua" w:cs="Times New Roman"/>
                <w:b/>
                <w:bCs/>
                <w:i/>
                <w:iCs/>
                <w:color w:val="FF0000"/>
                <w:sz w:val="19"/>
                <w:szCs w:val="19"/>
              </w:rPr>
              <w:t>#</w:t>
            </w:r>
            <w:r w:rsidRPr="004360EE">
              <w:rPr>
                <w:rFonts w:ascii="Book Antiqua" w:hAnsi="Book Antiqua" w:cs="Times New Roman"/>
                <w:b/>
                <w:bCs/>
                <w:i/>
                <w:iCs/>
                <w:color w:val="FF0000"/>
                <w:sz w:val="19"/>
                <w:szCs w:val="19"/>
                <w:highlight w:val="green"/>
              </w:rPr>
              <w:t>Atenção</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STF</w:t>
            </w:r>
            <w:r w:rsidRPr="004360EE">
              <w:rPr>
                <w:rFonts w:ascii="Book Antiqua" w:hAnsi="Book Antiqua" w:cs="Times New Roman"/>
                <w:b/>
                <w:bCs/>
                <w:i/>
                <w:iCs/>
                <w:color w:val="FF0000"/>
                <w:sz w:val="19"/>
                <w:szCs w:val="19"/>
              </w:rPr>
              <w:t>: #</w:t>
            </w:r>
            <w:r w:rsidRPr="004360EE">
              <w:rPr>
                <w:rFonts w:ascii="Book Antiqua" w:hAnsi="Book Antiqua" w:cs="Times New Roman"/>
                <w:b/>
                <w:bCs/>
                <w:i/>
                <w:iCs/>
                <w:color w:val="FF0000"/>
                <w:sz w:val="19"/>
                <w:szCs w:val="19"/>
                <w:highlight w:val="green"/>
              </w:rPr>
              <w:t>DOD</w:t>
            </w:r>
            <w:r>
              <w:rPr>
                <w:rFonts w:ascii="Book Antiqua" w:hAnsi="Book Antiqua" w:cs="Times New Roman"/>
                <w:b/>
                <w:bCs/>
                <w:i/>
                <w:iCs/>
                <w:color w:val="FF0000"/>
                <w:sz w:val="19"/>
                <w:szCs w:val="19"/>
              </w:rPr>
              <w:t>: #</w:t>
            </w:r>
            <w:r w:rsidRPr="005C42F6">
              <w:rPr>
                <w:rFonts w:ascii="Book Antiqua" w:hAnsi="Book Antiqua" w:cs="Times New Roman"/>
                <w:b/>
                <w:bCs/>
                <w:i/>
                <w:iCs/>
                <w:color w:val="FF0000"/>
                <w:sz w:val="19"/>
                <w:szCs w:val="19"/>
                <w:highlight w:val="green"/>
              </w:rPr>
              <w:t>MPF-2022</w:t>
            </w:r>
            <w:r>
              <w:rPr>
                <w:rFonts w:ascii="Book Antiqua" w:hAnsi="Book Antiqua" w:cs="Times New Roman"/>
                <w:b/>
                <w:bCs/>
                <w:i/>
                <w:iCs/>
                <w:color w:val="FF0000"/>
                <w:sz w:val="19"/>
                <w:szCs w:val="19"/>
              </w:rPr>
              <w:t>: #</w:t>
            </w:r>
            <w:r w:rsidRPr="005C42F6">
              <w:rPr>
                <w:rFonts w:ascii="Book Antiqua" w:hAnsi="Book Antiqua" w:cs="Times New Roman"/>
                <w:b/>
                <w:bCs/>
                <w:i/>
                <w:iCs/>
                <w:color w:val="FF0000"/>
                <w:sz w:val="19"/>
                <w:szCs w:val="19"/>
                <w:highlight w:val="green"/>
              </w:rPr>
              <w:t>TJSP-2023</w:t>
            </w:r>
            <w:r>
              <w:rPr>
                <w:rFonts w:ascii="Book Antiqua" w:hAnsi="Book Antiqua" w:cs="Times New Roman"/>
                <w:b/>
                <w:bCs/>
                <w:i/>
                <w:iCs/>
                <w:color w:val="FF0000"/>
                <w:sz w:val="19"/>
                <w:szCs w:val="19"/>
              </w:rPr>
              <w:t>: #</w:t>
            </w:r>
            <w:r w:rsidRPr="006551C6">
              <w:rPr>
                <w:rFonts w:ascii="Book Antiqua" w:hAnsi="Book Antiqua" w:cs="Times New Roman"/>
                <w:b/>
                <w:bCs/>
                <w:i/>
                <w:iCs/>
                <w:color w:val="FF0000"/>
                <w:sz w:val="19"/>
                <w:szCs w:val="19"/>
                <w:highlight w:val="green"/>
              </w:rPr>
              <w:t>MPMG-2023</w:t>
            </w:r>
            <w:r>
              <w:rPr>
                <w:rFonts w:ascii="Book Antiqua" w:hAnsi="Book Antiqua" w:cs="Times New Roman"/>
                <w:b/>
                <w:bCs/>
                <w:i/>
                <w:iCs/>
                <w:color w:val="FF0000"/>
                <w:sz w:val="19"/>
                <w:szCs w:val="19"/>
              </w:rPr>
              <w:t>: #</w:t>
            </w:r>
            <w:r w:rsidRPr="00481D28">
              <w:rPr>
                <w:rFonts w:ascii="Book Antiqua" w:hAnsi="Book Antiqua" w:cs="Times New Roman"/>
                <w:b/>
                <w:bCs/>
                <w:i/>
                <w:iCs/>
                <w:color w:val="FF0000"/>
                <w:sz w:val="19"/>
                <w:szCs w:val="19"/>
                <w:highlight w:val="green"/>
              </w:rPr>
              <w:t>MPGO-2024</w:t>
            </w:r>
            <w:r>
              <w:rPr>
                <w:rFonts w:ascii="Book Antiqua" w:hAnsi="Book Antiqua" w:cs="Times New Roman"/>
                <w:b/>
                <w:bCs/>
                <w:i/>
                <w:iCs/>
                <w:color w:val="FF0000"/>
                <w:sz w:val="19"/>
                <w:szCs w:val="19"/>
              </w:rPr>
              <w:t>: #</w:t>
            </w:r>
            <w:r w:rsidRPr="00481D28">
              <w:rPr>
                <w:rFonts w:ascii="Book Antiqua" w:hAnsi="Book Antiqua" w:cs="Times New Roman"/>
                <w:b/>
                <w:bCs/>
                <w:i/>
                <w:iCs/>
                <w:color w:val="FF0000"/>
                <w:sz w:val="19"/>
                <w:szCs w:val="19"/>
                <w:highlight w:val="green"/>
              </w:rPr>
              <w:t>FGV</w:t>
            </w:r>
            <w:r>
              <w:rPr>
                <w:rFonts w:ascii="Book Antiqua" w:hAnsi="Book Antiqua" w:cs="Times New Roman"/>
                <w:b/>
                <w:bCs/>
                <w:i/>
                <w:iCs/>
                <w:color w:val="FF0000"/>
                <w:sz w:val="19"/>
                <w:szCs w:val="19"/>
              </w:rPr>
              <w:t>: #</w:t>
            </w:r>
            <w:r w:rsidRPr="005C42F6">
              <w:rPr>
                <w:rFonts w:ascii="Book Antiqua" w:hAnsi="Book Antiqua" w:cs="Times New Roman"/>
                <w:b/>
                <w:bCs/>
                <w:i/>
                <w:iCs/>
                <w:color w:val="FF0000"/>
                <w:sz w:val="19"/>
                <w:szCs w:val="19"/>
                <w:highlight w:val="green"/>
              </w:rPr>
              <w:t>VUNESP</w:t>
            </w:r>
            <w:r w:rsidRPr="004360EE">
              <w:rPr>
                <w:rFonts w:ascii="Book Antiqua" w:hAnsi="Book Antiqua" w:cs="Times New Roman"/>
                <w:sz w:val="19"/>
                <w:szCs w:val="19"/>
              </w:rPr>
              <w:t>:</w:t>
            </w:r>
            <w:r>
              <w:t xml:space="preserve"> </w:t>
            </w:r>
            <w:r w:rsidRPr="00AE25A0">
              <w:rPr>
                <w:rFonts w:ascii="Book Antiqua" w:hAnsi="Book Antiqua" w:cs="Times New Roman"/>
                <w:b/>
                <w:bCs/>
                <w:i/>
                <w:iCs/>
                <w:sz w:val="19"/>
                <w:szCs w:val="19"/>
                <w:u w:val="single"/>
              </w:rPr>
              <w:t>Recurso do MP contra sentença que defere registro de candidatura</w:t>
            </w:r>
            <w:r w:rsidRPr="00AE25A0">
              <w:rPr>
                <w:rFonts w:ascii="Book Antiqua" w:hAnsi="Book Antiqua" w:cs="Times New Roman"/>
                <w:b/>
                <w:bCs/>
                <w:sz w:val="19"/>
                <w:szCs w:val="19"/>
              </w:rPr>
              <w:t>:</w:t>
            </w:r>
            <w:r>
              <w:rPr>
                <w:rFonts w:ascii="Book Antiqua" w:hAnsi="Book Antiqua" w:cs="Times New Roman"/>
                <w:b/>
                <w:bCs/>
                <w:sz w:val="19"/>
                <w:szCs w:val="19"/>
              </w:rPr>
              <w:t xml:space="preserve"> </w:t>
            </w:r>
            <w:r w:rsidRPr="00AE25A0">
              <w:rPr>
                <w:rFonts w:ascii="Book Antiqua" w:hAnsi="Book Antiqua" w:cs="Times New Roman"/>
                <w:b/>
                <w:bCs/>
                <w:sz w:val="19"/>
                <w:szCs w:val="19"/>
              </w:rPr>
              <w:t>O Plenário do STF reconheceu que o Ministério Público Eleitoral possui legitimidade para recorrer de decisão que deferiu registro de candidatura, mesmo que não tenha apresentado impugnação ao pedido inicial desse registro.</w:t>
            </w:r>
            <w:r>
              <w:rPr>
                <w:rFonts w:ascii="Book Antiqua" w:hAnsi="Book Antiqua" w:cs="Times New Roman"/>
                <w:b/>
                <w:bCs/>
                <w:sz w:val="19"/>
                <w:szCs w:val="19"/>
              </w:rPr>
              <w:t xml:space="preserve"> </w:t>
            </w:r>
            <w:r w:rsidRPr="00AE25A0">
              <w:rPr>
                <w:rFonts w:ascii="Book Antiqua" w:hAnsi="Book Antiqua" w:cs="Times New Roman"/>
                <w:b/>
                <w:bCs/>
                <w:sz w:val="19"/>
                <w:szCs w:val="19"/>
              </w:rPr>
              <w:t>O STF, com essa decisão, modifica a posição até então dominante no TSE.</w:t>
            </w:r>
            <w:r>
              <w:rPr>
                <w:rFonts w:ascii="Book Antiqua" w:hAnsi="Book Antiqua" w:cs="Times New Roman"/>
                <w:b/>
                <w:bCs/>
                <w:sz w:val="19"/>
                <w:szCs w:val="19"/>
              </w:rPr>
              <w:t xml:space="preserve"> </w:t>
            </w:r>
            <w:r w:rsidRPr="00AE25A0">
              <w:rPr>
                <w:rFonts w:ascii="Book Antiqua" w:hAnsi="Book Antiqua" w:cs="Times New Roman"/>
                <w:b/>
                <w:bCs/>
                <w:sz w:val="19"/>
                <w:szCs w:val="19"/>
              </w:rPr>
              <w:t>Vale ressaltar, no entanto, que esse novo entendimento manifestado pelo STF foi modulado e só valerá a partir das eleições de 2014.</w:t>
            </w:r>
            <w:r>
              <w:rPr>
                <w:rFonts w:ascii="Book Antiqua" w:hAnsi="Book Antiqua" w:cs="Times New Roman"/>
                <w:b/>
                <w:bCs/>
                <w:sz w:val="19"/>
                <w:szCs w:val="19"/>
              </w:rPr>
              <w:t xml:space="preserve"> </w:t>
            </w:r>
            <w:r w:rsidRPr="00AE25A0">
              <w:rPr>
                <w:rFonts w:ascii="Book Antiqua" w:hAnsi="Book Antiqua" w:cs="Times New Roman"/>
                <w:b/>
                <w:bCs/>
                <w:sz w:val="19"/>
                <w:szCs w:val="19"/>
              </w:rPr>
              <w:t>Assim, nos recursos que tratam sobre o tema, referentes ao pleito de 2012, deverá continuar sendo aplicado o entendimento do TSE que estendia ao MP a regra da Súmula 11-TSE.</w:t>
            </w:r>
            <w:r>
              <w:rPr>
                <w:rFonts w:ascii="Book Antiqua" w:hAnsi="Book Antiqua" w:cs="Times New Roman"/>
                <w:b/>
                <w:bCs/>
                <w:sz w:val="19"/>
                <w:szCs w:val="19"/>
              </w:rPr>
              <w:t xml:space="preserve"> </w:t>
            </w:r>
            <w:r w:rsidRPr="00AE25A0">
              <w:rPr>
                <w:rFonts w:ascii="Book Antiqua" w:hAnsi="Book Antiqua" w:cs="Times New Roman"/>
                <w:sz w:val="19"/>
                <w:szCs w:val="19"/>
              </w:rPr>
              <w:t>STF. Plenário. ARE 728188/RJ. Rel. Min. Ricardo Lewandowski, j</w:t>
            </w:r>
            <w:r>
              <w:rPr>
                <w:rFonts w:ascii="Book Antiqua" w:hAnsi="Book Antiqua" w:cs="Times New Roman"/>
                <w:sz w:val="19"/>
                <w:szCs w:val="19"/>
              </w:rPr>
              <w:t>.</w:t>
            </w:r>
            <w:r w:rsidRPr="00AE25A0">
              <w:rPr>
                <w:rFonts w:ascii="Book Antiqua" w:hAnsi="Book Antiqua" w:cs="Times New Roman"/>
                <w:sz w:val="19"/>
                <w:szCs w:val="19"/>
              </w:rPr>
              <w:t xml:space="preserve"> 18/12/13 </w:t>
            </w:r>
            <w:r w:rsidRPr="00AE25A0">
              <w:rPr>
                <w:rFonts w:ascii="Book Antiqua" w:hAnsi="Book Antiqua" w:cs="Times New Roman"/>
                <w:b/>
                <w:bCs/>
                <w:sz w:val="19"/>
                <w:szCs w:val="19"/>
              </w:rPr>
              <w:t>(repercussão geral) (Info 733).</w:t>
            </w:r>
            <w:r w:rsidRPr="0026577A">
              <w:rPr>
                <w:rFonts w:ascii="Book Antiqua" w:hAnsi="Book Antiqua" w:cs="Times New Roman"/>
                <w:bCs/>
                <w:sz w:val="19"/>
                <w:szCs w:val="19"/>
              </w:rPr>
              <w:t xml:space="preserve"> </w:t>
            </w:r>
          </w:p>
          <w:tbl>
            <w:tblPr>
              <w:tblStyle w:val="Tabelacomgrade"/>
              <w:tblW w:w="0" w:type="auto"/>
              <w:tblLook w:val="04A0" w:firstRow="1" w:lastRow="0" w:firstColumn="1" w:lastColumn="0" w:noHBand="0" w:noVBand="1"/>
            </w:tblPr>
            <w:tblGrid>
              <w:gridCol w:w="8268"/>
            </w:tblGrid>
            <w:tr w:rsidR="00514CCA" w14:paraId="5108201E" w14:textId="77777777" w:rsidTr="00514CCA">
              <w:tc>
                <w:tcPr>
                  <w:tcW w:w="8268" w:type="dxa"/>
                  <w:shd w:val="clear" w:color="auto" w:fill="FFFFFF" w:themeFill="background1"/>
                </w:tcPr>
                <w:p w14:paraId="209ED56B" w14:textId="492714D7" w:rsidR="00514CCA" w:rsidRDefault="00514CCA" w:rsidP="00514CCA">
                  <w:pPr>
                    <w:jc w:val="both"/>
                    <w:rPr>
                      <w:rFonts w:ascii="Book Antiqua" w:eastAsia="Times New Roman" w:hAnsi="Book Antiqua" w:cs="Times New Roman"/>
                      <w:b/>
                      <w:sz w:val="18"/>
                      <w:szCs w:val="18"/>
                      <w:lang w:eastAsia="pt-BR"/>
                    </w:rPr>
                  </w:pP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
                      <w:sz w:val="18"/>
                      <w:szCs w:val="18"/>
                      <w:highlight w:val="yellow"/>
                      <w:lang w:eastAsia="pt-BR"/>
                    </w:rPr>
                    <w:t>TJ</w:t>
                  </w:r>
                  <w:r>
                    <w:rPr>
                      <w:rFonts w:ascii="Book Antiqua" w:eastAsia="Times New Roman" w:hAnsi="Book Antiqua" w:cs="Times New Roman"/>
                      <w:b/>
                      <w:sz w:val="18"/>
                      <w:szCs w:val="18"/>
                      <w:highlight w:val="yellow"/>
                      <w:lang w:eastAsia="pt-BR"/>
                    </w:rPr>
                    <w:t>SP-2023</w:t>
                  </w:r>
                  <w:r w:rsidRPr="00AE25A0">
                    <w:rPr>
                      <w:rFonts w:ascii="Book Antiqua" w:eastAsia="Times New Roman" w:hAnsi="Book Antiqua" w:cs="Times New Roman"/>
                      <w:b/>
                      <w:sz w:val="18"/>
                      <w:szCs w:val="18"/>
                      <w:highlight w:val="yellow"/>
                      <w:lang w:eastAsia="pt-BR"/>
                    </w:rPr>
                    <w:t>-</w:t>
                  </w:r>
                  <w:r>
                    <w:rPr>
                      <w:rFonts w:ascii="Book Antiqua" w:eastAsia="Times New Roman" w:hAnsi="Book Antiqua" w:cs="Times New Roman"/>
                      <w:b/>
                      <w:sz w:val="18"/>
                      <w:szCs w:val="18"/>
                      <w:highlight w:val="yellow"/>
                      <w:lang w:eastAsia="pt-BR"/>
                    </w:rPr>
                    <w:t>VUNESP</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 xml:space="preserve">Assinale a alternativa correta: </w:t>
                  </w:r>
                  <w:r w:rsidRPr="00AE25A0">
                    <w:rPr>
                      <w:rFonts w:ascii="Book Antiqua" w:eastAsia="Times New Roman" w:hAnsi="Book Antiqua" w:cs="Times New Roman"/>
                      <w:bCs/>
                      <w:sz w:val="18"/>
                      <w:szCs w:val="18"/>
                      <w:lang w:eastAsia="pt-BR"/>
                    </w:rPr>
                    <w:t xml:space="preserve">O Ministério Público Eleitoral tem legitimidade para recorrer de decisão que julga o pedido de registro de candidatura, mesmo que não o tenha impugnado anteriormente. </w:t>
                  </w:r>
                  <w:r w:rsidRPr="00AE25A0">
                    <w:rPr>
                      <w:rFonts w:ascii="Book Antiqua" w:eastAsia="Times New Roman" w:hAnsi="Book Antiqua" w:cs="Times New Roman"/>
                      <w:b/>
                      <w:sz w:val="18"/>
                      <w:szCs w:val="18"/>
                      <w:lang w:eastAsia="pt-BR"/>
                    </w:rPr>
                    <w:t xml:space="preserve">BL: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p w14:paraId="086E39AC" w14:textId="7B574708" w:rsidR="00514CCA" w:rsidRDefault="00514CCA" w:rsidP="00514CCA">
                  <w:pPr>
                    <w:jc w:val="both"/>
                    <w:rPr>
                      <w:rFonts w:ascii="Book Antiqua" w:eastAsia="Times New Roman" w:hAnsi="Book Antiqua" w:cs="Times New Roman"/>
                      <w:b/>
                      <w:sz w:val="18"/>
                      <w:szCs w:val="18"/>
                      <w:lang w:eastAsia="pt-BR"/>
                    </w:rPr>
                  </w:pPr>
                  <w:r w:rsidRPr="00AE25A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MPMG-2023</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w:t>
                  </w:r>
                  <w:r w:rsidRPr="006551C6">
                    <w:rPr>
                      <w:rFonts w:ascii="Book Antiqua" w:eastAsia="Times New Roman" w:hAnsi="Book Antiqua" w:cs="Times New Roman"/>
                      <w:bCs/>
                      <w:sz w:val="18"/>
                      <w:szCs w:val="18"/>
                      <w:lang w:eastAsia="pt-BR"/>
                    </w:rPr>
                    <w:t xml:space="preserve">O Ministério Público Eleitoral – MPE – tem destacada relevância no processo eleitoral brasileiro, com diversas atribuições de fiscalização e controle, ora participando como fiscal da lei, ora atuando como legitimado/parte em ações e procedimentos eleitorais, desde as convenções partidárias, até a diplomação dos eleitos. É nesta perspectiva que se deve assinalar a alternativa </w:t>
                  </w:r>
                  <w:r>
                    <w:rPr>
                      <w:rFonts w:ascii="Book Antiqua" w:eastAsia="Times New Roman" w:hAnsi="Book Antiqua" w:cs="Times New Roman"/>
                      <w:bCs/>
                      <w:sz w:val="18"/>
                      <w:szCs w:val="18"/>
                      <w:lang w:eastAsia="pt-BR"/>
                    </w:rPr>
                    <w:t>correta</w:t>
                  </w:r>
                  <w:r w:rsidRPr="006551C6">
                    <w:rPr>
                      <w:rFonts w:ascii="Book Antiqua" w:eastAsia="Times New Roman" w:hAnsi="Book Antiqua" w:cs="Times New Roman"/>
                      <w:bCs/>
                      <w:sz w:val="18"/>
                      <w:szCs w:val="18"/>
                      <w:lang w:eastAsia="pt-BR"/>
                    </w:rPr>
                    <w:t>, à luz do ordenamento jurídico vigente e da interpretação jurisprudencial consolidada:</w:t>
                  </w:r>
                  <w:r>
                    <w:t xml:space="preserve"> </w:t>
                  </w:r>
                  <w:r w:rsidRPr="006551C6">
                    <w:rPr>
                      <w:rFonts w:ascii="Book Antiqua" w:eastAsia="Times New Roman" w:hAnsi="Book Antiqua" w:cs="Times New Roman"/>
                      <w:bCs/>
                      <w:sz w:val="18"/>
                      <w:szCs w:val="18"/>
                      <w:lang w:eastAsia="pt-BR"/>
                    </w:rPr>
                    <w:t>O MPE tem legitimidade para recorrer da decisão que julga o pedido de registro de candidatura, ainda que não tenha apresentado impugnação.</w:t>
                  </w:r>
                  <w:r w:rsidRPr="00AE25A0">
                    <w:rPr>
                      <w:rFonts w:ascii="Book Antiqua" w:eastAsia="Times New Roman" w:hAnsi="Book Antiqua" w:cs="Times New Roman"/>
                      <w:bCs/>
                      <w:sz w:val="18"/>
                      <w:szCs w:val="18"/>
                      <w:lang w:eastAsia="pt-BR"/>
                    </w:rPr>
                    <w:t xml:space="preserve"> </w:t>
                  </w:r>
                  <w:r w:rsidRPr="00AE25A0">
                    <w:rPr>
                      <w:rFonts w:ascii="Book Antiqua" w:eastAsia="Times New Roman" w:hAnsi="Book Antiqua" w:cs="Times New Roman"/>
                      <w:b/>
                      <w:sz w:val="18"/>
                      <w:szCs w:val="18"/>
                      <w:lang w:eastAsia="pt-BR"/>
                    </w:rPr>
                    <w:t xml:space="preserve">BL: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p w14:paraId="0CA5D5CF" w14:textId="5E4CF052" w:rsidR="00514CCA" w:rsidRDefault="00514CCA" w:rsidP="00514CCA">
                  <w:pPr>
                    <w:jc w:val="both"/>
                    <w:rPr>
                      <w:rFonts w:ascii="Book Antiqua" w:hAnsi="Book Antiqua" w:cs="Times New Roman"/>
                      <w:bCs/>
                      <w:sz w:val="19"/>
                      <w:szCs w:val="19"/>
                    </w:rPr>
                  </w:pPr>
                  <w:r w:rsidRPr="00AE25A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MPF-2022</w:t>
                  </w:r>
                  <w:r w:rsidRPr="00AE25A0">
                    <w:rPr>
                      <w:rFonts w:ascii="Book Antiqua" w:eastAsia="Times New Roman" w:hAnsi="Book Antiqua" w:cs="Times New Roman"/>
                      <w:b/>
                      <w:sz w:val="18"/>
                      <w:szCs w:val="18"/>
                      <w:lang w:eastAsia="pt-BR"/>
                    </w:rPr>
                    <w:t>)</w:t>
                  </w:r>
                  <w:r w:rsidRPr="00AE25A0">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 xml:space="preserve">Assinale a alternativa correta: </w:t>
                  </w:r>
                  <w:r w:rsidRPr="005C42F6">
                    <w:rPr>
                      <w:rFonts w:ascii="Book Antiqua" w:eastAsia="Times New Roman" w:hAnsi="Book Antiqua" w:cs="Times New Roman"/>
                      <w:bCs/>
                      <w:sz w:val="18"/>
                      <w:szCs w:val="18"/>
                      <w:lang w:eastAsia="pt-BR"/>
                    </w:rPr>
                    <w:t>O Ministério Público Eleitoral possui legitimidade para recorrer de decisão que julga o pedido de registro de candidatura, mesmo que não tenha apresentado impugnação anterior.</w:t>
                  </w:r>
                  <w:r w:rsidRPr="00AE25A0">
                    <w:rPr>
                      <w:rFonts w:ascii="Book Antiqua" w:eastAsia="Times New Roman" w:hAnsi="Book Antiqua" w:cs="Times New Roman"/>
                      <w:bCs/>
                      <w:sz w:val="18"/>
                      <w:szCs w:val="18"/>
                      <w:lang w:eastAsia="pt-BR"/>
                    </w:rPr>
                    <w:t xml:space="preserve"> </w:t>
                  </w:r>
                  <w:r w:rsidRPr="00AE25A0">
                    <w:rPr>
                      <w:rFonts w:ascii="Book Antiqua" w:eastAsia="Times New Roman" w:hAnsi="Book Antiqua" w:cs="Times New Roman"/>
                      <w:b/>
                      <w:sz w:val="18"/>
                      <w:szCs w:val="18"/>
                      <w:lang w:eastAsia="pt-BR"/>
                    </w:rPr>
                    <w:t xml:space="preserve">BL: </w:t>
                  </w:r>
                  <w:proofErr w:type="spellStart"/>
                  <w:r w:rsidRPr="00AE25A0">
                    <w:rPr>
                      <w:rFonts w:ascii="Book Antiqua" w:eastAsia="Times New Roman" w:hAnsi="Book Antiqua" w:cs="Times New Roman"/>
                      <w:b/>
                      <w:sz w:val="18"/>
                      <w:szCs w:val="18"/>
                      <w:lang w:eastAsia="pt-BR"/>
                    </w:rPr>
                    <w:t>Entend</w:t>
                  </w:r>
                  <w:proofErr w:type="spellEnd"/>
                  <w:r w:rsidRPr="00AE25A0">
                    <w:rPr>
                      <w:rFonts w:ascii="Book Antiqua" w:eastAsia="Times New Roman" w:hAnsi="Book Antiqua" w:cs="Times New Roman"/>
                      <w:b/>
                      <w:sz w:val="18"/>
                      <w:szCs w:val="18"/>
                      <w:lang w:eastAsia="pt-BR"/>
                    </w:rPr>
                    <w:t xml:space="preserve">. </w:t>
                  </w:r>
                  <w:proofErr w:type="spellStart"/>
                  <w:r w:rsidRPr="00AE25A0">
                    <w:rPr>
                      <w:rFonts w:ascii="Book Antiqua" w:eastAsia="Times New Roman" w:hAnsi="Book Antiqua" w:cs="Times New Roman"/>
                      <w:b/>
                      <w:sz w:val="18"/>
                      <w:szCs w:val="18"/>
                      <w:lang w:eastAsia="pt-BR"/>
                    </w:rPr>
                    <w:t>Jurisprud</w:t>
                  </w:r>
                  <w:proofErr w:type="spellEnd"/>
                  <w:r w:rsidRPr="00AE25A0">
                    <w:rPr>
                      <w:rFonts w:ascii="Book Antiqua" w:eastAsia="Times New Roman" w:hAnsi="Book Antiqua" w:cs="Times New Roman"/>
                      <w:b/>
                      <w:sz w:val="18"/>
                      <w:szCs w:val="18"/>
                      <w:lang w:eastAsia="pt-BR"/>
                    </w:rPr>
                    <w:t>.</w:t>
                  </w:r>
                </w:p>
              </w:tc>
            </w:tr>
          </w:tbl>
          <w:p w14:paraId="19745523" w14:textId="77777777" w:rsidR="00514CCA" w:rsidRDefault="00514CCA" w:rsidP="00234BE6">
            <w:pPr>
              <w:jc w:val="both"/>
              <w:rPr>
                <w:rFonts w:ascii="Book Antiqua" w:hAnsi="Book Antiqua" w:cs="Times New Roman"/>
                <w:bCs/>
                <w:sz w:val="19"/>
                <w:szCs w:val="19"/>
              </w:rPr>
            </w:pPr>
          </w:p>
          <w:p w14:paraId="694AD7AE" w14:textId="2CA5807B" w:rsidR="00514CCA" w:rsidRPr="0026577A" w:rsidRDefault="00514CCA" w:rsidP="00234BE6">
            <w:pPr>
              <w:jc w:val="both"/>
              <w:rPr>
                <w:rFonts w:ascii="Book Antiqua" w:hAnsi="Book Antiqua" w:cs="Times New Roman"/>
                <w:bCs/>
                <w:sz w:val="19"/>
                <w:szCs w:val="19"/>
              </w:rPr>
            </w:pPr>
          </w:p>
        </w:tc>
      </w:tr>
    </w:tbl>
    <w:p w14:paraId="18E11C55" w14:textId="77777777" w:rsidR="00514CCA" w:rsidRPr="00514CCA" w:rsidRDefault="00514CCA" w:rsidP="00514CCA">
      <w:pPr>
        <w:spacing w:after="0" w:line="240" w:lineRule="auto"/>
        <w:jc w:val="both"/>
        <w:rPr>
          <w:rFonts w:ascii="Book Antiqua" w:hAnsi="Book Antiqua" w:cs="Times New Roman"/>
          <w:sz w:val="16"/>
          <w:szCs w:val="16"/>
        </w:rPr>
      </w:pPr>
    </w:p>
    <w:tbl>
      <w:tblPr>
        <w:tblStyle w:val="Tabelacomgrade"/>
        <w:tblW w:w="0" w:type="auto"/>
        <w:shd w:val="clear" w:color="auto" w:fill="CCFFFF"/>
        <w:tblLook w:val="04A0" w:firstRow="1" w:lastRow="0" w:firstColumn="1" w:lastColumn="0" w:noHBand="0" w:noVBand="1"/>
      </w:tblPr>
      <w:tblGrid>
        <w:gridCol w:w="8494"/>
      </w:tblGrid>
      <w:tr w:rsidR="002E37A4" w:rsidRPr="0026577A" w14:paraId="7201CE25" w14:textId="77777777" w:rsidTr="00C23E63">
        <w:tc>
          <w:tcPr>
            <w:tcW w:w="8494" w:type="dxa"/>
            <w:shd w:val="clear" w:color="auto" w:fill="CCFFFF"/>
          </w:tcPr>
          <w:p w14:paraId="424C3F5C" w14:textId="6B56F897" w:rsidR="00FA35AC" w:rsidRDefault="00FA35AC" w:rsidP="00FA35AC">
            <w:pPr>
              <w:jc w:val="both"/>
              <w:rPr>
                <w:rFonts w:ascii="Book Antiqua" w:hAnsi="Book Antiqua" w:cs="Times New Roman"/>
                <w:b/>
                <w:sz w:val="19"/>
                <w:szCs w:val="19"/>
              </w:rPr>
            </w:pPr>
            <w:r w:rsidRPr="0026577A">
              <w:rPr>
                <w:rFonts w:ascii="Book Antiqua" w:hAnsi="Book Antiqua" w:cs="Times New Roman"/>
                <w:b/>
                <w:sz w:val="19"/>
                <w:szCs w:val="19"/>
              </w:rPr>
              <w:t>(</w:t>
            </w:r>
            <w:r>
              <w:rPr>
                <w:rFonts w:ascii="Book Antiqua" w:hAnsi="Book Antiqua" w:cs="Times New Roman"/>
                <w:b/>
                <w:sz w:val="19"/>
                <w:szCs w:val="19"/>
                <w:highlight w:val="yellow"/>
              </w:rPr>
              <w:t>MPGO-2024-FGV</w:t>
            </w:r>
            <w:r w:rsidRPr="0026577A">
              <w:rPr>
                <w:rFonts w:ascii="Book Antiqua" w:hAnsi="Book Antiqua" w:cs="Times New Roman"/>
                <w:b/>
                <w:sz w:val="19"/>
                <w:szCs w:val="19"/>
              </w:rPr>
              <w:t>)</w:t>
            </w:r>
            <w:r w:rsidRPr="0026577A">
              <w:rPr>
                <w:rFonts w:ascii="Book Antiqua" w:hAnsi="Book Antiqua" w:cs="Times New Roman"/>
                <w:sz w:val="19"/>
                <w:szCs w:val="19"/>
              </w:rPr>
              <w:t xml:space="preserve">: </w:t>
            </w:r>
            <w:r w:rsidRPr="00FA35AC">
              <w:rPr>
                <w:rFonts w:ascii="Book Antiqua" w:hAnsi="Book Antiqua" w:cs="Times New Roman"/>
                <w:sz w:val="19"/>
                <w:szCs w:val="19"/>
              </w:rPr>
              <w:t xml:space="preserve">João, candidato a prefeito no Município Alfa, teve seu registro de candidatura deferido pelo Juízo eleitoral competente. Não houve impugnação ao pedido inicial desse registro pelo </w:t>
            </w:r>
            <w:r>
              <w:rPr>
                <w:rFonts w:ascii="Book Antiqua" w:hAnsi="Book Antiqua" w:cs="Times New Roman"/>
                <w:sz w:val="19"/>
                <w:szCs w:val="19"/>
              </w:rPr>
              <w:t>MP</w:t>
            </w:r>
            <w:r w:rsidRPr="00FA35AC">
              <w:rPr>
                <w:rFonts w:ascii="Book Antiqua" w:hAnsi="Book Antiqua" w:cs="Times New Roman"/>
                <w:sz w:val="19"/>
                <w:szCs w:val="19"/>
              </w:rPr>
              <w:t>, no prazo legal</w:t>
            </w:r>
            <w:r>
              <w:rPr>
                <w:rFonts w:ascii="Book Antiqua" w:hAnsi="Book Antiqua" w:cs="Times New Roman"/>
                <w:sz w:val="19"/>
                <w:szCs w:val="19"/>
              </w:rPr>
              <w:t xml:space="preserve">: </w:t>
            </w:r>
            <w:r w:rsidRPr="00FA35AC">
              <w:rPr>
                <w:rFonts w:ascii="Book Antiqua" w:hAnsi="Book Antiqua" w:cs="Times New Roman"/>
                <w:sz w:val="19"/>
                <w:szCs w:val="19"/>
              </w:rPr>
              <w:t xml:space="preserve">Considerando o entendimento do </w:t>
            </w:r>
            <w:r>
              <w:rPr>
                <w:rFonts w:ascii="Book Antiqua" w:hAnsi="Book Antiqua" w:cs="Times New Roman"/>
                <w:sz w:val="19"/>
                <w:szCs w:val="19"/>
              </w:rPr>
              <w:t>STF</w:t>
            </w:r>
            <w:r w:rsidRPr="00FA35AC">
              <w:rPr>
                <w:rFonts w:ascii="Book Antiqua" w:hAnsi="Book Antiqua" w:cs="Times New Roman"/>
                <w:sz w:val="19"/>
                <w:szCs w:val="19"/>
              </w:rPr>
              <w:t xml:space="preserve"> sobre o tema, assinale a afirmativa correta</w:t>
            </w:r>
            <w:r>
              <w:rPr>
                <w:rFonts w:ascii="Book Antiqua" w:hAnsi="Book Antiqua" w:cs="Times New Roman"/>
                <w:sz w:val="19"/>
                <w:szCs w:val="19"/>
              </w:rPr>
              <w:t xml:space="preserve">: </w:t>
            </w:r>
            <w:r w:rsidRPr="00FA35AC">
              <w:rPr>
                <w:rFonts w:ascii="Book Antiqua" w:hAnsi="Book Antiqua" w:cs="Times New Roman"/>
                <w:sz w:val="19"/>
                <w:szCs w:val="19"/>
              </w:rPr>
              <w:t>No processo de registro de candidatos, o partido que não o impugnou não tem legitimidade para recorrer da sentença que o indeferiu, salvo se se cuidar de matéria constitucional</w:t>
            </w:r>
            <w:r>
              <w:rPr>
                <w:rFonts w:ascii="Book Antiqua" w:hAnsi="Book Antiqua" w:cs="Times New Roman"/>
                <w:sz w:val="19"/>
                <w:szCs w:val="19"/>
              </w:rPr>
              <w:t>.</w:t>
            </w:r>
            <w:r w:rsidRPr="0026577A">
              <w:rPr>
                <w:rFonts w:ascii="Book Antiqua" w:hAnsi="Book Antiqua" w:cs="Times New Roman"/>
                <w:sz w:val="19"/>
                <w:szCs w:val="19"/>
              </w:rPr>
              <w:t xml:space="preserve"> </w:t>
            </w:r>
            <w:r w:rsidRPr="0026577A">
              <w:rPr>
                <w:rFonts w:ascii="Book Antiqua" w:hAnsi="Book Antiqua" w:cs="Times New Roman"/>
                <w:b/>
                <w:sz w:val="19"/>
                <w:szCs w:val="19"/>
              </w:rPr>
              <w:t>B: S. 11, TSE.</w:t>
            </w:r>
          </w:p>
          <w:p w14:paraId="41D22473" w14:textId="77777777" w:rsidR="00FA35AC" w:rsidRDefault="00FA35AC" w:rsidP="00C23E63">
            <w:pPr>
              <w:jc w:val="both"/>
              <w:rPr>
                <w:rFonts w:ascii="Book Antiqua" w:hAnsi="Book Antiqua" w:cs="Times New Roman"/>
                <w:b/>
                <w:sz w:val="19"/>
                <w:szCs w:val="19"/>
              </w:rPr>
            </w:pPr>
          </w:p>
          <w:p w14:paraId="3E41EB0D" w14:textId="0227897D" w:rsidR="002E37A4" w:rsidRDefault="002E37A4" w:rsidP="00C23E63">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TJMS-2020-FCC</w:t>
            </w:r>
            <w:r w:rsidRPr="0026577A">
              <w:rPr>
                <w:rFonts w:ascii="Book Antiqua" w:hAnsi="Book Antiqua" w:cs="Times New Roman"/>
                <w:b/>
                <w:sz w:val="19"/>
                <w:szCs w:val="19"/>
              </w:rPr>
              <w:t>)</w:t>
            </w:r>
            <w:r w:rsidRPr="0026577A">
              <w:rPr>
                <w:rFonts w:ascii="Book Antiqua" w:hAnsi="Book Antiqua" w:cs="Times New Roman"/>
                <w:sz w:val="19"/>
                <w:szCs w:val="19"/>
              </w:rPr>
              <w:t xml:space="preserve">: À luz da jurisprudência do Tribunal Superior Eleitoral, no âmbito do processo de registro de candidatos para disputa de mandato eletivo, o partido que não impugnou o pedido de registro de candidato não tem legitimidade para recorrer da sentença que o deferiu, salvo se se cuidar de matéria constitucional. </w:t>
            </w:r>
            <w:r w:rsidRPr="0026577A">
              <w:rPr>
                <w:rFonts w:ascii="Book Antiqua" w:hAnsi="Book Antiqua" w:cs="Times New Roman"/>
                <w:b/>
                <w:sz w:val="19"/>
                <w:szCs w:val="19"/>
              </w:rPr>
              <w:t>B: S. 11, TSE.</w:t>
            </w:r>
          </w:p>
          <w:p w14:paraId="7FC68A9D" w14:textId="77777777" w:rsidR="00CF6F49" w:rsidRDefault="00CF6F49" w:rsidP="00C23E63">
            <w:pPr>
              <w:jc w:val="both"/>
              <w:rPr>
                <w:rFonts w:ascii="Book Antiqua" w:hAnsi="Book Antiqua" w:cs="Times New Roman"/>
                <w:b/>
                <w:sz w:val="19"/>
                <w:szCs w:val="19"/>
              </w:rPr>
            </w:pPr>
          </w:p>
          <w:p w14:paraId="5D005D22" w14:textId="0685C5DC" w:rsidR="00CF6F49" w:rsidRPr="00CF6F49" w:rsidRDefault="00CF6F49" w:rsidP="00C23E63">
            <w:pPr>
              <w:jc w:val="both"/>
              <w:rPr>
                <w:rFonts w:ascii="Book Antiqua" w:hAnsi="Book Antiqua" w:cs="Times New Roman"/>
                <w:bCs/>
                <w:sz w:val="19"/>
                <w:szCs w:val="19"/>
              </w:rPr>
            </w:pPr>
            <w:r>
              <w:rPr>
                <w:rFonts w:ascii="Book Antiqua" w:hAnsi="Book Antiqua" w:cs="Times New Roman"/>
                <w:b/>
                <w:sz w:val="19"/>
                <w:szCs w:val="19"/>
              </w:rPr>
              <w:t>(</w:t>
            </w:r>
            <w:r w:rsidRPr="00CF6F49">
              <w:rPr>
                <w:rFonts w:ascii="Book Antiqua" w:hAnsi="Book Antiqua" w:cs="Times New Roman"/>
                <w:b/>
                <w:sz w:val="19"/>
                <w:szCs w:val="19"/>
                <w:highlight w:val="yellow"/>
              </w:rPr>
              <w:t>MP</w:t>
            </w:r>
            <w:r w:rsidR="00B52AE2">
              <w:rPr>
                <w:rFonts w:ascii="Book Antiqua" w:hAnsi="Book Antiqua" w:cs="Times New Roman"/>
                <w:b/>
                <w:sz w:val="19"/>
                <w:szCs w:val="19"/>
                <w:highlight w:val="yellow"/>
              </w:rPr>
              <w:t>MA-2014</w:t>
            </w:r>
            <w:r>
              <w:rPr>
                <w:rFonts w:ascii="Book Antiqua" w:hAnsi="Book Antiqua" w:cs="Times New Roman"/>
                <w:b/>
                <w:sz w:val="19"/>
                <w:szCs w:val="19"/>
              </w:rPr>
              <w:t>)</w:t>
            </w:r>
            <w:r>
              <w:rPr>
                <w:rFonts w:ascii="Book Antiqua" w:hAnsi="Book Antiqua" w:cs="Times New Roman"/>
                <w:bCs/>
                <w:sz w:val="19"/>
                <w:szCs w:val="19"/>
              </w:rPr>
              <w:t xml:space="preserve">: </w:t>
            </w:r>
            <w:r w:rsidRPr="00CF6F49">
              <w:rPr>
                <w:rFonts w:ascii="Book Antiqua" w:hAnsi="Book Antiqua" w:cs="Times New Roman"/>
                <w:bCs/>
                <w:sz w:val="19"/>
                <w:szCs w:val="19"/>
              </w:rPr>
              <w:t>Assinale a alternativa correta:</w:t>
            </w:r>
            <w:r>
              <w:rPr>
                <w:rFonts w:ascii="Book Antiqua" w:hAnsi="Book Antiqua" w:cs="Times New Roman"/>
                <w:bCs/>
                <w:sz w:val="19"/>
                <w:szCs w:val="19"/>
              </w:rPr>
              <w:t xml:space="preserve"> </w:t>
            </w:r>
            <w:r w:rsidR="00B52AE2" w:rsidRPr="00B52AE2">
              <w:rPr>
                <w:rFonts w:ascii="Book Antiqua" w:hAnsi="Book Antiqua" w:cs="Times New Roman"/>
                <w:bCs/>
                <w:sz w:val="19"/>
                <w:szCs w:val="19"/>
              </w:rPr>
              <w:t>No processo de registro de candidatos, o partido que não o impugnou não tem legitimidade para recorrer da sentença que o deferiu, salvo se se cuidar de matéria constitucional.</w:t>
            </w:r>
            <w:r>
              <w:rPr>
                <w:rFonts w:ascii="Book Antiqua" w:hAnsi="Book Antiqua" w:cs="Times New Roman"/>
                <w:bCs/>
                <w:sz w:val="19"/>
                <w:szCs w:val="19"/>
              </w:rPr>
              <w:t xml:space="preserve"> </w:t>
            </w:r>
            <w:r w:rsidRPr="0026577A">
              <w:rPr>
                <w:rFonts w:ascii="Book Antiqua" w:hAnsi="Book Antiqua" w:cs="Times New Roman"/>
                <w:b/>
                <w:sz w:val="19"/>
                <w:szCs w:val="19"/>
              </w:rPr>
              <w:t>B: S. 11, TSE.</w:t>
            </w:r>
          </w:p>
        </w:tc>
      </w:tr>
    </w:tbl>
    <w:p w14:paraId="4DBC97D1" w14:textId="77777777" w:rsidR="002E37A4" w:rsidRPr="0026577A" w:rsidRDefault="002E37A4" w:rsidP="00523797">
      <w:pPr>
        <w:jc w:val="both"/>
        <w:rPr>
          <w:rFonts w:ascii="Book Antiqua" w:hAnsi="Book Antiqua" w:cs="Times New Roman"/>
          <w:sz w:val="19"/>
          <w:szCs w:val="19"/>
        </w:rPr>
      </w:pPr>
    </w:p>
    <w:p w14:paraId="5936412E" w14:textId="77777777" w:rsidR="00523797" w:rsidRPr="009B202E" w:rsidRDefault="00523797" w:rsidP="00523797">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Sumula Nº 12</w:t>
      </w:r>
      <w:r w:rsidRPr="009B202E">
        <w:rPr>
          <w:rFonts w:ascii="Book Antiqua" w:hAnsi="Book Antiqua" w:cs="Times New Roman"/>
          <w:b/>
          <w:bCs/>
          <w:sz w:val="19"/>
          <w:szCs w:val="19"/>
        </w:rPr>
        <w:t xml:space="preserve"> </w:t>
      </w:r>
    </w:p>
    <w:p w14:paraId="116F5E7A" w14:textId="60503616" w:rsidR="00523797" w:rsidRPr="007C0863" w:rsidRDefault="00523797" w:rsidP="00523797">
      <w:pPr>
        <w:jc w:val="both"/>
        <w:rPr>
          <w:rFonts w:ascii="Book Antiqua" w:hAnsi="Book Antiqua" w:cs="Times New Roman"/>
          <w:sz w:val="16"/>
          <w:szCs w:val="16"/>
        </w:rPr>
      </w:pPr>
      <w:r w:rsidRPr="00703289">
        <w:rPr>
          <w:rFonts w:ascii="Book Antiqua" w:hAnsi="Book Antiqua" w:cs="Times New Roman"/>
          <w:b/>
          <w:bCs/>
          <w:sz w:val="19"/>
          <w:szCs w:val="19"/>
        </w:rPr>
        <w:t xml:space="preserve">São inelegíveis, no município desmembrado, e ainda não instalado, o cônjuge e os parentes </w:t>
      </w:r>
      <w:proofErr w:type="spellStart"/>
      <w:r w:rsidRPr="00703289">
        <w:rPr>
          <w:rFonts w:ascii="Book Antiqua" w:hAnsi="Book Antiqua" w:cs="Times New Roman"/>
          <w:b/>
          <w:bCs/>
          <w:sz w:val="19"/>
          <w:szCs w:val="19"/>
        </w:rPr>
        <w:t>consangüíneos</w:t>
      </w:r>
      <w:proofErr w:type="spellEnd"/>
      <w:r w:rsidRPr="00703289">
        <w:rPr>
          <w:rFonts w:ascii="Book Antiqua" w:hAnsi="Book Antiqua" w:cs="Times New Roman"/>
          <w:b/>
          <w:bCs/>
          <w:sz w:val="19"/>
          <w:szCs w:val="19"/>
        </w:rPr>
        <w:t xml:space="preserve"> ou afins, até o segundo grau ou por adoção, do prefeito do município-mãe, ou de quem o tenha substituído, dentro dos seis meses anteriores ao pleito, salvo se já titular de mandato eletivo</w:t>
      </w:r>
      <w:r w:rsidRPr="007C0863">
        <w:rPr>
          <w:rFonts w:ascii="Book Antiqua" w:hAnsi="Book Antiqua" w:cs="Times New Roman"/>
          <w:b/>
          <w:bCs/>
          <w:sz w:val="18"/>
          <w:szCs w:val="18"/>
        </w:rPr>
        <w:t>.</w:t>
      </w:r>
      <w:r w:rsidR="009B202E" w:rsidRPr="007C0863">
        <w:rPr>
          <w:rFonts w:ascii="Book Antiqua" w:hAnsi="Book Antiqua" w:cs="Times New Roman"/>
          <w:sz w:val="18"/>
          <w:szCs w:val="18"/>
        </w:rPr>
        <w:t xml:space="preserve"> </w:t>
      </w:r>
      <w:r w:rsidR="009B202E" w:rsidRPr="007C0863">
        <w:rPr>
          <w:rFonts w:ascii="Book Antiqua" w:hAnsi="Book Antiqua" w:cs="Times New Roman"/>
          <w:b/>
          <w:bCs/>
          <w:color w:val="FF0000"/>
          <w:sz w:val="16"/>
          <w:szCs w:val="16"/>
          <w:u w:val="single"/>
        </w:rPr>
        <w:t>(MPGO-2016)</w:t>
      </w:r>
      <w:r w:rsidR="00F30E8A" w:rsidRPr="007C0863">
        <w:rPr>
          <w:rFonts w:ascii="Book Antiqua" w:hAnsi="Book Antiqua" w:cs="Times New Roman"/>
          <w:b/>
          <w:bCs/>
          <w:color w:val="FF0000"/>
          <w:sz w:val="16"/>
          <w:szCs w:val="16"/>
        </w:rPr>
        <w:t xml:space="preserve"> </w:t>
      </w:r>
      <w:r w:rsidR="00F30E8A" w:rsidRPr="007C0863">
        <w:rPr>
          <w:rFonts w:ascii="Book Antiqua" w:hAnsi="Book Antiqua"/>
          <w:b/>
          <w:color w:val="FF0000"/>
          <w:sz w:val="16"/>
          <w:szCs w:val="16"/>
          <w:u w:val="single"/>
        </w:rPr>
        <w:t>(PGM-Campo Grande/MS-2019)</w:t>
      </w:r>
    </w:p>
    <w:tbl>
      <w:tblPr>
        <w:tblStyle w:val="Tabelacomgrade"/>
        <w:tblW w:w="0" w:type="auto"/>
        <w:shd w:val="clear" w:color="auto" w:fill="CCFFFF"/>
        <w:tblLook w:val="04A0" w:firstRow="1" w:lastRow="0" w:firstColumn="1" w:lastColumn="0" w:noHBand="0" w:noVBand="1"/>
      </w:tblPr>
      <w:tblGrid>
        <w:gridCol w:w="8494"/>
      </w:tblGrid>
      <w:tr w:rsidR="00F30E8A" w:rsidRPr="0026577A" w14:paraId="46331EEE" w14:textId="77777777" w:rsidTr="004A5ED9">
        <w:tc>
          <w:tcPr>
            <w:tcW w:w="8494" w:type="dxa"/>
            <w:shd w:val="clear" w:color="auto" w:fill="CCFFFF"/>
          </w:tcPr>
          <w:p w14:paraId="377BEA5A" w14:textId="6418EAFF" w:rsidR="00F30E8A" w:rsidRPr="00F30E8A" w:rsidRDefault="00F30E8A" w:rsidP="00F30E8A">
            <w:pPr>
              <w:jc w:val="both"/>
              <w:rPr>
                <w:rFonts w:ascii="Book Antiqua" w:hAnsi="Book Antiqua" w:cs="Times New Roman"/>
                <w:b/>
                <w:sz w:val="19"/>
                <w:szCs w:val="19"/>
              </w:rPr>
            </w:pPr>
            <w:r>
              <w:rPr>
                <w:rFonts w:ascii="Book Antiqua" w:hAnsi="Book Antiqua" w:cs="Times New Roman"/>
                <w:b/>
                <w:sz w:val="19"/>
                <w:szCs w:val="19"/>
              </w:rPr>
              <w:t>(</w:t>
            </w:r>
            <w:r w:rsidRPr="00F30E8A">
              <w:rPr>
                <w:rFonts w:ascii="Book Antiqua" w:hAnsi="Book Antiqua" w:cs="Times New Roman"/>
                <w:b/>
                <w:sz w:val="19"/>
                <w:szCs w:val="19"/>
                <w:highlight w:val="yellow"/>
              </w:rPr>
              <w:t>PGM-Campo Grande/MS-2019-CESPE</w:t>
            </w:r>
            <w:r>
              <w:rPr>
                <w:rFonts w:ascii="Book Antiqua" w:hAnsi="Book Antiqua" w:cs="Times New Roman"/>
                <w:b/>
                <w:sz w:val="19"/>
                <w:szCs w:val="19"/>
              </w:rPr>
              <w:t>)</w:t>
            </w:r>
            <w:r>
              <w:rPr>
                <w:rFonts w:ascii="Book Antiqua" w:hAnsi="Book Antiqua" w:cs="Times New Roman"/>
                <w:bCs/>
                <w:sz w:val="19"/>
                <w:szCs w:val="19"/>
              </w:rPr>
              <w:t xml:space="preserve">: </w:t>
            </w:r>
            <w:r w:rsidRPr="00F30E8A">
              <w:rPr>
                <w:rFonts w:ascii="Book Antiqua" w:hAnsi="Book Antiqua" w:cs="Times New Roman"/>
                <w:bCs/>
                <w:sz w:val="19"/>
                <w:szCs w:val="19"/>
              </w:rPr>
              <w:t>Acerca dos direitos e das garantias fundamentais previstos na Constituição Federal de 1988, julgue o item a seguir</w:t>
            </w:r>
            <w:r>
              <w:rPr>
                <w:rFonts w:ascii="Book Antiqua" w:hAnsi="Book Antiqua" w:cs="Times New Roman"/>
                <w:bCs/>
                <w:sz w:val="19"/>
                <w:szCs w:val="19"/>
              </w:rPr>
              <w:t xml:space="preserve">: </w:t>
            </w:r>
            <w:r w:rsidRPr="00F30E8A">
              <w:rPr>
                <w:rFonts w:ascii="Book Antiqua" w:hAnsi="Book Antiqua" w:cs="Times New Roman"/>
                <w:bCs/>
                <w:sz w:val="19"/>
                <w:szCs w:val="19"/>
              </w:rPr>
              <w:t xml:space="preserve">Situação hipotética: Carlos requereu o registro de sua candidatura para concorrer ao cargo de prefeito de município criado por desmembramento territorial de município cujo Poder Executivo é chefiado pelo seu irmão. </w:t>
            </w:r>
            <w:r w:rsidRPr="00F30E8A">
              <w:rPr>
                <w:rFonts w:ascii="Book Antiqua" w:hAnsi="Book Antiqua" w:cs="Times New Roman"/>
                <w:bCs/>
                <w:sz w:val="19"/>
                <w:szCs w:val="19"/>
              </w:rPr>
              <w:lastRenderedPageBreak/>
              <w:t>Assertiva: Nesse caso, Carlos, por ser irmão do prefeito do município-mãe, é inelegível.</w:t>
            </w:r>
            <w:r>
              <w:rPr>
                <w:rFonts w:ascii="Book Antiqua" w:hAnsi="Book Antiqua" w:cs="Times New Roman"/>
                <w:bCs/>
                <w:sz w:val="19"/>
                <w:szCs w:val="19"/>
              </w:rPr>
              <w:t xml:space="preserve"> </w:t>
            </w:r>
            <w:r>
              <w:rPr>
                <w:rFonts w:ascii="Book Antiqua" w:hAnsi="Book Antiqua" w:cs="Times New Roman"/>
                <w:b/>
                <w:sz w:val="19"/>
                <w:szCs w:val="19"/>
              </w:rPr>
              <w:t xml:space="preserve">BL: S. 12, TSE e </w:t>
            </w:r>
            <w:proofErr w:type="spellStart"/>
            <w:r>
              <w:rPr>
                <w:rFonts w:ascii="Book Antiqua" w:hAnsi="Book Antiqua" w:cs="Times New Roman"/>
                <w:b/>
                <w:sz w:val="19"/>
                <w:szCs w:val="19"/>
              </w:rPr>
              <w:t>Entend</w:t>
            </w:r>
            <w:proofErr w:type="spellEnd"/>
            <w:r>
              <w:rPr>
                <w:rFonts w:ascii="Book Antiqua" w:hAnsi="Book Antiqua" w:cs="Times New Roman"/>
                <w:b/>
                <w:sz w:val="19"/>
                <w:szCs w:val="19"/>
              </w:rPr>
              <w:t xml:space="preserve">. </w:t>
            </w:r>
            <w:proofErr w:type="spellStart"/>
            <w:r>
              <w:rPr>
                <w:rFonts w:ascii="Book Antiqua" w:hAnsi="Book Antiqua" w:cs="Times New Roman"/>
                <w:b/>
                <w:sz w:val="19"/>
                <w:szCs w:val="19"/>
              </w:rPr>
              <w:t>Jurisprud</w:t>
            </w:r>
            <w:proofErr w:type="spellEnd"/>
            <w:r>
              <w:rPr>
                <w:rFonts w:ascii="Book Antiqua" w:hAnsi="Book Antiqua" w:cs="Times New Roman"/>
                <w:b/>
                <w:sz w:val="19"/>
                <w:szCs w:val="19"/>
              </w:rPr>
              <w:t xml:space="preserve"> do STF.</w:t>
            </w:r>
          </w:p>
          <w:p w14:paraId="7CC2E59D" w14:textId="77777777" w:rsidR="00F30E8A" w:rsidRDefault="00F30E8A" w:rsidP="00F30E8A">
            <w:pPr>
              <w:jc w:val="both"/>
              <w:rPr>
                <w:rFonts w:ascii="Book Antiqua" w:hAnsi="Book Antiqua" w:cs="Times New Roman"/>
                <w:b/>
                <w:i/>
                <w:iCs/>
                <w:color w:val="FF0000"/>
                <w:sz w:val="19"/>
                <w:szCs w:val="19"/>
              </w:rPr>
            </w:pPr>
          </w:p>
          <w:p w14:paraId="07BBAEF2" w14:textId="013789C0" w:rsidR="00F30E8A" w:rsidRPr="0026577A" w:rsidRDefault="00F30E8A" w:rsidP="00F30E8A">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F30E8A">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F30E8A">
              <w:rPr>
                <w:rFonts w:ascii="Book Antiqua" w:hAnsi="Book Antiqua" w:cs="Times New Roman"/>
                <w:b/>
                <w:i/>
                <w:iCs/>
                <w:color w:val="FF0000"/>
                <w:sz w:val="19"/>
                <w:szCs w:val="19"/>
                <w:highlight w:val="green"/>
              </w:rPr>
              <w:t>PGM-Campo Grande/MS-2019</w:t>
            </w:r>
            <w:r>
              <w:rPr>
                <w:rFonts w:ascii="Book Antiqua" w:hAnsi="Book Antiqua" w:cs="Times New Roman"/>
                <w:b/>
                <w:i/>
                <w:iCs/>
                <w:color w:val="FF0000"/>
                <w:sz w:val="19"/>
                <w:szCs w:val="19"/>
              </w:rPr>
              <w:t>: #</w:t>
            </w:r>
            <w:r w:rsidRPr="00F30E8A">
              <w:rPr>
                <w:rFonts w:ascii="Book Antiqua" w:hAnsi="Book Antiqua" w:cs="Times New Roman"/>
                <w:b/>
                <w:i/>
                <w:iCs/>
                <w:color w:val="FF0000"/>
                <w:sz w:val="19"/>
                <w:szCs w:val="19"/>
                <w:highlight w:val="green"/>
              </w:rPr>
              <w:t>CESPE</w:t>
            </w:r>
            <w:r w:rsidRPr="0026577A">
              <w:rPr>
                <w:rFonts w:ascii="Book Antiqua" w:hAnsi="Book Antiqua" w:cs="Times New Roman"/>
                <w:bCs/>
                <w:sz w:val="19"/>
                <w:szCs w:val="19"/>
              </w:rPr>
              <w:t xml:space="preserve">: </w:t>
            </w:r>
            <w:r w:rsidRPr="00F30E8A">
              <w:rPr>
                <w:rFonts w:ascii="Book Antiqua" w:hAnsi="Book Antiqua" w:cs="Times New Roman"/>
                <w:b/>
                <w:sz w:val="19"/>
                <w:szCs w:val="19"/>
                <w:highlight w:val="yellow"/>
              </w:rPr>
              <w:t>É inelegível para o cargo de prefeito de Município resultante de desmembramento territorial o irmão do atual chefe do Poder Executivo do município-mãe</w:t>
            </w:r>
            <w:r w:rsidRPr="00F30E8A">
              <w:rPr>
                <w:rFonts w:ascii="Book Antiqua" w:hAnsi="Book Antiqua" w:cs="Times New Roman"/>
                <w:b/>
                <w:sz w:val="19"/>
                <w:szCs w:val="19"/>
              </w:rPr>
              <w:t xml:space="preserve">. O regime jurídico das inelegibilidades comporta interpretação construtiva dos preceitos que lhe compõem a estrutura normativa. Disso resulta a plena validade da exegese que, norteada por parâmetros axiológicos consagrados pela própria Constituição, visa a impedir que se formem grupos hegemônicos nas instâncias políticas locais. O primado da ideia republicana – cujo fundamento ético-político repousa no exercício do regime democrático e no postulado da igualdade – rejeita qualquer prática que possa monopolizar o acesso aos mandatos eletivos e </w:t>
            </w:r>
            <w:proofErr w:type="spellStart"/>
            <w:r w:rsidRPr="00F30E8A">
              <w:rPr>
                <w:rFonts w:ascii="Book Antiqua" w:hAnsi="Book Antiqua" w:cs="Times New Roman"/>
                <w:b/>
                <w:sz w:val="19"/>
                <w:szCs w:val="19"/>
              </w:rPr>
              <w:t>patrimonializar</w:t>
            </w:r>
            <w:proofErr w:type="spellEnd"/>
            <w:r w:rsidRPr="00F30E8A">
              <w:rPr>
                <w:rFonts w:ascii="Book Antiqua" w:hAnsi="Book Antiqua" w:cs="Times New Roman"/>
                <w:b/>
                <w:sz w:val="19"/>
                <w:szCs w:val="19"/>
              </w:rPr>
              <w:t xml:space="preserve"> o poder governamental, comprometendo, desse modo, a legitimidade do processo eleitoral</w:t>
            </w:r>
            <w:r>
              <w:rPr>
                <w:rFonts w:ascii="Book Antiqua" w:hAnsi="Book Antiqua" w:cs="Times New Roman"/>
                <w:bCs/>
                <w:sz w:val="19"/>
                <w:szCs w:val="19"/>
              </w:rPr>
              <w:t xml:space="preserve">. STF. 1ª T., </w:t>
            </w:r>
            <w:r w:rsidRPr="00F30E8A">
              <w:rPr>
                <w:rFonts w:ascii="Book Antiqua" w:hAnsi="Book Antiqua" w:cs="Times New Roman"/>
                <w:bCs/>
                <w:sz w:val="19"/>
                <w:szCs w:val="19"/>
              </w:rPr>
              <w:t xml:space="preserve">RE 158.314, </w:t>
            </w:r>
            <w:r>
              <w:rPr>
                <w:rFonts w:ascii="Book Antiqua" w:hAnsi="Book Antiqua" w:cs="Times New Roman"/>
                <w:bCs/>
                <w:sz w:val="19"/>
                <w:szCs w:val="19"/>
              </w:rPr>
              <w:t>R</w:t>
            </w:r>
            <w:r w:rsidRPr="00F30E8A">
              <w:rPr>
                <w:rFonts w:ascii="Book Antiqua" w:hAnsi="Book Antiqua" w:cs="Times New Roman"/>
                <w:bCs/>
                <w:sz w:val="19"/>
                <w:szCs w:val="19"/>
              </w:rPr>
              <w:t xml:space="preserve">el. </w:t>
            </w:r>
            <w:r>
              <w:rPr>
                <w:rFonts w:ascii="Book Antiqua" w:hAnsi="Book Antiqua" w:cs="Times New Roman"/>
                <w:bCs/>
                <w:sz w:val="19"/>
                <w:szCs w:val="19"/>
              </w:rPr>
              <w:t>M</w:t>
            </w:r>
            <w:r w:rsidRPr="00F30E8A">
              <w:rPr>
                <w:rFonts w:ascii="Book Antiqua" w:hAnsi="Book Antiqua" w:cs="Times New Roman"/>
                <w:bCs/>
                <w:sz w:val="19"/>
                <w:szCs w:val="19"/>
              </w:rPr>
              <w:t>in. Celso de Mello, j. 15</w:t>
            </w:r>
            <w:r>
              <w:rPr>
                <w:rFonts w:ascii="Book Antiqua" w:hAnsi="Book Antiqua" w:cs="Times New Roman"/>
                <w:bCs/>
                <w:sz w:val="19"/>
                <w:szCs w:val="19"/>
              </w:rPr>
              <w:t>/</w:t>
            </w:r>
            <w:r w:rsidRPr="00F30E8A">
              <w:rPr>
                <w:rFonts w:ascii="Book Antiqua" w:hAnsi="Book Antiqua" w:cs="Times New Roman"/>
                <w:bCs/>
                <w:sz w:val="19"/>
                <w:szCs w:val="19"/>
              </w:rPr>
              <w:t>12</w:t>
            </w:r>
            <w:r>
              <w:rPr>
                <w:rFonts w:ascii="Book Antiqua" w:hAnsi="Book Antiqua" w:cs="Times New Roman"/>
                <w:bCs/>
                <w:sz w:val="19"/>
                <w:szCs w:val="19"/>
              </w:rPr>
              <w:t>/</w:t>
            </w:r>
            <w:r w:rsidRPr="00F30E8A">
              <w:rPr>
                <w:rFonts w:ascii="Book Antiqua" w:hAnsi="Book Antiqua" w:cs="Times New Roman"/>
                <w:bCs/>
                <w:sz w:val="19"/>
                <w:szCs w:val="19"/>
              </w:rPr>
              <w:t>92.</w:t>
            </w:r>
            <w:r w:rsidRPr="0026577A">
              <w:rPr>
                <w:rFonts w:ascii="Book Antiqua" w:hAnsi="Book Antiqua" w:cs="Times New Roman"/>
                <w:bCs/>
                <w:sz w:val="19"/>
                <w:szCs w:val="19"/>
              </w:rPr>
              <w:t xml:space="preserve"> </w:t>
            </w:r>
          </w:p>
        </w:tc>
      </w:tr>
    </w:tbl>
    <w:p w14:paraId="260A3953" w14:textId="77777777" w:rsidR="00F30E8A" w:rsidRPr="0026577A" w:rsidRDefault="00F30E8A" w:rsidP="00523797">
      <w:pPr>
        <w:jc w:val="both"/>
        <w:rPr>
          <w:rFonts w:ascii="Book Antiqua" w:hAnsi="Book Antiqua" w:cs="Times New Roman"/>
          <w:sz w:val="19"/>
          <w:szCs w:val="19"/>
        </w:rPr>
      </w:pPr>
    </w:p>
    <w:p w14:paraId="18C7A952"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 xml:space="preserve">Sumula Nº 13 </w:t>
      </w:r>
    </w:p>
    <w:p w14:paraId="3EB76543"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sz w:val="19"/>
          <w:szCs w:val="19"/>
        </w:rPr>
        <w:t xml:space="preserve">Não é </w:t>
      </w:r>
      <w:proofErr w:type="spellStart"/>
      <w:r w:rsidRPr="0026577A">
        <w:rPr>
          <w:rFonts w:ascii="Book Antiqua" w:hAnsi="Book Antiqua" w:cs="Times New Roman"/>
          <w:sz w:val="19"/>
          <w:szCs w:val="19"/>
        </w:rPr>
        <w:t>auto-aplicável</w:t>
      </w:r>
      <w:proofErr w:type="spellEnd"/>
      <w:r w:rsidRPr="0026577A">
        <w:rPr>
          <w:rFonts w:ascii="Book Antiqua" w:hAnsi="Book Antiqua" w:cs="Times New Roman"/>
          <w:sz w:val="19"/>
          <w:szCs w:val="19"/>
        </w:rPr>
        <w:t xml:space="preserve"> o § 9o, art. 14, da Constituição, com a redação da Emenda Constitucional de Revisão no 4/94.</w:t>
      </w:r>
    </w:p>
    <w:p w14:paraId="1CB49734" w14:textId="77777777" w:rsidR="00523797" w:rsidRPr="0026577A" w:rsidRDefault="00523797" w:rsidP="00523797">
      <w:pPr>
        <w:jc w:val="both"/>
        <w:rPr>
          <w:rFonts w:ascii="Book Antiqua" w:hAnsi="Book Antiqua" w:cs="Times New Roman"/>
          <w:sz w:val="19"/>
          <w:szCs w:val="19"/>
        </w:rPr>
      </w:pPr>
    </w:p>
    <w:p w14:paraId="571973E4"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highlight w:val="red"/>
        </w:rPr>
        <w:t>Sumula Nº 14</w:t>
      </w:r>
      <w:r w:rsidRPr="0026577A">
        <w:rPr>
          <w:rFonts w:ascii="Book Antiqua" w:hAnsi="Book Antiqua" w:cs="Times New Roman"/>
          <w:sz w:val="19"/>
          <w:szCs w:val="19"/>
        </w:rPr>
        <w:t xml:space="preserve"> - </w:t>
      </w:r>
      <w:r w:rsidR="003E3998" w:rsidRPr="0026577A">
        <w:rPr>
          <w:rFonts w:ascii="Book Antiqua" w:hAnsi="Book Antiqua" w:cs="Times New Roman"/>
          <w:b/>
          <w:sz w:val="19"/>
          <w:szCs w:val="19"/>
          <w:highlight w:val="magenta"/>
        </w:rPr>
        <w:t>(Cancelada)</w:t>
      </w:r>
    </w:p>
    <w:p w14:paraId="067FCF0B" w14:textId="77777777" w:rsidR="00523797" w:rsidRPr="0026577A" w:rsidRDefault="00523797" w:rsidP="00523797">
      <w:pPr>
        <w:jc w:val="both"/>
        <w:rPr>
          <w:rFonts w:ascii="Book Antiqua" w:hAnsi="Book Antiqua" w:cs="Times New Roman"/>
          <w:strike/>
          <w:sz w:val="19"/>
          <w:szCs w:val="19"/>
        </w:rPr>
      </w:pPr>
      <w:r w:rsidRPr="0026577A">
        <w:rPr>
          <w:rFonts w:ascii="Book Antiqua" w:hAnsi="Book Antiqua" w:cs="Times New Roman"/>
          <w:strike/>
          <w:sz w:val="19"/>
          <w:szCs w:val="19"/>
          <w:highlight w:val="red"/>
        </w:rPr>
        <w:t>A duplicidade de que cuida o parágrafo único do art. 22 da Lei no 9.096/95 somente fica caracterizada caso a nova filiação houver ocorrido após a remessa das listas previstas no parágrafo único do art. 58 da referida lei.</w:t>
      </w:r>
    </w:p>
    <w:p w14:paraId="70368AF8" w14:textId="77777777" w:rsidR="00523797" w:rsidRPr="0026577A" w:rsidRDefault="00523797" w:rsidP="00523797">
      <w:pPr>
        <w:jc w:val="both"/>
        <w:rPr>
          <w:rFonts w:ascii="Book Antiqua" w:hAnsi="Book Antiqua" w:cs="Times New Roman"/>
          <w:sz w:val="19"/>
          <w:szCs w:val="19"/>
        </w:rPr>
      </w:pPr>
    </w:p>
    <w:p w14:paraId="777E5236" w14:textId="77777777" w:rsidR="00523797" w:rsidRPr="00997D0B" w:rsidRDefault="00523797" w:rsidP="00523797">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Sumula Nº 15</w:t>
      </w:r>
      <w:r w:rsidRPr="00997D0B">
        <w:rPr>
          <w:rFonts w:ascii="Book Antiqua" w:hAnsi="Book Antiqua" w:cs="Times New Roman"/>
          <w:b/>
          <w:bCs/>
          <w:sz w:val="19"/>
          <w:szCs w:val="19"/>
        </w:rPr>
        <w:t xml:space="preserve"> </w:t>
      </w:r>
    </w:p>
    <w:p w14:paraId="4424E737" w14:textId="77777777" w:rsidR="00523797" w:rsidRPr="007C0863" w:rsidRDefault="003E3998" w:rsidP="00523797">
      <w:pPr>
        <w:jc w:val="both"/>
        <w:rPr>
          <w:rFonts w:ascii="Book Antiqua" w:hAnsi="Book Antiqua" w:cs="Times New Roman"/>
          <w:b/>
          <w:sz w:val="16"/>
          <w:szCs w:val="16"/>
          <w:u w:val="single"/>
        </w:rPr>
      </w:pPr>
      <w:r w:rsidRPr="00703289">
        <w:rPr>
          <w:rFonts w:ascii="Book Antiqua" w:hAnsi="Book Antiqua" w:cs="Times New Roman"/>
          <w:b/>
          <w:bCs/>
          <w:sz w:val="19"/>
          <w:szCs w:val="19"/>
        </w:rPr>
        <w:t>O exercício de mandato eletivo não é circunstância capaz, por si só, de comprovar a condição de alfabetizado do candidato</w:t>
      </w:r>
      <w:r w:rsidRPr="007C0863">
        <w:rPr>
          <w:rFonts w:ascii="Book Antiqua" w:hAnsi="Book Antiqua" w:cs="Times New Roman"/>
          <w:sz w:val="16"/>
          <w:szCs w:val="16"/>
        </w:rPr>
        <w:t>.</w:t>
      </w:r>
      <w:r w:rsidR="00B82D71" w:rsidRPr="007C0863">
        <w:rPr>
          <w:rFonts w:ascii="Book Antiqua" w:hAnsi="Book Antiqua" w:cs="Times New Roman"/>
          <w:sz w:val="16"/>
          <w:szCs w:val="16"/>
        </w:rPr>
        <w:t xml:space="preserve"> </w:t>
      </w:r>
      <w:r w:rsidR="00B82D71" w:rsidRPr="007C0863">
        <w:rPr>
          <w:rFonts w:ascii="Book Antiqua" w:hAnsi="Book Antiqua" w:cs="Times New Roman"/>
          <w:b/>
          <w:color w:val="FF0000"/>
          <w:sz w:val="16"/>
          <w:szCs w:val="16"/>
          <w:u w:val="single"/>
        </w:rPr>
        <w:t>(TJMS-2008)</w:t>
      </w:r>
    </w:p>
    <w:p w14:paraId="56C6FDB9" w14:textId="77777777" w:rsidR="003E3998" w:rsidRPr="0026577A" w:rsidRDefault="003E3998" w:rsidP="00523797">
      <w:pPr>
        <w:jc w:val="both"/>
        <w:rPr>
          <w:rFonts w:ascii="Book Antiqua" w:hAnsi="Book Antiqua" w:cs="Times New Roman"/>
          <w:sz w:val="19"/>
          <w:szCs w:val="19"/>
        </w:rPr>
      </w:pPr>
    </w:p>
    <w:p w14:paraId="2B008CC2"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highlight w:val="red"/>
        </w:rPr>
        <w:t>Sumula Nº 16</w:t>
      </w:r>
      <w:r w:rsidRPr="0026577A">
        <w:rPr>
          <w:rFonts w:ascii="Book Antiqua" w:hAnsi="Book Antiqua" w:cs="Times New Roman"/>
          <w:sz w:val="19"/>
          <w:szCs w:val="19"/>
        </w:rPr>
        <w:t xml:space="preserve"> - </w:t>
      </w:r>
      <w:r w:rsidR="003E3998" w:rsidRPr="0026577A">
        <w:rPr>
          <w:rFonts w:ascii="Book Antiqua" w:hAnsi="Book Antiqua" w:cs="Times New Roman"/>
          <w:b/>
          <w:sz w:val="19"/>
          <w:szCs w:val="19"/>
          <w:highlight w:val="magenta"/>
        </w:rPr>
        <w:t>(Cancelada)</w:t>
      </w:r>
    </w:p>
    <w:p w14:paraId="4F24AD31" w14:textId="77777777" w:rsidR="00523797" w:rsidRPr="0026577A" w:rsidRDefault="00523797" w:rsidP="00523797">
      <w:pPr>
        <w:jc w:val="both"/>
        <w:rPr>
          <w:rFonts w:ascii="Book Antiqua" w:hAnsi="Book Antiqua" w:cs="Times New Roman"/>
          <w:strike/>
          <w:sz w:val="19"/>
          <w:szCs w:val="19"/>
        </w:rPr>
      </w:pPr>
      <w:r w:rsidRPr="0026577A">
        <w:rPr>
          <w:rFonts w:ascii="Book Antiqua" w:hAnsi="Book Antiqua" w:cs="Times New Roman"/>
          <w:strike/>
          <w:sz w:val="19"/>
          <w:szCs w:val="19"/>
          <w:highlight w:val="red"/>
        </w:rPr>
        <w:t>A falta de abertura de conta bancária específica não é fundamento suficiente para a rejeição de contas de campanha eleitoral, desde que, por outros meios, se possa demonstrar sua regularidade (art. 34 da Lei 9.096, de 19.9.95).</w:t>
      </w:r>
    </w:p>
    <w:p w14:paraId="4D150BEA" w14:textId="77777777" w:rsidR="00523797" w:rsidRPr="0026577A" w:rsidRDefault="00523797" w:rsidP="00523797">
      <w:pPr>
        <w:jc w:val="both"/>
        <w:rPr>
          <w:rFonts w:ascii="Book Antiqua" w:hAnsi="Book Antiqua" w:cs="Times New Roman"/>
          <w:sz w:val="19"/>
          <w:szCs w:val="19"/>
        </w:rPr>
      </w:pPr>
    </w:p>
    <w:p w14:paraId="3B76E50D"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highlight w:val="red"/>
        </w:rPr>
        <w:t>Sumula Nº 17</w:t>
      </w:r>
      <w:r w:rsidRPr="0026577A">
        <w:rPr>
          <w:rFonts w:ascii="Book Antiqua" w:hAnsi="Book Antiqua" w:cs="Times New Roman"/>
          <w:sz w:val="19"/>
          <w:szCs w:val="19"/>
        </w:rPr>
        <w:t xml:space="preserve"> - </w:t>
      </w:r>
      <w:r w:rsidR="003E3998" w:rsidRPr="0026577A">
        <w:rPr>
          <w:rFonts w:ascii="Book Antiqua" w:hAnsi="Book Antiqua" w:cs="Times New Roman"/>
          <w:b/>
          <w:sz w:val="19"/>
          <w:szCs w:val="19"/>
          <w:highlight w:val="magenta"/>
        </w:rPr>
        <w:t>(Cancelada)</w:t>
      </w:r>
    </w:p>
    <w:p w14:paraId="5B3E03C8" w14:textId="77777777" w:rsidR="00523797" w:rsidRPr="0026577A" w:rsidRDefault="00523797" w:rsidP="00523797">
      <w:pPr>
        <w:jc w:val="both"/>
        <w:rPr>
          <w:rFonts w:ascii="Book Antiqua" w:hAnsi="Book Antiqua" w:cs="Times New Roman"/>
          <w:strike/>
          <w:sz w:val="19"/>
          <w:szCs w:val="19"/>
        </w:rPr>
      </w:pPr>
      <w:r w:rsidRPr="0026577A">
        <w:rPr>
          <w:rFonts w:ascii="Book Antiqua" w:hAnsi="Book Antiqua" w:cs="Times New Roman"/>
          <w:strike/>
          <w:sz w:val="19"/>
          <w:szCs w:val="19"/>
          <w:highlight w:val="red"/>
        </w:rPr>
        <w:t>Não é admissível a presunção de que o candidato, por ser beneficiário de propaganda eleitoral irregular, tenha prévio conhecimento de sua veiculação (</w:t>
      </w:r>
      <w:proofErr w:type="spellStart"/>
      <w:r w:rsidRPr="0026577A">
        <w:rPr>
          <w:rFonts w:ascii="Book Antiqua" w:hAnsi="Book Antiqua" w:cs="Times New Roman"/>
          <w:strike/>
          <w:sz w:val="19"/>
          <w:szCs w:val="19"/>
          <w:highlight w:val="red"/>
        </w:rPr>
        <w:t>arts</w:t>
      </w:r>
      <w:proofErr w:type="spellEnd"/>
      <w:r w:rsidRPr="0026577A">
        <w:rPr>
          <w:rFonts w:ascii="Book Antiqua" w:hAnsi="Book Antiqua" w:cs="Times New Roman"/>
          <w:strike/>
          <w:sz w:val="19"/>
          <w:szCs w:val="19"/>
          <w:highlight w:val="red"/>
        </w:rPr>
        <w:t>. 36 e 37 da Lei no 9.504, de 30/9/97).</w:t>
      </w:r>
    </w:p>
    <w:p w14:paraId="7523E43F" w14:textId="77777777" w:rsidR="00523797" w:rsidRPr="0026577A" w:rsidRDefault="00523797" w:rsidP="00523797">
      <w:pPr>
        <w:jc w:val="both"/>
        <w:rPr>
          <w:rFonts w:ascii="Book Antiqua" w:hAnsi="Book Antiqua" w:cs="Times New Roman"/>
          <w:sz w:val="19"/>
          <w:szCs w:val="19"/>
        </w:rPr>
      </w:pPr>
    </w:p>
    <w:p w14:paraId="7CF847DC" w14:textId="77777777" w:rsidR="00523797" w:rsidRPr="00997D0B" w:rsidRDefault="00523797" w:rsidP="00523797">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Sumula Nº 18</w:t>
      </w:r>
      <w:r w:rsidRPr="00997D0B">
        <w:rPr>
          <w:rFonts w:ascii="Book Antiqua" w:hAnsi="Book Antiqua" w:cs="Times New Roman"/>
          <w:b/>
          <w:bCs/>
          <w:sz w:val="19"/>
          <w:szCs w:val="19"/>
        </w:rPr>
        <w:t xml:space="preserve"> </w:t>
      </w:r>
    </w:p>
    <w:p w14:paraId="5BE9B03E" w14:textId="1CD94FE6" w:rsidR="00523797" w:rsidRPr="00683BD5" w:rsidRDefault="00523797" w:rsidP="00523797">
      <w:pPr>
        <w:jc w:val="both"/>
        <w:rPr>
          <w:rFonts w:ascii="Book Antiqua" w:hAnsi="Book Antiqua" w:cs="Times New Roman"/>
          <w:b/>
          <w:sz w:val="16"/>
          <w:szCs w:val="16"/>
          <w:u w:val="single"/>
        </w:rPr>
      </w:pPr>
      <w:r w:rsidRPr="000A1B68">
        <w:rPr>
          <w:rFonts w:ascii="Book Antiqua" w:hAnsi="Book Antiqua" w:cs="Times New Roman"/>
          <w:b/>
          <w:caps/>
          <w:sz w:val="19"/>
          <w:szCs w:val="19"/>
          <w:highlight w:val="green"/>
        </w:rPr>
        <w:t>Conquanto investido</w:t>
      </w:r>
      <w:r w:rsidRPr="0026577A">
        <w:rPr>
          <w:rFonts w:ascii="Book Antiqua" w:hAnsi="Book Antiqua" w:cs="Times New Roman"/>
          <w:b/>
          <w:sz w:val="19"/>
          <w:szCs w:val="19"/>
        </w:rPr>
        <w:t xml:space="preserve"> </w:t>
      </w:r>
      <w:r w:rsidRPr="000A1B68">
        <w:rPr>
          <w:rFonts w:ascii="Book Antiqua" w:hAnsi="Book Antiqua" w:cs="Times New Roman"/>
          <w:b/>
          <w:sz w:val="19"/>
          <w:szCs w:val="19"/>
          <w:highlight w:val="cyan"/>
        </w:rPr>
        <w:t>de poder de polícia</w:t>
      </w:r>
      <w:r w:rsidRPr="0026577A">
        <w:rPr>
          <w:rFonts w:ascii="Book Antiqua" w:hAnsi="Book Antiqua" w:cs="Times New Roman"/>
          <w:b/>
          <w:sz w:val="19"/>
          <w:szCs w:val="19"/>
        </w:rPr>
        <w:t xml:space="preserve">, </w:t>
      </w:r>
      <w:r w:rsidRPr="000A1B68">
        <w:rPr>
          <w:rFonts w:ascii="Book Antiqua" w:hAnsi="Book Antiqua" w:cs="Times New Roman"/>
          <w:b/>
          <w:caps/>
          <w:sz w:val="19"/>
          <w:szCs w:val="19"/>
          <w:highlight w:val="green"/>
        </w:rPr>
        <w:t>não tem</w:t>
      </w:r>
      <w:r w:rsidRPr="000A1B68">
        <w:rPr>
          <w:rFonts w:ascii="Book Antiqua" w:hAnsi="Book Antiqua" w:cs="Times New Roman"/>
          <w:b/>
          <w:caps/>
          <w:sz w:val="19"/>
          <w:szCs w:val="19"/>
        </w:rPr>
        <w:t xml:space="preserve"> </w:t>
      </w:r>
      <w:r w:rsidRPr="000A1B68">
        <w:rPr>
          <w:rFonts w:ascii="Book Antiqua" w:hAnsi="Book Antiqua" w:cs="Times New Roman"/>
          <w:b/>
          <w:caps/>
          <w:sz w:val="19"/>
          <w:szCs w:val="19"/>
          <w:shd w:val="clear" w:color="auto" w:fill="F7CAAC" w:themeFill="accent2" w:themeFillTint="66"/>
        </w:rPr>
        <w:t>legitimidade</w:t>
      </w:r>
      <w:r w:rsidRPr="0026577A">
        <w:rPr>
          <w:rFonts w:ascii="Book Antiqua" w:hAnsi="Book Antiqua" w:cs="Times New Roman"/>
          <w:b/>
          <w:sz w:val="19"/>
          <w:szCs w:val="19"/>
        </w:rPr>
        <w:t xml:space="preserve"> o </w:t>
      </w:r>
      <w:r w:rsidRPr="000A1B68">
        <w:rPr>
          <w:rFonts w:ascii="Book Antiqua" w:hAnsi="Book Antiqua" w:cs="Times New Roman"/>
          <w:b/>
          <w:sz w:val="19"/>
          <w:szCs w:val="19"/>
          <w:highlight w:val="yellow"/>
        </w:rPr>
        <w:t>juiz eleitoral para</w:t>
      </w:r>
      <w:r w:rsidRPr="0026577A">
        <w:rPr>
          <w:rFonts w:ascii="Book Antiqua" w:hAnsi="Book Antiqua" w:cs="Times New Roman"/>
          <w:b/>
          <w:sz w:val="19"/>
          <w:szCs w:val="19"/>
        </w:rPr>
        <w:t xml:space="preserve">, </w:t>
      </w:r>
      <w:r w:rsidRPr="000A1B68">
        <w:rPr>
          <w:rFonts w:ascii="Book Antiqua" w:hAnsi="Book Antiqua" w:cs="Times New Roman"/>
          <w:b/>
          <w:sz w:val="19"/>
          <w:szCs w:val="19"/>
          <w:highlight w:val="cyan"/>
        </w:rPr>
        <w:t>de ofício</w:t>
      </w:r>
      <w:r w:rsidRPr="0026577A">
        <w:rPr>
          <w:rFonts w:ascii="Book Antiqua" w:hAnsi="Book Antiqua" w:cs="Times New Roman"/>
          <w:b/>
          <w:sz w:val="19"/>
          <w:szCs w:val="19"/>
        </w:rPr>
        <w:t xml:space="preserve">, </w:t>
      </w:r>
      <w:r w:rsidRPr="000A1B68">
        <w:rPr>
          <w:rFonts w:ascii="Book Antiqua" w:hAnsi="Book Antiqua" w:cs="Times New Roman"/>
          <w:b/>
          <w:caps/>
          <w:sz w:val="19"/>
          <w:szCs w:val="19"/>
          <w:highlight w:val="green"/>
        </w:rPr>
        <w:t>instaurar</w:t>
      </w:r>
      <w:r w:rsidRPr="0026577A">
        <w:rPr>
          <w:rFonts w:ascii="Book Antiqua" w:hAnsi="Book Antiqua" w:cs="Times New Roman"/>
          <w:b/>
          <w:sz w:val="19"/>
          <w:szCs w:val="19"/>
        </w:rPr>
        <w:t xml:space="preserve"> </w:t>
      </w:r>
      <w:r w:rsidRPr="000A1B68">
        <w:rPr>
          <w:rFonts w:ascii="Book Antiqua" w:hAnsi="Book Antiqua" w:cs="Times New Roman"/>
          <w:b/>
          <w:sz w:val="19"/>
          <w:szCs w:val="19"/>
          <w:highlight w:val="yellow"/>
        </w:rPr>
        <w:t>procedimento</w:t>
      </w:r>
      <w:r w:rsidRPr="0026577A">
        <w:rPr>
          <w:rFonts w:ascii="Book Antiqua" w:hAnsi="Book Antiqua" w:cs="Times New Roman"/>
          <w:b/>
          <w:sz w:val="19"/>
          <w:szCs w:val="19"/>
        </w:rPr>
        <w:t xml:space="preserve"> </w:t>
      </w:r>
      <w:r w:rsidRPr="000A1B68">
        <w:rPr>
          <w:rFonts w:ascii="Book Antiqua" w:hAnsi="Book Antiqua" w:cs="Times New Roman"/>
          <w:b/>
          <w:sz w:val="19"/>
          <w:szCs w:val="19"/>
          <w:highlight w:val="cyan"/>
        </w:rPr>
        <w:t>com a finalidade de</w:t>
      </w:r>
      <w:r w:rsidRPr="0026577A">
        <w:rPr>
          <w:rFonts w:ascii="Book Antiqua" w:hAnsi="Book Antiqua" w:cs="Times New Roman"/>
          <w:b/>
          <w:sz w:val="19"/>
          <w:szCs w:val="19"/>
        </w:rPr>
        <w:t xml:space="preserve"> </w:t>
      </w:r>
      <w:r w:rsidRPr="000A1B68">
        <w:rPr>
          <w:rFonts w:ascii="Book Antiqua" w:hAnsi="Book Antiqua" w:cs="Times New Roman"/>
          <w:b/>
          <w:caps/>
          <w:sz w:val="19"/>
          <w:szCs w:val="19"/>
          <w:highlight w:val="green"/>
        </w:rPr>
        <w:t>impor</w:t>
      </w:r>
      <w:r w:rsidRPr="000A1B68">
        <w:rPr>
          <w:rFonts w:ascii="Book Antiqua" w:hAnsi="Book Antiqua" w:cs="Times New Roman"/>
          <w:b/>
          <w:caps/>
          <w:sz w:val="19"/>
          <w:szCs w:val="19"/>
        </w:rPr>
        <w:t xml:space="preserve"> </w:t>
      </w:r>
      <w:r w:rsidRPr="000A1B68">
        <w:rPr>
          <w:rFonts w:ascii="Book Antiqua" w:hAnsi="Book Antiqua" w:cs="Times New Roman"/>
          <w:b/>
          <w:caps/>
          <w:sz w:val="19"/>
          <w:szCs w:val="19"/>
          <w:shd w:val="clear" w:color="auto" w:fill="F7CAAC" w:themeFill="accent2" w:themeFillTint="66"/>
        </w:rPr>
        <w:t>multa</w:t>
      </w:r>
      <w:r w:rsidRPr="0026577A">
        <w:rPr>
          <w:rFonts w:ascii="Book Antiqua" w:hAnsi="Book Antiqua" w:cs="Times New Roman"/>
          <w:b/>
          <w:sz w:val="19"/>
          <w:szCs w:val="19"/>
        </w:rPr>
        <w:t xml:space="preserve"> </w:t>
      </w:r>
      <w:r w:rsidRPr="000A1B68">
        <w:rPr>
          <w:rFonts w:ascii="Book Antiqua" w:hAnsi="Book Antiqua" w:cs="Times New Roman"/>
          <w:b/>
          <w:sz w:val="19"/>
          <w:szCs w:val="19"/>
          <w:highlight w:val="cyan"/>
        </w:rPr>
        <w:t>pela veiculação</w:t>
      </w:r>
      <w:r w:rsidRPr="0026577A">
        <w:rPr>
          <w:rFonts w:ascii="Book Antiqua" w:hAnsi="Book Antiqua" w:cs="Times New Roman"/>
          <w:b/>
          <w:sz w:val="19"/>
          <w:szCs w:val="19"/>
        </w:rPr>
        <w:t xml:space="preserve"> </w:t>
      </w:r>
      <w:r w:rsidRPr="000A1B68">
        <w:rPr>
          <w:rFonts w:ascii="Book Antiqua" w:hAnsi="Book Antiqua" w:cs="Times New Roman"/>
          <w:b/>
          <w:sz w:val="19"/>
          <w:szCs w:val="19"/>
          <w:highlight w:val="yellow"/>
        </w:rPr>
        <w:t>de propaganda eleitoral</w:t>
      </w:r>
      <w:r w:rsidRPr="0026577A">
        <w:rPr>
          <w:rFonts w:ascii="Book Antiqua" w:hAnsi="Book Antiqua" w:cs="Times New Roman"/>
          <w:b/>
          <w:sz w:val="19"/>
          <w:szCs w:val="19"/>
        </w:rPr>
        <w:t xml:space="preserve"> </w:t>
      </w:r>
      <w:r w:rsidRPr="000A1B68">
        <w:rPr>
          <w:rFonts w:ascii="Book Antiqua" w:hAnsi="Book Antiqua" w:cs="Times New Roman"/>
          <w:b/>
          <w:sz w:val="19"/>
          <w:szCs w:val="19"/>
          <w:highlight w:val="cyan"/>
        </w:rPr>
        <w:t>em desacordo com</w:t>
      </w:r>
      <w:r w:rsidRPr="0026577A">
        <w:rPr>
          <w:rFonts w:ascii="Book Antiqua" w:hAnsi="Book Antiqua" w:cs="Times New Roman"/>
          <w:b/>
          <w:sz w:val="19"/>
          <w:szCs w:val="19"/>
        </w:rPr>
        <w:t xml:space="preserve"> a </w:t>
      </w:r>
      <w:r w:rsidRPr="000A1B68">
        <w:rPr>
          <w:rFonts w:ascii="Book Antiqua" w:hAnsi="Book Antiqua" w:cs="Times New Roman"/>
          <w:b/>
          <w:sz w:val="19"/>
          <w:szCs w:val="19"/>
          <w:highlight w:val="yellow"/>
        </w:rPr>
        <w:t xml:space="preserve">Lei </w:t>
      </w:r>
      <w:r w:rsidR="000A1B68" w:rsidRPr="000A1B68">
        <w:rPr>
          <w:rFonts w:ascii="Book Antiqua" w:hAnsi="Book Antiqua" w:cs="Times New Roman"/>
          <w:b/>
          <w:sz w:val="19"/>
          <w:szCs w:val="19"/>
          <w:highlight w:val="yellow"/>
        </w:rPr>
        <w:t>nº</w:t>
      </w:r>
      <w:r w:rsidRPr="000A1B68">
        <w:rPr>
          <w:rFonts w:ascii="Book Antiqua" w:hAnsi="Book Antiqua" w:cs="Times New Roman"/>
          <w:b/>
          <w:sz w:val="19"/>
          <w:szCs w:val="19"/>
          <w:highlight w:val="yellow"/>
        </w:rPr>
        <w:t xml:space="preserve"> 9.504/97</w:t>
      </w:r>
      <w:r w:rsidRPr="007C0863">
        <w:rPr>
          <w:rFonts w:ascii="Book Antiqua" w:hAnsi="Book Antiqua" w:cs="Times New Roman"/>
          <w:sz w:val="16"/>
          <w:szCs w:val="16"/>
        </w:rPr>
        <w:t>.</w:t>
      </w:r>
      <w:r w:rsidR="00056B22" w:rsidRPr="007C0863">
        <w:rPr>
          <w:rFonts w:ascii="Book Antiqua" w:hAnsi="Book Antiqua" w:cs="Times New Roman"/>
          <w:sz w:val="16"/>
          <w:szCs w:val="16"/>
        </w:rPr>
        <w:t xml:space="preserve"> </w:t>
      </w:r>
      <w:r w:rsidR="00056B22" w:rsidRPr="007C0863">
        <w:rPr>
          <w:rFonts w:ascii="Book Antiqua" w:eastAsia="Times New Roman" w:hAnsi="Book Antiqua" w:cs="Times New Roman"/>
          <w:b/>
          <w:bCs/>
          <w:color w:val="FF0000"/>
          <w:sz w:val="16"/>
          <w:szCs w:val="16"/>
          <w:u w:val="single"/>
          <w:lang w:eastAsia="pt-BR"/>
        </w:rPr>
        <w:t>(TJRJ-2011)</w:t>
      </w:r>
      <w:r w:rsidR="002A458B" w:rsidRPr="007C0863">
        <w:rPr>
          <w:rFonts w:ascii="Book Antiqua" w:eastAsia="Times New Roman" w:hAnsi="Book Antiqua" w:cs="Times New Roman"/>
          <w:b/>
          <w:bCs/>
          <w:color w:val="FF0000"/>
          <w:sz w:val="16"/>
          <w:szCs w:val="16"/>
          <w:lang w:eastAsia="pt-BR"/>
        </w:rPr>
        <w:t xml:space="preserve"> </w:t>
      </w:r>
      <w:r w:rsidR="002A458B" w:rsidRPr="007C0863">
        <w:rPr>
          <w:rFonts w:ascii="Book Antiqua" w:eastAsia="Times New Roman" w:hAnsi="Book Antiqua" w:cs="Times New Roman"/>
          <w:b/>
          <w:bCs/>
          <w:color w:val="FF0000"/>
          <w:sz w:val="16"/>
          <w:szCs w:val="16"/>
          <w:u w:val="single"/>
          <w:lang w:eastAsia="pt-BR"/>
        </w:rPr>
        <w:t>(MPF-2012)</w:t>
      </w:r>
      <w:r w:rsidRPr="007C0863">
        <w:rPr>
          <w:rFonts w:ascii="Book Antiqua" w:hAnsi="Book Antiqua" w:cs="Times New Roman"/>
          <w:sz w:val="16"/>
          <w:szCs w:val="16"/>
        </w:rPr>
        <w:t xml:space="preserve"> </w:t>
      </w:r>
      <w:r w:rsidRPr="007C0863">
        <w:rPr>
          <w:rFonts w:ascii="Book Antiqua" w:hAnsi="Book Antiqua" w:cs="Times New Roman"/>
          <w:b/>
          <w:color w:val="FF0000"/>
          <w:sz w:val="16"/>
          <w:szCs w:val="16"/>
          <w:u w:val="single"/>
        </w:rPr>
        <w:t>(MPSC-</w:t>
      </w:r>
      <w:r w:rsidR="00360A14" w:rsidRPr="007C0863">
        <w:rPr>
          <w:rFonts w:ascii="Book Antiqua" w:hAnsi="Book Antiqua" w:cs="Times New Roman"/>
          <w:b/>
          <w:color w:val="FF0000"/>
          <w:sz w:val="16"/>
          <w:szCs w:val="16"/>
          <w:u w:val="single"/>
        </w:rPr>
        <w:t>2012/</w:t>
      </w:r>
      <w:r w:rsidRPr="007C0863">
        <w:rPr>
          <w:rFonts w:ascii="Book Antiqua" w:hAnsi="Book Antiqua" w:cs="Times New Roman"/>
          <w:b/>
          <w:color w:val="FF0000"/>
          <w:sz w:val="16"/>
          <w:szCs w:val="16"/>
          <w:u w:val="single"/>
        </w:rPr>
        <w:t>2014)</w:t>
      </w:r>
      <w:r w:rsidR="00D50BAF" w:rsidRPr="007C0863">
        <w:rPr>
          <w:rFonts w:ascii="Book Antiqua" w:hAnsi="Book Antiqua" w:cs="Times New Roman"/>
          <w:b/>
          <w:color w:val="FF0000"/>
          <w:sz w:val="16"/>
          <w:szCs w:val="16"/>
        </w:rPr>
        <w:t xml:space="preserve"> </w:t>
      </w:r>
      <w:r w:rsidR="00D50BAF" w:rsidRPr="007C0863">
        <w:rPr>
          <w:rFonts w:ascii="Book Antiqua" w:hAnsi="Book Antiqua" w:cs="Times New Roman"/>
          <w:b/>
          <w:color w:val="FF0000"/>
          <w:sz w:val="16"/>
          <w:szCs w:val="16"/>
          <w:u w:val="single"/>
        </w:rPr>
        <w:t>(MPAM-2015)</w:t>
      </w:r>
      <w:r w:rsidR="000618F0" w:rsidRPr="007C0863">
        <w:rPr>
          <w:rFonts w:ascii="Book Antiqua" w:hAnsi="Book Antiqua" w:cs="Times New Roman"/>
          <w:b/>
          <w:color w:val="FF0000"/>
          <w:sz w:val="16"/>
          <w:szCs w:val="16"/>
        </w:rPr>
        <w:t xml:space="preserve"> </w:t>
      </w:r>
      <w:bookmarkStart w:id="1" w:name="_Hlk70520390"/>
      <w:r w:rsidR="000618F0" w:rsidRPr="007C0863">
        <w:rPr>
          <w:rFonts w:ascii="Book Antiqua" w:hAnsi="Book Antiqua" w:cs="Times New Roman"/>
          <w:b/>
          <w:color w:val="FF0000"/>
          <w:sz w:val="16"/>
          <w:szCs w:val="16"/>
          <w:u w:val="single"/>
        </w:rPr>
        <w:t>(MPPR-2017)</w:t>
      </w:r>
      <w:bookmarkEnd w:id="1"/>
      <w:r w:rsidR="002D4EF1" w:rsidRPr="007C0863">
        <w:rPr>
          <w:rFonts w:ascii="Book Antiqua" w:hAnsi="Book Antiqua" w:cs="Times New Roman"/>
          <w:b/>
          <w:color w:val="FF0000"/>
          <w:sz w:val="16"/>
          <w:szCs w:val="16"/>
        </w:rPr>
        <w:t xml:space="preserve"> </w:t>
      </w:r>
      <w:r w:rsidR="002D4EF1" w:rsidRPr="007C0863">
        <w:rPr>
          <w:rFonts w:ascii="Book Antiqua" w:hAnsi="Book Antiqua" w:cs="Times New Roman"/>
          <w:b/>
          <w:color w:val="FF0000"/>
          <w:sz w:val="16"/>
          <w:szCs w:val="16"/>
          <w:u w:val="single"/>
        </w:rPr>
        <w:t>(TJMT-2018)</w:t>
      </w:r>
      <w:r w:rsidR="000730F7" w:rsidRPr="007C0863">
        <w:rPr>
          <w:rFonts w:ascii="Book Antiqua" w:hAnsi="Book Antiqua" w:cs="Times New Roman"/>
          <w:b/>
          <w:color w:val="FF0000"/>
          <w:sz w:val="16"/>
          <w:szCs w:val="16"/>
        </w:rPr>
        <w:t xml:space="preserve"> </w:t>
      </w:r>
      <w:r w:rsidR="00A82D0E" w:rsidRPr="007C0863">
        <w:rPr>
          <w:rFonts w:ascii="Book Antiqua" w:eastAsia="Times New Roman" w:hAnsi="Book Antiqua" w:cs="Times New Roman"/>
          <w:b/>
          <w:bCs/>
          <w:color w:val="FF0000"/>
          <w:sz w:val="16"/>
          <w:szCs w:val="16"/>
          <w:u w:val="single"/>
          <w:lang w:eastAsia="pt-BR"/>
        </w:rPr>
        <w:t>(TJBA-2019)</w:t>
      </w:r>
      <w:r w:rsidR="000A1B68" w:rsidRPr="007C0863">
        <w:rPr>
          <w:rFonts w:ascii="Book Antiqua" w:eastAsia="Times New Roman" w:hAnsi="Book Antiqua" w:cs="Times New Roman"/>
          <w:b/>
          <w:bCs/>
          <w:color w:val="FF0000"/>
          <w:sz w:val="16"/>
          <w:szCs w:val="16"/>
          <w:lang w:eastAsia="pt-BR"/>
        </w:rPr>
        <w:t xml:space="preserve"> </w:t>
      </w:r>
      <w:r w:rsidR="000A1B68" w:rsidRPr="007C0863">
        <w:rPr>
          <w:rFonts w:ascii="Book Antiqua" w:eastAsia="Times New Roman" w:hAnsi="Book Antiqua" w:cs="Times New Roman"/>
          <w:b/>
          <w:bCs/>
          <w:color w:val="FF0000"/>
          <w:sz w:val="16"/>
          <w:szCs w:val="16"/>
          <w:u w:val="single"/>
          <w:lang w:eastAsia="pt-BR"/>
        </w:rPr>
        <w:t>(MPGO-2019)</w:t>
      </w:r>
      <w:r w:rsidR="002D4EF1" w:rsidRPr="007C0863">
        <w:rPr>
          <w:rFonts w:ascii="Book Antiqua" w:eastAsia="Times New Roman" w:hAnsi="Book Antiqua" w:cs="Times New Roman"/>
          <w:b/>
          <w:bCs/>
          <w:color w:val="FF0000"/>
          <w:sz w:val="16"/>
          <w:szCs w:val="16"/>
          <w:lang w:eastAsia="pt-BR"/>
        </w:rPr>
        <w:t xml:space="preserve"> </w:t>
      </w:r>
      <w:r w:rsidR="002D4EF1" w:rsidRPr="007C0863">
        <w:rPr>
          <w:rFonts w:ascii="Book Antiqua" w:eastAsia="Times New Roman" w:hAnsi="Book Antiqua" w:cs="Times New Roman"/>
          <w:b/>
          <w:color w:val="FF0000"/>
          <w:sz w:val="16"/>
          <w:szCs w:val="16"/>
          <w:u w:val="single"/>
          <w:lang w:eastAsia="pt-BR"/>
        </w:rPr>
        <w:t>(TJAP-2022)</w:t>
      </w:r>
      <w:r w:rsidR="005674EB" w:rsidRPr="007C0863">
        <w:rPr>
          <w:rFonts w:ascii="Book Antiqua" w:eastAsia="Times New Roman" w:hAnsi="Book Antiqua" w:cs="Times New Roman"/>
          <w:b/>
          <w:color w:val="FF0000"/>
          <w:sz w:val="16"/>
          <w:szCs w:val="16"/>
          <w:lang w:eastAsia="pt-BR"/>
        </w:rPr>
        <w:t xml:space="preserve"> </w:t>
      </w:r>
      <w:r w:rsidR="005674EB" w:rsidRPr="007C0863">
        <w:rPr>
          <w:rFonts w:ascii="Book Antiqua" w:eastAsia="Times New Roman" w:hAnsi="Book Antiqua" w:cs="Times New Roman"/>
          <w:b/>
          <w:color w:val="FF0000"/>
          <w:sz w:val="16"/>
          <w:szCs w:val="16"/>
          <w:u w:val="single"/>
          <w:lang w:eastAsia="pt-BR"/>
        </w:rPr>
        <w:t>(TJMG-2022)</w:t>
      </w:r>
      <w:r w:rsidR="00683BD5">
        <w:rPr>
          <w:rFonts w:ascii="Book Antiqua" w:eastAsia="Times New Roman" w:hAnsi="Book Antiqua" w:cs="Times New Roman"/>
          <w:b/>
          <w:color w:val="FF0000"/>
          <w:sz w:val="16"/>
          <w:szCs w:val="16"/>
          <w:lang w:eastAsia="pt-BR"/>
        </w:rPr>
        <w:t xml:space="preserve"> </w:t>
      </w:r>
      <w:r w:rsidR="00683BD5">
        <w:rPr>
          <w:rFonts w:ascii="Book Antiqua" w:eastAsia="Times New Roman" w:hAnsi="Book Antiqua" w:cs="Times New Roman"/>
          <w:b/>
          <w:color w:val="FF0000"/>
          <w:sz w:val="16"/>
          <w:szCs w:val="16"/>
          <w:u w:val="single"/>
          <w:lang w:eastAsia="pt-BR"/>
        </w:rPr>
        <w:t>(TJPE-2022)</w:t>
      </w:r>
    </w:p>
    <w:tbl>
      <w:tblPr>
        <w:tblStyle w:val="Tabelacomgrade"/>
        <w:tblW w:w="0" w:type="auto"/>
        <w:shd w:val="clear" w:color="auto" w:fill="CCFFFF"/>
        <w:tblLook w:val="04A0" w:firstRow="1" w:lastRow="0" w:firstColumn="1" w:lastColumn="0" w:noHBand="0" w:noVBand="1"/>
      </w:tblPr>
      <w:tblGrid>
        <w:gridCol w:w="8494"/>
      </w:tblGrid>
      <w:tr w:rsidR="00B57648" w:rsidRPr="0026577A" w14:paraId="0842FBA2" w14:textId="77777777" w:rsidTr="00AC221C">
        <w:tc>
          <w:tcPr>
            <w:tcW w:w="8494" w:type="dxa"/>
            <w:shd w:val="clear" w:color="auto" w:fill="CCFFFF"/>
          </w:tcPr>
          <w:p w14:paraId="6ABD3835" w14:textId="246EA60B" w:rsidR="005674EB" w:rsidRPr="005674EB" w:rsidRDefault="005674EB" w:rsidP="00AC221C">
            <w:pPr>
              <w:jc w:val="both"/>
              <w:rPr>
                <w:rFonts w:ascii="Book Antiqua" w:hAnsi="Book Antiqua" w:cs="Times New Roman"/>
                <w:bCs/>
                <w:sz w:val="19"/>
                <w:szCs w:val="19"/>
              </w:rPr>
            </w:pPr>
            <w:r>
              <w:rPr>
                <w:rFonts w:ascii="Book Antiqua" w:hAnsi="Book Antiqua" w:cs="Times New Roman"/>
                <w:b/>
                <w:sz w:val="19"/>
                <w:szCs w:val="19"/>
              </w:rPr>
              <w:t>(</w:t>
            </w:r>
            <w:r w:rsidRPr="005674EB">
              <w:rPr>
                <w:rFonts w:ascii="Book Antiqua" w:hAnsi="Book Antiqua" w:cs="Times New Roman"/>
                <w:b/>
                <w:sz w:val="19"/>
                <w:szCs w:val="19"/>
                <w:highlight w:val="yellow"/>
              </w:rPr>
              <w:t>TJMG-2022-FGV</w:t>
            </w:r>
            <w:r>
              <w:rPr>
                <w:rFonts w:ascii="Book Antiqua" w:hAnsi="Book Antiqua" w:cs="Times New Roman"/>
                <w:b/>
                <w:sz w:val="19"/>
                <w:szCs w:val="19"/>
              </w:rPr>
              <w:t>)</w:t>
            </w:r>
            <w:r>
              <w:rPr>
                <w:rFonts w:ascii="Book Antiqua" w:hAnsi="Book Antiqua" w:cs="Times New Roman"/>
                <w:bCs/>
                <w:sz w:val="19"/>
                <w:szCs w:val="19"/>
              </w:rPr>
              <w:t xml:space="preserve">: Analise a afirmativa a seguir: </w:t>
            </w:r>
            <w:r w:rsidRPr="005674EB">
              <w:rPr>
                <w:rFonts w:ascii="Book Antiqua" w:hAnsi="Book Antiqua" w:cs="Times New Roman"/>
                <w:bCs/>
                <w:sz w:val="19"/>
                <w:szCs w:val="19"/>
              </w:rPr>
              <w:t>O enunciado da súmula vinculante nº 18 do Supremo Tribunal Federal, aplicável no campo do Direito Eleitoral, dispôs que a dissolução da sociedade ou do vínculo conjugal, no curso do mandato, não afasta a inelegibilidade prevista no Art. 14, § 7º, da Constituição Federal de 1988.</w:t>
            </w:r>
            <w:r>
              <w:rPr>
                <w:rFonts w:ascii="Book Antiqua" w:hAnsi="Book Antiqua" w:cs="Times New Roman"/>
                <w:bCs/>
                <w:sz w:val="19"/>
                <w:szCs w:val="19"/>
              </w:rPr>
              <w:t xml:space="preserve"> </w:t>
            </w:r>
            <w:r w:rsidRPr="0026577A">
              <w:rPr>
                <w:rFonts w:ascii="Book Antiqua" w:hAnsi="Book Antiqua" w:cs="Times New Roman"/>
                <w:b/>
                <w:sz w:val="19"/>
                <w:szCs w:val="19"/>
              </w:rPr>
              <w:t>B: S. 18, TSE.</w:t>
            </w:r>
          </w:p>
          <w:p w14:paraId="55382CE2" w14:textId="77777777" w:rsidR="005674EB" w:rsidRDefault="005674EB" w:rsidP="00AC221C">
            <w:pPr>
              <w:jc w:val="both"/>
              <w:rPr>
                <w:rFonts w:ascii="Book Antiqua" w:hAnsi="Book Antiqua" w:cs="Times New Roman"/>
                <w:b/>
                <w:sz w:val="19"/>
                <w:szCs w:val="19"/>
              </w:rPr>
            </w:pPr>
          </w:p>
          <w:p w14:paraId="244F10C4" w14:textId="2D3F26B8" w:rsidR="00B57648" w:rsidRPr="0026577A" w:rsidRDefault="00B57648" w:rsidP="00AC221C">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TJMT-2018-VUNESP</w:t>
            </w:r>
            <w:r w:rsidRPr="0026577A">
              <w:rPr>
                <w:rFonts w:ascii="Book Antiqua" w:hAnsi="Book Antiqua" w:cs="Times New Roman"/>
                <w:b/>
                <w:sz w:val="19"/>
                <w:szCs w:val="19"/>
              </w:rPr>
              <w:t>)</w:t>
            </w:r>
            <w:r w:rsidRPr="0026577A">
              <w:rPr>
                <w:rFonts w:ascii="Book Antiqua" w:hAnsi="Book Antiqua" w:cs="Times New Roman"/>
                <w:sz w:val="19"/>
                <w:szCs w:val="19"/>
              </w:rPr>
              <w:t xml:space="preserve">: Assinale a alternativa correta sobre a Justiça Eleitoral: Conquanto investido de poder de polícia, não tem legitimidade o juiz eleitoral para, de ofício, instaurar procedimento </w:t>
            </w:r>
            <w:r w:rsidRPr="0026577A">
              <w:rPr>
                <w:rFonts w:ascii="Book Antiqua" w:hAnsi="Book Antiqua" w:cs="Times New Roman"/>
                <w:sz w:val="19"/>
                <w:szCs w:val="19"/>
              </w:rPr>
              <w:lastRenderedPageBreak/>
              <w:t xml:space="preserve">com a finalidade de impor multa pela veiculação de propaganda eleitoral em desacordo com a Lei. </w:t>
            </w:r>
            <w:r w:rsidRPr="0026577A">
              <w:rPr>
                <w:rFonts w:ascii="Book Antiqua" w:hAnsi="Book Antiqua" w:cs="Times New Roman"/>
                <w:b/>
                <w:sz w:val="19"/>
                <w:szCs w:val="19"/>
              </w:rPr>
              <w:t>B: S. 18, TSE.</w:t>
            </w:r>
          </w:p>
        </w:tc>
      </w:tr>
    </w:tbl>
    <w:p w14:paraId="615143AE" w14:textId="77777777" w:rsidR="00B57648" w:rsidRPr="0026577A" w:rsidRDefault="00B57648" w:rsidP="00523797">
      <w:pPr>
        <w:jc w:val="both"/>
        <w:rPr>
          <w:rFonts w:ascii="Book Antiqua" w:hAnsi="Book Antiqua" w:cs="Times New Roman"/>
          <w:sz w:val="19"/>
          <w:szCs w:val="19"/>
        </w:rPr>
      </w:pPr>
    </w:p>
    <w:p w14:paraId="3D00046C" w14:textId="77777777" w:rsidR="00523797" w:rsidRPr="0026577A" w:rsidRDefault="00523797" w:rsidP="00523797">
      <w:pPr>
        <w:jc w:val="both"/>
        <w:rPr>
          <w:rFonts w:ascii="Book Antiqua" w:hAnsi="Book Antiqua" w:cs="Times New Roman"/>
          <w:b/>
          <w:sz w:val="19"/>
          <w:szCs w:val="19"/>
        </w:rPr>
      </w:pPr>
      <w:r w:rsidRPr="00997D0B">
        <w:rPr>
          <w:rFonts w:ascii="Book Antiqua" w:hAnsi="Book Antiqua" w:cs="Times New Roman"/>
          <w:b/>
          <w:sz w:val="19"/>
          <w:szCs w:val="19"/>
          <w:highlight w:val="magenta"/>
        </w:rPr>
        <w:t>Sumula Nº 19</w:t>
      </w:r>
      <w:r w:rsidRPr="0026577A">
        <w:rPr>
          <w:rFonts w:ascii="Book Antiqua" w:hAnsi="Book Antiqua" w:cs="Times New Roman"/>
          <w:b/>
          <w:sz w:val="19"/>
          <w:szCs w:val="19"/>
        </w:rPr>
        <w:t xml:space="preserve"> </w:t>
      </w:r>
    </w:p>
    <w:p w14:paraId="44B68205" w14:textId="113229F9" w:rsidR="00523797" w:rsidRDefault="003E3998" w:rsidP="00523797">
      <w:pPr>
        <w:jc w:val="both"/>
        <w:rPr>
          <w:rFonts w:ascii="Book Antiqua" w:hAnsi="Book Antiqua"/>
          <w:b/>
          <w:bCs/>
          <w:color w:val="FF0000"/>
          <w:sz w:val="16"/>
          <w:szCs w:val="16"/>
        </w:rPr>
      </w:pPr>
      <w:r w:rsidRPr="00703289">
        <w:rPr>
          <w:rFonts w:ascii="Book Antiqua" w:hAnsi="Book Antiqua" w:cs="Times New Roman"/>
          <w:b/>
          <w:bCs/>
          <w:sz w:val="19"/>
          <w:szCs w:val="19"/>
        </w:rPr>
        <w:t>O prazo de inelegibilidade decorrente da condenação por abuso do poder econômico ou político tem início no dia da eleição em que este se verificou e finda no dia de igual número no oitavo ano seguinte (art. 22, XIV, da LC no 64/90).</w:t>
      </w:r>
      <w:r w:rsidR="00607A07" w:rsidRPr="0026577A">
        <w:rPr>
          <w:rFonts w:ascii="Book Antiqua" w:hAnsi="Book Antiqua" w:cs="Times New Roman"/>
          <w:sz w:val="19"/>
          <w:szCs w:val="19"/>
        </w:rPr>
        <w:t xml:space="preserve"> </w:t>
      </w:r>
      <w:r w:rsidR="00607A07" w:rsidRPr="007C0863">
        <w:rPr>
          <w:rFonts w:ascii="Book Antiqua" w:eastAsia="Times New Roman" w:hAnsi="Book Antiqua" w:cs="Times New Roman"/>
          <w:b/>
          <w:color w:val="FF0000"/>
          <w:sz w:val="16"/>
          <w:szCs w:val="16"/>
          <w:u w:val="single"/>
          <w:lang w:eastAsia="pt-BR"/>
        </w:rPr>
        <w:t>(TJPA-2009)</w:t>
      </w:r>
      <w:r w:rsidR="00FA64CF" w:rsidRPr="007C0863">
        <w:rPr>
          <w:rFonts w:ascii="Book Antiqua" w:eastAsia="Times New Roman" w:hAnsi="Book Antiqua" w:cs="Times New Roman"/>
          <w:b/>
          <w:color w:val="FF0000"/>
          <w:sz w:val="16"/>
          <w:szCs w:val="16"/>
          <w:lang w:eastAsia="pt-BR"/>
        </w:rPr>
        <w:t xml:space="preserve"> </w:t>
      </w:r>
      <w:r w:rsidR="00FA64CF" w:rsidRPr="007C0863">
        <w:rPr>
          <w:rFonts w:ascii="Book Antiqua" w:hAnsi="Book Antiqua"/>
          <w:b/>
          <w:color w:val="FF0000"/>
          <w:sz w:val="16"/>
          <w:szCs w:val="16"/>
          <w:u w:val="single"/>
        </w:rPr>
        <w:t>(MPPB-2010)</w:t>
      </w:r>
      <w:r w:rsidR="005B1977">
        <w:rPr>
          <w:rFonts w:ascii="Book Antiqua" w:hAnsi="Book Antiqua"/>
          <w:b/>
          <w:color w:val="FF0000"/>
          <w:sz w:val="16"/>
          <w:szCs w:val="16"/>
        </w:rPr>
        <w:t xml:space="preserve"> </w:t>
      </w:r>
      <w:r w:rsidR="005B1977">
        <w:rPr>
          <w:rFonts w:ascii="Book Antiqua" w:hAnsi="Book Antiqua"/>
          <w:b/>
          <w:bCs/>
          <w:color w:val="FF0000"/>
          <w:sz w:val="16"/>
          <w:szCs w:val="16"/>
          <w:u w:val="single"/>
        </w:rPr>
        <w:t>(MPMG-2022)</w:t>
      </w:r>
    </w:p>
    <w:tbl>
      <w:tblPr>
        <w:tblStyle w:val="Tabelacomgrade"/>
        <w:tblW w:w="0" w:type="auto"/>
        <w:shd w:val="clear" w:color="auto" w:fill="CCFFFF"/>
        <w:tblLook w:val="04A0" w:firstRow="1" w:lastRow="0" w:firstColumn="1" w:lastColumn="0" w:noHBand="0" w:noVBand="1"/>
      </w:tblPr>
      <w:tblGrid>
        <w:gridCol w:w="8494"/>
      </w:tblGrid>
      <w:tr w:rsidR="005B1977" w:rsidRPr="0026577A" w14:paraId="44B63B0D" w14:textId="77777777" w:rsidTr="00CF186A">
        <w:tc>
          <w:tcPr>
            <w:tcW w:w="8494" w:type="dxa"/>
            <w:shd w:val="clear" w:color="auto" w:fill="CCFFFF"/>
          </w:tcPr>
          <w:p w14:paraId="1BEACD79" w14:textId="07306E3E" w:rsidR="005B1977" w:rsidRDefault="005B1977" w:rsidP="00CF186A">
            <w:pPr>
              <w:ind w:firstLine="599"/>
              <w:jc w:val="both"/>
              <w:rPr>
                <w:rFonts w:ascii="Book Antiqua" w:hAnsi="Book Antiqua" w:cs="Times New Roman"/>
                <w:bCs/>
                <w:sz w:val="19"/>
                <w:szCs w:val="19"/>
              </w:rPr>
            </w:pPr>
            <w:r w:rsidRPr="005B1977">
              <w:rPr>
                <w:rFonts w:ascii="Book Antiqua" w:hAnsi="Book Antiqua" w:cs="Times New Roman"/>
                <w:bCs/>
                <w:sz w:val="19"/>
                <w:szCs w:val="19"/>
              </w:rPr>
              <w:t>Art. 22. Qualquer partido político, coligação, candidato ou Ministério Público Eleitoral poderá representar à Justiça Eleitoral, diretamente ao Corregedor-Geral ou Regional, relatando fatos e indicando provas, indícios e circunstâncias e pedir abertura de investigação judicial para apurar uso indevido, desvio ou abuso do poder econômico ou do poder de autoridade, ou utilização indevida de veículos ou meios de comunicação social, em benefício de candidato ou de partido político, obedecido o seguinte rito:</w:t>
            </w:r>
            <w:r w:rsidRPr="00933DD0">
              <w:rPr>
                <w:rFonts w:ascii="Book Antiqua" w:hAnsi="Book Antiqua" w:cs="Times New Roman"/>
                <w:bCs/>
                <w:sz w:val="19"/>
                <w:szCs w:val="19"/>
              </w:rPr>
              <w:t xml:space="preserve"> (...) </w:t>
            </w:r>
          </w:p>
          <w:p w14:paraId="19D969A2" w14:textId="5866EF80" w:rsidR="005B1977" w:rsidRPr="00933DD0" w:rsidRDefault="005B1977" w:rsidP="00CF186A">
            <w:pPr>
              <w:ind w:firstLine="599"/>
              <w:jc w:val="both"/>
              <w:rPr>
                <w:rFonts w:ascii="Book Antiqua" w:hAnsi="Book Antiqua" w:cs="Times New Roman"/>
                <w:bCs/>
                <w:sz w:val="19"/>
                <w:szCs w:val="19"/>
              </w:rPr>
            </w:pPr>
            <w:r w:rsidRPr="005B1977">
              <w:rPr>
                <w:rFonts w:ascii="Book Antiqua" w:hAnsi="Book Antiqua" w:cs="Times New Roman"/>
                <w:bCs/>
                <w:sz w:val="19"/>
                <w:szCs w:val="19"/>
              </w:rPr>
              <w:t xml:space="preserve">XIV – julgada procedente a representação, ainda que após a proclamação dos eleitos, o Tribunal declarará a inelegibilidade do representado e de quantos hajam contribuído para a prática do ato, </w:t>
            </w:r>
            <w:proofErr w:type="spellStart"/>
            <w:r w:rsidRPr="005B1977">
              <w:rPr>
                <w:rFonts w:ascii="Book Antiqua" w:hAnsi="Book Antiqua" w:cs="Times New Roman"/>
                <w:bCs/>
                <w:sz w:val="19"/>
                <w:szCs w:val="19"/>
              </w:rPr>
              <w:t>cominando-lhes</w:t>
            </w:r>
            <w:proofErr w:type="spellEnd"/>
            <w:r w:rsidRPr="005B1977">
              <w:rPr>
                <w:rFonts w:ascii="Book Antiqua" w:hAnsi="Book Antiqua" w:cs="Times New Roman"/>
                <w:bCs/>
                <w:sz w:val="19"/>
                <w:szCs w:val="19"/>
              </w:rPr>
              <w:t xml:space="preserve"> sanção de inelegibilidade para as eleições a se realizarem nos 8 (oito) anos subsequentes à eleição em que se verificou, além da cassação do registro ou diploma do candidato diretamente beneficiado pela interferência do poder econômico ou pelo desvio ou abuso do poder de autoridade ou dos meios de comunicação, determinando a remessa dos autos ao Ministério Público Eleitoral, para instauração de processo disciplinar, se for o caso, e de ação penal, ordenando quaisquer outras providências que a espécie comportar; (Redação dada pela Lei Complementar nº 135, de 2010)</w:t>
            </w:r>
            <w:r w:rsidRPr="00933DD0">
              <w:rPr>
                <w:rFonts w:ascii="Book Antiqua" w:hAnsi="Book Antiqua" w:cs="Times New Roman"/>
                <w:bCs/>
                <w:sz w:val="19"/>
                <w:szCs w:val="19"/>
              </w:rPr>
              <w:t xml:space="preserve"> (...)”</w:t>
            </w:r>
          </w:p>
        </w:tc>
      </w:tr>
    </w:tbl>
    <w:p w14:paraId="28A6CB0A" w14:textId="77777777" w:rsidR="003E3998" w:rsidRPr="0026577A" w:rsidRDefault="003E3998" w:rsidP="00523797">
      <w:pPr>
        <w:jc w:val="both"/>
        <w:rPr>
          <w:rFonts w:ascii="Book Antiqua" w:hAnsi="Book Antiqua" w:cs="Times New Roman"/>
          <w:sz w:val="19"/>
          <w:szCs w:val="19"/>
        </w:rPr>
      </w:pPr>
    </w:p>
    <w:p w14:paraId="21C81494" w14:textId="77777777" w:rsidR="00523797" w:rsidRPr="0026577A" w:rsidRDefault="00523797" w:rsidP="00523797">
      <w:pPr>
        <w:jc w:val="both"/>
        <w:rPr>
          <w:rFonts w:ascii="Book Antiqua" w:hAnsi="Book Antiqua" w:cs="Times New Roman"/>
          <w:sz w:val="19"/>
          <w:szCs w:val="19"/>
        </w:rPr>
      </w:pPr>
      <w:r w:rsidRPr="00997D0B">
        <w:rPr>
          <w:rFonts w:ascii="Book Antiqua" w:hAnsi="Book Antiqua" w:cs="Times New Roman"/>
          <w:b/>
          <w:sz w:val="19"/>
          <w:szCs w:val="19"/>
          <w:highlight w:val="magenta"/>
        </w:rPr>
        <w:t>Sumula Nº 20</w:t>
      </w:r>
      <w:r w:rsidRPr="0026577A">
        <w:rPr>
          <w:rFonts w:ascii="Book Antiqua" w:hAnsi="Book Antiqua" w:cs="Times New Roman"/>
          <w:sz w:val="19"/>
          <w:szCs w:val="19"/>
        </w:rPr>
        <w:t xml:space="preserve"> </w:t>
      </w:r>
    </w:p>
    <w:p w14:paraId="13CA325B" w14:textId="235DDC8A" w:rsidR="00523797" w:rsidRPr="007C0863" w:rsidRDefault="003E3998" w:rsidP="00523797">
      <w:pPr>
        <w:jc w:val="both"/>
        <w:rPr>
          <w:rFonts w:ascii="Book Antiqua" w:hAnsi="Book Antiqua" w:cs="Times New Roman"/>
          <w:sz w:val="16"/>
          <w:szCs w:val="16"/>
          <w:u w:val="single"/>
        </w:rPr>
      </w:pPr>
      <w:r w:rsidRPr="00703289">
        <w:rPr>
          <w:rFonts w:ascii="Book Antiqua" w:hAnsi="Book Antiqua" w:cs="Times New Roman"/>
          <w:b/>
          <w:bCs/>
          <w:sz w:val="19"/>
          <w:szCs w:val="19"/>
        </w:rPr>
        <w:t>A prova de filiação partidária daquele cujo nome não constou da lista de filiados de que trata o art. 19 da Lei nº 9.096/95, pode ser realizada por outros elementos de convicção, salvo quando se tratar de documentos produzidos unilateralmente, destituídos de fé pública</w:t>
      </w:r>
      <w:r w:rsidRPr="007C0863">
        <w:rPr>
          <w:rFonts w:ascii="Book Antiqua" w:hAnsi="Book Antiqua" w:cs="Times New Roman"/>
          <w:sz w:val="16"/>
          <w:szCs w:val="16"/>
        </w:rPr>
        <w:t>.</w:t>
      </w:r>
      <w:r w:rsidR="00C37DDA" w:rsidRPr="007C0863">
        <w:rPr>
          <w:rFonts w:ascii="Book Antiqua" w:hAnsi="Book Antiqua" w:cs="Times New Roman"/>
          <w:sz w:val="16"/>
          <w:szCs w:val="16"/>
        </w:rPr>
        <w:t xml:space="preserve"> </w:t>
      </w:r>
      <w:r w:rsidR="00C37DDA" w:rsidRPr="007C0863">
        <w:rPr>
          <w:rFonts w:ascii="Book Antiqua" w:hAnsi="Book Antiqua"/>
          <w:b/>
          <w:color w:val="FF0000"/>
          <w:sz w:val="16"/>
          <w:szCs w:val="16"/>
          <w:u w:val="single"/>
        </w:rPr>
        <w:t>(TJMS-2008)</w:t>
      </w:r>
      <w:r w:rsidR="004B7F84">
        <w:rPr>
          <w:rFonts w:ascii="Book Antiqua" w:hAnsi="Book Antiqua"/>
          <w:b/>
          <w:color w:val="FF0000"/>
          <w:sz w:val="16"/>
          <w:szCs w:val="16"/>
        </w:rPr>
        <w:t xml:space="preserve"> </w:t>
      </w:r>
      <w:r w:rsidR="004B7F84">
        <w:rPr>
          <w:rFonts w:ascii="Book Antiqua" w:eastAsia="Times New Roman" w:hAnsi="Book Antiqua" w:cs="Times New Roman"/>
          <w:b/>
          <w:color w:val="FF0000"/>
          <w:sz w:val="16"/>
          <w:szCs w:val="16"/>
          <w:u w:val="single"/>
          <w:lang w:eastAsia="pt-BR"/>
        </w:rPr>
        <w:t>(MPF-2017)</w:t>
      </w:r>
      <w:r w:rsidR="0006263A" w:rsidRPr="007C0863">
        <w:rPr>
          <w:rFonts w:ascii="Book Antiqua" w:hAnsi="Book Antiqua"/>
          <w:b/>
          <w:color w:val="FF0000"/>
          <w:sz w:val="16"/>
          <w:szCs w:val="16"/>
        </w:rPr>
        <w:t xml:space="preserve"> </w:t>
      </w:r>
      <w:bookmarkStart w:id="2" w:name="_Hlk61612734"/>
      <w:r w:rsidR="0006263A" w:rsidRPr="007C0863">
        <w:rPr>
          <w:rFonts w:ascii="Book Antiqua" w:hAnsi="Book Antiqua"/>
          <w:b/>
          <w:color w:val="FF0000"/>
          <w:sz w:val="16"/>
          <w:szCs w:val="16"/>
          <w:u w:val="single"/>
        </w:rPr>
        <w:t>(TJPA-2019)</w:t>
      </w:r>
      <w:bookmarkEnd w:id="2"/>
    </w:p>
    <w:p w14:paraId="4EFA9690" w14:textId="77777777" w:rsidR="003E3998" w:rsidRPr="0026577A" w:rsidRDefault="003E3998" w:rsidP="00523797">
      <w:pPr>
        <w:jc w:val="both"/>
        <w:rPr>
          <w:rFonts w:ascii="Book Antiqua" w:hAnsi="Book Antiqua" w:cs="Times New Roman"/>
          <w:sz w:val="19"/>
          <w:szCs w:val="19"/>
        </w:rPr>
      </w:pPr>
    </w:p>
    <w:p w14:paraId="7E6EF36B" w14:textId="77777777" w:rsidR="00523797" w:rsidRPr="0026577A" w:rsidRDefault="00523797" w:rsidP="00523797">
      <w:pPr>
        <w:jc w:val="both"/>
        <w:rPr>
          <w:rFonts w:ascii="Book Antiqua" w:hAnsi="Book Antiqua" w:cs="Times New Roman"/>
          <w:sz w:val="19"/>
          <w:szCs w:val="19"/>
        </w:rPr>
      </w:pPr>
      <w:r w:rsidRPr="0026577A">
        <w:rPr>
          <w:rFonts w:ascii="Book Antiqua" w:hAnsi="Book Antiqua" w:cs="Times New Roman"/>
          <w:b/>
          <w:sz w:val="19"/>
          <w:szCs w:val="19"/>
          <w:highlight w:val="red"/>
        </w:rPr>
        <w:t>Sumula Nº 21</w:t>
      </w:r>
      <w:r w:rsidRPr="0026577A">
        <w:rPr>
          <w:rFonts w:ascii="Book Antiqua" w:hAnsi="Book Antiqua" w:cs="Times New Roman"/>
          <w:sz w:val="19"/>
          <w:szCs w:val="19"/>
        </w:rPr>
        <w:t xml:space="preserve"> - </w:t>
      </w:r>
      <w:r w:rsidR="003E3998" w:rsidRPr="0026577A">
        <w:rPr>
          <w:rFonts w:ascii="Book Antiqua" w:hAnsi="Book Antiqua" w:cs="Times New Roman"/>
          <w:b/>
          <w:sz w:val="19"/>
          <w:szCs w:val="19"/>
          <w:highlight w:val="magenta"/>
        </w:rPr>
        <w:t>(Cancelada)</w:t>
      </w:r>
    </w:p>
    <w:p w14:paraId="017D394D" w14:textId="77777777" w:rsidR="00A43EA5" w:rsidRPr="0026577A" w:rsidRDefault="00523797" w:rsidP="00523797">
      <w:pPr>
        <w:jc w:val="both"/>
        <w:rPr>
          <w:rFonts w:ascii="Book Antiqua" w:hAnsi="Book Antiqua" w:cs="Times New Roman"/>
          <w:strike/>
          <w:sz w:val="19"/>
          <w:szCs w:val="19"/>
        </w:rPr>
      </w:pPr>
      <w:r w:rsidRPr="0026577A">
        <w:rPr>
          <w:rFonts w:ascii="Book Antiqua" w:hAnsi="Book Antiqua" w:cs="Times New Roman"/>
          <w:strike/>
          <w:sz w:val="19"/>
          <w:szCs w:val="19"/>
          <w:highlight w:val="red"/>
        </w:rPr>
        <w:t>O prazo para ajuizamento da representação contra doação de campanha acima do limite legal é de 180 dias, contados da data da diplomação.</w:t>
      </w:r>
      <w:r w:rsidR="00E80C62" w:rsidRPr="0026577A">
        <w:rPr>
          <w:rFonts w:ascii="Book Antiqua" w:hAnsi="Book Antiqua" w:cs="Times New Roman"/>
          <w:strike/>
          <w:sz w:val="19"/>
          <w:szCs w:val="19"/>
        </w:rPr>
        <w:t xml:space="preserve"> </w:t>
      </w:r>
    </w:p>
    <w:p w14:paraId="3C0BE1F7" w14:textId="77777777" w:rsidR="00016498" w:rsidRPr="0026577A" w:rsidRDefault="00016498" w:rsidP="00523797">
      <w:pPr>
        <w:jc w:val="both"/>
        <w:rPr>
          <w:rFonts w:ascii="Book Antiqua" w:hAnsi="Book Antiqua" w:cs="Times New Roman"/>
          <w:strike/>
          <w:color w:val="FF0000"/>
          <w:sz w:val="19"/>
          <w:szCs w:val="19"/>
        </w:rPr>
      </w:pPr>
    </w:p>
    <w:p w14:paraId="2EE893E7" w14:textId="77777777" w:rsidR="00016498" w:rsidRPr="00E006DB" w:rsidRDefault="00016498" w:rsidP="00016498">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 xml:space="preserve">Súmula </w:t>
      </w:r>
      <w:r w:rsidR="003E3998" w:rsidRPr="00997D0B">
        <w:rPr>
          <w:rFonts w:ascii="Book Antiqua" w:hAnsi="Book Antiqua" w:cs="Times New Roman"/>
          <w:b/>
          <w:bCs/>
          <w:sz w:val="19"/>
          <w:szCs w:val="19"/>
          <w:highlight w:val="magenta"/>
        </w:rPr>
        <w:t>N</w:t>
      </w:r>
      <w:r w:rsidRPr="00997D0B">
        <w:rPr>
          <w:rFonts w:ascii="Book Antiqua" w:hAnsi="Book Antiqua" w:cs="Times New Roman"/>
          <w:b/>
          <w:bCs/>
          <w:sz w:val="19"/>
          <w:szCs w:val="19"/>
          <w:highlight w:val="magenta"/>
        </w:rPr>
        <w:t>º 22</w:t>
      </w:r>
      <w:r w:rsidRPr="00E006DB">
        <w:rPr>
          <w:rFonts w:ascii="Book Antiqua" w:hAnsi="Book Antiqua" w:cs="Times New Roman"/>
          <w:b/>
          <w:bCs/>
          <w:sz w:val="19"/>
          <w:szCs w:val="19"/>
        </w:rPr>
        <w:t xml:space="preserve"> </w:t>
      </w:r>
    </w:p>
    <w:p w14:paraId="2B7EDBB0" w14:textId="47B2F84D" w:rsidR="00016498" w:rsidRDefault="003E3998" w:rsidP="00016498">
      <w:pPr>
        <w:jc w:val="both"/>
        <w:rPr>
          <w:rFonts w:ascii="Book Antiqua" w:hAnsi="Book Antiqua" w:cs="Times New Roman"/>
          <w:sz w:val="19"/>
          <w:szCs w:val="19"/>
        </w:rPr>
      </w:pPr>
      <w:r w:rsidRPr="00997D0B">
        <w:rPr>
          <w:rFonts w:ascii="Book Antiqua" w:hAnsi="Book Antiqua" w:cs="Times New Roman"/>
          <w:b/>
          <w:bCs/>
          <w:caps/>
          <w:sz w:val="19"/>
          <w:szCs w:val="19"/>
          <w:highlight w:val="green"/>
        </w:rPr>
        <w:t>Não cabe</w:t>
      </w:r>
      <w:r w:rsidRPr="00E006DB">
        <w:rPr>
          <w:rFonts w:ascii="Book Antiqua" w:hAnsi="Book Antiqua" w:cs="Times New Roman"/>
          <w:b/>
          <w:bCs/>
          <w:sz w:val="19"/>
          <w:szCs w:val="19"/>
        </w:rPr>
        <w:t xml:space="preserve"> mandado de segurança contra decisão judicial recorrível, salvo situações de teratologia ou manifestamente ilegais</w:t>
      </w:r>
      <w:r w:rsidR="00335BC8" w:rsidRPr="0026577A">
        <w:rPr>
          <w:rFonts w:ascii="Book Antiqua" w:hAnsi="Book Antiqua" w:cs="Times New Roman"/>
          <w:sz w:val="19"/>
          <w:szCs w:val="19"/>
        </w:rPr>
        <w:t>.</w:t>
      </w:r>
      <w:r w:rsidR="00E006DB">
        <w:rPr>
          <w:rFonts w:ascii="Book Antiqua" w:hAnsi="Book Antiqua" w:cs="Times New Roman"/>
          <w:sz w:val="19"/>
          <w:szCs w:val="19"/>
        </w:rPr>
        <w:t xml:space="preserve"> </w:t>
      </w:r>
      <w:r w:rsidR="00E006DB" w:rsidRPr="007C0863">
        <w:rPr>
          <w:rFonts w:ascii="Book Antiqua" w:hAnsi="Book Antiqua"/>
          <w:b/>
          <w:color w:val="FF0000"/>
          <w:sz w:val="16"/>
          <w:szCs w:val="16"/>
          <w:u w:val="single"/>
        </w:rPr>
        <w:t>(</w:t>
      </w:r>
      <w:r w:rsidR="00E006DB">
        <w:rPr>
          <w:rFonts w:ascii="Book Antiqua" w:hAnsi="Book Antiqua"/>
          <w:b/>
          <w:color w:val="FF0000"/>
          <w:sz w:val="16"/>
          <w:szCs w:val="16"/>
          <w:u w:val="single"/>
        </w:rPr>
        <w:t>TJDFT-2023</w:t>
      </w:r>
      <w:r w:rsidR="00E006DB" w:rsidRPr="007C0863">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006DB" w:rsidRPr="0026577A" w14:paraId="024A656D" w14:textId="77777777" w:rsidTr="00B56057">
        <w:tc>
          <w:tcPr>
            <w:tcW w:w="8494" w:type="dxa"/>
            <w:shd w:val="clear" w:color="auto" w:fill="CCFFFF"/>
          </w:tcPr>
          <w:p w14:paraId="330643B6" w14:textId="5DD820FD" w:rsidR="00E006DB" w:rsidRPr="0026577A" w:rsidRDefault="00E006DB" w:rsidP="00B56057">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TJ</w:t>
            </w:r>
            <w:r>
              <w:rPr>
                <w:rFonts w:ascii="Book Antiqua" w:hAnsi="Book Antiqua" w:cs="Times New Roman"/>
                <w:b/>
                <w:sz w:val="19"/>
                <w:szCs w:val="19"/>
                <w:highlight w:val="yellow"/>
              </w:rPr>
              <w:t>DFT-2023</w:t>
            </w:r>
            <w:r w:rsidRPr="0026577A">
              <w:rPr>
                <w:rFonts w:ascii="Book Antiqua" w:hAnsi="Book Antiqua" w:cs="Times New Roman"/>
                <w:b/>
                <w:sz w:val="19"/>
                <w:szCs w:val="19"/>
                <w:highlight w:val="yellow"/>
              </w:rPr>
              <w:t>-CESPE</w:t>
            </w:r>
            <w:r w:rsidRPr="0026577A">
              <w:rPr>
                <w:rFonts w:ascii="Book Antiqua" w:hAnsi="Book Antiqua" w:cs="Times New Roman"/>
                <w:b/>
                <w:sz w:val="19"/>
                <w:szCs w:val="19"/>
              </w:rPr>
              <w:t>)</w:t>
            </w:r>
            <w:r w:rsidRPr="0026577A">
              <w:rPr>
                <w:rFonts w:ascii="Book Antiqua" w:hAnsi="Book Antiqua" w:cs="Times New Roman"/>
                <w:sz w:val="19"/>
                <w:szCs w:val="19"/>
              </w:rPr>
              <w:t xml:space="preserve">: </w:t>
            </w:r>
            <w:r w:rsidRPr="00E006DB">
              <w:rPr>
                <w:rFonts w:ascii="Book Antiqua" w:hAnsi="Book Antiqua" w:cs="Times New Roman"/>
                <w:sz w:val="19"/>
                <w:szCs w:val="19"/>
              </w:rPr>
              <w:t>Em relação às ações eleitorais, assinale a opção correta</w:t>
            </w:r>
            <w:r>
              <w:rPr>
                <w:rFonts w:ascii="Book Antiqua" w:hAnsi="Book Antiqua" w:cs="Times New Roman"/>
                <w:sz w:val="19"/>
                <w:szCs w:val="19"/>
              </w:rPr>
              <w:t xml:space="preserve">: </w:t>
            </w:r>
            <w:r w:rsidRPr="00E006DB">
              <w:rPr>
                <w:rFonts w:ascii="Book Antiqua" w:hAnsi="Book Antiqua" w:cs="Times New Roman"/>
                <w:sz w:val="19"/>
                <w:szCs w:val="19"/>
              </w:rPr>
              <w:t>Conforme previsto na jurisprudência, em determinadas situações, é admitida a impetração de mandado de segurança como meio adequado para impugnar decisões judiciais eleitorais.</w:t>
            </w:r>
            <w:r>
              <w:rPr>
                <w:rFonts w:ascii="Book Antiqua" w:hAnsi="Book Antiqua" w:cs="Times New Roman"/>
                <w:sz w:val="19"/>
                <w:szCs w:val="19"/>
              </w:rPr>
              <w:t xml:space="preserve"> </w:t>
            </w:r>
            <w:r w:rsidRPr="0026577A">
              <w:rPr>
                <w:rFonts w:ascii="Book Antiqua" w:hAnsi="Book Antiqua" w:cs="Times New Roman"/>
                <w:b/>
                <w:sz w:val="19"/>
                <w:szCs w:val="19"/>
              </w:rPr>
              <w:t xml:space="preserve">B: S. </w:t>
            </w:r>
            <w:r>
              <w:rPr>
                <w:rFonts w:ascii="Book Antiqua" w:hAnsi="Book Antiqua" w:cs="Times New Roman"/>
                <w:b/>
                <w:sz w:val="19"/>
                <w:szCs w:val="19"/>
              </w:rPr>
              <w:t>22</w:t>
            </w:r>
            <w:r w:rsidRPr="0026577A">
              <w:rPr>
                <w:rFonts w:ascii="Book Antiqua" w:hAnsi="Book Antiqua" w:cs="Times New Roman"/>
                <w:b/>
                <w:sz w:val="19"/>
                <w:szCs w:val="19"/>
              </w:rPr>
              <w:t>, TSE</w:t>
            </w:r>
            <w:r>
              <w:rPr>
                <w:rFonts w:ascii="Book Antiqua" w:hAnsi="Book Antiqua" w:cs="Times New Roman"/>
                <w:b/>
                <w:sz w:val="19"/>
                <w:szCs w:val="19"/>
              </w:rPr>
              <w:t xml:space="preserve"> e </w:t>
            </w:r>
            <w:proofErr w:type="spellStart"/>
            <w:r>
              <w:rPr>
                <w:rFonts w:ascii="Book Antiqua" w:hAnsi="Book Antiqua" w:cs="Times New Roman"/>
                <w:b/>
                <w:sz w:val="19"/>
                <w:szCs w:val="19"/>
              </w:rPr>
              <w:t>Entend</w:t>
            </w:r>
            <w:proofErr w:type="spellEnd"/>
            <w:r>
              <w:rPr>
                <w:rFonts w:ascii="Book Antiqua" w:hAnsi="Book Antiqua" w:cs="Times New Roman"/>
                <w:b/>
                <w:sz w:val="19"/>
                <w:szCs w:val="19"/>
              </w:rPr>
              <w:t xml:space="preserve">. </w:t>
            </w:r>
            <w:proofErr w:type="spellStart"/>
            <w:r>
              <w:rPr>
                <w:rFonts w:ascii="Book Antiqua" w:hAnsi="Book Antiqua" w:cs="Times New Roman"/>
                <w:b/>
                <w:sz w:val="19"/>
                <w:szCs w:val="19"/>
              </w:rPr>
              <w:t>Jurisprud</w:t>
            </w:r>
            <w:proofErr w:type="spellEnd"/>
            <w:r>
              <w:rPr>
                <w:rFonts w:ascii="Book Antiqua" w:hAnsi="Book Antiqua" w:cs="Times New Roman"/>
                <w:b/>
                <w:sz w:val="19"/>
                <w:szCs w:val="19"/>
              </w:rPr>
              <w:t>.</w:t>
            </w:r>
          </w:p>
          <w:p w14:paraId="12607922" w14:textId="77777777" w:rsidR="00E006DB" w:rsidRPr="0026577A" w:rsidRDefault="00E006DB" w:rsidP="00B56057">
            <w:pPr>
              <w:jc w:val="both"/>
              <w:rPr>
                <w:rFonts w:ascii="Book Antiqua" w:hAnsi="Book Antiqua" w:cs="Times New Roman"/>
                <w:b/>
                <w:sz w:val="19"/>
                <w:szCs w:val="19"/>
              </w:rPr>
            </w:pPr>
          </w:p>
          <w:p w14:paraId="76930C43" w14:textId="3F696B2D" w:rsidR="00E006DB" w:rsidRPr="00DD2B58" w:rsidRDefault="00E006DB" w:rsidP="00E006DB">
            <w:pPr>
              <w:jc w:val="both"/>
              <w:rPr>
                <w:rFonts w:ascii="Book Antiqua" w:hAnsi="Book Antiqua" w:cs="Times New Roman"/>
                <w:bCs/>
                <w:sz w:val="19"/>
                <w:szCs w:val="19"/>
              </w:rPr>
            </w:pPr>
            <w:r w:rsidRPr="00DD2B58">
              <w:rPr>
                <w:rFonts w:ascii="Book Antiqua" w:hAnsi="Book Antiqua" w:cs="Times New Roman"/>
                <w:b/>
                <w:i/>
                <w:iCs/>
                <w:color w:val="FF0000"/>
                <w:sz w:val="19"/>
                <w:szCs w:val="19"/>
              </w:rPr>
              <w:t>#</w:t>
            </w:r>
            <w:r w:rsidRPr="00DD2B58">
              <w:rPr>
                <w:rFonts w:ascii="Book Antiqua" w:hAnsi="Book Antiqua" w:cs="Times New Roman"/>
                <w:b/>
                <w:i/>
                <w:iCs/>
                <w:color w:val="FF0000"/>
                <w:sz w:val="19"/>
                <w:szCs w:val="19"/>
                <w:highlight w:val="green"/>
              </w:rPr>
              <w:t>Atenção</w:t>
            </w:r>
            <w:r w:rsidRPr="00DD2B58">
              <w:rPr>
                <w:rFonts w:ascii="Book Antiqua" w:hAnsi="Book Antiqua" w:cs="Times New Roman"/>
                <w:b/>
                <w:i/>
                <w:iCs/>
                <w:color w:val="FF0000"/>
                <w:sz w:val="19"/>
                <w:szCs w:val="19"/>
              </w:rPr>
              <w:t>: #</w:t>
            </w:r>
            <w:r w:rsidRPr="00246BAA">
              <w:rPr>
                <w:rFonts w:ascii="Book Antiqua" w:hAnsi="Book Antiqua" w:cs="Times New Roman"/>
                <w:b/>
                <w:i/>
                <w:iCs/>
                <w:color w:val="FF0000"/>
                <w:sz w:val="19"/>
                <w:szCs w:val="19"/>
                <w:highlight w:val="green"/>
              </w:rPr>
              <w:t>TS</w:t>
            </w:r>
            <w:r w:rsidRPr="00DD2B58">
              <w:rPr>
                <w:rFonts w:ascii="Book Antiqua" w:hAnsi="Book Antiqua" w:cs="Times New Roman"/>
                <w:b/>
                <w:i/>
                <w:iCs/>
                <w:color w:val="FF0000"/>
                <w:sz w:val="19"/>
                <w:szCs w:val="19"/>
                <w:highlight w:val="green"/>
              </w:rPr>
              <w:t>E</w:t>
            </w:r>
            <w:r>
              <w:rPr>
                <w:rFonts w:ascii="Book Antiqua" w:hAnsi="Book Antiqua" w:cs="Times New Roman"/>
                <w:b/>
                <w:i/>
                <w:iCs/>
                <w:color w:val="FF0000"/>
                <w:sz w:val="19"/>
                <w:szCs w:val="19"/>
              </w:rPr>
              <w:t>: #</w:t>
            </w:r>
            <w:r w:rsidRPr="00E006DB">
              <w:rPr>
                <w:rFonts w:ascii="Book Antiqua" w:hAnsi="Book Antiqua" w:cs="Times New Roman"/>
                <w:b/>
                <w:i/>
                <w:iCs/>
                <w:color w:val="FF0000"/>
                <w:sz w:val="19"/>
                <w:szCs w:val="19"/>
                <w:highlight w:val="green"/>
              </w:rPr>
              <w:t>TJDFT-2023</w:t>
            </w:r>
            <w:r>
              <w:rPr>
                <w:rFonts w:ascii="Book Antiqua" w:hAnsi="Book Antiqua" w:cs="Times New Roman"/>
                <w:b/>
                <w:i/>
                <w:iCs/>
                <w:color w:val="FF0000"/>
                <w:sz w:val="19"/>
                <w:szCs w:val="19"/>
              </w:rPr>
              <w:t>: #</w:t>
            </w:r>
            <w:r w:rsidRPr="00E006DB">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E006DB">
              <w:rPr>
                <w:rFonts w:ascii="Book Antiqua" w:hAnsi="Book Antiqua" w:cs="Times New Roman"/>
                <w:bCs/>
                <w:sz w:val="19"/>
                <w:szCs w:val="19"/>
              </w:rPr>
              <w:t xml:space="preserve">“[...] 1. </w:t>
            </w:r>
            <w:r w:rsidRPr="00E006DB">
              <w:rPr>
                <w:rFonts w:ascii="Book Antiqua" w:hAnsi="Book Antiqua" w:cs="Times New Roman"/>
                <w:b/>
                <w:sz w:val="19"/>
                <w:szCs w:val="19"/>
                <w:highlight w:val="yellow"/>
              </w:rPr>
              <w:t>Afigura–se inadmissível, via de regra, a impetração de mandado de segurança contra atos decisórios de índole jurisdicional, sejam eles proferidos monocraticamente ou por órgãos colegiados</w:t>
            </w:r>
            <w:r w:rsidRPr="00E006DB">
              <w:rPr>
                <w:rFonts w:ascii="Book Antiqua" w:hAnsi="Book Antiqua" w:cs="Times New Roman"/>
                <w:bCs/>
                <w:sz w:val="19"/>
                <w:szCs w:val="19"/>
              </w:rPr>
              <w:t xml:space="preserve">. </w:t>
            </w:r>
            <w:r w:rsidRPr="00E006DB">
              <w:rPr>
                <w:rFonts w:ascii="Book Antiqua" w:hAnsi="Book Antiqua" w:cs="Times New Roman"/>
                <w:b/>
                <w:sz w:val="19"/>
                <w:szCs w:val="19"/>
                <w:highlight w:val="yellow"/>
              </w:rPr>
              <w:t xml:space="preserve">Somente em bases excepcionais o </w:t>
            </w:r>
            <w:proofErr w:type="spellStart"/>
            <w:r w:rsidRPr="00E006DB">
              <w:rPr>
                <w:rFonts w:ascii="Book Antiqua" w:hAnsi="Book Antiqua" w:cs="Times New Roman"/>
                <w:b/>
                <w:sz w:val="19"/>
                <w:szCs w:val="19"/>
                <w:highlight w:val="yellow"/>
              </w:rPr>
              <w:t>mandamus</w:t>
            </w:r>
            <w:proofErr w:type="spellEnd"/>
            <w:r w:rsidRPr="00E006DB">
              <w:rPr>
                <w:rFonts w:ascii="Book Antiqua" w:hAnsi="Book Antiqua" w:cs="Times New Roman"/>
                <w:b/>
                <w:sz w:val="19"/>
                <w:szCs w:val="19"/>
                <w:highlight w:val="yellow"/>
              </w:rPr>
              <w:t xml:space="preserve"> pode insurgir–se contra decisão judicial, observados os seguintes pressupostos</w:t>
            </w:r>
            <w:r w:rsidRPr="00E006DB">
              <w:rPr>
                <w:rFonts w:ascii="Book Antiqua" w:hAnsi="Book Antiqua" w:cs="Times New Roman"/>
                <w:bCs/>
                <w:sz w:val="19"/>
                <w:szCs w:val="19"/>
              </w:rPr>
              <w:t xml:space="preserve">: </w:t>
            </w:r>
            <w:r w:rsidRPr="002F7FF6">
              <w:rPr>
                <w:rFonts w:ascii="Book Antiqua" w:hAnsi="Book Antiqua" w:cs="Times New Roman"/>
                <w:b/>
                <w:sz w:val="19"/>
                <w:szCs w:val="19"/>
                <w:highlight w:val="magenta"/>
              </w:rPr>
              <w:t>(i)</w:t>
            </w:r>
            <w:r w:rsidRPr="00E006DB">
              <w:rPr>
                <w:rFonts w:ascii="Book Antiqua" w:hAnsi="Book Antiqua" w:cs="Times New Roman"/>
                <w:bCs/>
                <w:sz w:val="19"/>
                <w:szCs w:val="19"/>
              </w:rPr>
              <w:t xml:space="preserve"> </w:t>
            </w:r>
            <w:r w:rsidRPr="002F7FF6">
              <w:rPr>
                <w:rFonts w:ascii="Book Antiqua" w:hAnsi="Book Antiqua" w:cs="Times New Roman"/>
                <w:b/>
                <w:sz w:val="19"/>
                <w:szCs w:val="19"/>
                <w:highlight w:val="yellow"/>
              </w:rPr>
              <w:t>não cabimento de recurso, com vistas a integrar ao patrimônio do impetrante o direito líquido e certo a que supostamente aduz ter direito</w:t>
            </w:r>
            <w:r w:rsidRPr="002F7FF6">
              <w:rPr>
                <w:rFonts w:ascii="Book Antiqua" w:hAnsi="Book Antiqua" w:cs="Times New Roman"/>
                <w:b/>
                <w:sz w:val="19"/>
                <w:szCs w:val="19"/>
              </w:rPr>
              <w:t xml:space="preserve">; </w:t>
            </w:r>
            <w:r w:rsidRPr="002F7FF6">
              <w:rPr>
                <w:rFonts w:ascii="Book Antiqua" w:hAnsi="Book Antiqua" w:cs="Times New Roman"/>
                <w:b/>
                <w:sz w:val="19"/>
                <w:szCs w:val="19"/>
                <w:highlight w:val="magenta"/>
              </w:rPr>
              <w:t>(</w:t>
            </w:r>
            <w:proofErr w:type="spellStart"/>
            <w:r w:rsidRPr="002F7FF6">
              <w:rPr>
                <w:rFonts w:ascii="Book Antiqua" w:hAnsi="Book Antiqua" w:cs="Times New Roman"/>
                <w:b/>
                <w:sz w:val="19"/>
                <w:szCs w:val="19"/>
                <w:highlight w:val="magenta"/>
              </w:rPr>
              <w:t>ii</w:t>
            </w:r>
            <w:proofErr w:type="spellEnd"/>
            <w:r w:rsidRPr="002F7FF6">
              <w:rPr>
                <w:rFonts w:ascii="Book Antiqua" w:hAnsi="Book Antiqua" w:cs="Times New Roman"/>
                <w:b/>
                <w:sz w:val="19"/>
                <w:szCs w:val="19"/>
                <w:highlight w:val="magenta"/>
              </w:rPr>
              <w:t>)</w:t>
            </w:r>
            <w:r w:rsidRPr="002F7FF6">
              <w:rPr>
                <w:rFonts w:ascii="Book Antiqua" w:hAnsi="Book Antiqua" w:cs="Times New Roman"/>
                <w:b/>
                <w:sz w:val="19"/>
                <w:szCs w:val="19"/>
              </w:rPr>
              <w:t xml:space="preserve"> </w:t>
            </w:r>
            <w:r w:rsidRPr="002F7FF6">
              <w:rPr>
                <w:rFonts w:ascii="Book Antiqua" w:hAnsi="Book Antiqua" w:cs="Times New Roman"/>
                <w:b/>
                <w:sz w:val="19"/>
                <w:szCs w:val="19"/>
                <w:highlight w:val="yellow"/>
              </w:rPr>
              <w:t>inexistência de trânsito em julgado</w:t>
            </w:r>
            <w:r w:rsidRPr="002F7FF6">
              <w:rPr>
                <w:rFonts w:ascii="Book Antiqua" w:hAnsi="Book Antiqua" w:cs="Times New Roman"/>
                <w:b/>
                <w:sz w:val="19"/>
                <w:szCs w:val="19"/>
              </w:rPr>
              <w:t xml:space="preserve">; e </w:t>
            </w:r>
            <w:r w:rsidRPr="002F7FF6">
              <w:rPr>
                <w:rFonts w:ascii="Book Antiqua" w:hAnsi="Book Antiqua" w:cs="Times New Roman"/>
                <w:b/>
                <w:sz w:val="19"/>
                <w:szCs w:val="19"/>
                <w:highlight w:val="magenta"/>
              </w:rPr>
              <w:t>(</w:t>
            </w:r>
            <w:proofErr w:type="spellStart"/>
            <w:r w:rsidRPr="002F7FF6">
              <w:rPr>
                <w:rFonts w:ascii="Book Antiqua" w:hAnsi="Book Antiqua" w:cs="Times New Roman"/>
                <w:b/>
                <w:sz w:val="19"/>
                <w:szCs w:val="19"/>
                <w:highlight w:val="magenta"/>
              </w:rPr>
              <w:t>iii</w:t>
            </w:r>
            <w:proofErr w:type="spellEnd"/>
            <w:r w:rsidRPr="002F7FF6">
              <w:rPr>
                <w:rFonts w:ascii="Book Antiqua" w:hAnsi="Book Antiqua" w:cs="Times New Roman"/>
                <w:b/>
                <w:sz w:val="19"/>
                <w:szCs w:val="19"/>
                <w:highlight w:val="magenta"/>
              </w:rPr>
              <w:t>)</w:t>
            </w:r>
            <w:r w:rsidRPr="002F7FF6">
              <w:rPr>
                <w:rFonts w:ascii="Book Antiqua" w:hAnsi="Book Antiqua" w:cs="Times New Roman"/>
                <w:b/>
                <w:sz w:val="19"/>
                <w:szCs w:val="19"/>
              </w:rPr>
              <w:t xml:space="preserve"> </w:t>
            </w:r>
            <w:r w:rsidRPr="002F7FF6">
              <w:rPr>
                <w:rFonts w:ascii="Book Antiqua" w:hAnsi="Book Antiqua" w:cs="Times New Roman"/>
                <w:b/>
                <w:sz w:val="19"/>
                <w:szCs w:val="19"/>
                <w:highlight w:val="yellow"/>
              </w:rPr>
              <w:t>tratar–se de decisão teratológica</w:t>
            </w:r>
            <w:r w:rsidRPr="00E006DB">
              <w:rPr>
                <w:rFonts w:ascii="Book Antiqua" w:hAnsi="Book Antiqua" w:cs="Times New Roman"/>
                <w:bCs/>
                <w:sz w:val="19"/>
                <w:szCs w:val="19"/>
              </w:rPr>
              <w:t xml:space="preserve">. 2. </w:t>
            </w:r>
            <w:r w:rsidRPr="00E006DB">
              <w:rPr>
                <w:rFonts w:ascii="Book Antiqua" w:hAnsi="Book Antiqua" w:cs="Times New Roman"/>
                <w:b/>
                <w:sz w:val="19"/>
                <w:szCs w:val="19"/>
                <w:highlight w:val="yellow"/>
              </w:rPr>
              <w:t xml:space="preserve">No caso, a decisão objeto do writ, além de não ser teratológica ou revestir–se de ilegalidade, é impugnável por recurso próprio, o que torna inadmissível o </w:t>
            </w:r>
            <w:proofErr w:type="spellStart"/>
            <w:r w:rsidRPr="00E006DB">
              <w:rPr>
                <w:rFonts w:ascii="Book Antiqua" w:hAnsi="Book Antiqua" w:cs="Times New Roman"/>
                <w:b/>
                <w:sz w:val="19"/>
                <w:szCs w:val="19"/>
                <w:highlight w:val="yellow"/>
              </w:rPr>
              <w:t>mandamus</w:t>
            </w:r>
            <w:proofErr w:type="spellEnd"/>
            <w:r w:rsidRPr="00E006DB">
              <w:rPr>
                <w:rFonts w:ascii="Book Antiqua" w:hAnsi="Book Antiqua" w:cs="Times New Roman"/>
                <w:b/>
                <w:sz w:val="19"/>
                <w:szCs w:val="19"/>
                <w:highlight w:val="yellow"/>
              </w:rPr>
              <w:t>, a teor do que dispõe a Súmula nº 22/TSE</w:t>
            </w:r>
            <w:r w:rsidRPr="00E006DB">
              <w:rPr>
                <w:rFonts w:ascii="Book Antiqua" w:hAnsi="Book Antiqua" w:cs="Times New Roman"/>
                <w:bCs/>
                <w:sz w:val="19"/>
                <w:szCs w:val="19"/>
              </w:rPr>
              <w:t xml:space="preserve">. 3. Além disso, é inequívoco o manejo do mandado de segurança como sucedâneo recursal, porquanto o ora impetrante apresentou o presente writ [...] posteriormente à decisão denegatória de seguimento ao seu recurso especial [...], no qual declinou as mesmas alegações aqui analisadas. </w:t>
            </w:r>
            <w:proofErr w:type="gramStart"/>
            <w:r w:rsidRPr="00E006DB">
              <w:rPr>
                <w:rFonts w:ascii="Book Antiqua" w:hAnsi="Book Antiqua" w:cs="Times New Roman"/>
                <w:bCs/>
                <w:sz w:val="19"/>
                <w:szCs w:val="19"/>
              </w:rPr>
              <w:t>[...]”(</w:t>
            </w:r>
            <w:proofErr w:type="gramEnd"/>
            <w:r w:rsidRPr="00E006DB">
              <w:rPr>
                <w:rFonts w:ascii="Book Antiqua" w:hAnsi="Book Antiqua" w:cs="Times New Roman"/>
                <w:bCs/>
                <w:sz w:val="19"/>
                <w:szCs w:val="19"/>
              </w:rPr>
              <w:t xml:space="preserve">Ac. de 18.3.2021 no </w:t>
            </w:r>
            <w:proofErr w:type="spellStart"/>
            <w:r w:rsidRPr="00E006DB">
              <w:rPr>
                <w:rFonts w:ascii="Book Antiqua" w:hAnsi="Book Antiqua" w:cs="Times New Roman"/>
                <w:bCs/>
                <w:sz w:val="19"/>
                <w:szCs w:val="19"/>
              </w:rPr>
              <w:t>AgR-MSCrim</w:t>
            </w:r>
            <w:proofErr w:type="spellEnd"/>
            <w:r w:rsidRPr="00E006DB">
              <w:rPr>
                <w:rFonts w:ascii="Book Antiqua" w:hAnsi="Book Antiqua" w:cs="Times New Roman"/>
                <w:bCs/>
                <w:sz w:val="19"/>
                <w:szCs w:val="19"/>
              </w:rPr>
              <w:t xml:space="preserve"> nº 060183567, rel. Min. Edson Fachin.)</w:t>
            </w:r>
          </w:p>
        </w:tc>
      </w:tr>
    </w:tbl>
    <w:p w14:paraId="3CBEAF74" w14:textId="77777777" w:rsidR="00335BC8" w:rsidRPr="0026577A" w:rsidRDefault="00335BC8" w:rsidP="00016498">
      <w:pPr>
        <w:jc w:val="both"/>
        <w:rPr>
          <w:rFonts w:ascii="Book Antiqua" w:hAnsi="Book Antiqua" w:cs="Times New Roman"/>
          <w:sz w:val="19"/>
          <w:szCs w:val="19"/>
        </w:rPr>
      </w:pPr>
    </w:p>
    <w:p w14:paraId="7A5DB7AC" w14:textId="77777777" w:rsidR="00016498" w:rsidRPr="002F7FF6" w:rsidRDefault="00016498" w:rsidP="00016498">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w:t>
      </w:r>
      <w:r w:rsidR="003E3998" w:rsidRPr="00997D0B">
        <w:rPr>
          <w:rFonts w:ascii="Book Antiqua" w:hAnsi="Book Antiqua" w:cs="Times New Roman"/>
          <w:b/>
          <w:bCs/>
          <w:sz w:val="19"/>
          <w:szCs w:val="19"/>
          <w:highlight w:val="magenta"/>
        </w:rPr>
        <w:t xml:space="preserve"> N</w:t>
      </w:r>
      <w:r w:rsidRPr="00997D0B">
        <w:rPr>
          <w:rFonts w:ascii="Book Antiqua" w:hAnsi="Book Antiqua" w:cs="Times New Roman"/>
          <w:b/>
          <w:bCs/>
          <w:sz w:val="19"/>
          <w:szCs w:val="19"/>
          <w:highlight w:val="magenta"/>
        </w:rPr>
        <w:t>º 23</w:t>
      </w:r>
      <w:r w:rsidRPr="002F7FF6">
        <w:rPr>
          <w:rFonts w:ascii="Book Antiqua" w:hAnsi="Book Antiqua" w:cs="Times New Roman"/>
          <w:b/>
          <w:bCs/>
          <w:sz w:val="19"/>
          <w:szCs w:val="19"/>
        </w:rPr>
        <w:t xml:space="preserve"> </w:t>
      </w:r>
    </w:p>
    <w:p w14:paraId="785C4D13" w14:textId="285D8EB2" w:rsidR="005F7015" w:rsidRPr="0026577A" w:rsidRDefault="003E3998" w:rsidP="00016498">
      <w:pPr>
        <w:jc w:val="both"/>
        <w:rPr>
          <w:rFonts w:ascii="Book Antiqua" w:hAnsi="Book Antiqua" w:cs="Times New Roman"/>
          <w:sz w:val="19"/>
          <w:szCs w:val="19"/>
        </w:rPr>
      </w:pPr>
      <w:r w:rsidRPr="00997D0B">
        <w:rPr>
          <w:rFonts w:ascii="Book Antiqua" w:hAnsi="Book Antiqua" w:cs="Times New Roman"/>
          <w:b/>
          <w:bCs/>
          <w:caps/>
          <w:sz w:val="19"/>
          <w:szCs w:val="19"/>
          <w:highlight w:val="green"/>
        </w:rPr>
        <w:t>Não cabe</w:t>
      </w:r>
      <w:r w:rsidRPr="002F7FF6">
        <w:rPr>
          <w:rFonts w:ascii="Book Antiqua" w:hAnsi="Book Antiqua" w:cs="Times New Roman"/>
          <w:b/>
          <w:bCs/>
          <w:sz w:val="19"/>
          <w:szCs w:val="19"/>
        </w:rPr>
        <w:t xml:space="preserve"> mandado de segurança contra decisão judicial transitada em julgado</w:t>
      </w:r>
      <w:r w:rsidRPr="0026577A">
        <w:rPr>
          <w:rFonts w:ascii="Book Antiqua" w:hAnsi="Book Antiqua" w:cs="Times New Roman"/>
          <w:sz w:val="19"/>
          <w:szCs w:val="19"/>
        </w:rPr>
        <w:t>.</w:t>
      </w:r>
      <w:r w:rsidR="002F7FF6">
        <w:rPr>
          <w:rFonts w:ascii="Book Antiqua" w:hAnsi="Book Antiqua" w:cs="Times New Roman"/>
          <w:sz w:val="19"/>
          <w:szCs w:val="19"/>
        </w:rPr>
        <w:t xml:space="preserve"> </w:t>
      </w:r>
      <w:r w:rsidR="002F7FF6" w:rsidRPr="007C0863">
        <w:rPr>
          <w:rFonts w:ascii="Book Antiqua" w:hAnsi="Book Antiqua"/>
          <w:b/>
          <w:color w:val="FF0000"/>
          <w:sz w:val="16"/>
          <w:szCs w:val="16"/>
          <w:u w:val="single"/>
        </w:rPr>
        <w:t>(</w:t>
      </w:r>
      <w:r w:rsidR="002F7FF6">
        <w:rPr>
          <w:rFonts w:ascii="Book Antiqua" w:hAnsi="Book Antiqua"/>
          <w:b/>
          <w:color w:val="FF0000"/>
          <w:sz w:val="16"/>
          <w:szCs w:val="16"/>
          <w:u w:val="single"/>
        </w:rPr>
        <w:t>TJDFT-2023</w:t>
      </w:r>
      <w:r w:rsidR="002F7FF6" w:rsidRPr="007C0863">
        <w:rPr>
          <w:rFonts w:ascii="Book Antiqua" w:hAnsi="Book Antiqua"/>
          <w:b/>
          <w:color w:val="FF0000"/>
          <w:sz w:val="16"/>
          <w:szCs w:val="16"/>
          <w:u w:val="single"/>
        </w:rPr>
        <w:t>)</w:t>
      </w:r>
    </w:p>
    <w:p w14:paraId="0805BB08" w14:textId="77777777" w:rsidR="003E3998" w:rsidRPr="0026577A" w:rsidRDefault="003E3998" w:rsidP="00016498">
      <w:pPr>
        <w:jc w:val="both"/>
        <w:rPr>
          <w:rFonts w:ascii="Book Antiqua" w:hAnsi="Book Antiqua" w:cs="Times New Roman"/>
          <w:sz w:val="19"/>
          <w:szCs w:val="19"/>
        </w:rPr>
      </w:pPr>
    </w:p>
    <w:p w14:paraId="5EE4CF63" w14:textId="77777777" w:rsidR="00016498" w:rsidRPr="00C34185" w:rsidRDefault="00016498" w:rsidP="00016498">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 xml:space="preserve">Súmula </w:t>
      </w:r>
      <w:r w:rsidR="003E3998" w:rsidRPr="00997D0B">
        <w:rPr>
          <w:rFonts w:ascii="Book Antiqua" w:hAnsi="Book Antiqua" w:cs="Times New Roman"/>
          <w:b/>
          <w:bCs/>
          <w:sz w:val="19"/>
          <w:szCs w:val="19"/>
          <w:highlight w:val="magenta"/>
        </w:rPr>
        <w:t>N</w:t>
      </w:r>
      <w:r w:rsidRPr="00997D0B">
        <w:rPr>
          <w:rFonts w:ascii="Book Antiqua" w:hAnsi="Book Antiqua" w:cs="Times New Roman"/>
          <w:b/>
          <w:bCs/>
          <w:sz w:val="19"/>
          <w:szCs w:val="19"/>
          <w:highlight w:val="magenta"/>
        </w:rPr>
        <w:t>º 24</w:t>
      </w:r>
      <w:r w:rsidRPr="00C34185">
        <w:rPr>
          <w:rFonts w:ascii="Book Antiqua" w:hAnsi="Book Antiqua" w:cs="Times New Roman"/>
          <w:b/>
          <w:bCs/>
          <w:sz w:val="19"/>
          <w:szCs w:val="19"/>
        </w:rPr>
        <w:t xml:space="preserve"> </w:t>
      </w:r>
    </w:p>
    <w:p w14:paraId="0AF4EC9F" w14:textId="282A4F9C" w:rsidR="003E3998" w:rsidRPr="00997D0B" w:rsidRDefault="00016498" w:rsidP="00016498">
      <w:pPr>
        <w:jc w:val="both"/>
        <w:rPr>
          <w:rFonts w:ascii="Book Antiqua" w:hAnsi="Book Antiqua" w:cs="Times New Roman"/>
          <w:sz w:val="19"/>
          <w:szCs w:val="19"/>
        </w:rPr>
      </w:pPr>
      <w:r w:rsidRPr="00997D0B">
        <w:rPr>
          <w:rFonts w:ascii="Book Antiqua" w:hAnsi="Book Antiqua" w:cs="Times New Roman"/>
          <w:b/>
          <w:bCs/>
          <w:caps/>
          <w:sz w:val="19"/>
          <w:szCs w:val="19"/>
          <w:highlight w:val="green"/>
        </w:rPr>
        <w:t>Não cabe</w:t>
      </w:r>
      <w:r w:rsidRPr="00C34185">
        <w:rPr>
          <w:rFonts w:ascii="Book Antiqua" w:hAnsi="Book Antiqua" w:cs="Times New Roman"/>
          <w:b/>
          <w:bCs/>
          <w:sz w:val="19"/>
          <w:szCs w:val="19"/>
        </w:rPr>
        <w:t xml:space="preserve"> recurso especial eleitoral para simples reexame do conjunto fático-probatório</w:t>
      </w:r>
      <w:r w:rsidRPr="0026577A">
        <w:rPr>
          <w:rFonts w:ascii="Book Antiqua" w:hAnsi="Book Antiqua" w:cs="Times New Roman"/>
          <w:sz w:val="19"/>
          <w:szCs w:val="19"/>
        </w:rPr>
        <w:t xml:space="preserve">. </w:t>
      </w:r>
      <w:r w:rsidR="00C34185" w:rsidRPr="007C0863">
        <w:rPr>
          <w:rFonts w:ascii="Book Antiqua" w:hAnsi="Book Antiqua" w:cs="Times New Roman"/>
          <w:b/>
          <w:bCs/>
          <w:color w:val="FF0000"/>
          <w:sz w:val="16"/>
          <w:szCs w:val="16"/>
          <w:u w:val="single"/>
        </w:rPr>
        <w:t>(</w:t>
      </w:r>
      <w:r w:rsidR="00C34185">
        <w:rPr>
          <w:rFonts w:ascii="Book Antiqua" w:hAnsi="Book Antiqua" w:cs="Times New Roman"/>
          <w:b/>
          <w:bCs/>
          <w:color w:val="FF0000"/>
          <w:sz w:val="16"/>
          <w:szCs w:val="16"/>
          <w:u w:val="single"/>
        </w:rPr>
        <w:t>MPF</w:t>
      </w:r>
      <w:r w:rsidR="00C34185" w:rsidRPr="007C0863">
        <w:rPr>
          <w:rFonts w:ascii="Book Antiqua" w:hAnsi="Book Antiqua" w:cs="Times New Roman"/>
          <w:b/>
          <w:bCs/>
          <w:color w:val="FF0000"/>
          <w:sz w:val="16"/>
          <w:szCs w:val="16"/>
          <w:u w:val="single"/>
        </w:rPr>
        <w:t>-201</w:t>
      </w:r>
      <w:r w:rsidR="00C34185">
        <w:rPr>
          <w:rFonts w:ascii="Book Antiqua" w:hAnsi="Book Antiqua" w:cs="Times New Roman"/>
          <w:b/>
          <w:bCs/>
          <w:color w:val="FF0000"/>
          <w:sz w:val="16"/>
          <w:szCs w:val="16"/>
          <w:u w:val="single"/>
        </w:rPr>
        <w:t>5</w:t>
      </w:r>
      <w:r w:rsidR="00C34185" w:rsidRPr="007C0863">
        <w:rPr>
          <w:rFonts w:ascii="Book Antiqua" w:hAnsi="Book Antiqua" w:cs="Times New Roman"/>
          <w:b/>
          <w:bCs/>
          <w:color w:val="FF0000"/>
          <w:sz w:val="16"/>
          <w:szCs w:val="16"/>
          <w:u w:val="single"/>
        </w:rPr>
        <w:t>)</w:t>
      </w:r>
      <w:r w:rsidR="00997D0B">
        <w:rPr>
          <w:rFonts w:ascii="Book Antiqua" w:hAnsi="Book Antiqua" w:cs="Times New Roman"/>
          <w:b/>
          <w:bCs/>
          <w:color w:val="FF0000"/>
          <w:sz w:val="16"/>
          <w:szCs w:val="16"/>
        </w:rPr>
        <w:t xml:space="preserve"> </w:t>
      </w:r>
      <w:r w:rsidR="00997D0B">
        <w:rPr>
          <w:rFonts w:ascii="Book Antiqua" w:eastAsia="Times New Roman" w:hAnsi="Book Antiqua" w:cs="Times New Roman"/>
          <w:b/>
          <w:color w:val="FF0000"/>
          <w:sz w:val="16"/>
          <w:szCs w:val="16"/>
          <w:u w:val="single"/>
          <w:lang w:eastAsia="pt-BR"/>
        </w:rPr>
        <w:t>(MPPE-2022)</w:t>
      </w:r>
    </w:p>
    <w:p w14:paraId="71265990" w14:textId="77777777" w:rsidR="003E3998" w:rsidRPr="0026577A" w:rsidRDefault="003E3998" w:rsidP="00016498">
      <w:pPr>
        <w:jc w:val="both"/>
        <w:rPr>
          <w:rFonts w:ascii="Book Antiqua" w:hAnsi="Book Antiqua" w:cs="Times New Roman"/>
          <w:sz w:val="19"/>
          <w:szCs w:val="19"/>
        </w:rPr>
      </w:pPr>
    </w:p>
    <w:p w14:paraId="6746E64A" w14:textId="77777777" w:rsidR="00016498" w:rsidRPr="0026577A" w:rsidRDefault="00016498" w:rsidP="00016498">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 xml:space="preserve">Súmula </w:t>
      </w:r>
      <w:r w:rsidR="003E3998" w:rsidRPr="00997D0B">
        <w:rPr>
          <w:rFonts w:ascii="Book Antiqua" w:hAnsi="Book Antiqua" w:cs="Times New Roman"/>
          <w:b/>
          <w:bCs/>
          <w:sz w:val="19"/>
          <w:szCs w:val="19"/>
          <w:highlight w:val="magenta"/>
        </w:rPr>
        <w:t>N</w:t>
      </w:r>
      <w:r w:rsidRPr="00997D0B">
        <w:rPr>
          <w:rFonts w:ascii="Book Antiqua" w:hAnsi="Book Antiqua" w:cs="Times New Roman"/>
          <w:b/>
          <w:bCs/>
          <w:sz w:val="19"/>
          <w:szCs w:val="19"/>
          <w:highlight w:val="magenta"/>
        </w:rPr>
        <w:t>º 25</w:t>
      </w:r>
      <w:r w:rsidRPr="0026577A">
        <w:rPr>
          <w:rFonts w:ascii="Book Antiqua" w:hAnsi="Book Antiqua" w:cs="Times New Roman"/>
          <w:b/>
          <w:bCs/>
          <w:sz w:val="19"/>
          <w:szCs w:val="19"/>
        </w:rPr>
        <w:t xml:space="preserve"> </w:t>
      </w:r>
    </w:p>
    <w:p w14:paraId="25FDA430" w14:textId="0E484E13" w:rsidR="003E3998" w:rsidRPr="00997D0B" w:rsidRDefault="00016498" w:rsidP="00016498">
      <w:pPr>
        <w:jc w:val="both"/>
        <w:rPr>
          <w:rFonts w:ascii="Book Antiqua" w:hAnsi="Book Antiqua" w:cs="Times New Roman"/>
          <w:b/>
          <w:bCs/>
          <w:sz w:val="16"/>
          <w:szCs w:val="16"/>
        </w:rPr>
      </w:pPr>
      <w:r w:rsidRPr="00997D0B">
        <w:rPr>
          <w:rFonts w:ascii="Book Antiqua" w:hAnsi="Book Antiqua" w:cs="Times New Roman"/>
          <w:b/>
          <w:bCs/>
          <w:caps/>
          <w:sz w:val="19"/>
          <w:szCs w:val="19"/>
          <w:highlight w:val="green"/>
        </w:rPr>
        <w:t>É</w:t>
      </w:r>
      <w:r w:rsidRPr="00997D0B">
        <w:rPr>
          <w:rFonts w:ascii="Book Antiqua" w:hAnsi="Book Antiqua" w:cs="Times New Roman"/>
          <w:b/>
          <w:bCs/>
          <w:caps/>
          <w:sz w:val="19"/>
          <w:szCs w:val="19"/>
        </w:rPr>
        <w:t xml:space="preserve"> </w:t>
      </w:r>
      <w:r w:rsidRPr="00997D0B">
        <w:rPr>
          <w:rFonts w:ascii="Book Antiqua" w:hAnsi="Book Antiqua" w:cs="Times New Roman"/>
          <w:b/>
          <w:bCs/>
          <w:caps/>
          <w:sz w:val="19"/>
          <w:szCs w:val="19"/>
          <w:shd w:val="clear" w:color="auto" w:fill="F7CAAC" w:themeFill="accent2" w:themeFillTint="66"/>
        </w:rPr>
        <w:t>indispensável</w:t>
      </w:r>
      <w:r w:rsidRPr="00997D0B">
        <w:rPr>
          <w:rFonts w:ascii="Book Antiqua" w:hAnsi="Book Antiqua" w:cs="Times New Roman"/>
          <w:b/>
          <w:bCs/>
          <w:sz w:val="19"/>
          <w:szCs w:val="19"/>
        </w:rPr>
        <w:t xml:space="preserve"> o </w:t>
      </w:r>
      <w:r w:rsidRPr="00997D0B">
        <w:rPr>
          <w:rFonts w:ascii="Book Antiqua" w:hAnsi="Book Antiqua" w:cs="Times New Roman"/>
          <w:b/>
          <w:bCs/>
          <w:sz w:val="19"/>
          <w:szCs w:val="19"/>
          <w:highlight w:val="cyan"/>
        </w:rPr>
        <w:t>esgotamento das instâncias ordinárias</w:t>
      </w:r>
      <w:r w:rsidRPr="00997D0B">
        <w:rPr>
          <w:rFonts w:ascii="Book Antiqua" w:hAnsi="Book Antiqua" w:cs="Times New Roman"/>
          <w:b/>
          <w:bCs/>
          <w:sz w:val="19"/>
          <w:szCs w:val="19"/>
        </w:rPr>
        <w:t xml:space="preserve"> </w:t>
      </w:r>
      <w:r w:rsidRPr="00997D0B">
        <w:rPr>
          <w:rFonts w:ascii="Book Antiqua" w:hAnsi="Book Antiqua" w:cs="Times New Roman"/>
          <w:b/>
          <w:bCs/>
          <w:sz w:val="19"/>
          <w:szCs w:val="19"/>
          <w:highlight w:val="yellow"/>
        </w:rPr>
        <w:t>para a interposição</w:t>
      </w:r>
      <w:r w:rsidRPr="00997D0B">
        <w:rPr>
          <w:rFonts w:ascii="Book Antiqua" w:hAnsi="Book Antiqua" w:cs="Times New Roman"/>
          <w:b/>
          <w:bCs/>
          <w:sz w:val="19"/>
          <w:szCs w:val="19"/>
        </w:rPr>
        <w:t xml:space="preserve"> de </w:t>
      </w:r>
      <w:r w:rsidRPr="00997D0B">
        <w:rPr>
          <w:rFonts w:ascii="Book Antiqua" w:hAnsi="Book Antiqua" w:cs="Times New Roman"/>
          <w:b/>
          <w:bCs/>
          <w:sz w:val="19"/>
          <w:szCs w:val="19"/>
          <w:highlight w:val="cyan"/>
        </w:rPr>
        <w:t>recurso especial eleitoral</w:t>
      </w:r>
      <w:r w:rsidRPr="00997D0B">
        <w:rPr>
          <w:rFonts w:ascii="Book Antiqua" w:hAnsi="Book Antiqua" w:cs="Times New Roman"/>
          <w:b/>
          <w:bCs/>
          <w:sz w:val="16"/>
          <w:szCs w:val="16"/>
        </w:rPr>
        <w:t xml:space="preserve">. </w:t>
      </w:r>
      <w:r w:rsidR="000730F7" w:rsidRPr="00997D0B">
        <w:rPr>
          <w:rFonts w:ascii="Book Antiqua" w:hAnsi="Book Antiqua" w:cs="Times New Roman"/>
          <w:b/>
          <w:bCs/>
          <w:color w:val="FF0000"/>
          <w:sz w:val="16"/>
          <w:szCs w:val="16"/>
          <w:u w:val="single"/>
        </w:rPr>
        <w:t>(TJMT-2018)</w:t>
      </w:r>
      <w:r w:rsidR="00997D0B" w:rsidRPr="00997D0B">
        <w:rPr>
          <w:rFonts w:ascii="Book Antiqua" w:hAnsi="Book Antiqua" w:cs="Times New Roman"/>
          <w:b/>
          <w:bCs/>
          <w:color w:val="FF0000"/>
          <w:sz w:val="16"/>
          <w:szCs w:val="16"/>
        </w:rPr>
        <w:t xml:space="preserve"> </w:t>
      </w:r>
      <w:r w:rsidR="00997D0B" w:rsidRPr="00997D0B">
        <w:rPr>
          <w:rFonts w:ascii="Book Antiqua" w:eastAsia="Times New Roman" w:hAnsi="Book Antiqua" w:cs="Times New Roman"/>
          <w:b/>
          <w:bCs/>
          <w:color w:val="FF0000"/>
          <w:sz w:val="16"/>
          <w:szCs w:val="16"/>
          <w:u w:val="single"/>
          <w:lang w:eastAsia="pt-BR"/>
        </w:rPr>
        <w:t>(MPPE-2022)</w:t>
      </w:r>
    </w:p>
    <w:p w14:paraId="0E909038" w14:textId="77777777" w:rsidR="003E3998" w:rsidRPr="0026577A" w:rsidRDefault="003E3998" w:rsidP="00016498">
      <w:pPr>
        <w:jc w:val="both"/>
        <w:rPr>
          <w:rFonts w:ascii="Book Antiqua" w:hAnsi="Book Antiqua" w:cs="Times New Roman"/>
          <w:sz w:val="19"/>
          <w:szCs w:val="19"/>
        </w:rPr>
      </w:pPr>
    </w:p>
    <w:p w14:paraId="5AF97275" w14:textId="77777777" w:rsidR="00016498" w:rsidRPr="0026577A" w:rsidRDefault="00016498" w:rsidP="00016498">
      <w:pPr>
        <w:jc w:val="both"/>
        <w:rPr>
          <w:rFonts w:ascii="Book Antiqua" w:hAnsi="Book Antiqua" w:cs="Times New Roman"/>
          <w:sz w:val="19"/>
          <w:szCs w:val="19"/>
        </w:rPr>
      </w:pPr>
      <w:r w:rsidRPr="0026577A">
        <w:rPr>
          <w:rFonts w:ascii="Book Antiqua" w:hAnsi="Book Antiqua" w:cs="Times New Roman"/>
          <w:sz w:val="19"/>
          <w:szCs w:val="19"/>
        </w:rPr>
        <w:t>Súmula</w:t>
      </w:r>
      <w:r w:rsidR="003E3998" w:rsidRPr="0026577A">
        <w:rPr>
          <w:rFonts w:ascii="Book Antiqua" w:hAnsi="Book Antiqua" w:cs="Times New Roman"/>
          <w:sz w:val="19"/>
          <w:szCs w:val="19"/>
        </w:rPr>
        <w:t xml:space="preserve"> N</w:t>
      </w:r>
      <w:r w:rsidRPr="0026577A">
        <w:rPr>
          <w:rFonts w:ascii="Book Antiqua" w:hAnsi="Book Antiqua" w:cs="Times New Roman"/>
          <w:sz w:val="19"/>
          <w:szCs w:val="19"/>
        </w:rPr>
        <w:t xml:space="preserve">º 26 </w:t>
      </w:r>
    </w:p>
    <w:p w14:paraId="2EA8E299" w14:textId="77777777" w:rsidR="00016498" w:rsidRPr="0026577A" w:rsidRDefault="00016498" w:rsidP="00016498">
      <w:pPr>
        <w:jc w:val="both"/>
        <w:rPr>
          <w:rFonts w:ascii="Book Antiqua" w:hAnsi="Book Antiqua" w:cs="Times New Roman"/>
          <w:sz w:val="19"/>
          <w:szCs w:val="19"/>
        </w:rPr>
      </w:pPr>
      <w:r w:rsidRPr="0026577A">
        <w:rPr>
          <w:rFonts w:ascii="Book Antiqua" w:hAnsi="Book Antiqua" w:cs="Times New Roman"/>
          <w:sz w:val="19"/>
          <w:szCs w:val="19"/>
        </w:rPr>
        <w:t xml:space="preserve">É inadmissível o recurso que deixa de impugnar especificamente fundamento da decisão recorrida que é, por si só, suficiente para a manutenção desta. </w:t>
      </w:r>
    </w:p>
    <w:p w14:paraId="2009D73C" w14:textId="77777777" w:rsidR="00BD4F4E" w:rsidRPr="0026577A" w:rsidRDefault="00BD4F4E" w:rsidP="00016498">
      <w:pPr>
        <w:jc w:val="both"/>
        <w:rPr>
          <w:rFonts w:ascii="Book Antiqua" w:hAnsi="Book Antiqua" w:cs="Times New Roman"/>
          <w:sz w:val="19"/>
          <w:szCs w:val="19"/>
        </w:rPr>
      </w:pPr>
    </w:p>
    <w:p w14:paraId="3492CF7F"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27 </w:t>
      </w:r>
    </w:p>
    <w:p w14:paraId="7F2F0589" w14:textId="77777777" w:rsidR="00BD4F4E" w:rsidRPr="0026577A" w:rsidRDefault="00BD4F4E" w:rsidP="00016498">
      <w:pPr>
        <w:jc w:val="both"/>
        <w:rPr>
          <w:rFonts w:ascii="Book Antiqua" w:hAnsi="Book Antiqua" w:cs="Times New Roman"/>
          <w:sz w:val="19"/>
          <w:szCs w:val="19"/>
        </w:rPr>
      </w:pPr>
      <w:r w:rsidRPr="0026577A">
        <w:rPr>
          <w:rFonts w:ascii="Book Antiqua" w:hAnsi="Book Antiqua" w:cs="Times New Roman"/>
          <w:sz w:val="19"/>
          <w:szCs w:val="19"/>
        </w:rPr>
        <w:t>É inadmissível recurso cuja deficiência de fundamentação impossibilite a compreensão da controvérsia.</w:t>
      </w:r>
    </w:p>
    <w:p w14:paraId="49F46722" w14:textId="77777777" w:rsidR="00BD4F4E" w:rsidRPr="0026577A" w:rsidRDefault="00BD4F4E" w:rsidP="00016498">
      <w:pPr>
        <w:jc w:val="both"/>
        <w:rPr>
          <w:rFonts w:ascii="Book Antiqua" w:hAnsi="Book Antiqua" w:cs="Times New Roman"/>
          <w:sz w:val="19"/>
          <w:szCs w:val="19"/>
        </w:rPr>
      </w:pPr>
    </w:p>
    <w:p w14:paraId="402561B0"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28 </w:t>
      </w:r>
    </w:p>
    <w:p w14:paraId="75216AB6"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A divergência jurisprudencial que fundamenta o recurso especial interposto com base na alínea b do inciso I do art. 276 do Código Eleitoral somente estará demonstrada mediante a realização de cotejo analítico e a existência de similitude fática entre os acórdãos paradigma e o aresto recorrido. </w:t>
      </w:r>
    </w:p>
    <w:p w14:paraId="1E07B6CA" w14:textId="77777777" w:rsidR="00BD4F4E" w:rsidRPr="0026577A" w:rsidRDefault="00BD4F4E" w:rsidP="00BD4F4E">
      <w:pPr>
        <w:jc w:val="both"/>
        <w:rPr>
          <w:rFonts w:ascii="Book Antiqua" w:hAnsi="Book Antiqua" w:cs="Times New Roman"/>
          <w:sz w:val="19"/>
          <w:szCs w:val="19"/>
        </w:rPr>
      </w:pPr>
    </w:p>
    <w:p w14:paraId="28FC21CD" w14:textId="77777777" w:rsidR="00BD4F4E" w:rsidRPr="0026577A" w:rsidRDefault="00BD4F4E" w:rsidP="00BD4F4E">
      <w:pPr>
        <w:jc w:val="both"/>
        <w:rPr>
          <w:rFonts w:ascii="Book Antiqua" w:hAnsi="Book Antiqua" w:cs="Times New Roman"/>
          <w:sz w:val="19"/>
          <w:szCs w:val="19"/>
        </w:rPr>
      </w:pPr>
      <w:r w:rsidRPr="00997D0B">
        <w:rPr>
          <w:rFonts w:ascii="Book Antiqua" w:hAnsi="Book Antiqua" w:cs="Times New Roman"/>
          <w:sz w:val="19"/>
          <w:szCs w:val="19"/>
          <w:highlight w:val="magenta"/>
        </w:rPr>
        <w:t>Súmula Nº 29</w:t>
      </w:r>
      <w:r w:rsidRPr="0026577A">
        <w:rPr>
          <w:rFonts w:ascii="Book Antiqua" w:hAnsi="Book Antiqua" w:cs="Times New Roman"/>
          <w:sz w:val="19"/>
          <w:szCs w:val="19"/>
        </w:rPr>
        <w:t xml:space="preserve"> </w:t>
      </w:r>
    </w:p>
    <w:p w14:paraId="6BA974B6" w14:textId="77777777" w:rsidR="00BD4F4E" w:rsidRPr="007C0863" w:rsidRDefault="00BD4F4E" w:rsidP="00BD4F4E">
      <w:pPr>
        <w:jc w:val="both"/>
        <w:rPr>
          <w:rFonts w:ascii="Book Antiqua" w:hAnsi="Book Antiqua" w:cs="Times New Roman"/>
          <w:b/>
          <w:sz w:val="16"/>
          <w:szCs w:val="16"/>
          <w:u w:val="single"/>
        </w:rPr>
      </w:pPr>
      <w:r w:rsidRPr="00703289">
        <w:rPr>
          <w:rFonts w:ascii="Book Antiqua" w:hAnsi="Book Antiqua" w:cs="Times New Roman"/>
          <w:b/>
          <w:bCs/>
          <w:sz w:val="19"/>
          <w:szCs w:val="19"/>
        </w:rPr>
        <w:t>A divergência entre julgados do mesmo Tribunal não se presta a configurar dissídio jurisprudencial apto a fundamentar recurso especial eleitoral</w:t>
      </w:r>
      <w:r w:rsidRPr="007C0863">
        <w:rPr>
          <w:rFonts w:ascii="Book Antiqua" w:hAnsi="Book Antiqua" w:cs="Times New Roman"/>
          <w:sz w:val="16"/>
          <w:szCs w:val="16"/>
        </w:rPr>
        <w:t xml:space="preserve">. </w:t>
      </w:r>
      <w:r w:rsidR="008B490B" w:rsidRPr="007C0863">
        <w:rPr>
          <w:rFonts w:ascii="Book Antiqua" w:hAnsi="Book Antiqua" w:cs="Times New Roman"/>
          <w:b/>
          <w:color w:val="FF0000"/>
          <w:sz w:val="16"/>
          <w:szCs w:val="16"/>
          <w:u w:val="single"/>
        </w:rPr>
        <w:t>(TJSP-2014)</w:t>
      </w:r>
    </w:p>
    <w:p w14:paraId="5EEF4FA5" w14:textId="77777777" w:rsidR="00BD4F4E" w:rsidRPr="0026577A" w:rsidRDefault="00BD4F4E" w:rsidP="00BD4F4E">
      <w:pPr>
        <w:jc w:val="both"/>
        <w:rPr>
          <w:rFonts w:ascii="Book Antiqua" w:hAnsi="Book Antiqua" w:cs="Times New Roman"/>
          <w:sz w:val="19"/>
          <w:szCs w:val="19"/>
        </w:rPr>
      </w:pPr>
    </w:p>
    <w:p w14:paraId="1DCF4B94"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30</w:t>
      </w:r>
      <w:r w:rsidRPr="0026577A">
        <w:rPr>
          <w:rFonts w:ascii="Book Antiqua" w:hAnsi="Book Antiqua" w:cs="Times New Roman"/>
          <w:b/>
          <w:bCs/>
          <w:sz w:val="19"/>
          <w:szCs w:val="19"/>
        </w:rPr>
        <w:t xml:space="preserve"> </w:t>
      </w:r>
    </w:p>
    <w:p w14:paraId="3493300D" w14:textId="062E0FF3" w:rsidR="00BD4F4E" w:rsidRPr="007C0863" w:rsidRDefault="00BD4F4E" w:rsidP="00BD4F4E">
      <w:pPr>
        <w:jc w:val="both"/>
        <w:rPr>
          <w:rFonts w:ascii="Book Antiqua" w:hAnsi="Book Antiqua" w:cs="Times New Roman"/>
          <w:b/>
          <w:bCs/>
          <w:sz w:val="16"/>
          <w:szCs w:val="16"/>
          <w:u w:val="single"/>
        </w:rPr>
      </w:pPr>
      <w:r w:rsidRPr="00703289">
        <w:rPr>
          <w:rFonts w:ascii="Book Antiqua" w:hAnsi="Book Antiqua" w:cs="Times New Roman"/>
          <w:b/>
          <w:bCs/>
          <w:caps/>
          <w:sz w:val="19"/>
          <w:szCs w:val="19"/>
          <w:highlight w:val="green"/>
        </w:rPr>
        <w:t>Não se conhece</w:t>
      </w:r>
      <w:r w:rsidRPr="00703289">
        <w:rPr>
          <w:rFonts w:ascii="Book Antiqua" w:hAnsi="Book Antiqua" w:cs="Times New Roman"/>
          <w:b/>
          <w:bCs/>
          <w:sz w:val="19"/>
          <w:szCs w:val="19"/>
        </w:rPr>
        <w:t xml:space="preserve"> de recurso especial eleitoral por dissídio jurisprudencial, quando a decisão recorrida </w:t>
      </w:r>
      <w:proofErr w:type="spellStart"/>
      <w:r w:rsidRPr="00703289">
        <w:rPr>
          <w:rFonts w:ascii="Book Antiqua" w:hAnsi="Book Antiqua" w:cs="Times New Roman"/>
          <w:b/>
          <w:bCs/>
          <w:sz w:val="19"/>
          <w:szCs w:val="19"/>
        </w:rPr>
        <w:t>estiver</w:t>
      </w:r>
      <w:proofErr w:type="spellEnd"/>
      <w:r w:rsidRPr="00703289">
        <w:rPr>
          <w:rFonts w:ascii="Book Antiqua" w:hAnsi="Book Antiqua" w:cs="Times New Roman"/>
          <w:b/>
          <w:bCs/>
          <w:sz w:val="19"/>
          <w:szCs w:val="19"/>
        </w:rPr>
        <w:t xml:space="preserve"> em conformidade com a jurisprudência do Tribunal Superior Eleitoral</w:t>
      </w:r>
      <w:r w:rsidRPr="007C0863">
        <w:rPr>
          <w:rFonts w:ascii="Book Antiqua" w:hAnsi="Book Antiqua" w:cs="Times New Roman"/>
          <w:sz w:val="16"/>
          <w:szCs w:val="16"/>
        </w:rPr>
        <w:t xml:space="preserve">. </w:t>
      </w:r>
      <w:r w:rsidR="00B57648" w:rsidRPr="007C0863">
        <w:rPr>
          <w:rFonts w:ascii="Book Antiqua" w:hAnsi="Book Antiqua" w:cs="Times New Roman"/>
          <w:b/>
          <w:bCs/>
          <w:color w:val="FF0000"/>
          <w:sz w:val="16"/>
          <w:szCs w:val="16"/>
          <w:u w:val="single"/>
        </w:rPr>
        <w:t>(TJMT-2018)</w:t>
      </w:r>
    </w:p>
    <w:p w14:paraId="0DA740E9" w14:textId="77777777" w:rsidR="00BD4F4E" w:rsidRPr="0026577A" w:rsidRDefault="00BD4F4E" w:rsidP="00BD4F4E">
      <w:pPr>
        <w:jc w:val="both"/>
        <w:rPr>
          <w:rFonts w:ascii="Book Antiqua" w:hAnsi="Book Antiqua" w:cs="Times New Roman"/>
          <w:sz w:val="19"/>
          <w:szCs w:val="19"/>
        </w:rPr>
      </w:pPr>
    </w:p>
    <w:p w14:paraId="6471EA7B" w14:textId="77777777" w:rsidR="00BD4F4E" w:rsidRPr="00997D0B"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31</w:t>
      </w:r>
      <w:r w:rsidRPr="00997D0B">
        <w:rPr>
          <w:rFonts w:ascii="Book Antiqua" w:hAnsi="Book Antiqua" w:cs="Times New Roman"/>
          <w:b/>
          <w:bCs/>
          <w:sz w:val="19"/>
          <w:szCs w:val="19"/>
        </w:rPr>
        <w:t xml:space="preserve"> </w:t>
      </w:r>
    </w:p>
    <w:p w14:paraId="013D6799" w14:textId="16B49D52" w:rsidR="00BD4F4E" w:rsidRPr="00997D0B" w:rsidRDefault="00BD4F4E" w:rsidP="00BD4F4E">
      <w:pPr>
        <w:jc w:val="both"/>
        <w:rPr>
          <w:rFonts w:ascii="Book Antiqua" w:hAnsi="Book Antiqua" w:cs="Times New Roman"/>
          <w:b/>
          <w:bCs/>
          <w:sz w:val="19"/>
          <w:szCs w:val="19"/>
        </w:rPr>
      </w:pPr>
      <w:r w:rsidRPr="00997D0B">
        <w:rPr>
          <w:rFonts w:ascii="Book Antiqua" w:hAnsi="Book Antiqua" w:cs="Times New Roman"/>
          <w:b/>
          <w:bCs/>
          <w:caps/>
          <w:sz w:val="19"/>
          <w:szCs w:val="19"/>
          <w:highlight w:val="green"/>
        </w:rPr>
        <w:t>Não cabe</w:t>
      </w:r>
      <w:r w:rsidRPr="00997D0B">
        <w:rPr>
          <w:rFonts w:ascii="Book Antiqua" w:hAnsi="Book Antiqua" w:cs="Times New Roman"/>
          <w:b/>
          <w:bCs/>
          <w:sz w:val="19"/>
          <w:szCs w:val="19"/>
        </w:rPr>
        <w:t xml:space="preserve"> recurso especial eleitoral contra acórdão que decide sobre pedido de medida liminar. </w:t>
      </w:r>
      <w:r w:rsidR="00997D0B" w:rsidRPr="00997D0B">
        <w:rPr>
          <w:rFonts w:ascii="Book Antiqua" w:eastAsia="Times New Roman" w:hAnsi="Book Antiqua" w:cs="Times New Roman"/>
          <w:b/>
          <w:bCs/>
          <w:color w:val="FF0000"/>
          <w:sz w:val="16"/>
          <w:szCs w:val="16"/>
          <w:u w:val="single"/>
          <w:lang w:eastAsia="pt-BR"/>
        </w:rPr>
        <w:t>(MPPE-2022)</w:t>
      </w:r>
    </w:p>
    <w:p w14:paraId="2BBC162D" w14:textId="77777777" w:rsidR="00BD4F4E" w:rsidRPr="0026577A" w:rsidRDefault="00BD4F4E" w:rsidP="00BD4F4E">
      <w:pPr>
        <w:jc w:val="both"/>
        <w:rPr>
          <w:rFonts w:ascii="Book Antiqua" w:hAnsi="Book Antiqua" w:cs="Times New Roman"/>
          <w:sz w:val="19"/>
          <w:szCs w:val="19"/>
        </w:rPr>
      </w:pPr>
    </w:p>
    <w:p w14:paraId="69AB7BA9"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32 </w:t>
      </w:r>
    </w:p>
    <w:p w14:paraId="72B3FA64"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É inadmissível recurso especial eleitoral por violação à legislação municipal ou estadual, ao Regimento Interno dos Tribunais Eleitorais ou às normas partidárias. </w:t>
      </w:r>
    </w:p>
    <w:p w14:paraId="7D99B760" w14:textId="77777777" w:rsidR="00BD4F4E" w:rsidRPr="0026577A" w:rsidRDefault="00BD4F4E" w:rsidP="00BD4F4E">
      <w:pPr>
        <w:jc w:val="both"/>
        <w:rPr>
          <w:rFonts w:ascii="Book Antiqua" w:hAnsi="Book Antiqua" w:cs="Times New Roman"/>
          <w:sz w:val="19"/>
          <w:szCs w:val="19"/>
        </w:rPr>
      </w:pPr>
    </w:p>
    <w:p w14:paraId="0D1CD131"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33</w:t>
      </w:r>
      <w:r w:rsidRPr="0026577A">
        <w:rPr>
          <w:rFonts w:ascii="Book Antiqua" w:hAnsi="Book Antiqua" w:cs="Times New Roman"/>
          <w:b/>
          <w:bCs/>
          <w:sz w:val="19"/>
          <w:szCs w:val="19"/>
        </w:rPr>
        <w:t xml:space="preserve"> </w:t>
      </w:r>
    </w:p>
    <w:p w14:paraId="25920D42" w14:textId="7337AC19" w:rsidR="00BD4F4E" w:rsidRPr="007C0863" w:rsidRDefault="00BD4F4E" w:rsidP="00BD4F4E">
      <w:pPr>
        <w:jc w:val="both"/>
        <w:rPr>
          <w:rFonts w:ascii="Book Antiqua" w:hAnsi="Book Antiqua" w:cs="Times New Roman"/>
          <w:sz w:val="16"/>
          <w:szCs w:val="16"/>
        </w:rPr>
      </w:pPr>
      <w:r w:rsidRPr="00703289">
        <w:rPr>
          <w:rFonts w:ascii="Book Antiqua" w:hAnsi="Book Antiqua" w:cs="Times New Roman"/>
          <w:b/>
          <w:bCs/>
          <w:sz w:val="19"/>
          <w:szCs w:val="19"/>
        </w:rPr>
        <w:t>Somente é cabível ação rescisória de decisões do Tribunal Superior Eleitoral que versem sobre a incidência de causa de inelegibilidade</w:t>
      </w:r>
      <w:r w:rsidRPr="007C0863">
        <w:rPr>
          <w:rFonts w:ascii="Book Antiqua" w:hAnsi="Book Antiqua" w:cs="Times New Roman"/>
          <w:sz w:val="16"/>
          <w:szCs w:val="16"/>
        </w:rPr>
        <w:t>.</w:t>
      </w:r>
      <w:r w:rsidR="00FD5785" w:rsidRPr="007C0863">
        <w:rPr>
          <w:rFonts w:ascii="Book Antiqua" w:hAnsi="Book Antiqua" w:cs="Times New Roman"/>
          <w:sz w:val="16"/>
          <w:szCs w:val="16"/>
        </w:rPr>
        <w:t xml:space="preserve"> </w:t>
      </w:r>
      <w:r w:rsidR="00FD5785" w:rsidRPr="007C0863">
        <w:rPr>
          <w:rFonts w:ascii="Book Antiqua" w:eastAsia="Times New Roman" w:hAnsi="Book Antiqua" w:cs="Times New Roman"/>
          <w:b/>
          <w:bCs/>
          <w:color w:val="FF0000"/>
          <w:sz w:val="16"/>
          <w:szCs w:val="16"/>
          <w:u w:val="single"/>
          <w:lang w:eastAsia="pt-BR"/>
        </w:rPr>
        <w:t>(TJMS-2012)</w:t>
      </w:r>
      <w:r w:rsidR="00006875" w:rsidRPr="007C0863">
        <w:rPr>
          <w:rFonts w:ascii="Book Antiqua" w:eastAsia="Times New Roman" w:hAnsi="Book Antiqua" w:cs="Times New Roman"/>
          <w:b/>
          <w:bCs/>
          <w:color w:val="FF0000"/>
          <w:sz w:val="16"/>
          <w:szCs w:val="16"/>
          <w:lang w:eastAsia="pt-BR"/>
        </w:rPr>
        <w:t xml:space="preserve"> </w:t>
      </w:r>
      <w:r w:rsidR="00006875" w:rsidRPr="007C0863">
        <w:rPr>
          <w:rFonts w:ascii="Book Antiqua" w:eastAsia="Times New Roman" w:hAnsi="Book Antiqua" w:cs="Times New Roman"/>
          <w:b/>
          <w:bCs/>
          <w:color w:val="FF0000"/>
          <w:sz w:val="16"/>
          <w:szCs w:val="16"/>
          <w:u w:val="single"/>
          <w:lang w:eastAsia="pt-BR"/>
        </w:rPr>
        <w:t>(MPRJ-2012)</w:t>
      </w:r>
      <w:r w:rsidR="004E79AB" w:rsidRPr="007C0863">
        <w:rPr>
          <w:rFonts w:ascii="Book Antiqua" w:eastAsia="Times New Roman" w:hAnsi="Book Antiqua" w:cs="Times New Roman"/>
          <w:b/>
          <w:bCs/>
          <w:color w:val="FF0000"/>
          <w:sz w:val="16"/>
          <w:szCs w:val="16"/>
          <w:lang w:eastAsia="pt-BR"/>
        </w:rPr>
        <w:t xml:space="preserve"> </w:t>
      </w:r>
      <w:r w:rsidR="004E79AB" w:rsidRPr="007C0863">
        <w:rPr>
          <w:rFonts w:ascii="Book Antiqua" w:hAnsi="Book Antiqua" w:cs="Times New Roman"/>
          <w:b/>
          <w:bCs/>
          <w:color w:val="FF0000"/>
          <w:sz w:val="16"/>
          <w:szCs w:val="16"/>
          <w:u w:val="single"/>
        </w:rPr>
        <w:t>(MPGO-2013)</w:t>
      </w:r>
    </w:p>
    <w:p w14:paraId="6F136940" w14:textId="77777777" w:rsidR="00BD4F4E" w:rsidRPr="0026577A" w:rsidRDefault="00BD4F4E" w:rsidP="00BD4F4E">
      <w:pPr>
        <w:jc w:val="both"/>
        <w:rPr>
          <w:rFonts w:ascii="Book Antiqua" w:hAnsi="Book Antiqua" w:cs="Times New Roman"/>
          <w:sz w:val="19"/>
          <w:szCs w:val="19"/>
        </w:rPr>
      </w:pPr>
    </w:p>
    <w:p w14:paraId="56B9B901" w14:textId="77777777" w:rsidR="00BD4F4E" w:rsidRPr="00997D0B"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34</w:t>
      </w:r>
      <w:r w:rsidRPr="00997D0B">
        <w:rPr>
          <w:rFonts w:ascii="Book Antiqua" w:hAnsi="Book Antiqua" w:cs="Times New Roman"/>
          <w:b/>
          <w:bCs/>
          <w:sz w:val="19"/>
          <w:szCs w:val="19"/>
        </w:rPr>
        <w:t xml:space="preserve"> </w:t>
      </w:r>
    </w:p>
    <w:p w14:paraId="2DFB45D6" w14:textId="49B8198F" w:rsidR="00BD4F4E" w:rsidRPr="0026577A" w:rsidRDefault="00BD4F4E" w:rsidP="00BD4F4E">
      <w:pPr>
        <w:jc w:val="both"/>
        <w:rPr>
          <w:rFonts w:ascii="Book Antiqua" w:hAnsi="Book Antiqua" w:cs="Times New Roman"/>
          <w:sz w:val="19"/>
          <w:szCs w:val="19"/>
        </w:rPr>
      </w:pPr>
      <w:r w:rsidRPr="00997D0B">
        <w:rPr>
          <w:rFonts w:ascii="Book Antiqua" w:hAnsi="Book Antiqua" w:cs="Times New Roman"/>
          <w:b/>
          <w:bCs/>
          <w:caps/>
          <w:sz w:val="19"/>
          <w:szCs w:val="19"/>
          <w:highlight w:val="green"/>
        </w:rPr>
        <w:t>Não compete</w:t>
      </w:r>
      <w:r w:rsidRPr="00997D0B">
        <w:rPr>
          <w:rFonts w:ascii="Book Antiqua" w:hAnsi="Book Antiqua" w:cs="Times New Roman"/>
          <w:b/>
          <w:bCs/>
          <w:sz w:val="19"/>
          <w:szCs w:val="19"/>
        </w:rPr>
        <w:t xml:space="preserve"> ao Tribunal Superior Eleitoral processar e julgar mandado de segurança contra ato de membro de Tribunal Regional Eleitoral</w:t>
      </w:r>
      <w:r w:rsidRPr="0026577A">
        <w:rPr>
          <w:rFonts w:ascii="Book Antiqua" w:hAnsi="Book Antiqua" w:cs="Times New Roman"/>
          <w:sz w:val="19"/>
          <w:szCs w:val="19"/>
        </w:rPr>
        <w:t xml:space="preserve">. </w:t>
      </w:r>
      <w:bookmarkStart w:id="3" w:name="_Hlk170309660"/>
      <w:r w:rsidR="00997D0B">
        <w:rPr>
          <w:rFonts w:ascii="Book Antiqua" w:eastAsia="Times New Roman" w:hAnsi="Book Antiqua" w:cs="Times New Roman"/>
          <w:b/>
          <w:color w:val="FF0000"/>
          <w:sz w:val="16"/>
          <w:szCs w:val="16"/>
          <w:u w:val="single"/>
          <w:lang w:eastAsia="pt-BR"/>
        </w:rPr>
        <w:t>(MPPE-2022)</w:t>
      </w:r>
      <w:bookmarkEnd w:id="3"/>
    </w:p>
    <w:tbl>
      <w:tblPr>
        <w:tblStyle w:val="Tabelacomgrade"/>
        <w:tblW w:w="0" w:type="auto"/>
        <w:shd w:val="clear" w:color="auto" w:fill="CCFFFF"/>
        <w:tblLook w:val="04A0" w:firstRow="1" w:lastRow="0" w:firstColumn="1" w:lastColumn="0" w:noHBand="0" w:noVBand="1"/>
      </w:tblPr>
      <w:tblGrid>
        <w:gridCol w:w="8494"/>
      </w:tblGrid>
      <w:tr w:rsidR="00997D0B" w:rsidRPr="0026577A" w14:paraId="02DFFAC1" w14:textId="77777777" w:rsidTr="00050215">
        <w:tc>
          <w:tcPr>
            <w:tcW w:w="8494" w:type="dxa"/>
            <w:shd w:val="clear" w:color="auto" w:fill="CCFFFF"/>
          </w:tcPr>
          <w:p w14:paraId="4ED956B3" w14:textId="41C41E77" w:rsidR="00997D0B" w:rsidRPr="00DD2B58" w:rsidRDefault="00997D0B" w:rsidP="00050215">
            <w:pPr>
              <w:jc w:val="both"/>
              <w:rPr>
                <w:rFonts w:ascii="Book Antiqua" w:hAnsi="Book Antiqua" w:cs="Times New Roman"/>
                <w:bCs/>
                <w:sz w:val="19"/>
                <w:szCs w:val="19"/>
              </w:rPr>
            </w:pPr>
            <w:r w:rsidRPr="00DD2B58">
              <w:rPr>
                <w:rFonts w:ascii="Book Antiqua" w:hAnsi="Book Antiqua" w:cs="Times New Roman"/>
                <w:b/>
                <w:i/>
                <w:iCs/>
                <w:color w:val="FF0000"/>
                <w:sz w:val="19"/>
                <w:szCs w:val="19"/>
              </w:rPr>
              <w:t>#</w:t>
            </w:r>
            <w:r w:rsidRPr="00DD2B58">
              <w:rPr>
                <w:rFonts w:ascii="Book Antiqua" w:hAnsi="Book Antiqua" w:cs="Times New Roman"/>
                <w:b/>
                <w:i/>
                <w:iCs/>
                <w:color w:val="FF0000"/>
                <w:sz w:val="19"/>
                <w:szCs w:val="19"/>
                <w:highlight w:val="green"/>
              </w:rPr>
              <w:t>Atenção</w:t>
            </w:r>
            <w:r w:rsidRPr="00DD2B58">
              <w:rPr>
                <w:rFonts w:ascii="Book Antiqua" w:hAnsi="Book Antiqua" w:cs="Times New Roman"/>
                <w:b/>
                <w:i/>
                <w:iCs/>
                <w:color w:val="FF0000"/>
                <w:sz w:val="19"/>
                <w:szCs w:val="19"/>
              </w:rPr>
              <w:t>: #</w:t>
            </w:r>
            <w:r w:rsidRPr="00246BAA">
              <w:rPr>
                <w:rFonts w:ascii="Book Antiqua" w:hAnsi="Book Antiqua" w:cs="Times New Roman"/>
                <w:b/>
                <w:i/>
                <w:iCs/>
                <w:color w:val="FF0000"/>
                <w:sz w:val="19"/>
                <w:szCs w:val="19"/>
                <w:highlight w:val="green"/>
              </w:rPr>
              <w:t>TS</w:t>
            </w:r>
            <w:r w:rsidRPr="00DD2B58">
              <w:rPr>
                <w:rFonts w:ascii="Book Antiqua" w:hAnsi="Book Antiqua" w:cs="Times New Roman"/>
                <w:b/>
                <w:i/>
                <w:iCs/>
                <w:color w:val="FF0000"/>
                <w:sz w:val="19"/>
                <w:szCs w:val="19"/>
                <w:highlight w:val="green"/>
              </w:rPr>
              <w:t>E</w:t>
            </w:r>
            <w:r>
              <w:rPr>
                <w:rFonts w:ascii="Book Antiqua" w:hAnsi="Book Antiqua" w:cs="Times New Roman"/>
                <w:bCs/>
                <w:sz w:val="19"/>
                <w:szCs w:val="19"/>
              </w:rPr>
              <w:t xml:space="preserve">: </w:t>
            </w:r>
            <w:r w:rsidRPr="00997D0B">
              <w:rPr>
                <w:rFonts w:ascii="Book Antiqua" w:hAnsi="Book Antiqua" w:cs="Times New Roman"/>
                <w:bCs/>
                <w:sz w:val="19"/>
                <w:szCs w:val="19"/>
              </w:rPr>
              <w:t xml:space="preserve">““[...]. 1. A jurisprudência desta Corte é firme no sentido de que compete ao TRE o julgamento de mandado de segurança contra atos de seus membros [...]." (Ac. de 11.3.2010 no </w:t>
            </w:r>
            <w:proofErr w:type="spellStart"/>
            <w:r w:rsidRPr="00997D0B">
              <w:rPr>
                <w:rFonts w:ascii="Book Antiqua" w:hAnsi="Book Antiqua" w:cs="Times New Roman"/>
                <w:bCs/>
                <w:sz w:val="19"/>
                <w:szCs w:val="19"/>
              </w:rPr>
              <w:t>AgR-MS</w:t>
            </w:r>
            <w:proofErr w:type="spellEnd"/>
            <w:r w:rsidRPr="00997D0B">
              <w:rPr>
                <w:rFonts w:ascii="Book Antiqua" w:hAnsi="Book Antiqua" w:cs="Times New Roman"/>
                <w:bCs/>
                <w:sz w:val="19"/>
                <w:szCs w:val="19"/>
              </w:rPr>
              <w:t xml:space="preserve"> nº 4279, rel. Min. Felix Fischer; no mesmo sentido Ac. de 30.6.2009 no </w:t>
            </w:r>
            <w:proofErr w:type="spellStart"/>
            <w:r w:rsidRPr="00997D0B">
              <w:rPr>
                <w:rFonts w:ascii="Book Antiqua" w:hAnsi="Book Antiqua" w:cs="Times New Roman"/>
                <w:bCs/>
                <w:sz w:val="19"/>
                <w:szCs w:val="19"/>
              </w:rPr>
              <w:t>AgR-MS</w:t>
            </w:r>
            <w:proofErr w:type="spellEnd"/>
            <w:r w:rsidRPr="00997D0B">
              <w:rPr>
                <w:rFonts w:ascii="Book Antiqua" w:hAnsi="Book Antiqua" w:cs="Times New Roman"/>
                <w:bCs/>
                <w:sz w:val="19"/>
                <w:szCs w:val="19"/>
              </w:rPr>
              <w:t xml:space="preserve"> nº 4214, rel. Min. Felix Fischer.)</w:t>
            </w:r>
          </w:p>
        </w:tc>
      </w:tr>
    </w:tbl>
    <w:p w14:paraId="5A479A74" w14:textId="77777777" w:rsidR="00997D0B" w:rsidRPr="0026577A" w:rsidRDefault="00997D0B" w:rsidP="00BD4F4E">
      <w:pPr>
        <w:jc w:val="both"/>
        <w:rPr>
          <w:rFonts w:ascii="Book Antiqua" w:hAnsi="Book Antiqua" w:cs="Times New Roman"/>
          <w:sz w:val="19"/>
          <w:szCs w:val="19"/>
        </w:rPr>
      </w:pPr>
    </w:p>
    <w:p w14:paraId="3D348A6E"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35 </w:t>
      </w:r>
    </w:p>
    <w:p w14:paraId="23AF72A2"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Não é cabível reclamação para arguir o descumprimento de resposta a consulta ou de ato normativo do Tribunal Superior Eleitoral.</w:t>
      </w:r>
    </w:p>
    <w:p w14:paraId="1CCD6E12" w14:textId="77777777" w:rsidR="00BD4F4E" w:rsidRPr="0026577A" w:rsidRDefault="00BD4F4E" w:rsidP="00BD4F4E">
      <w:pPr>
        <w:jc w:val="both"/>
        <w:rPr>
          <w:rFonts w:ascii="Book Antiqua" w:hAnsi="Book Antiqua" w:cs="Times New Roman"/>
          <w:sz w:val="19"/>
          <w:szCs w:val="19"/>
        </w:rPr>
      </w:pPr>
    </w:p>
    <w:p w14:paraId="10046B61" w14:textId="77777777" w:rsidR="00BD4F4E" w:rsidRPr="005D51F0"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36</w:t>
      </w:r>
      <w:r w:rsidRPr="005D51F0">
        <w:rPr>
          <w:rFonts w:ascii="Book Antiqua" w:hAnsi="Book Antiqua" w:cs="Times New Roman"/>
          <w:b/>
          <w:bCs/>
          <w:sz w:val="19"/>
          <w:szCs w:val="19"/>
        </w:rPr>
        <w:t xml:space="preserve"> </w:t>
      </w:r>
    </w:p>
    <w:p w14:paraId="14981C9E" w14:textId="5B732EA6" w:rsidR="00BD4F4E" w:rsidRDefault="00BD4F4E" w:rsidP="00BD4F4E">
      <w:pPr>
        <w:jc w:val="both"/>
        <w:rPr>
          <w:rFonts w:ascii="Book Antiqua" w:hAnsi="Book Antiqua"/>
          <w:b/>
          <w:color w:val="FF0000"/>
          <w:sz w:val="16"/>
          <w:szCs w:val="16"/>
        </w:rPr>
      </w:pPr>
      <w:r w:rsidRPr="00703289">
        <w:rPr>
          <w:rFonts w:ascii="Book Antiqua" w:hAnsi="Book Antiqua" w:cs="Times New Roman"/>
          <w:b/>
          <w:bCs/>
          <w:sz w:val="19"/>
          <w:szCs w:val="19"/>
        </w:rPr>
        <w:t>Cabe recurso ordinário de acórdão de Tribunal Regional Eleitoral que decida sobre inelegibilidade, expedição ou anulação de diploma ou perda de mandato eletivo nas eleições federais ou estaduais (art. 121, § 4º, incisos III e IV, da Constituição Federal).</w:t>
      </w:r>
      <w:r w:rsidRPr="0026577A">
        <w:rPr>
          <w:rFonts w:ascii="Book Antiqua" w:hAnsi="Book Antiqua" w:cs="Times New Roman"/>
          <w:sz w:val="19"/>
          <w:szCs w:val="19"/>
        </w:rPr>
        <w:t xml:space="preserve"> </w:t>
      </w:r>
      <w:r w:rsidR="005D51F0" w:rsidRPr="007C0863">
        <w:rPr>
          <w:rFonts w:ascii="Book Antiqua" w:hAnsi="Book Antiqua"/>
          <w:b/>
          <w:color w:val="FF0000"/>
          <w:sz w:val="16"/>
          <w:szCs w:val="16"/>
          <w:u w:val="single"/>
        </w:rPr>
        <w:t>(MPF-2015)</w:t>
      </w:r>
      <w:r w:rsidR="00933DD0">
        <w:rPr>
          <w:rFonts w:ascii="Book Antiqua" w:hAnsi="Book Antiqua"/>
          <w:b/>
          <w:color w:val="FF0000"/>
          <w:sz w:val="16"/>
          <w:szCs w:val="16"/>
        </w:rPr>
        <w:t xml:space="preserve"> </w:t>
      </w:r>
      <w:r w:rsidR="00933DD0">
        <w:rPr>
          <w:rFonts w:ascii="Book Antiqua" w:hAnsi="Book Antiqua"/>
          <w:b/>
          <w:color w:val="FF0000"/>
          <w:sz w:val="16"/>
          <w:szCs w:val="16"/>
          <w:u w:val="single"/>
        </w:rPr>
        <w:t>(MPSE-2022)</w:t>
      </w:r>
    </w:p>
    <w:tbl>
      <w:tblPr>
        <w:tblStyle w:val="Tabelacomgrade"/>
        <w:tblW w:w="0" w:type="auto"/>
        <w:shd w:val="clear" w:color="auto" w:fill="CCFFFF"/>
        <w:tblLook w:val="04A0" w:firstRow="1" w:lastRow="0" w:firstColumn="1" w:lastColumn="0" w:noHBand="0" w:noVBand="1"/>
      </w:tblPr>
      <w:tblGrid>
        <w:gridCol w:w="8494"/>
      </w:tblGrid>
      <w:tr w:rsidR="00933DD0" w:rsidRPr="0026577A" w14:paraId="21D630CD" w14:textId="77777777" w:rsidTr="008675DA">
        <w:tc>
          <w:tcPr>
            <w:tcW w:w="8494" w:type="dxa"/>
            <w:shd w:val="clear" w:color="auto" w:fill="CCFFFF"/>
          </w:tcPr>
          <w:p w14:paraId="75B376FF" w14:textId="7F715780" w:rsidR="00933DD0" w:rsidRDefault="00933DD0" w:rsidP="008675DA">
            <w:pPr>
              <w:ind w:firstLine="599"/>
              <w:jc w:val="both"/>
              <w:rPr>
                <w:rFonts w:ascii="Book Antiqua" w:hAnsi="Book Antiqua" w:cs="Times New Roman"/>
                <w:bCs/>
                <w:sz w:val="19"/>
                <w:szCs w:val="19"/>
              </w:rPr>
            </w:pPr>
            <w:r w:rsidRPr="00933DD0">
              <w:rPr>
                <w:rFonts w:ascii="Book Antiqua" w:hAnsi="Book Antiqua" w:cs="Times New Roman"/>
                <w:bCs/>
                <w:sz w:val="19"/>
                <w:szCs w:val="19"/>
              </w:rPr>
              <w:t>Art. 1</w:t>
            </w:r>
            <w:r>
              <w:rPr>
                <w:rFonts w:ascii="Book Antiqua" w:hAnsi="Book Antiqua" w:cs="Times New Roman"/>
                <w:bCs/>
                <w:sz w:val="19"/>
                <w:szCs w:val="19"/>
              </w:rPr>
              <w:t>21. (...)</w:t>
            </w:r>
            <w:r w:rsidRPr="00933DD0">
              <w:rPr>
                <w:rFonts w:ascii="Book Antiqua" w:hAnsi="Book Antiqua" w:cs="Times New Roman"/>
                <w:bCs/>
                <w:sz w:val="19"/>
                <w:szCs w:val="19"/>
              </w:rPr>
              <w:t xml:space="preserve"> </w:t>
            </w:r>
          </w:p>
          <w:p w14:paraId="65EF35B8" w14:textId="02C770E8" w:rsidR="00933DD0" w:rsidRPr="00933DD0" w:rsidRDefault="00933DD0" w:rsidP="00933DD0">
            <w:pPr>
              <w:ind w:firstLine="599"/>
              <w:jc w:val="both"/>
              <w:rPr>
                <w:rFonts w:ascii="Book Antiqua" w:hAnsi="Book Antiqua" w:cs="Times New Roman"/>
                <w:bCs/>
                <w:sz w:val="19"/>
                <w:szCs w:val="19"/>
              </w:rPr>
            </w:pPr>
            <w:r w:rsidRPr="00933DD0">
              <w:rPr>
                <w:rFonts w:ascii="Book Antiqua" w:hAnsi="Book Antiqua" w:cs="Times New Roman"/>
                <w:bCs/>
                <w:sz w:val="19"/>
                <w:szCs w:val="19"/>
              </w:rPr>
              <w:t>§ 4º Das decisões dos Tribunais Regionais Eleitorais somente caberá recurso quando:</w:t>
            </w:r>
            <w:r>
              <w:rPr>
                <w:rFonts w:ascii="Book Antiqua" w:hAnsi="Book Antiqua" w:cs="Times New Roman"/>
                <w:bCs/>
                <w:sz w:val="19"/>
                <w:szCs w:val="19"/>
              </w:rPr>
              <w:t xml:space="preserve"> (...)</w:t>
            </w:r>
          </w:p>
          <w:p w14:paraId="04434926" w14:textId="77777777" w:rsidR="00933DD0" w:rsidRPr="00933DD0" w:rsidRDefault="00933DD0" w:rsidP="00933DD0">
            <w:pPr>
              <w:ind w:firstLine="599"/>
              <w:jc w:val="both"/>
              <w:rPr>
                <w:rFonts w:ascii="Book Antiqua" w:hAnsi="Book Antiqua" w:cs="Times New Roman"/>
                <w:bCs/>
                <w:sz w:val="19"/>
                <w:szCs w:val="19"/>
              </w:rPr>
            </w:pPr>
            <w:r w:rsidRPr="00933DD0">
              <w:rPr>
                <w:rFonts w:ascii="Book Antiqua" w:hAnsi="Book Antiqua" w:cs="Times New Roman"/>
                <w:bCs/>
                <w:sz w:val="19"/>
                <w:szCs w:val="19"/>
              </w:rPr>
              <w:t>III - versarem sobre inelegibilidade ou expedição de diplomas nas eleições federais ou estaduais;</w:t>
            </w:r>
          </w:p>
          <w:p w14:paraId="078F5C57" w14:textId="20F67E4B" w:rsidR="00933DD0" w:rsidRPr="00933DD0" w:rsidRDefault="00933DD0" w:rsidP="00933DD0">
            <w:pPr>
              <w:ind w:firstLine="599"/>
              <w:jc w:val="both"/>
              <w:rPr>
                <w:rFonts w:ascii="Book Antiqua" w:hAnsi="Book Antiqua" w:cs="Times New Roman"/>
                <w:bCs/>
                <w:sz w:val="19"/>
                <w:szCs w:val="19"/>
              </w:rPr>
            </w:pPr>
            <w:r w:rsidRPr="00933DD0">
              <w:rPr>
                <w:rFonts w:ascii="Book Antiqua" w:hAnsi="Book Antiqua" w:cs="Times New Roman"/>
                <w:bCs/>
                <w:sz w:val="19"/>
                <w:szCs w:val="19"/>
              </w:rPr>
              <w:t xml:space="preserve">IV - </w:t>
            </w:r>
            <w:proofErr w:type="gramStart"/>
            <w:r w:rsidRPr="00933DD0">
              <w:rPr>
                <w:rFonts w:ascii="Book Antiqua" w:hAnsi="Book Antiqua" w:cs="Times New Roman"/>
                <w:bCs/>
                <w:sz w:val="19"/>
                <w:szCs w:val="19"/>
              </w:rPr>
              <w:t>anularem</w:t>
            </w:r>
            <w:proofErr w:type="gramEnd"/>
            <w:r w:rsidRPr="00933DD0">
              <w:rPr>
                <w:rFonts w:ascii="Book Antiqua" w:hAnsi="Book Antiqua" w:cs="Times New Roman"/>
                <w:bCs/>
                <w:sz w:val="19"/>
                <w:szCs w:val="19"/>
              </w:rPr>
              <w:t xml:space="preserve"> diplomas ou decretarem a perda de mandatos eletivos federais ou estaduais;</w:t>
            </w:r>
            <w:r>
              <w:rPr>
                <w:rFonts w:ascii="Book Antiqua" w:hAnsi="Book Antiqua" w:cs="Times New Roman"/>
                <w:bCs/>
                <w:sz w:val="19"/>
                <w:szCs w:val="19"/>
              </w:rPr>
              <w:t xml:space="preserve"> (...)</w:t>
            </w:r>
          </w:p>
        </w:tc>
      </w:tr>
    </w:tbl>
    <w:p w14:paraId="502AEBFC" w14:textId="77777777" w:rsidR="00933DD0" w:rsidRPr="00933DD0" w:rsidRDefault="00933DD0" w:rsidP="00933DD0">
      <w:pPr>
        <w:spacing w:after="0" w:line="240" w:lineRule="auto"/>
        <w:jc w:val="both"/>
        <w:rPr>
          <w:rFonts w:ascii="Book Antiqua" w:hAnsi="Book Antiqua" w:cs="Times New Roman"/>
          <w:sz w:val="16"/>
          <w:szCs w:val="16"/>
        </w:rPr>
      </w:pPr>
    </w:p>
    <w:tbl>
      <w:tblPr>
        <w:tblStyle w:val="Tabelacomgrade"/>
        <w:tblW w:w="0" w:type="auto"/>
        <w:shd w:val="clear" w:color="auto" w:fill="CCFFFF"/>
        <w:tblLook w:val="04A0" w:firstRow="1" w:lastRow="0" w:firstColumn="1" w:lastColumn="0" w:noHBand="0" w:noVBand="1"/>
      </w:tblPr>
      <w:tblGrid>
        <w:gridCol w:w="8494"/>
      </w:tblGrid>
      <w:tr w:rsidR="00933DD0" w:rsidRPr="0026577A" w14:paraId="354FC1BA" w14:textId="77777777" w:rsidTr="008675DA">
        <w:tc>
          <w:tcPr>
            <w:tcW w:w="8494" w:type="dxa"/>
            <w:shd w:val="clear" w:color="auto" w:fill="CCFFFF"/>
          </w:tcPr>
          <w:p w14:paraId="30C1875D" w14:textId="4BF1358E" w:rsidR="00933DD0" w:rsidRPr="0026577A" w:rsidRDefault="00933DD0" w:rsidP="00933DD0">
            <w:pPr>
              <w:jc w:val="both"/>
              <w:rPr>
                <w:rFonts w:ascii="Book Antiqua" w:hAnsi="Book Antiqua" w:cs="Times New Roman"/>
                <w:b/>
                <w:sz w:val="19"/>
                <w:szCs w:val="19"/>
              </w:rPr>
            </w:pPr>
            <w:r w:rsidRPr="0026577A">
              <w:rPr>
                <w:rFonts w:ascii="Book Antiqua" w:hAnsi="Book Antiqua" w:cs="Times New Roman"/>
                <w:b/>
                <w:sz w:val="19"/>
                <w:szCs w:val="19"/>
              </w:rPr>
              <w:t>(</w:t>
            </w:r>
            <w:r>
              <w:rPr>
                <w:rFonts w:ascii="Book Antiqua" w:hAnsi="Book Antiqua" w:cs="Times New Roman"/>
                <w:b/>
                <w:sz w:val="19"/>
                <w:szCs w:val="19"/>
                <w:highlight w:val="yellow"/>
              </w:rPr>
              <w:t>MPSE-2022</w:t>
            </w:r>
            <w:r w:rsidRPr="0026577A">
              <w:rPr>
                <w:rFonts w:ascii="Book Antiqua" w:hAnsi="Book Antiqua" w:cs="Times New Roman"/>
                <w:b/>
                <w:sz w:val="19"/>
                <w:szCs w:val="19"/>
                <w:highlight w:val="yellow"/>
              </w:rPr>
              <w:t>-CESPE</w:t>
            </w:r>
            <w:r w:rsidRPr="0026577A">
              <w:rPr>
                <w:rFonts w:ascii="Book Antiqua" w:hAnsi="Book Antiqua" w:cs="Times New Roman"/>
                <w:b/>
                <w:sz w:val="19"/>
                <w:szCs w:val="19"/>
              </w:rPr>
              <w:t>)</w:t>
            </w:r>
            <w:r w:rsidRPr="0026577A">
              <w:rPr>
                <w:rFonts w:ascii="Book Antiqua" w:hAnsi="Book Antiqua" w:cs="Times New Roman"/>
                <w:sz w:val="19"/>
                <w:szCs w:val="19"/>
              </w:rPr>
              <w:t xml:space="preserve">: </w:t>
            </w:r>
            <w:r w:rsidRPr="00933DD0">
              <w:rPr>
                <w:rFonts w:ascii="Book Antiqua" w:hAnsi="Book Antiqua" w:cs="Times New Roman"/>
                <w:sz w:val="19"/>
                <w:szCs w:val="19"/>
              </w:rPr>
              <w:t>Em ação de investigação judicial eleitoral por abuso de poder de autoridade, político e econômico, o Tribunal Superior Eleitoral é competente para julgar</w:t>
            </w:r>
            <w:r>
              <w:rPr>
                <w:rFonts w:ascii="Book Antiqua" w:hAnsi="Book Antiqua" w:cs="Times New Roman"/>
                <w:sz w:val="19"/>
                <w:szCs w:val="19"/>
              </w:rPr>
              <w:t xml:space="preserve">, </w:t>
            </w:r>
            <w:r w:rsidRPr="00933DD0">
              <w:rPr>
                <w:rFonts w:ascii="Book Antiqua" w:hAnsi="Book Antiqua" w:cs="Times New Roman"/>
                <w:sz w:val="19"/>
                <w:szCs w:val="19"/>
              </w:rPr>
              <w:t>em recurso ordinário, as decisões dos tribunais regionais eleitorais referentes às eleições federais e estaduais.</w:t>
            </w:r>
            <w:r>
              <w:rPr>
                <w:rFonts w:ascii="Book Antiqua" w:hAnsi="Book Antiqua" w:cs="Times New Roman"/>
                <w:sz w:val="19"/>
                <w:szCs w:val="19"/>
              </w:rPr>
              <w:t xml:space="preserve"> </w:t>
            </w:r>
            <w:r w:rsidRPr="0026577A">
              <w:rPr>
                <w:rFonts w:ascii="Book Antiqua" w:hAnsi="Book Antiqua" w:cs="Times New Roman"/>
                <w:b/>
                <w:sz w:val="19"/>
                <w:szCs w:val="19"/>
              </w:rPr>
              <w:t xml:space="preserve">B: S. </w:t>
            </w:r>
            <w:r>
              <w:rPr>
                <w:rFonts w:ascii="Book Antiqua" w:hAnsi="Book Antiqua" w:cs="Times New Roman"/>
                <w:b/>
                <w:sz w:val="19"/>
                <w:szCs w:val="19"/>
              </w:rPr>
              <w:t>36</w:t>
            </w:r>
            <w:r w:rsidRPr="0026577A">
              <w:rPr>
                <w:rFonts w:ascii="Book Antiqua" w:hAnsi="Book Antiqua" w:cs="Times New Roman"/>
                <w:b/>
                <w:sz w:val="19"/>
                <w:szCs w:val="19"/>
              </w:rPr>
              <w:t>, TSE</w:t>
            </w:r>
            <w:r>
              <w:rPr>
                <w:rFonts w:ascii="Book Antiqua" w:hAnsi="Book Antiqua" w:cs="Times New Roman"/>
                <w:b/>
                <w:sz w:val="19"/>
                <w:szCs w:val="19"/>
              </w:rPr>
              <w:t>.</w:t>
            </w:r>
          </w:p>
          <w:p w14:paraId="0B72B6A8" w14:textId="77777777" w:rsidR="00933DD0" w:rsidRPr="0026577A" w:rsidRDefault="00933DD0" w:rsidP="008675DA">
            <w:pPr>
              <w:jc w:val="both"/>
              <w:rPr>
                <w:rFonts w:ascii="Book Antiqua" w:hAnsi="Book Antiqua" w:cs="Times New Roman"/>
                <w:b/>
                <w:sz w:val="19"/>
                <w:szCs w:val="19"/>
              </w:rPr>
            </w:pPr>
          </w:p>
          <w:p w14:paraId="5E2B119E" w14:textId="6931BEAD" w:rsidR="00933DD0" w:rsidRPr="00DD2B58" w:rsidRDefault="00933DD0" w:rsidP="008675DA">
            <w:pPr>
              <w:jc w:val="both"/>
              <w:rPr>
                <w:rFonts w:ascii="Book Antiqua" w:hAnsi="Book Antiqua" w:cs="Times New Roman"/>
                <w:bCs/>
                <w:sz w:val="19"/>
                <w:szCs w:val="19"/>
              </w:rPr>
            </w:pPr>
            <w:r w:rsidRPr="00DD2B58">
              <w:rPr>
                <w:rFonts w:ascii="Book Antiqua" w:hAnsi="Book Antiqua" w:cs="Times New Roman"/>
                <w:b/>
                <w:i/>
                <w:iCs/>
                <w:color w:val="FF0000"/>
                <w:sz w:val="19"/>
                <w:szCs w:val="19"/>
              </w:rPr>
              <w:t>#</w:t>
            </w:r>
            <w:r w:rsidRPr="00DD2B58">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933DD0">
              <w:rPr>
                <w:rFonts w:ascii="Book Antiqua" w:hAnsi="Book Antiqua" w:cs="Times New Roman"/>
                <w:bCs/>
                <w:sz w:val="19"/>
                <w:szCs w:val="19"/>
              </w:rPr>
              <w:t>Conforme a Súmula nº 36 do TSE, “</w:t>
            </w:r>
            <w:r w:rsidRPr="00933DD0">
              <w:rPr>
                <w:rFonts w:ascii="Book Antiqua" w:hAnsi="Book Antiqua" w:cs="Times New Roman"/>
                <w:bCs/>
                <w:i/>
                <w:iCs/>
                <w:sz w:val="19"/>
                <w:szCs w:val="19"/>
              </w:rPr>
              <w:t>cabe recurso ordinário de acórdão de Tribunal Regional Eleitoral que decida sobre inelegibilidade, expedição ou anulação de diploma ou perda de mandato eletivo nas eleições federais ou estaduais (art. 121, § 4º, incisos III e IV, da Constituição Federal).</w:t>
            </w:r>
            <w:r>
              <w:rPr>
                <w:rFonts w:ascii="Book Antiqua" w:hAnsi="Book Antiqua" w:cs="Times New Roman"/>
                <w:bCs/>
                <w:sz w:val="19"/>
                <w:szCs w:val="19"/>
              </w:rPr>
              <w:t>”</w:t>
            </w:r>
            <w:r w:rsidRPr="00933DD0">
              <w:rPr>
                <w:rFonts w:ascii="Book Antiqua" w:hAnsi="Book Antiqua" w:cs="Times New Roman"/>
                <w:bCs/>
                <w:sz w:val="19"/>
                <w:szCs w:val="19"/>
              </w:rPr>
              <w:t xml:space="preserve"> Frisa-se que, na AIJE, se esta julgada procedente, será declarada a inelegibilidade do representado e de quantos hajam contribuído para a prática do ato, </w:t>
            </w:r>
            <w:proofErr w:type="spellStart"/>
            <w:r w:rsidRPr="00933DD0">
              <w:rPr>
                <w:rFonts w:ascii="Book Antiqua" w:hAnsi="Book Antiqua" w:cs="Times New Roman"/>
                <w:bCs/>
                <w:sz w:val="19"/>
                <w:szCs w:val="19"/>
              </w:rPr>
              <w:t>cominando-lhes</w:t>
            </w:r>
            <w:proofErr w:type="spellEnd"/>
            <w:r w:rsidRPr="00933DD0">
              <w:rPr>
                <w:rFonts w:ascii="Book Antiqua" w:hAnsi="Book Antiqua" w:cs="Times New Roman"/>
                <w:bCs/>
                <w:sz w:val="19"/>
                <w:szCs w:val="19"/>
              </w:rPr>
              <w:t xml:space="preserve"> sanção de inelegibilidade para as eleições a se realizarem nos 8 (oito) anos subsequentes à eleição em que se verificou, além da cassação do registro ou diploma do candidato diretamente beneficiado pela interferência do poder econômico ou pelo desvio ou abuso do poder de autoridade ou dos meios de comunicação.</w:t>
            </w:r>
            <w:r>
              <w:rPr>
                <w:rFonts w:ascii="Book Antiqua" w:hAnsi="Book Antiqua" w:cs="Times New Roman"/>
                <w:bCs/>
                <w:sz w:val="19"/>
                <w:szCs w:val="19"/>
              </w:rPr>
              <w:t xml:space="preserve"> </w:t>
            </w:r>
            <w:r w:rsidRPr="00933DD0">
              <w:rPr>
                <w:rFonts w:ascii="Book Antiqua" w:hAnsi="Book Antiqua" w:cs="Times New Roman"/>
                <w:bCs/>
                <w:sz w:val="19"/>
                <w:szCs w:val="19"/>
              </w:rPr>
              <w:t>Portanto, p</w:t>
            </w:r>
            <w:r>
              <w:rPr>
                <w:rFonts w:ascii="Book Antiqua" w:hAnsi="Book Antiqua" w:cs="Times New Roman"/>
                <w:bCs/>
                <w:sz w:val="19"/>
                <w:szCs w:val="19"/>
              </w:rPr>
              <w:t>elo fato de a</w:t>
            </w:r>
            <w:r w:rsidRPr="00933DD0">
              <w:rPr>
                <w:rFonts w:ascii="Book Antiqua" w:hAnsi="Book Antiqua" w:cs="Times New Roman"/>
                <w:bCs/>
                <w:sz w:val="19"/>
                <w:szCs w:val="19"/>
              </w:rPr>
              <w:t xml:space="preserve"> AIJE guardar relação com a cassação do registro ou diploma do(a) candidato(a) e p</w:t>
            </w:r>
            <w:r>
              <w:rPr>
                <w:rFonts w:ascii="Book Antiqua" w:hAnsi="Book Antiqua" w:cs="Times New Roman"/>
                <w:bCs/>
                <w:sz w:val="19"/>
                <w:szCs w:val="19"/>
              </w:rPr>
              <w:t xml:space="preserve">elo fato de </w:t>
            </w:r>
            <w:r w:rsidRPr="00933DD0">
              <w:rPr>
                <w:rFonts w:ascii="Book Antiqua" w:hAnsi="Book Antiqua" w:cs="Times New Roman"/>
                <w:bCs/>
                <w:sz w:val="19"/>
                <w:szCs w:val="19"/>
              </w:rPr>
              <w:t>os Tribunais Regionais Eleitorais (TREs) possuírem a competência para processar e julgar originariamente a AIJE em eleições federais e estaduais, é cabível, neste caso, recurso ordinário para o Tribunal Superior Eleitoral (TSE), nos termos dos incisos III e IV, do § 4º, do artigo 121, da Constituição Federal, e da Súmula nº 36 do TSE.</w:t>
            </w:r>
            <w:r>
              <w:t xml:space="preserve"> </w:t>
            </w:r>
            <w:r w:rsidRPr="00933DD0">
              <w:rPr>
                <w:rFonts w:ascii="Book Antiqua" w:hAnsi="Book Antiqua" w:cs="Times New Roman"/>
                <w:bCs/>
                <w:sz w:val="19"/>
                <w:szCs w:val="19"/>
              </w:rPr>
              <w:t>Sendo assim, pode-se afirmar que o Tribunal Superior Eleitoral (TSE) é competente para julgar, em recurso ordinário, as decisões dos Tribunais Regionais Eleitorais (TREs) referentes às eleições federais e estaduais.</w:t>
            </w:r>
          </w:p>
        </w:tc>
      </w:tr>
    </w:tbl>
    <w:p w14:paraId="07E22616" w14:textId="77777777" w:rsidR="00933DD0" w:rsidRPr="0026577A" w:rsidRDefault="00933DD0" w:rsidP="00BD4F4E">
      <w:pPr>
        <w:jc w:val="both"/>
        <w:rPr>
          <w:rFonts w:ascii="Book Antiqua" w:hAnsi="Book Antiqua" w:cs="Times New Roman"/>
          <w:sz w:val="19"/>
          <w:szCs w:val="19"/>
        </w:rPr>
      </w:pPr>
    </w:p>
    <w:p w14:paraId="398E613F" w14:textId="77777777" w:rsidR="00BD4F4E" w:rsidRPr="0074641E"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37</w:t>
      </w:r>
      <w:r w:rsidRPr="0074641E">
        <w:rPr>
          <w:rFonts w:ascii="Book Antiqua" w:hAnsi="Book Antiqua" w:cs="Times New Roman"/>
          <w:b/>
          <w:bCs/>
          <w:sz w:val="19"/>
          <w:szCs w:val="19"/>
        </w:rPr>
        <w:t xml:space="preserve"> </w:t>
      </w:r>
    </w:p>
    <w:p w14:paraId="2635809C" w14:textId="1F0279FA" w:rsidR="00BD4F4E" w:rsidRPr="00CC4139" w:rsidRDefault="00BD4F4E" w:rsidP="00BD4F4E">
      <w:pPr>
        <w:jc w:val="both"/>
        <w:rPr>
          <w:rFonts w:ascii="Book Antiqua" w:hAnsi="Book Antiqua" w:cs="Times New Roman"/>
          <w:sz w:val="16"/>
          <w:szCs w:val="16"/>
        </w:rPr>
      </w:pPr>
      <w:r w:rsidRPr="00CC4139">
        <w:rPr>
          <w:rFonts w:ascii="Book Antiqua" w:hAnsi="Book Antiqua" w:cs="Times New Roman"/>
          <w:b/>
          <w:bCs/>
          <w:caps/>
          <w:sz w:val="19"/>
          <w:szCs w:val="19"/>
          <w:highlight w:val="green"/>
        </w:rPr>
        <w:lastRenderedPageBreak/>
        <w:t>Compete</w:t>
      </w:r>
      <w:r w:rsidRPr="00703289">
        <w:rPr>
          <w:rFonts w:ascii="Book Antiqua" w:hAnsi="Book Antiqua" w:cs="Times New Roman"/>
          <w:b/>
          <w:bCs/>
          <w:sz w:val="19"/>
          <w:szCs w:val="19"/>
        </w:rPr>
        <w:t xml:space="preserve"> </w:t>
      </w:r>
      <w:r w:rsidRPr="00CC4139">
        <w:rPr>
          <w:rFonts w:ascii="Book Antiqua" w:hAnsi="Book Antiqua" w:cs="Times New Roman"/>
          <w:b/>
          <w:bCs/>
          <w:sz w:val="19"/>
          <w:szCs w:val="19"/>
          <w:highlight w:val="cyan"/>
        </w:rPr>
        <w:t>originariamente</w:t>
      </w:r>
      <w:r w:rsidRPr="00703289">
        <w:rPr>
          <w:rFonts w:ascii="Book Antiqua" w:hAnsi="Book Antiqua" w:cs="Times New Roman"/>
          <w:b/>
          <w:bCs/>
          <w:sz w:val="19"/>
          <w:szCs w:val="19"/>
        </w:rPr>
        <w:t xml:space="preserve"> ao </w:t>
      </w:r>
      <w:r w:rsidRPr="00CC4139">
        <w:rPr>
          <w:rFonts w:ascii="Book Antiqua" w:hAnsi="Book Antiqua" w:cs="Times New Roman"/>
          <w:b/>
          <w:bCs/>
          <w:caps/>
          <w:sz w:val="19"/>
          <w:szCs w:val="19"/>
          <w:shd w:val="clear" w:color="auto" w:fill="F7CAAC" w:themeFill="accent2" w:themeFillTint="66"/>
        </w:rPr>
        <w:t>Tribunal Superior Eleitoral</w:t>
      </w:r>
      <w:r w:rsidRPr="00703289">
        <w:rPr>
          <w:rFonts w:ascii="Book Antiqua" w:hAnsi="Book Antiqua" w:cs="Times New Roman"/>
          <w:b/>
          <w:bCs/>
          <w:sz w:val="19"/>
          <w:szCs w:val="19"/>
        </w:rPr>
        <w:t xml:space="preserve"> </w:t>
      </w:r>
      <w:r w:rsidRPr="00CC4139">
        <w:rPr>
          <w:rFonts w:ascii="Book Antiqua" w:hAnsi="Book Antiqua" w:cs="Times New Roman"/>
          <w:b/>
          <w:bCs/>
          <w:caps/>
          <w:sz w:val="19"/>
          <w:szCs w:val="19"/>
          <w:highlight w:val="green"/>
        </w:rPr>
        <w:t>processar</w:t>
      </w:r>
      <w:r w:rsidRPr="00703289">
        <w:rPr>
          <w:rFonts w:ascii="Book Antiqua" w:hAnsi="Book Antiqua" w:cs="Times New Roman"/>
          <w:b/>
          <w:bCs/>
          <w:sz w:val="19"/>
          <w:szCs w:val="19"/>
        </w:rPr>
        <w:t xml:space="preserve"> e </w:t>
      </w:r>
      <w:r w:rsidRPr="00CC4139">
        <w:rPr>
          <w:rFonts w:ascii="Book Antiqua" w:hAnsi="Book Antiqua" w:cs="Times New Roman"/>
          <w:b/>
          <w:bCs/>
          <w:caps/>
          <w:sz w:val="19"/>
          <w:szCs w:val="19"/>
          <w:highlight w:val="green"/>
        </w:rPr>
        <w:t>julgar</w:t>
      </w:r>
      <w:r w:rsidRPr="00703289">
        <w:rPr>
          <w:rFonts w:ascii="Book Antiqua" w:hAnsi="Book Antiqua" w:cs="Times New Roman"/>
          <w:b/>
          <w:bCs/>
          <w:sz w:val="19"/>
          <w:szCs w:val="19"/>
        </w:rPr>
        <w:t xml:space="preserve"> </w:t>
      </w:r>
      <w:r w:rsidRPr="00CC4139">
        <w:rPr>
          <w:rFonts w:ascii="Book Antiqua" w:hAnsi="Book Antiqua" w:cs="Times New Roman"/>
          <w:b/>
          <w:bCs/>
          <w:sz w:val="19"/>
          <w:szCs w:val="19"/>
          <w:highlight w:val="cyan"/>
        </w:rPr>
        <w:t>recurso contra expedição de diploma</w:t>
      </w:r>
      <w:r w:rsidRPr="00703289">
        <w:rPr>
          <w:rFonts w:ascii="Book Antiqua" w:hAnsi="Book Antiqua" w:cs="Times New Roman"/>
          <w:b/>
          <w:bCs/>
          <w:sz w:val="19"/>
          <w:szCs w:val="19"/>
        </w:rPr>
        <w:t xml:space="preserve"> </w:t>
      </w:r>
      <w:r w:rsidRPr="00CC4139">
        <w:rPr>
          <w:rFonts w:ascii="Book Antiqua" w:hAnsi="Book Antiqua" w:cs="Times New Roman"/>
          <w:b/>
          <w:bCs/>
          <w:caps/>
          <w:sz w:val="19"/>
          <w:szCs w:val="19"/>
          <w:highlight w:val="green"/>
        </w:rPr>
        <w:t>envolvendo</w:t>
      </w:r>
      <w:r w:rsidRPr="00703289">
        <w:rPr>
          <w:rFonts w:ascii="Book Antiqua" w:hAnsi="Book Antiqua" w:cs="Times New Roman"/>
          <w:b/>
          <w:bCs/>
          <w:sz w:val="19"/>
          <w:szCs w:val="19"/>
        </w:rPr>
        <w:t xml:space="preserve"> </w:t>
      </w:r>
      <w:r w:rsidRPr="00CC4139">
        <w:rPr>
          <w:rFonts w:ascii="Book Antiqua" w:hAnsi="Book Antiqua" w:cs="Times New Roman"/>
          <w:b/>
          <w:bCs/>
          <w:sz w:val="19"/>
          <w:szCs w:val="19"/>
          <w:highlight w:val="yellow"/>
        </w:rPr>
        <w:t>eleições</w:t>
      </w:r>
      <w:r w:rsidRPr="00703289">
        <w:rPr>
          <w:rFonts w:ascii="Book Antiqua" w:hAnsi="Book Antiqua" w:cs="Times New Roman"/>
          <w:b/>
          <w:bCs/>
          <w:sz w:val="19"/>
          <w:szCs w:val="19"/>
        </w:rPr>
        <w:t xml:space="preserve"> </w:t>
      </w:r>
      <w:r w:rsidRPr="00CC4139">
        <w:rPr>
          <w:rFonts w:ascii="Book Antiqua" w:hAnsi="Book Antiqua" w:cs="Times New Roman"/>
          <w:b/>
          <w:bCs/>
          <w:sz w:val="19"/>
          <w:szCs w:val="19"/>
          <w:highlight w:val="cyan"/>
        </w:rPr>
        <w:t>federais</w:t>
      </w:r>
      <w:r w:rsidRPr="00703289">
        <w:rPr>
          <w:rFonts w:ascii="Book Antiqua" w:hAnsi="Book Antiqua" w:cs="Times New Roman"/>
          <w:b/>
          <w:bCs/>
          <w:sz w:val="19"/>
          <w:szCs w:val="19"/>
        </w:rPr>
        <w:t xml:space="preserve"> ou </w:t>
      </w:r>
      <w:r w:rsidRPr="00CC4139">
        <w:rPr>
          <w:rFonts w:ascii="Book Antiqua" w:hAnsi="Book Antiqua" w:cs="Times New Roman"/>
          <w:b/>
          <w:bCs/>
          <w:sz w:val="19"/>
          <w:szCs w:val="19"/>
          <w:highlight w:val="cyan"/>
        </w:rPr>
        <w:t>estaduais</w:t>
      </w:r>
      <w:r w:rsidRPr="007C0863">
        <w:rPr>
          <w:rFonts w:ascii="Book Antiqua" w:hAnsi="Book Antiqua" w:cs="Times New Roman"/>
          <w:sz w:val="18"/>
          <w:szCs w:val="18"/>
        </w:rPr>
        <w:t xml:space="preserve">. </w:t>
      </w:r>
      <w:r w:rsidR="0074641E" w:rsidRPr="007C0863">
        <w:rPr>
          <w:rFonts w:ascii="Book Antiqua" w:hAnsi="Book Antiqua" w:cs="Times New Roman"/>
          <w:b/>
          <w:bCs/>
          <w:color w:val="FF0000"/>
          <w:sz w:val="16"/>
          <w:szCs w:val="16"/>
          <w:u w:val="single"/>
        </w:rPr>
        <w:t>(MPF-2008)</w:t>
      </w:r>
      <w:r w:rsidR="00CC4139">
        <w:rPr>
          <w:rFonts w:ascii="Book Antiqua" w:hAnsi="Book Antiqua" w:cs="Times New Roman"/>
          <w:b/>
          <w:bCs/>
          <w:color w:val="FF0000"/>
          <w:sz w:val="16"/>
          <w:szCs w:val="16"/>
        </w:rPr>
        <w:t xml:space="preserve"> </w:t>
      </w:r>
      <w:r w:rsidR="00CC4139">
        <w:rPr>
          <w:rFonts w:ascii="Book Antiqua" w:hAnsi="Book Antiqua"/>
          <w:b/>
          <w:color w:val="FF0000"/>
          <w:sz w:val="16"/>
          <w:szCs w:val="16"/>
          <w:u w:val="single"/>
        </w:rPr>
        <w:t xml:space="preserve">(Anal. </w:t>
      </w:r>
      <w:proofErr w:type="gramStart"/>
      <w:r w:rsidR="00CC4139">
        <w:rPr>
          <w:rFonts w:ascii="Book Antiqua" w:hAnsi="Book Antiqua"/>
          <w:b/>
          <w:color w:val="FF0000"/>
          <w:sz w:val="16"/>
          <w:szCs w:val="16"/>
          <w:u w:val="single"/>
        </w:rPr>
        <w:t>Judic./</w:t>
      </w:r>
      <w:proofErr w:type="gramEnd"/>
      <w:r w:rsidR="00CC4139">
        <w:rPr>
          <w:rFonts w:ascii="Book Antiqua" w:hAnsi="Book Antiqua"/>
          <w:b/>
          <w:color w:val="FF0000"/>
          <w:sz w:val="16"/>
          <w:szCs w:val="16"/>
          <w:u w:val="single"/>
        </w:rPr>
        <w:t>TSE-2024)</w:t>
      </w:r>
    </w:p>
    <w:tbl>
      <w:tblPr>
        <w:tblStyle w:val="Tabelacomgrade"/>
        <w:tblW w:w="0" w:type="auto"/>
        <w:shd w:val="clear" w:color="auto" w:fill="CCFFFF"/>
        <w:tblLook w:val="04A0" w:firstRow="1" w:lastRow="0" w:firstColumn="1" w:lastColumn="0" w:noHBand="0" w:noVBand="1"/>
      </w:tblPr>
      <w:tblGrid>
        <w:gridCol w:w="8494"/>
      </w:tblGrid>
      <w:tr w:rsidR="00CC4139" w:rsidRPr="0026577A" w14:paraId="250F584A" w14:textId="77777777" w:rsidTr="008B6B80">
        <w:tc>
          <w:tcPr>
            <w:tcW w:w="8494" w:type="dxa"/>
            <w:shd w:val="clear" w:color="auto" w:fill="CCFFFF"/>
          </w:tcPr>
          <w:p w14:paraId="23BD0256" w14:textId="05E8C9B2" w:rsidR="00CC4139" w:rsidRPr="00DD2B58" w:rsidRDefault="00CC4139" w:rsidP="001A20DE">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CC4139">
              <w:rPr>
                <w:rFonts w:ascii="Book Antiqua" w:hAnsi="Book Antiqua" w:cs="Times New Roman"/>
                <w:b/>
                <w:i/>
                <w:iCs/>
                <w:color w:val="FF0000"/>
                <w:sz w:val="19"/>
                <w:szCs w:val="19"/>
                <w:highlight w:val="green"/>
              </w:rPr>
              <w:t xml:space="preserve">Anal. </w:t>
            </w:r>
            <w:proofErr w:type="gramStart"/>
            <w:r w:rsidRPr="00CC4139">
              <w:rPr>
                <w:rFonts w:ascii="Book Antiqua" w:hAnsi="Book Antiqua" w:cs="Times New Roman"/>
                <w:b/>
                <w:i/>
                <w:iCs/>
                <w:color w:val="FF0000"/>
                <w:sz w:val="19"/>
                <w:szCs w:val="19"/>
                <w:highlight w:val="green"/>
              </w:rPr>
              <w:t>Judic./</w:t>
            </w:r>
            <w:proofErr w:type="gramEnd"/>
            <w:r w:rsidRPr="00CC4139">
              <w:rPr>
                <w:rFonts w:ascii="Book Antiqua" w:hAnsi="Book Antiqua" w:cs="Times New Roman"/>
                <w:b/>
                <w:i/>
                <w:iCs/>
                <w:color w:val="FF0000"/>
                <w:sz w:val="19"/>
                <w:szCs w:val="19"/>
                <w:highlight w:val="green"/>
              </w:rPr>
              <w:t>TSE-2024</w:t>
            </w:r>
            <w:r>
              <w:rPr>
                <w:rFonts w:ascii="Book Antiqua" w:hAnsi="Book Antiqua" w:cs="Times New Roman"/>
                <w:b/>
                <w:i/>
                <w:iCs/>
                <w:color w:val="FF0000"/>
                <w:sz w:val="19"/>
                <w:szCs w:val="19"/>
              </w:rPr>
              <w:t>: #</w:t>
            </w:r>
            <w:r w:rsidRPr="00CC4139">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CC4139">
              <w:rPr>
                <w:rFonts w:ascii="Book Antiqua" w:hAnsi="Book Antiqua" w:cs="Times New Roman"/>
                <w:bCs/>
                <w:sz w:val="19"/>
                <w:szCs w:val="19"/>
              </w:rPr>
              <w:t>A Súmula nº 37 do TSE estabelece que compete originariamente ao Tribunal Superior Eleitoral processar e julgar o Recurso Contra Expedição de Diploma (RCED) nas hipóteses que envolvem eleições federais ou estaduais. Isso significa que, quando se questiona a validade da diplomação de candidatos eleitos para cargos como presidente, governador, senador, deputado federal ou estadual, o julgamento desse recurso cabe diretamente ao TSE, sem passar por instâncias inferiores.</w:t>
            </w:r>
            <w:r w:rsidR="001A20DE">
              <w:rPr>
                <w:rFonts w:ascii="Book Antiqua" w:hAnsi="Book Antiqua" w:cs="Times New Roman"/>
                <w:bCs/>
                <w:sz w:val="19"/>
                <w:szCs w:val="19"/>
              </w:rPr>
              <w:t xml:space="preserve"> </w:t>
            </w:r>
            <w:r w:rsidRPr="00CC4139">
              <w:rPr>
                <w:rFonts w:ascii="Book Antiqua" w:hAnsi="Book Antiqua" w:cs="Times New Roman"/>
                <w:bCs/>
                <w:sz w:val="19"/>
                <w:szCs w:val="19"/>
              </w:rPr>
              <w:t>Importa lembrar que o RCED é uma ação de natureza autônoma, prevista no art. 262 do Código Eleitoral, e seu processamento sempre ocorre na instância superior àquela em que foi proposto. Ou seja, se o diploma foi expedido por decisão do juiz eleitoral (eleições municipais), o RCED será julgado pelo TRE; se a diplomação foi feita pelo TRE (eleições estaduais ou federais), o julgamento caberá ao TSE. Trata-se de mecanismo fundamental para a proteção da legitimidade do mandato eletivo diante de irregularidades no processo eleitoral.</w:t>
            </w:r>
          </w:p>
        </w:tc>
      </w:tr>
    </w:tbl>
    <w:p w14:paraId="1CBC4461" w14:textId="77777777" w:rsidR="00CC4139" w:rsidRPr="0026577A" w:rsidRDefault="00CC4139" w:rsidP="00BD4F4E">
      <w:pPr>
        <w:jc w:val="both"/>
        <w:rPr>
          <w:rFonts w:ascii="Book Antiqua" w:hAnsi="Book Antiqua" w:cs="Times New Roman"/>
          <w:sz w:val="19"/>
          <w:szCs w:val="19"/>
        </w:rPr>
      </w:pPr>
    </w:p>
    <w:p w14:paraId="54B5244D"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38</w:t>
      </w:r>
      <w:r w:rsidRPr="0026577A">
        <w:rPr>
          <w:rFonts w:ascii="Book Antiqua" w:hAnsi="Book Antiqua" w:cs="Times New Roman"/>
          <w:b/>
          <w:bCs/>
          <w:sz w:val="19"/>
          <w:szCs w:val="19"/>
        </w:rPr>
        <w:t xml:space="preserve"> </w:t>
      </w:r>
    </w:p>
    <w:p w14:paraId="443E6F1F" w14:textId="69BA3D70" w:rsidR="00BD4F4E" w:rsidRPr="000D0F62" w:rsidRDefault="00BD4F4E" w:rsidP="00BD4F4E">
      <w:pPr>
        <w:jc w:val="both"/>
        <w:rPr>
          <w:rFonts w:ascii="Book Antiqua" w:hAnsi="Book Antiqua" w:cs="Times New Roman"/>
          <w:sz w:val="16"/>
          <w:szCs w:val="16"/>
        </w:rPr>
      </w:pPr>
      <w:r w:rsidRPr="0026577A">
        <w:rPr>
          <w:rFonts w:ascii="Book Antiqua" w:hAnsi="Book Antiqua" w:cs="Times New Roman"/>
          <w:b/>
          <w:bCs/>
          <w:sz w:val="19"/>
          <w:szCs w:val="19"/>
          <w:highlight w:val="yellow"/>
        </w:rPr>
        <w:t>Nas ações</w:t>
      </w:r>
      <w:r w:rsidRPr="0026577A">
        <w:rPr>
          <w:rFonts w:ascii="Book Antiqua" w:hAnsi="Book Antiqua" w:cs="Times New Roman"/>
          <w:sz w:val="19"/>
          <w:szCs w:val="19"/>
        </w:rPr>
        <w:t xml:space="preserve"> que </w:t>
      </w:r>
      <w:r w:rsidRPr="0026577A">
        <w:rPr>
          <w:rFonts w:ascii="Book Antiqua" w:hAnsi="Book Antiqua" w:cs="Times New Roman"/>
          <w:b/>
          <w:bCs/>
          <w:caps/>
          <w:sz w:val="19"/>
          <w:szCs w:val="19"/>
          <w:highlight w:val="green"/>
        </w:rPr>
        <w:t>visem</w:t>
      </w:r>
      <w:r w:rsidRPr="0026577A">
        <w:rPr>
          <w:rFonts w:ascii="Book Antiqua" w:hAnsi="Book Antiqua" w:cs="Times New Roman"/>
          <w:sz w:val="19"/>
          <w:szCs w:val="19"/>
        </w:rPr>
        <w:t xml:space="preserve"> à </w:t>
      </w:r>
      <w:r w:rsidRPr="0026577A">
        <w:rPr>
          <w:rFonts w:ascii="Book Antiqua" w:hAnsi="Book Antiqua" w:cs="Times New Roman"/>
          <w:b/>
          <w:bCs/>
          <w:sz w:val="19"/>
          <w:szCs w:val="19"/>
          <w:highlight w:val="cyan"/>
        </w:rPr>
        <w:t>cassação de registro</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cyan"/>
        </w:rPr>
        <w:t>diploma</w:t>
      </w:r>
      <w:r w:rsidRPr="0026577A">
        <w:rPr>
          <w:rFonts w:ascii="Book Antiqua" w:hAnsi="Book Antiqua" w:cs="Times New Roman"/>
          <w:b/>
          <w:bCs/>
          <w:sz w:val="19"/>
          <w:szCs w:val="19"/>
        </w:rPr>
        <w:t xml:space="preserve"> ou </w:t>
      </w:r>
      <w:r w:rsidRPr="0026577A">
        <w:rPr>
          <w:rFonts w:ascii="Book Antiqua" w:hAnsi="Book Antiqua" w:cs="Times New Roman"/>
          <w:b/>
          <w:bCs/>
          <w:sz w:val="19"/>
          <w:szCs w:val="19"/>
          <w:highlight w:val="cyan"/>
        </w:rPr>
        <w:t>mandato</w:t>
      </w:r>
      <w:r w:rsidRPr="0026577A">
        <w:rPr>
          <w:rFonts w:ascii="Book Antiqua" w:hAnsi="Book Antiqua" w:cs="Times New Roman"/>
          <w:sz w:val="19"/>
          <w:szCs w:val="19"/>
        </w:rPr>
        <w:t xml:space="preserve">, </w:t>
      </w:r>
      <w:r w:rsidRPr="0026577A">
        <w:rPr>
          <w:rFonts w:ascii="Book Antiqua" w:hAnsi="Book Antiqua" w:cs="Times New Roman"/>
          <w:b/>
          <w:bCs/>
          <w:caps/>
          <w:sz w:val="19"/>
          <w:szCs w:val="19"/>
          <w:highlight w:val="green"/>
        </w:rPr>
        <w:t>há</w:t>
      </w:r>
      <w:r w:rsidRPr="0026577A">
        <w:rPr>
          <w:rFonts w:ascii="Book Antiqua" w:hAnsi="Book Antiqua" w:cs="Times New Roman"/>
          <w:b/>
          <w:bCs/>
          <w:caps/>
          <w:sz w:val="19"/>
          <w:szCs w:val="19"/>
        </w:rPr>
        <w:t xml:space="preserve"> </w:t>
      </w:r>
      <w:r w:rsidRPr="0026577A">
        <w:rPr>
          <w:rFonts w:ascii="Book Antiqua" w:hAnsi="Book Antiqua" w:cs="Times New Roman"/>
          <w:b/>
          <w:bCs/>
          <w:caps/>
          <w:sz w:val="19"/>
          <w:szCs w:val="19"/>
          <w:shd w:val="clear" w:color="auto" w:fill="F7CAAC" w:themeFill="accent2" w:themeFillTint="66"/>
        </w:rPr>
        <w:t>litisconsórcio passivo necessário</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yellow"/>
        </w:rPr>
        <w:t>entre o titular</w:t>
      </w:r>
      <w:r w:rsidRPr="0026577A">
        <w:rPr>
          <w:rFonts w:ascii="Book Antiqua" w:hAnsi="Book Antiqua" w:cs="Times New Roman"/>
          <w:sz w:val="19"/>
          <w:szCs w:val="19"/>
        </w:rPr>
        <w:t xml:space="preserve"> e o </w:t>
      </w:r>
      <w:r w:rsidRPr="0026577A">
        <w:rPr>
          <w:rFonts w:ascii="Book Antiqua" w:hAnsi="Book Antiqua" w:cs="Times New Roman"/>
          <w:b/>
          <w:bCs/>
          <w:sz w:val="19"/>
          <w:szCs w:val="19"/>
          <w:highlight w:val="yellow"/>
        </w:rPr>
        <w:t>respectivo vice</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cyan"/>
        </w:rPr>
        <w:t>da chapa majoritária</w:t>
      </w:r>
      <w:r w:rsidRPr="007C0863">
        <w:rPr>
          <w:rFonts w:ascii="Book Antiqua" w:hAnsi="Book Antiqua" w:cs="Times New Roman"/>
          <w:sz w:val="16"/>
          <w:szCs w:val="16"/>
        </w:rPr>
        <w:t>.</w:t>
      </w:r>
      <w:r w:rsidR="00B50C67" w:rsidRPr="007C0863">
        <w:rPr>
          <w:rFonts w:ascii="Book Antiqua" w:hAnsi="Book Antiqua" w:cs="Times New Roman"/>
          <w:sz w:val="16"/>
          <w:szCs w:val="16"/>
        </w:rPr>
        <w:t xml:space="preserve"> </w:t>
      </w:r>
      <w:r w:rsidR="000C3FA6" w:rsidRPr="007C0863">
        <w:rPr>
          <w:rFonts w:ascii="Book Antiqua" w:hAnsi="Book Antiqua"/>
          <w:b/>
          <w:color w:val="FF0000"/>
          <w:sz w:val="16"/>
          <w:szCs w:val="16"/>
        </w:rPr>
        <w:t>(</w:t>
      </w:r>
      <w:r w:rsidR="000C3FA6" w:rsidRPr="007C0863">
        <w:rPr>
          <w:rFonts w:ascii="Book Antiqua" w:hAnsi="Book Antiqua"/>
          <w:b/>
          <w:color w:val="FF0000"/>
          <w:sz w:val="16"/>
          <w:szCs w:val="16"/>
          <w:u w:val="single"/>
        </w:rPr>
        <w:t>TJPR-2013</w:t>
      </w:r>
      <w:r w:rsidR="000C3FA6" w:rsidRPr="007C0863">
        <w:rPr>
          <w:rFonts w:ascii="Book Antiqua" w:hAnsi="Book Antiqua"/>
          <w:b/>
          <w:color w:val="FF0000"/>
          <w:sz w:val="16"/>
          <w:szCs w:val="16"/>
        </w:rPr>
        <w:t>)</w:t>
      </w:r>
      <w:r w:rsidR="007C58C9" w:rsidRPr="007C0863">
        <w:rPr>
          <w:rFonts w:ascii="Book Antiqua" w:hAnsi="Book Antiqua"/>
          <w:b/>
          <w:color w:val="FF0000"/>
          <w:sz w:val="16"/>
          <w:szCs w:val="16"/>
          <w:u w:val="single"/>
        </w:rPr>
        <w:t xml:space="preserve"> </w:t>
      </w:r>
      <w:r w:rsidR="007C58C9" w:rsidRPr="007C0863">
        <w:rPr>
          <w:rFonts w:ascii="Book Antiqua" w:eastAsia="Times New Roman" w:hAnsi="Book Antiqua" w:cs="Times New Roman"/>
          <w:b/>
          <w:color w:val="FF0000"/>
          <w:sz w:val="16"/>
          <w:szCs w:val="16"/>
          <w:u w:val="single"/>
          <w:lang w:eastAsia="pt-BR"/>
        </w:rPr>
        <w:t>(TJPB-2015)</w:t>
      </w:r>
      <w:r w:rsidR="006B6022">
        <w:rPr>
          <w:rFonts w:ascii="Book Antiqua" w:eastAsia="Times New Roman" w:hAnsi="Book Antiqua" w:cs="Times New Roman"/>
          <w:b/>
          <w:color w:val="FF0000"/>
          <w:sz w:val="16"/>
          <w:szCs w:val="16"/>
          <w:lang w:eastAsia="pt-BR"/>
        </w:rPr>
        <w:t xml:space="preserve"> </w:t>
      </w:r>
      <w:r w:rsidR="006B6022" w:rsidRPr="007C0863">
        <w:rPr>
          <w:rFonts w:ascii="Book Antiqua" w:eastAsia="Times New Roman" w:hAnsi="Book Antiqua" w:cs="Times New Roman"/>
          <w:b/>
          <w:bCs/>
          <w:color w:val="FF0000"/>
          <w:sz w:val="16"/>
          <w:szCs w:val="16"/>
          <w:u w:val="single"/>
          <w:lang w:eastAsia="pt-BR"/>
        </w:rPr>
        <w:t>(MPF-2008</w:t>
      </w:r>
      <w:r w:rsidR="006B6022">
        <w:rPr>
          <w:rFonts w:ascii="Book Antiqua" w:eastAsia="Times New Roman" w:hAnsi="Book Antiqua" w:cs="Times New Roman"/>
          <w:b/>
          <w:bCs/>
          <w:color w:val="FF0000"/>
          <w:sz w:val="16"/>
          <w:szCs w:val="16"/>
          <w:u w:val="single"/>
          <w:lang w:eastAsia="pt-BR"/>
        </w:rPr>
        <w:t>/2017</w:t>
      </w:r>
      <w:r w:rsidR="006B6022" w:rsidRPr="007C0863">
        <w:rPr>
          <w:rFonts w:ascii="Book Antiqua" w:eastAsia="Times New Roman" w:hAnsi="Book Antiqua" w:cs="Times New Roman"/>
          <w:b/>
          <w:bCs/>
          <w:color w:val="FF0000"/>
          <w:sz w:val="16"/>
          <w:szCs w:val="16"/>
          <w:u w:val="single"/>
          <w:lang w:eastAsia="pt-BR"/>
        </w:rPr>
        <w:t>)</w:t>
      </w:r>
      <w:r w:rsidR="00C71751" w:rsidRPr="007C0863">
        <w:rPr>
          <w:rFonts w:ascii="Book Antiqua" w:eastAsia="Times New Roman" w:hAnsi="Book Antiqua" w:cs="Times New Roman"/>
          <w:b/>
          <w:color w:val="FF0000"/>
          <w:sz w:val="16"/>
          <w:szCs w:val="16"/>
          <w:lang w:eastAsia="pt-BR"/>
        </w:rPr>
        <w:t xml:space="preserve"> </w:t>
      </w:r>
      <w:r w:rsidR="00C71751" w:rsidRPr="007C0863">
        <w:rPr>
          <w:rFonts w:ascii="Book Antiqua" w:eastAsia="Times New Roman" w:hAnsi="Book Antiqua" w:cs="Times New Roman"/>
          <w:b/>
          <w:color w:val="FF0000"/>
          <w:sz w:val="16"/>
          <w:szCs w:val="16"/>
          <w:u w:val="single"/>
          <w:lang w:eastAsia="pt-BR"/>
        </w:rPr>
        <w:t>(MPRR-2017)</w:t>
      </w:r>
      <w:r w:rsidR="00881667" w:rsidRPr="007C0863">
        <w:rPr>
          <w:rFonts w:ascii="Book Antiqua" w:eastAsia="Times New Roman" w:hAnsi="Book Antiqua" w:cs="Times New Roman"/>
          <w:b/>
          <w:color w:val="FF0000"/>
          <w:sz w:val="16"/>
          <w:szCs w:val="16"/>
          <w:lang w:eastAsia="pt-BR"/>
        </w:rPr>
        <w:t xml:space="preserve"> </w:t>
      </w:r>
      <w:r w:rsidR="00881667" w:rsidRPr="007C0863">
        <w:rPr>
          <w:rFonts w:ascii="Book Antiqua" w:eastAsia="Times New Roman" w:hAnsi="Book Antiqua" w:cs="Times New Roman"/>
          <w:b/>
          <w:color w:val="FF0000"/>
          <w:sz w:val="16"/>
          <w:szCs w:val="16"/>
          <w:u w:val="single"/>
          <w:lang w:eastAsia="pt-BR"/>
        </w:rPr>
        <w:t>(MPRS-2017)</w:t>
      </w:r>
      <w:r w:rsidR="007C0863">
        <w:rPr>
          <w:rFonts w:ascii="Book Antiqua" w:eastAsia="Times New Roman" w:hAnsi="Book Antiqua" w:cs="Times New Roman"/>
          <w:b/>
          <w:color w:val="FF0000"/>
          <w:sz w:val="16"/>
          <w:szCs w:val="16"/>
          <w:lang w:eastAsia="pt-BR"/>
        </w:rPr>
        <w:t xml:space="preserve"> </w:t>
      </w:r>
      <w:r w:rsidR="007C0863">
        <w:rPr>
          <w:rFonts w:ascii="Book Antiqua" w:eastAsia="Times New Roman" w:hAnsi="Book Antiqua" w:cs="Times New Roman"/>
          <w:b/>
          <w:color w:val="FF0000"/>
          <w:sz w:val="16"/>
          <w:szCs w:val="16"/>
          <w:u w:val="single"/>
          <w:lang w:eastAsia="pt-BR"/>
        </w:rPr>
        <w:t>(TJCE-2018)</w:t>
      </w:r>
      <w:r w:rsidR="00B57648" w:rsidRPr="007C0863">
        <w:rPr>
          <w:rFonts w:ascii="Book Antiqua" w:hAnsi="Book Antiqua"/>
          <w:b/>
          <w:color w:val="FF0000"/>
          <w:sz w:val="16"/>
          <w:szCs w:val="16"/>
        </w:rPr>
        <w:t xml:space="preserve"> </w:t>
      </w:r>
      <w:bookmarkStart w:id="4" w:name="_Hlk37177787"/>
      <w:r w:rsidR="00B57648" w:rsidRPr="007C0863">
        <w:rPr>
          <w:rFonts w:ascii="Book Antiqua" w:hAnsi="Book Antiqua" w:cs="Times New Roman"/>
          <w:b/>
          <w:bCs/>
          <w:color w:val="FF0000"/>
          <w:sz w:val="16"/>
          <w:szCs w:val="16"/>
        </w:rPr>
        <w:t>(</w:t>
      </w:r>
      <w:r w:rsidR="00B57648" w:rsidRPr="007C0863">
        <w:rPr>
          <w:rFonts w:ascii="Book Antiqua" w:hAnsi="Book Antiqua" w:cs="Times New Roman"/>
          <w:b/>
          <w:bCs/>
          <w:color w:val="FF0000"/>
          <w:sz w:val="16"/>
          <w:szCs w:val="16"/>
          <w:u w:val="single"/>
        </w:rPr>
        <w:t>TJMT-2018)</w:t>
      </w:r>
      <w:bookmarkEnd w:id="4"/>
      <w:r w:rsidR="00BC2BAD" w:rsidRPr="007C0863">
        <w:rPr>
          <w:rFonts w:ascii="Book Antiqua" w:hAnsi="Book Antiqua" w:cs="Times New Roman"/>
          <w:b/>
          <w:bCs/>
          <w:color w:val="FF0000"/>
          <w:sz w:val="16"/>
          <w:szCs w:val="16"/>
        </w:rPr>
        <w:t xml:space="preserve"> </w:t>
      </w:r>
      <w:bookmarkStart w:id="5" w:name="_Hlk69649885"/>
      <w:r w:rsidR="00BC2BAD" w:rsidRPr="007C0863">
        <w:rPr>
          <w:rFonts w:ascii="Book Antiqua" w:hAnsi="Book Antiqua" w:cs="Times New Roman"/>
          <w:b/>
          <w:bCs/>
          <w:color w:val="FF0000"/>
          <w:sz w:val="16"/>
          <w:szCs w:val="16"/>
          <w:u w:val="single"/>
        </w:rPr>
        <w:t>(MPBA-2018)</w:t>
      </w:r>
      <w:bookmarkEnd w:id="5"/>
      <w:r w:rsidR="007C0863">
        <w:rPr>
          <w:rFonts w:ascii="Book Antiqua" w:hAnsi="Book Antiqua" w:cs="Times New Roman"/>
          <w:b/>
          <w:bCs/>
          <w:color w:val="FF0000"/>
          <w:sz w:val="16"/>
          <w:szCs w:val="16"/>
        </w:rPr>
        <w:t xml:space="preserve"> </w:t>
      </w:r>
      <w:r w:rsidR="007C0863">
        <w:rPr>
          <w:rFonts w:ascii="Book Antiqua" w:hAnsi="Book Antiqua" w:cs="Times New Roman"/>
          <w:b/>
          <w:bCs/>
          <w:color w:val="FF0000"/>
          <w:sz w:val="16"/>
          <w:szCs w:val="16"/>
          <w:u w:val="single"/>
        </w:rPr>
        <w:t>(MPMG-2019)</w:t>
      </w:r>
      <w:r w:rsidR="000D0F62">
        <w:rPr>
          <w:rFonts w:ascii="Book Antiqua" w:hAnsi="Book Antiqua" w:cs="Times New Roman"/>
          <w:b/>
          <w:bCs/>
          <w:color w:val="FF0000"/>
          <w:sz w:val="16"/>
          <w:szCs w:val="16"/>
        </w:rPr>
        <w:t xml:space="preserve"> </w:t>
      </w:r>
      <w:r w:rsidR="000D0F62" w:rsidRPr="00804E95">
        <w:rPr>
          <w:rFonts w:ascii="Book Antiqua" w:hAnsi="Book Antiqua"/>
          <w:b/>
          <w:bCs/>
          <w:color w:val="FF0000"/>
          <w:sz w:val="16"/>
          <w:szCs w:val="16"/>
          <w:u w:val="single"/>
        </w:rPr>
        <w:t>(MPMS-20</w:t>
      </w:r>
      <w:r w:rsidR="000D0F62">
        <w:rPr>
          <w:rFonts w:ascii="Book Antiqua" w:hAnsi="Book Antiqua"/>
          <w:b/>
          <w:bCs/>
          <w:color w:val="FF0000"/>
          <w:sz w:val="16"/>
          <w:szCs w:val="16"/>
          <w:u w:val="single"/>
        </w:rPr>
        <w:t>22</w:t>
      </w:r>
      <w:r w:rsidR="000D0F62"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D2B58" w:rsidRPr="0026577A" w14:paraId="3B78A75D" w14:textId="77777777" w:rsidTr="00D6664E">
        <w:tc>
          <w:tcPr>
            <w:tcW w:w="8494" w:type="dxa"/>
            <w:shd w:val="clear" w:color="auto" w:fill="CCFFFF"/>
          </w:tcPr>
          <w:p w14:paraId="3C927B98" w14:textId="65FE3BFA" w:rsidR="00A53C17" w:rsidRPr="00A53C17" w:rsidRDefault="00A53C17" w:rsidP="00D6664E">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MPMG-2019</w:t>
            </w:r>
            <w:r>
              <w:rPr>
                <w:rFonts w:ascii="Book Antiqua" w:hAnsi="Book Antiqua" w:cs="Times New Roman"/>
                <w:b/>
                <w:sz w:val="19"/>
                <w:szCs w:val="19"/>
              </w:rPr>
              <w:t>)</w:t>
            </w:r>
            <w:r>
              <w:rPr>
                <w:rFonts w:ascii="Book Antiqua" w:hAnsi="Book Antiqua" w:cs="Times New Roman"/>
                <w:bCs/>
                <w:sz w:val="19"/>
                <w:szCs w:val="19"/>
              </w:rPr>
              <w:t xml:space="preserve">: </w:t>
            </w:r>
            <w:r w:rsidRPr="00A53C17">
              <w:rPr>
                <w:rFonts w:ascii="Book Antiqua" w:hAnsi="Book Antiqua" w:cs="Times New Roman"/>
                <w:bCs/>
                <w:sz w:val="19"/>
                <w:szCs w:val="19"/>
              </w:rPr>
              <w:t>Acerca das ações eleitorais e suas finalidades, assinale a alternativa correta:</w:t>
            </w:r>
            <w:r>
              <w:rPr>
                <w:rFonts w:ascii="Book Antiqua" w:hAnsi="Book Antiqua" w:cs="Times New Roman"/>
                <w:bCs/>
                <w:sz w:val="19"/>
                <w:szCs w:val="19"/>
              </w:rPr>
              <w:t xml:space="preserve"> </w:t>
            </w:r>
            <w:r w:rsidRPr="00A53C17">
              <w:rPr>
                <w:rFonts w:ascii="Book Antiqua" w:hAnsi="Book Antiqua" w:cs="Times New Roman"/>
                <w:bCs/>
                <w:sz w:val="19"/>
                <w:szCs w:val="19"/>
              </w:rPr>
              <w:t>Poderá o Ministério Público Eleitoral propor investigação judicial eleitoral, após o deferimento do registro de candidatura, por atos ilícitos decorrentes de abuso do poder econômico e/ou político. Nesse caso, se o pedido final importar em cassação do registro, diploma ou mandato, haverá litisconsórcio passivo necessário entre o titular e o vice da chapa majoritária.</w:t>
            </w:r>
            <w:r>
              <w:rPr>
                <w:rFonts w:ascii="Book Antiqua" w:hAnsi="Book Antiqua" w:cs="Times New Roman"/>
                <w:bCs/>
                <w:sz w:val="19"/>
                <w:szCs w:val="19"/>
              </w:rPr>
              <w:t xml:space="preserve"> </w:t>
            </w:r>
            <w:r>
              <w:rPr>
                <w:rFonts w:ascii="Book Antiqua" w:hAnsi="Book Antiqua" w:cs="Times New Roman"/>
                <w:b/>
                <w:sz w:val="19"/>
                <w:szCs w:val="19"/>
              </w:rPr>
              <w:t>BL: S. 38, TSE e art. 22, LC 64/90.</w:t>
            </w:r>
            <w:r>
              <w:rPr>
                <w:rStyle w:val="Refdenotaderodap"/>
                <w:rFonts w:ascii="Book Antiqua" w:hAnsi="Book Antiqua" w:cs="Times New Roman"/>
                <w:b/>
                <w:sz w:val="19"/>
                <w:szCs w:val="19"/>
              </w:rPr>
              <w:footnoteReference w:id="1"/>
            </w:r>
          </w:p>
          <w:p w14:paraId="3A369B6E" w14:textId="75AB1305" w:rsidR="00A53C17" w:rsidRDefault="00A53C17" w:rsidP="00D6664E">
            <w:pPr>
              <w:jc w:val="both"/>
              <w:rPr>
                <w:rFonts w:ascii="Book Antiqua" w:hAnsi="Book Antiqua" w:cs="Times New Roman"/>
                <w:b/>
                <w:sz w:val="19"/>
                <w:szCs w:val="19"/>
              </w:rPr>
            </w:pPr>
          </w:p>
          <w:p w14:paraId="3F05B029" w14:textId="4AAC3755" w:rsidR="00A53C17" w:rsidRPr="00A53C17" w:rsidRDefault="00A53C17" w:rsidP="00D6664E">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A53C17">
              <w:rPr>
                <w:rFonts w:ascii="Book Antiqua" w:hAnsi="Book Antiqua" w:cs="Times New Roman"/>
                <w:bCs/>
                <w:sz w:val="19"/>
                <w:szCs w:val="19"/>
              </w:rPr>
              <w:t>Poderá o Ministério Público Eleitoral propor investigação judicial eleitoral, após o deferimento do registro de candidatura, por atos ilícitos decorrentes de abuso do poder econômico e/ou político (LC 64/90, art. 22, caput). Portanto, se o pedido final importar em cassação do registro, diploma ou mandato, haverá litisconsórcio passivo necessário entre o titular e o vice da chapa majoritária, posto que, de acordo com a Súmula TSE n.º 38, nas ações que visem à cassação de registro, diploma ou mandato, há litisconsórcio passivo necessário entre o titular e o respectivo vice da chapa majoritária.</w:t>
            </w:r>
          </w:p>
          <w:p w14:paraId="40DFB755" w14:textId="77777777" w:rsidR="00A53C17" w:rsidRDefault="00A53C17" w:rsidP="00D6664E">
            <w:pPr>
              <w:jc w:val="both"/>
              <w:rPr>
                <w:rFonts w:ascii="Book Antiqua" w:hAnsi="Book Antiqua" w:cs="Times New Roman"/>
                <w:b/>
                <w:sz w:val="19"/>
                <w:szCs w:val="19"/>
              </w:rPr>
            </w:pPr>
          </w:p>
          <w:p w14:paraId="18319B5F" w14:textId="33396989" w:rsidR="00DD2B58" w:rsidRPr="0026577A" w:rsidRDefault="00DD2B58" w:rsidP="00D6664E">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TJCE-2018-CESPE</w:t>
            </w:r>
            <w:r w:rsidRPr="0026577A">
              <w:rPr>
                <w:rFonts w:ascii="Book Antiqua" w:hAnsi="Book Antiqua" w:cs="Times New Roman"/>
                <w:b/>
                <w:sz w:val="19"/>
                <w:szCs w:val="19"/>
              </w:rPr>
              <w:t>)</w:t>
            </w:r>
            <w:r w:rsidRPr="0026577A">
              <w:rPr>
                <w:rFonts w:ascii="Book Antiqua" w:hAnsi="Book Antiqua" w:cs="Times New Roman"/>
                <w:sz w:val="19"/>
                <w:szCs w:val="19"/>
              </w:rPr>
              <w:t xml:space="preserve">: </w:t>
            </w:r>
            <w:r w:rsidRPr="00DD2B58">
              <w:rPr>
                <w:rFonts w:ascii="Book Antiqua" w:hAnsi="Book Antiqua" w:cs="Times New Roman"/>
                <w:sz w:val="19"/>
                <w:szCs w:val="19"/>
              </w:rPr>
              <w:t>No âmbito da justiça eleitoral, ação de impugnação de mandado eletivo de governador de estado obtido mediante corrupção eleitoral</w:t>
            </w:r>
            <w:r>
              <w:rPr>
                <w:rFonts w:ascii="Book Antiqua" w:hAnsi="Book Antiqua" w:cs="Times New Roman"/>
                <w:sz w:val="19"/>
                <w:szCs w:val="19"/>
              </w:rPr>
              <w:t xml:space="preserve"> </w:t>
            </w:r>
            <w:r w:rsidRPr="00DD2B58">
              <w:rPr>
                <w:rFonts w:ascii="Book Antiqua" w:hAnsi="Book Antiqua" w:cs="Times New Roman"/>
                <w:sz w:val="19"/>
                <w:szCs w:val="19"/>
              </w:rPr>
              <w:t>gera litisconsórcio passivo com o vice-governador, caso tenham sido eleitos por chapa única.</w:t>
            </w:r>
            <w:r>
              <w:rPr>
                <w:rFonts w:ascii="Book Antiqua" w:hAnsi="Book Antiqua" w:cs="Times New Roman"/>
                <w:sz w:val="19"/>
                <w:szCs w:val="19"/>
              </w:rPr>
              <w:t xml:space="preserve"> </w:t>
            </w:r>
            <w:r w:rsidRPr="0026577A">
              <w:rPr>
                <w:rFonts w:ascii="Book Antiqua" w:hAnsi="Book Antiqua" w:cs="Times New Roman"/>
                <w:b/>
                <w:sz w:val="19"/>
                <w:szCs w:val="19"/>
              </w:rPr>
              <w:t xml:space="preserve">B: S. </w:t>
            </w:r>
            <w:r>
              <w:rPr>
                <w:rFonts w:ascii="Book Antiqua" w:hAnsi="Book Antiqua" w:cs="Times New Roman"/>
                <w:b/>
                <w:sz w:val="19"/>
                <w:szCs w:val="19"/>
              </w:rPr>
              <w:t>38</w:t>
            </w:r>
            <w:r w:rsidRPr="0026577A">
              <w:rPr>
                <w:rFonts w:ascii="Book Antiqua" w:hAnsi="Book Antiqua" w:cs="Times New Roman"/>
                <w:b/>
                <w:sz w:val="19"/>
                <w:szCs w:val="19"/>
              </w:rPr>
              <w:t>, TSE</w:t>
            </w:r>
            <w:r>
              <w:rPr>
                <w:rFonts w:ascii="Book Antiqua" w:hAnsi="Book Antiqua" w:cs="Times New Roman"/>
                <w:b/>
                <w:sz w:val="19"/>
                <w:szCs w:val="19"/>
              </w:rPr>
              <w:t xml:space="preserve"> e art. 91 do CE.</w:t>
            </w:r>
            <w:r>
              <w:rPr>
                <w:rStyle w:val="Refdenotaderodap"/>
                <w:rFonts w:ascii="Book Antiqua" w:hAnsi="Book Antiqua" w:cs="Times New Roman"/>
                <w:b/>
                <w:sz w:val="19"/>
                <w:szCs w:val="19"/>
              </w:rPr>
              <w:footnoteReference w:id="2"/>
            </w:r>
          </w:p>
          <w:p w14:paraId="422255FE" w14:textId="77777777" w:rsidR="00DD2B58" w:rsidRPr="0026577A" w:rsidRDefault="00DD2B58" w:rsidP="00D6664E">
            <w:pPr>
              <w:jc w:val="both"/>
              <w:rPr>
                <w:rFonts w:ascii="Book Antiqua" w:hAnsi="Book Antiqua" w:cs="Times New Roman"/>
                <w:b/>
                <w:sz w:val="19"/>
                <w:szCs w:val="19"/>
              </w:rPr>
            </w:pPr>
          </w:p>
          <w:p w14:paraId="1F704A27" w14:textId="0EFA37F0" w:rsidR="00DD2B58" w:rsidRDefault="00DD2B58" w:rsidP="00D6664E">
            <w:pPr>
              <w:jc w:val="both"/>
              <w:rPr>
                <w:rFonts w:ascii="Book Antiqua" w:hAnsi="Book Antiqua" w:cs="Times New Roman"/>
                <w:bCs/>
                <w:sz w:val="19"/>
                <w:szCs w:val="19"/>
              </w:rPr>
            </w:pPr>
            <w:r w:rsidRPr="00DD2B58">
              <w:rPr>
                <w:rFonts w:ascii="Book Antiqua" w:hAnsi="Book Antiqua" w:cs="Times New Roman"/>
                <w:b/>
                <w:i/>
                <w:iCs/>
                <w:color w:val="FF0000"/>
                <w:sz w:val="19"/>
                <w:szCs w:val="19"/>
              </w:rPr>
              <w:t>#</w:t>
            </w:r>
            <w:r w:rsidRPr="00DD2B58">
              <w:rPr>
                <w:rFonts w:ascii="Book Antiqua" w:hAnsi="Book Antiqua" w:cs="Times New Roman"/>
                <w:b/>
                <w:i/>
                <w:iCs/>
                <w:color w:val="FF0000"/>
                <w:sz w:val="19"/>
                <w:szCs w:val="19"/>
                <w:highlight w:val="green"/>
              </w:rPr>
              <w:t>Atenção</w:t>
            </w:r>
            <w:r w:rsidRPr="00DD2B58">
              <w:rPr>
                <w:rFonts w:ascii="Book Antiqua" w:hAnsi="Book Antiqua" w:cs="Times New Roman"/>
                <w:b/>
                <w:i/>
                <w:iCs/>
                <w:color w:val="FF0000"/>
                <w:sz w:val="19"/>
                <w:szCs w:val="19"/>
              </w:rPr>
              <w:t>: #</w:t>
            </w:r>
            <w:r w:rsidRPr="00246BAA">
              <w:rPr>
                <w:rFonts w:ascii="Book Antiqua" w:hAnsi="Book Antiqua" w:cs="Times New Roman"/>
                <w:b/>
                <w:i/>
                <w:iCs/>
                <w:color w:val="FF0000"/>
                <w:sz w:val="19"/>
                <w:szCs w:val="19"/>
                <w:highlight w:val="green"/>
              </w:rPr>
              <w:t>TS</w:t>
            </w:r>
            <w:r w:rsidRPr="00DD2B58">
              <w:rPr>
                <w:rFonts w:ascii="Book Antiqua" w:hAnsi="Book Antiqua" w:cs="Times New Roman"/>
                <w:b/>
                <w:i/>
                <w:iCs/>
                <w:color w:val="FF0000"/>
                <w:sz w:val="19"/>
                <w:szCs w:val="19"/>
                <w:highlight w:val="green"/>
              </w:rPr>
              <w:t>E</w:t>
            </w:r>
            <w:r>
              <w:rPr>
                <w:rFonts w:ascii="Book Antiqua" w:hAnsi="Book Antiqua" w:cs="Times New Roman"/>
                <w:bCs/>
                <w:sz w:val="19"/>
                <w:szCs w:val="19"/>
              </w:rPr>
              <w:t xml:space="preserve">: </w:t>
            </w:r>
            <w:r w:rsidRPr="00DD2B58">
              <w:rPr>
                <w:rFonts w:ascii="Book Antiqua" w:hAnsi="Book Antiqua" w:cs="Times New Roman"/>
                <w:bCs/>
                <w:sz w:val="19"/>
                <w:szCs w:val="19"/>
              </w:rPr>
              <w:t xml:space="preserve">Unicidade de chapa. Cai por terra a análise das condutas dos integrantes da chapa, porque até quem não contribuiu para o fato é condenado. (cf. </w:t>
            </w:r>
            <w:proofErr w:type="gramStart"/>
            <w:r w:rsidRPr="00DD2B58">
              <w:rPr>
                <w:rFonts w:ascii="Book Antiqua" w:hAnsi="Book Antiqua" w:cs="Times New Roman"/>
                <w:bCs/>
                <w:sz w:val="19"/>
                <w:szCs w:val="19"/>
              </w:rPr>
              <w:t>TSE  –</w:t>
            </w:r>
            <w:proofErr w:type="gramEnd"/>
            <w:r w:rsidRPr="00DD2B58">
              <w:rPr>
                <w:rFonts w:ascii="Book Antiqua" w:hAnsi="Book Antiqua" w:cs="Times New Roman"/>
                <w:bCs/>
                <w:sz w:val="19"/>
                <w:szCs w:val="19"/>
              </w:rPr>
              <w:t xml:space="preserve">  RO  1497/</w:t>
            </w:r>
            <w:proofErr w:type="gramStart"/>
            <w:r w:rsidRPr="00DD2B58">
              <w:rPr>
                <w:rFonts w:ascii="Book Antiqua" w:hAnsi="Book Antiqua" w:cs="Times New Roman"/>
                <w:bCs/>
                <w:sz w:val="19"/>
                <w:szCs w:val="19"/>
              </w:rPr>
              <w:t>PB  –</w:t>
            </w:r>
            <w:proofErr w:type="gramEnd"/>
            <w:r w:rsidRPr="00DD2B58">
              <w:rPr>
                <w:rFonts w:ascii="Book Antiqua" w:hAnsi="Book Antiqua" w:cs="Times New Roman"/>
                <w:bCs/>
                <w:sz w:val="19"/>
                <w:szCs w:val="19"/>
              </w:rPr>
              <w:t xml:space="preserve">  Data 20/11/08 e AIME da chapa Dilma-TEMER 761)</w:t>
            </w:r>
          </w:p>
          <w:p w14:paraId="2235F474" w14:textId="77777777" w:rsidR="00DD2B58" w:rsidRDefault="00DD2B58" w:rsidP="00D6664E">
            <w:pPr>
              <w:jc w:val="both"/>
              <w:rPr>
                <w:rFonts w:ascii="Book Antiqua" w:hAnsi="Book Antiqua" w:cs="Times New Roman"/>
                <w:bCs/>
                <w:sz w:val="19"/>
                <w:szCs w:val="19"/>
              </w:rPr>
            </w:pPr>
          </w:p>
          <w:p w14:paraId="3A49C789" w14:textId="3001E528" w:rsidR="00DD2B58" w:rsidRPr="00DD2B58" w:rsidRDefault="00DD2B58" w:rsidP="00D6664E">
            <w:pPr>
              <w:jc w:val="both"/>
              <w:rPr>
                <w:rFonts w:ascii="Book Antiqua" w:hAnsi="Book Antiqua" w:cs="Times New Roman"/>
                <w:bCs/>
                <w:sz w:val="19"/>
                <w:szCs w:val="19"/>
              </w:rPr>
            </w:pPr>
            <w:r w:rsidRPr="00DD2B58">
              <w:rPr>
                <w:rFonts w:ascii="Book Antiqua" w:hAnsi="Book Antiqua" w:cs="Times New Roman"/>
                <w:b/>
                <w:i/>
                <w:iCs/>
                <w:color w:val="FF0000"/>
                <w:sz w:val="19"/>
                <w:szCs w:val="19"/>
              </w:rPr>
              <w:t>#</w:t>
            </w:r>
            <w:r w:rsidRPr="00DD2B58">
              <w:rPr>
                <w:rFonts w:ascii="Book Antiqua" w:hAnsi="Book Antiqua" w:cs="Times New Roman"/>
                <w:b/>
                <w:i/>
                <w:iCs/>
                <w:color w:val="FF0000"/>
                <w:sz w:val="19"/>
                <w:szCs w:val="19"/>
                <w:highlight w:val="green"/>
              </w:rPr>
              <w:t>Atenção</w:t>
            </w:r>
            <w:r w:rsidRPr="00DD2B58">
              <w:rPr>
                <w:rFonts w:ascii="Book Antiqua" w:hAnsi="Book Antiqua" w:cs="Times New Roman"/>
                <w:b/>
                <w:i/>
                <w:iCs/>
                <w:color w:val="FF0000"/>
                <w:sz w:val="19"/>
                <w:szCs w:val="19"/>
              </w:rPr>
              <w:t>: #</w:t>
            </w:r>
            <w:r w:rsidRPr="00246BAA">
              <w:rPr>
                <w:rFonts w:ascii="Book Antiqua" w:hAnsi="Book Antiqua" w:cs="Times New Roman"/>
                <w:b/>
                <w:i/>
                <w:iCs/>
                <w:color w:val="FF0000"/>
                <w:sz w:val="19"/>
                <w:szCs w:val="19"/>
                <w:highlight w:val="green"/>
              </w:rPr>
              <w:t>TS</w:t>
            </w:r>
            <w:r w:rsidRPr="00DD2B58">
              <w:rPr>
                <w:rFonts w:ascii="Book Antiqua" w:hAnsi="Book Antiqua" w:cs="Times New Roman"/>
                <w:b/>
                <w:i/>
                <w:iCs/>
                <w:color w:val="FF0000"/>
                <w:sz w:val="19"/>
                <w:szCs w:val="19"/>
                <w:highlight w:val="green"/>
              </w:rPr>
              <w:t>E</w:t>
            </w:r>
            <w:r>
              <w:rPr>
                <w:rFonts w:ascii="Book Antiqua" w:hAnsi="Book Antiqua" w:cs="Times New Roman"/>
                <w:bCs/>
                <w:sz w:val="19"/>
                <w:szCs w:val="19"/>
              </w:rPr>
              <w:t xml:space="preserve">: </w:t>
            </w:r>
            <w:r w:rsidRPr="00DD2B58">
              <w:rPr>
                <w:rFonts w:ascii="Book Antiqua" w:hAnsi="Book Antiqua" w:cs="Times New Roman"/>
                <w:bCs/>
                <w:sz w:val="19"/>
                <w:szCs w:val="19"/>
              </w:rPr>
              <w:t xml:space="preserve">Ac-TSE, de 17.5.2011, no </w:t>
            </w:r>
            <w:proofErr w:type="spellStart"/>
            <w:r w:rsidRPr="00DD2B58">
              <w:rPr>
                <w:rFonts w:ascii="Book Antiqua" w:hAnsi="Book Antiqua" w:cs="Times New Roman"/>
                <w:bCs/>
                <w:sz w:val="19"/>
                <w:szCs w:val="19"/>
              </w:rPr>
              <w:t>AgR-AI</w:t>
            </w:r>
            <w:proofErr w:type="spellEnd"/>
            <w:r w:rsidRPr="00DD2B58">
              <w:rPr>
                <w:rFonts w:ascii="Book Antiqua" w:hAnsi="Book Antiqua" w:cs="Times New Roman"/>
                <w:bCs/>
                <w:sz w:val="19"/>
                <w:szCs w:val="19"/>
              </w:rPr>
              <w:t xml:space="preserve"> nº 254928: “</w:t>
            </w:r>
            <w:r w:rsidRPr="00DD2B58">
              <w:rPr>
                <w:rFonts w:ascii="Book Antiqua" w:hAnsi="Book Antiqua" w:cs="Times New Roman"/>
                <w:b/>
                <w:sz w:val="19"/>
                <w:szCs w:val="19"/>
                <w:shd w:val="clear" w:color="auto" w:fill="F7CAAC" w:themeFill="accent2" w:themeFillTint="66"/>
              </w:rPr>
              <w:t>existência de litisconsórcio passivo necessário</w:t>
            </w:r>
            <w:r w:rsidRPr="00DD2B58">
              <w:rPr>
                <w:rFonts w:ascii="Book Antiqua" w:hAnsi="Book Antiqua" w:cs="Times New Roman"/>
                <w:bCs/>
                <w:sz w:val="19"/>
                <w:szCs w:val="19"/>
              </w:rPr>
              <w:t xml:space="preserve"> </w:t>
            </w:r>
            <w:r w:rsidRPr="00DD2B58">
              <w:rPr>
                <w:rFonts w:ascii="Book Antiqua" w:hAnsi="Book Antiqua" w:cs="Times New Roman"/>
                <w:b/>
                <w:sz w:val="19"/>
                <w:szCs w:val="19"/>
                <w:highlight w:val="yellow"/>
              </w:rPr>
              <w:t>entre o titular e o vice nas ações eleitorais</w:t>
            </w:r>
            <w:r w:rsidRPr="00DD2B58">
              <w:rPr>
                <w:rFonts w:ascii="Book Antiqua" w:hAnsi="Book Antiqua" w:cs="Times New Roman"/>
                <w:bCs/>
                <w:sz w:val="19"/>
                <w:szCs w:val="19"/>
              </w:rPr>
              <w:t xml:space="preserve"> em que </w:t>
            </w:r>
            <w:r w:rsidRPr="00DD2B58">
              <w:rPr>
                <w:rFonts w:ascii="Book Antiqua" w:hAnsi="Book Antiqua" w:cs="Times New Roman"/>
                <w:b/>
                <w:sz w:val="19"/>
                <w:szCs w:val="19"/>
                <w:highlight w:val="green"/>
              </w:rPr>
              <w:t>é prevista a pena de cassação de registro, diploma ou mandato</w:t>
            </w:r>
            <w:r w:rsidRPr="00DD2B58">
              <w:rPr>
                <w:rFonts w:ascii="Book Antiqua" w:hAnsi="Book Antiqua" w:cs="Times New Roman"/>
                <w:bCs/>
                <w:sz w:val="19"/>
                <w:szCs w:val="19"/>
              </w:rPr>
              <w:t xml:space="preserve"> (AIJE, representação, RCED e AIME); impossibilidade de emenda à inicial e consequente extinção do feito sem resolução de mérito se o prazo para a propositura de AIME tiver decorrido sem inclusão do vice no polo passivo da demanda”</w:t>
            </w:r>
          </w:p>
        </w:tc>
      </w:tr>
    </w:tbl>
    <w:p w14:paraId="72A35BFF" w14:textId="77777777" w:rsidR="00DD2B58" w:rsidRPr="0026577A" w:rsidRDefault="00DD2B58" w:rsidP="00BD4F4E">
      <w:pPr>
        <w:jc w:val="both"/>
        <w:rPr>
          <w:rFonts w:ascii="Book Antiqua" w:hAnsi="Book Antiqua" w:cs="Times New Roman"/>
          <w:sz w:val="19"/>
          <w:szCs w:val="19"/>
        </w:rPr>
      </w:pPr>
    </w:p>
    <w:p w14:paraId="059D33E0" w14:textId="77777777" w:rsidR="00BD4F4E" w:rsidRPr="00997D0B"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39</w:t>
      </w:r>
    </w:p>
    <w:p w14:paraId="7ADBBB23" w14:textId="4732CC46" w:rsidR="00BD4F4E" w:rsidRPr="007C0863" w:rsidRDefault="00BD4F4E" w:rsidP="00BD4F4E">
      <w:pPr>
        <w:jc w:val="both"/>
        <w:rPr>
          <w:rFonts w:ascii="Book Antiqua" w:hAnsi="Book Antiqua" w:cs="Times New Roman"/>
          <w:sz w:val="16"/>
          <w:szCs w:val="16"/>
          <w:u w:val="single"/>
        </w:rPr>
      </w:pPr>
      <w:r w:rsidRPr="00C71751">
        <w:rPr>
          <w:rFonts w:ascii="Book Antiqua" w:hAnsi="Book Antiqua" w:cs="Times New Roman"/>
          <w:b/>
          <w:bCs/>
          <w:caps/>
          <w:sz w:val="19"/>
          <w:szCs w:val="19"/>
          <w:highlight w:val="green"/>
        </w:rPr>
        <w:lastRenderedPageBreak/>
        <w:t>Não há</w:t>
      </w:r>
      <w:r w:rsidRPr="0026577A">
        <w:rPr>
          <w:rFonts w:ascii="Book Antiqua" w:hAnsi="Book Antiqua" w:cs="Times New Roman"/>
          <w:sz w:val="19"/>
          <w:szCs w:val="19"/>
        </w:rPr>
        <w:t xml:space="preserve"> </w:t>
      </w:r>
      <w:r w:rsidRPr="00C71751">
        <w:rPr>
          <w:rFonts w:ascii="Book Antiqua" w:hAnsi="Book Antiqua" w:cs="Times New Roman"/>
          <w:b/>
          <w:bCs/>
          <w:sz w:val="19"/>
          <w:szCs w:val="19"/>
          <w:highlight w:val="yellow"/>
        </w:rPr>
        <w:t>formação</w:t>
      </w:r>
      <w:r w:rsidRPr="0026577A">
        <w:rPr>
          <w:rFonts w:ascii="Book Antiqua" w:hAnsi="Book Antiqua" w:cs="Times New Roman"/>
          <w:sz w:val="19"/>
          <w:szCs w:val="19"/>
        </w:rPr>
        <w:t xml:space="preserve"> de </w:t>
      </w:r>
      <w:r w:rsidRPr="00C71751">
        <w:rPr>
          <w:rFonts w:ascii="Book Antiqua" w:hAnsi="Book Antiqua" w:cs="Times New Roman"/>
          <w:b/>
          <w:bCs/>
          <w:caps/>
          <w:sz w:val="19"/>
          <w:szCs w:val="19"/>
          <w:shd w:val="clear" w:color="auto" w:fill="F7CAAC" w:themeFill="accent2" w:themeFillTint="66"/>
        </w:rPr>
        <w:t>litisconsórcio necessário</w:t>
      </w:r>
      <w:r w:rsidRPr="0026577A">
        <w:rPr>
          <w:rFonts w:ascii="Book Antiqua" w:hAnsi="Book Antiqua" w:cs="Times New Roman"/>
          <w:sz w:val="19"/>
          <w:szCs w:val="19"/>
        </w:rPr>
        <w:t xml:space="preserve"> </w:t>
      </w:r>
      <w:r w:rsidRPr="00C71751">
        <w:rPr>
          <w:rFonts w:ascii="Book Antiqua" w:hAnsi="Book Antiqua" w:cs="Times New Roman"/>
          <w:b/>
          <w:bCs/>
          <w:sz w:val="19"/>
          <w:szCs w:val="19"/>
          <w:highlight w:val="yellow"/>
        </w:rPr>
        <w:t>em processos</w:t>
      </w:r>
      <w:r w:rsidRPr="0026577A">
        <w:rPr>
          <w:rFonts w:ascii="Book Antiqua" w:hAnsi="Book Antiqua" w:cs="Times New Roman"/>
          <w:sz w:val="19"/>
          <w:szCs w:val="19"/>
        </w:rPr>
        <w:t xml:space="preserve"> </w:t>
      </w:r>
      <w:r w:rsidRPr="00C71751">
        <w:rPr>
          <w:rFonts w:ascii="Book Antiqua" w:hAnsi="Book Antiqua" w:cs="Times New Roman"/>
          <w:b/>
          <w:bCs/>
          <w:sz w:val="19"/>
          <w:szCs w:val="19"/>
          <w:highlight w:val="cyan"/>
        </w:rPr>
        <w:t>de registro de candidatura</w:t>
      </w:r>
      <w:r w:rsidRPr="007C0863">
        <w:rPr>
          <w:rFonts w:ascii="Book Antiqua" w:hAnsi="Book Antiqua" w:cs="Times New Roman"/>
          <w:sz w:val="18"/>
          <w:szCs w:val="18"/>
        </w:rPr>
        <w:t>.</w:t>
      </w:r>
      <w:r w:rsidR="00EB522C" w:rsidRPr="007C0863">
        <w:rPr>
          <w:rFonts w:ascii="Book Antiqua" w:hAnsi="Book Antiqua" w:cs="Times New Roman"/>
          <w:sz w:val="18"/>
          <w:szCs w:val="18"/>
        </w:rPr>
        <w:t xml:space="preserve"> </w:t>
      </w:r>
      <w:r w:rsidR="00EB522C" w:rsidRPr="007C0863">
        <w:rPr>
          <w:rFonts w:ascii="Book Antiqua" w:eastAsia="Times New Roman" w:hAnsi="Book Antiqua" w:cs="Times New Roman"/>
          <w:b/>
          <w:color w:val="FF0000"/>
          <w:sz w:val="16"/>
          <w:szCs w:val="16"/>
          <w:u w:val="single"/>
          <w:lang w:eastAsia="pt-BR"/>
        </w:rPr>
        <w:t>(MPSC-2012)</w:t>
      </w:r>
      <w:r w:rsidRPr="007C0863">
        <w:rPr>
          <w:rFonts w:ascii="Book Antiqua" w:hAnsi="Book Antiqua" w:cs="Times New Roman"/>
          <w:sz w:val="16"/>
          <w:szCs w:val="16"/>
        </w:rPr>
        <w:t xml:space="preserve"> </w:t>
      </w:r>
      <w:r w:rsidR="007C58C9" w:rsidRPr="007C0863">
        <w:rPr>
          <w:rFonts w:ascii="Book Antiqua" w:eastAsia="Times New Roman" w:hAnsi="Book Antiqua" w:cs="Times New Roman"/>
          <w:b/>
          <w:color w:val="FF0000"/>
          <w:sz w:val="16"/>
          <w:szCs w:val="16"/>
          <w:u w:val="single"/>
          <w:lang w:eastAsia="pt-BR"/>
        </w:rPr>
        <w:t>(TJPB-2015)</w:t>
      </w:r>
      <w:r w:rsidR="00C71751" w:rsidRPr="007C0863">
        <w:rPr>
          <w:rFonts w:ascii="Book Antiqua" w:eastAsia="Times New Roman" w:hAnsi="Book Antiqua" w:cs="Times New Roman"/>
          <w:b/>
          <w:color w:val="FF0000"/>
          <w:sz w:val="16"/>
          <w:szCs w:val="16"/>
          <w:lang w:eastAsia="pt-BR"/>
        </w:rPr>
        <w:t xml:space="preserve"> </w:t>
      </w:r>
      <w:r w:rsidR="00C71751" w:rsidRPr="007C0863">
        <w:rPr>
          <w:rFonts w:ascii="Book Antiqua" w:eastAsia="Times New Roman" w:hAnsi="Book Antiqua" w:cs="Times New Roman"/>
          <w:b/>
          <w:color w:val="FF0000"/>
          <w:sz w:val="16"/>
          <w:szCs w:val="16"/>
          <w:u w:val="single"/>
          <w:lang w:eastAsia="pt-BR"/>
        </w:rPr>
        <w:t>(MPRR-2017)</w:t>
      </w:r>
    </w:p>
    <w:p w14:paraId="5AA738B5" w14:textId="77777777" w:rsidR="00BD4F4E" w:rsidRPr="0026577A" w:rsidRDefault="00BD4F4E" w:rsidP="00BD4F4E">
      <w:pPr>
        <w:jc w:val="both"/>
        <w:rPr>
          <w:rFonts w:ascii="Book Antiqua" w:hAnsi="Book Antiqua" w:cs="Times New Roman"/>
          <w:sz w:val="19"/>
          <w:szCs w:val="19"/>
        </w:rPr>
      </w:pPr>
    </w:p>
    <w:p w14:paraId="5C374F7E"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40</w:t>
      </w:r>
      <w:r w:rsidRPr="0026577A">
        <w:rPr>
          <w:rFonts w:ascii="Book Antiqua" w:hAnsi="Book Antiqua" w:cs="Times New Roman"/>
          <w:b/>
          <w:bCs/>
          <w:sz w:val="19"/>
          <w:szCs w:val="19"/>
        </w:rPr>
        <w:t xml:space="preserve"> </w:t>
      </w:r>
    </w:p>
    <w:p w14:paraId="50F18983" w14:textId="109C8E80" w:rsidR="00BD4F4E" w:rsidRPr="007C0863" w:rsidRDefault="00BD4F4E" w:rsidP="00BD4F4E">
      <w:pPr>
        <w:jc w:val="both"/>
        <w:rPr>
          <w:rFonts w:ascii="Book Antiqua" w:hAnsi="Book Antiqua" w:cs="Times New Roman"/>
          <w:b/>
          <w:bCs/>
          <w:sz w:val="16"/>
          <w:szCs w:val="16"/>
          <w:u w:val="single"/>
        </w:rPr>
      </w:pPr>
      <w:r w:rsidRPr="0026577A">
        <w:rPr>
          <w:rFonts w:ascii="Book Antiqua" w:hAnsi="Book Antiqua" w:cs="Times New Roman"/>
          <w:sz w:val="19"/>
          <w:szCs w:val="19"/>
        </w:rPr>
        <w:t xml:space="preserve">O </w:t>
      </w:r>
      <w:r w:rsidRPr="0026577A">
        <w:rPr>
          <w:rFonts w:ascii="Book Antiqua" w:hAnsi="Book Antiqua" w:cs="Times New Roman"/>
          <w:b/>
          <w:bCs/>
          <w:sz w:val="19"/>
          <w:szCs w:val="19"/>
          <w:highlight w:val="yellow"/>
        </w:rPr>
        <w:t>partido político</w:t>
      </w:r>
      <w:r w:rsidRPr="0026577A">
        <w:rPr>
          <w:rFonts w:ascii="Book Antiqua" w:hAnsi="Book Antiqua" w:cs="Times New Roman"/>
          <w:sz w:val="19"/>
          <w:szCs w:val="19"/>
        </w:rPr>
        <w:t xml:space="preserve"> </w:t>
      </w:r>
      <w:r w:rsidRPr="0026577A">
        <w:rPr>
          <w:rFonts w:ascii="Book Antiqua" w:hAnsi="Book Antiqua" w:cs="Times New Roman"/>
          <w:b/>
          <w:bCs/>
          <w:caps/>
          <w:sz w:val="19"/>
          <w:szCs w:val="19"/>
          <w:highlight w:val="green"/>
        </w:rPr>
        <w:t>não é</w:t>
      </w:r>
      <w:r w:rsidRPr="0026577A">
        <w:rPr>
          <w:rFonts w:ascii="Book Antiqua" w:hAnsi="Book Antiqua" w:cs="Times New Roman"/>
          <w:b/>
          <w:bCs/>
          <w:caps/>
          <w:sz w:val="19"/>
          <w:szCs w:val="19"/>
        </w:rPr>
        <w:t xml:space="preserve"> </w:t>
      </w:r>
      <w:r w:rsidRPr="0026577A">
        <w:rPr>
          <w:rFonts w:ascii="Book Antiqua" w:hAnsi="Book Antiqua" w:cs="Times New Roman"/>
          <w:b/>
          <w:bCs/>
          <w:caps/>
          <w:sz w:val="19"/>
          <w:szCs w:val="19"/>
          <w:shd w:val="clear" w:color="auto" w:fill="F7CAAC" w:themeFill="accent2" w:themeFillTint="66"/>
        </w:rPr>
        <w:t>litisconsorte passivo necessário</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yellow"/>
        </w:rPr>
        <w:t>em ações</w:t>
      </w:r>
      <w:r w:rsidRPr="0026577A">
        <w:rPr>
          <w:rFonts w:ascii="Book Antiqua" w:hAnsi="Book Antiqua" w:cs="Times New Roman"/>
          <w:b/>
          <w:bCs/>
          <w:sz w:val="19"/>
          <w:szCs w:val="19"/>
        </w:rPr>
        <w:t xml:space="preserve"> </w:t>
      </w:r>
      <w:r w:rsidRPr="0026577A">
        <w:rPr>
          <w:rFonts w:ascii="Book Antiqua" w:hAnsi="Book Antiqua" w:cs="Times New Roman"/>
          <w:sz w:val="19"/>
          <w:szCs w:val="19"/>
        </w:rPr>
        <w:t xml:space="preserve">que </w:t>
      </w:r>
      <w:r w:rsidRPr="0026577A">
        <w:rPr>
          <w:rFonts w:ascii="Book Antiqua" w:hAnsi="Book Antiqua" w:cs="Times New Roman"/>
          <w:b/>
          <w:bCs/>
          <w:caps/>
          <w:sz w:val="19"/>
          <w:szCs w:val="19"/>
          <w:highlight w:val="green"/>
        </w:rPr>
        <w:t>visem</w:t>
      </w:r>
      <w:r w:rsidRPr="0026577A">
        <w:rPr>
          <w:rFonts w:ascii="Book Antiqua" w:hAnsi="Book Antiqua" w:cs="Times New Roman"/>
          <w:sz w:val="19"/>
          <w:szCs w:val="19"/>
        </w:rPr>
        <w:t xml:space="preserve"> à </w:t>
      </w:r>
      <w:r w:rsidRPr="0026577A">
        <w:rPr>
          <w:rFonts w:ascii="Book Antiqua" w:hAnsi="Book Antiqua" w:cs="Times New Roman"/>
          <w:b/>
          <w:bCs/>
          <w:sz w:val="19"/>
          <w:szCs w:val="19"/>
          <w:highlight w:val="cyan"/>
        </w:rPr>
        <w:t>cassação de diploma</w:t>
      </w:r>
      <w:r w:rsidRPr="007C0863">
        <w:rPr>
          <w:rFonts w:ascii="Book Antiqua" w:hAnsi="Book Antiqua" w:cs="Times New Roman"/>
          <w:sz w:val="16"/>
          <w:szCs w:val="16"/>
        </w:rPr>
        <w:t>.</w:t>
      </w:r>
      <w:r w:rsidR="007C58C9" w:rsidRPr="007C0863">
        <w:rPr>
          <w:rFonts w:ascii="Book Antiqua" w:hAnsi="Book Antiqua" w:cs="Times New Roman"/>
          <w:sz w:val="16"/>
          <w:szCs w:val="16"/>
        </w:rPr>
        <w:t xml:space="preserve"> </w:t>
      </w:r>
      <w:r w:rsidR="007C58C9" w:rsidRPr="007C0863">
        <w:rPr>
          <w:rFonts w:ascii="Book Antiqua" w:eastAsia="Times New Roman" w:hAnsi="Book Antiqua" w:cs="Times New Roman"/>
          <w:b/>
          <w:color w:val="FF0000"/>
          <w:sz w:val="16"/>
          <w:szCs w:val="16"/>
          <w:u w:val="single"/>
          <w:lang w:eastAsia="pt-BR"/>
        </w:rPr>
        <w:t>(TJPB-2015)</w:t>
      </w:r>
      <w:r w:rsidR="00C71751" w:rsidRPr="007C0863">
        <w:rPr>
          <w:rFonts w:ascii="Book Antiqua" w:eastAsia="Times New Roman" w:hAnsi="Book Antiqua" w:cs="Times New Roman"/>
          <w:b/>
          <w:color w:val="FF0000"/>
          <w:sz w:val="16"/>
          <w:szCs w:val="16"/>
          <w:lang w:eastAsia="pt-BR"/>
        </w:rPr>
        <w:t xml:space="preserve"> </w:t>
      </w:r>
      <w:r w:rsidR="00C71751" w:rsidRPr="007C0863">
        <w:rPr>
          <w:rFonts w:ascii="Book Antiqua" w:eastAsia="Times New Roman" w:hAnsi="Book Antiqua" w:cs="Times New Roman"/>
          <w:b/>
          <w:color w:val="FF0000"/>
          <w:sz w:val="16"/>
          <w:szCs w:val="16"/>
          <w:u w:val="single"/>
          <w:lang w:eastAsia="pt-BR"/>
        </w:rPr>
        <w:t>(MPRR-2017)</w:t>
      </w:r>
      <w:r w:rsidR="006B6022">
        <w:rPr>
          <w:rFonts w:ascii="Book Antiqua" w:eastAsia="Times New Roman" w:hAnsi="Book Antiqua" w:cs="Times New Roman"/>
          <w:b/>
          <w:color w:val="FF0000"/>
          <w:sz w:val="16"/>
          <w:szCs w:val="16"/>
          <w:lang w:eastAsia="pt-BR"/>
        </w:rPr>
        <w:t xml:space="preserve"> </w:t>
      </w:r>
      <w:r w:rsidR="006B6022">
        <w:rPr>
          <w:rFonts w:ascii="Book Antiqua" w:eastAsia="Times New Roman" w:hAnsi="Book Antiqua" w:cs="Times New Roman"/>
          <w:b/>
          <w:color w:val="FF0000"/>
          <w:sz w:val="16"/>
          <w:szCs w:val="16"/>
          <w:u w:val="single"/>
          <w:lang w:eastAsia="pt-BR"/>
        </w:rPr>
        <w:t>(MPF-2017)</w:t>
      </w:r>
      <w:r w:rsidR="00BC2BAD" w:rsidRPr="007C0863">
        <w:rPr>
          <w:rFonts w:ascii="Book Antiqua" w:eastAsia="Times New Roman" w:hAnsi="Book Antiqua" w:cs="Times New Roman"/>
          <w:b/>
          <w:color w:val="FF0000"/>
          <w:sz w:val="16"/>
          <w:szCs w:val="16"/>
          <w:lang w:eastAsia="pt-BR"/>
        </w:rPr>
        <w:t xml:space="preserve"> </w:t>
      </w:r>
      <w:r w:rsidR="00BC2BAD" w:rsidRPr="007C0863">
        <w:rPr>
          <w:rFonts w:ascii="Book Antiqua" w:hAnsi="Book Antiqua" w:cs="Times New Roman"/>
          <w:b/>
          <w:bCs/>
          <w:color w:val="FF0000"/>
          <w:sz w:val="16"/>
          <w:szCs w:val="16"/>
          <w:u w:val="single"/>
        </w:rPr>
        <w:t>(MPBA-2018)</w:t>
      </w:r>
      <w:r w:rsidR="002E37A4" w:rsidRPr="007C0863">
        <w:rPr>
          <w:rFonts w:ascii="Book Antiqua" w:hAnsi="Book Antiqua" w:cs="Times New Roman"/>
          <w:sz w:val="16"/>
          <w:szCs w:val="16"/>
        </w:rPr>
        <w:t xml:space="preserve"> </w:t>
      </w:r>
      <w:r w:rsidR="002E37A4" w:rsidRPr="007C0863">
        <w:rPr>
          <w:rFonts w:ascii="Book Antiqua" w:hAnsi="Book Antiqua" w:cs="Times New Roman"/>
          <w:b/>
          <w:bCs/>
          <w:color w:val="FF0000"/>
          <w:sz w:val="16"/>
          <w:szCs w:val="16"/>
          <w:u w:val="single"/>
        </w:rPr>
        <w:t>(TJMS-2020)</w:t>
      </w:r>
      <w:r w:rsidR="00DB15C8" w:rsidRPr="007C0863">
        <w:rPr>
          <w:rFonts w:ascii="Book Antiqua" w:hAnsi="Book Antiqua" w:cs="Times New Roman"/>
          <w:b/>
          <w:bCs/>
          <w:color w:val="FF0000"/>
          <w:sz w:val="16"/>
          <w:szCs w:val="16"/>
        </w:rPr>
        <w:t xml:space="preserve"> </w:t>
      </w:r>
      <w:bookmarkStart w:id="6" w:name="_Hlk83999120"/>
      <w:r w:rsidR="00DB15C8" w:rsidRPr="007C0863">
        <w:rPr>
          <w:rFonts w:ascii="Book Antiqua" w:hAnsi="Book Antiqua" w:cs="Times New Roman"/>
          <w:b/>
          <w:bCs/>
          <w:color w:val="FF0000"/>
          <w:sz w:val="16"/>
          <w:szCs w:val="16"/>
          <w:u w:val="single"/>
        </w:rPr>
        <w:t>(MPAP-2021)</w:t>
      </w:r>
      <w:bookmarkEnd w:id="6"/>
    </w:p>
    <w:p w14:paraId="5D354047" w14:textId="77777777" w:rsidR="00BD4F4E" w:rsidRPr="0026577A" w:rsidRDefault="00BD4F4E" w:rsidP="00BD4F4E">
      <w:pPr>
        <w:jc w:val="both"/>
        <w:rPr>
          <w:rFonts w:ascii="Book Antiqua" w:hAnsi="Book Antiqua" w:cs="Times New Roman"/>
          <w:sz w:val="19"/>
          <w:szCs w:val="19"/>
        </w:rPr>
      </w:pPr>
    </w:p>
    <w:p w14:paraId="5EEFCDE4" w14:textId="77777777" w:rsidR="00BD4F4E" w:rsidRPr="006E1F3B" w:rsidRDefault="00BD4F4E" w:rsidP="00BD4F4E">
      <w:pPr>
        <w:jc w:val="both"/>
        <w:rPr>
          <w:rFonts w:ascii="Book Antiqua" w:hAnsi="Book Antiqua" w:cs="Times New Roman"/>
          <w:b/>
          <w:bCs/>
          <w:sz w:val="19"/>
          <w:szCs w:val="19"/>
        </w:rPr>
      </w:pPr>
      <w:r w:rsidRPr="006E1F3B">
        <w:rPr>
          <w:rFonts w:ascii="Book Antiqua" w:hAnsi="Book Antiqua" w:cs="Times New Roman"/>
          <w:b/>
          <w:bCs/>
          <w:sz w:val="19"/>
          <w:szCs w:val="19"/>
          <w:highlight w:val="magenta"/>
        </w:rPr>
        <w:t>Súmula Nº 41</w:t>
      </w:r>
      <w:r w:rsidRPr="006E1F3B">
        <w:rPr>
          <w:rFonts w:ascii="Book Antiqua" w:hAnsi="Book Antiqua" w:cs="Times New Roman"/>
          <w:b/>
          <w:bCs/>
          <w:sz w:val="19"/>
          <w:szCs w:val="19"/>
        </w:rPr>
        <w:t xml:space="preserve"> </w:t>
      </w:r>
    </w:p>
    <w:p w14:paraId="30BA8576" w14:textId="5EA4B7D7" w:rsidR="00BD4F4E" w:rsidRDefault="00BD4F4E" w:rsidP="00BD4F4E">
      <w:pPr>
        <w:jc w:val="both"/>
        <w:rPr>
          <w:rFonts w:ascii="Book Antiqua" w:hAnsi="Book Antiqua"/>
          <w:b/>
          <w:bCs/>
          <w:color w:val="FF0000"/>
          <w:sz w:val="16"/>
          <w:szCs w:val="16"/>
          <w:u w:val="single"/>
        </w:rPr>
      </w:pPr>
      <w:r w:rsidRPr="006E1F3B">
        <w:rPr>
          <w:rFonts w:ascii="Book Antiqua" w:hAnsi="Book Antiqua" w:cs="Times New Roman"/>
          <w:b/>
          <w:bCs/>
          <w:sz w:val="19"/>
          <w:szCs w:val="19"/>
        </w:rPr>
        <w:t>Não cabe à Justiça Eleitoral decidir sobre o acerto ou desacerto das decisões proferidas por outros Órgãos do Judiciário ou dos Tribunais de Contas que configurem causa de inelegibilidade.</w:t>
      </w:r>
      <w:r w:rsidR="00753654">
        <w:rPr>
          <w:rFonts w:ascii="Book Antiqua" w:hAnsi="Book Antiqua" w:cs="Times New Roman"/>
          <w:b/>
          <w:bCs/>
          <w:sz w:val="19"/>
          <w:szCs w:val="19"/>
        </w:rPr>
        <w:t xml:space="preserve"> </w:t>
      </w:r>
      <w:r w:rsidR="00753654" w:rsidRPr="007C0863">
        <w:rPr>
          <w:rFonts w:ascii="Book Antiqua" w:hAnsi="Book Antiqua" w:cs="Times New Roman"/>
          <w:b/>
          <w:bCs/>
          <w:color w:val="FF0000"/>
          <w:sz w:val="16"/>
          <w:szCs w:val="16"/>
          <w:u w:val="single"/>
        </w:rPr>
        <w:t>(MP</w:t>
      </w:r>
      <w:r w:rsidR="00753654">
        <w:rPr>
          <w:rFonts w:ascii="Book Antiqua" w:hAnsi="Book Antiqua" w:cs="Times New Roman"/>
          <w:b/>
          <w:bCs/>
          <w:color w:val="FF0000"/>
          <w:sz w:val="16"/>
          <w:szCs w:val="16"/>
          <w:u w:val="single"/>
        </w:rPr>
        <w:t>MS</w:t>
      </w:r>
      <w:r w:rsidR="00753654" w:rsidRPr="007C0863">
        <w:rPr>
          <w:rFonts w:ascii="Book Antiqua" w:hAnsi="Book Antiqua" w:cs="Times New Roman"/>
          <w:b/>
          <w:bCs/>
          <w:color w:val="FF0000"/>
          <w:sz w:val="16"/>
          <w:szCs w:val="16"/>
          <w:u w:val="single"/>
        </w:rPr>
        <w:t>-20</w:t>
      </w:r>
      <w:r w:rsidR="00753654">
        <w:rPr>
          <w:rFonts w:ascii="Book Antiqua" w:hAnsi="Book Antiqua" w:cs="Times New Roman"/>
          <w:b/>
          <w:bCs/>
          <w:color w:val="FF0000"/>
          <w:sz w:val="16"/>
          <w:szCs w:val="16"/>
          <w:u w:val="single"/>
        </w:rPr>
        <w:t>24</w:t>
      </w:r>
      <w:r w:rsidR="00753654" w:rsidRPr="007C0863">
        <w:rPr>
          <w:rFonts w:ascii="Book Antiqua" w:hAnsi="Book Antiqua" w:cs="Times New Roman"/>
          <w:b/>
          <w:bCs/>
          <w:color w:val="FF0000"/>
          <w:sz w:val="16"/>
          <w:szCs w:val="16"/>
          <w:u w:val="single"/>
        </w:rPr>
        <w:t>)</w:t>
      </w:r>
      <w:r w:rsidRPr="006E1F3B">
        <w:rPr>
          <w:rFonts w:ascii="Book Antiqua" w:hAnsi="Book Antiqua" w:cs="Times New Roman"/>
          <w:b/>
          <w:bCs/>
          <w:sz w:val="19"/>
          <w:szCs w:val="19"/>
        </w:rPr>
        <w:t xml:space="preserve"> </w:t>
      </w:r>
      <w:r w:rsidR="006E1F3B" w:rsidRPr="006E1F3B">
        <w:rPr>
          <w:rFonts w:ascii="Book Antiqua" w:hAnsi="Book Antiqua"/>
          <w:b/>
          <w:bCs/>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753654" w:rsidRPr="0026577A" w14:paraId="73848B29" w14:textId="77777777" w:rsidTr="008B6B80">
        <w:tc>
          <w:tcPr>
            <w:tcW w:w="8494" w:type="dxa"/>
            <w:shd w:val="clear" w:color="auto" w:fill="CCFFFF"/>
          </w:tcPr>
          <w:p w14:paraId="5C3EE282" w14:textId="6648925A" w:rsidR="00753654" w:rsidRPr="00E603C0" w:rsidRDefault="00753654" w:rsidP="00753654">
            <w:pPr>
              <w:jc w:val="both"/>
              <w:rPr>
                <w:rFonts w:ascii="Book Antiqua" w:hAnsi="Book Antiqua" w:cs="Times New Roman"/>
                <w:bCs/>
                <w:sz w:val="19"/>
                <w:szCs w:val="19"/>
              </w:rPr>
            </w:pPr>
            <w:r>
              <w:rPr>
                <w:rFonts w:ascii="Book Antiqua" w:hAnsi="Book Antiqua" w:cs="Times New Roman"/>
                <w:b/>
                <w:sz w:val="19"/>
                <w:szCs w:val="19"/>
              </w:rPr>
              <w:t>(</w:t>
            </w:r>
            <w:r w:rsidRPr="00E65BF6">
              <w:rPr>
                <w:rFonts w:ascii="Book Antiqua" w:hAnsi="Book Antiqua" w:cs="Times New Roman"/>
                <w:b/>
                <w:sz w:val="19"/>
                <w:szCs w:val="19"/>
                <w:highlight w:val="yellow"/>
              </w:rPr>
              <w:t>MP</w:t>
            </w:r>
            <w:r>
              <w:rPr>
                <w:rFonts w:ascii="Book Antiqua" w:hAnsi="Book Antiqua" w:cs="Times New Roman"/>
                <w:b/>
                <w:sz w:val="19"/>
                <w:szCs w:val="19"/>
                <w:highlight w:val="yellow"/>
              </w:rPr>
              <w:t>MS-2024-FAPEC</w:t>
            </w:r>
            <w:r>
              <w:rPr>
                <w:rFonts w:ascii="Book Antiqua" w:hAnsi="Book Antiqua" w:cs="Times New Roman"/>
                <w:b/>
                <w:sz w:val="19"/>
                <w:szCs w:val="19"/>
              </w:rPr>
              <w:t>)</w:t>
            </w:r>
            <w:r>
              <w:rPr>
                <w:rFonts w:ascii="Book Antiqua" w:hAnsi="Book Antiqua" w:cs="Times New Roman"/>
                <w:bCs/>
                <w:sz w:val="19"/>
                <w:szCs w:val="19"/>
              </w:rPr>
              <w:t xml:space="preserve">: </w:t>
            </w:r>
            <w:r w:rsidRPr="000D00B3">
              <w:rPr>
                <w:rFonts w:ascii="Book Antiqua" w:hAnsi="Book Antiqua" w:cs="Times New Roman"/>
                <w:bCs/>
                <w:sz w:val="19"/>
                <w:szCs w:val="19"/>
              </w:rPr>
              <w:t>Em relação às condições de elegibilidade e as causas de inelegibilidade, assinale a alternativa</w:t>
            </w:r>
            <w:r>
              <w:rPr>
                <w:rFonts w:ascii="Book Antiqua" w:hAnsi="Book Antiqua" w:cs="Times New Roman"/>
                <w:bCs/>
                <w:sz w:val="19"/>
                <w:szCs w:val="19"/>
              </w:rPr>
              <w:t xml:space="preserve"> correta:</w:t>
            </w:r>
            <w:r>
              <w:t xml:space="preserve"> </w:t>
            </w:r>
            <w:r w:rsidRPr="00753654">
              <w:rPr>
                <w:rFonts w:ascii="Book Antiqua" w:hAnsi="Book Antiqua" w:cs="Times New Roman"/>
                <w:bCs/>
                <w:sz w:val="19"/>
                <w:szCs w:val="19"/>
              </w:rPr>
              <w:t>Não cabe à Justiça Eleitoral decidir sobre o acerto ou o desacerto das decisões proferidas por outros órgãos do Judiciário ou dos tribunais de contas que configurem causa de inelegibilidade.</w:t>
            </w:r>
            <w:r>
              <w:rPr>
                <w:rFonts w:ascii="Book Antiqua" w:hAnsi="Book Antiqua" w:cs="Times New Roman"/>
                <w:bCs/>
                <w:sz w:val="19"/>
                <w:szCs w:val="19"/>
              </w:rPr>
              <w:t xml:space="preserve"> </w:t>
            </w:r>
            <w:r w:rsidRPr="0026577A">
              <w:rPr>
                <w:rFonts w:ascii="Book Antiqua" w:hAnsi="Book Antiqua" w:cs="Times New Roman"/>
                <w:b/>
                <w:sz w:val="19"/>
                <w:szCs w:val="19"/>
              </w:rPr>
              <w:t>B</w:t>
            </w:r>
            <w:r>
              <w:rPr>
                <w:rFonts w:ascii="Book Antiqua" w:hAnsi="Book Antiqua" w:cs="Times New Roman"/>
                <w:b/>
                <w:sz w:val="19"/>
                <w:szCs w:val="19"/>
              </w:rPr>
              <w:t>L</w:t>
            </w:r>
            <w:r w:rsidRPr="0026577A">
              <w:rPr>
                <w:rFonts w:ascii="Book Antiqua" w:hAnsi="Book Antiqua" w:cs="Times New Roman"/>
                <w:b/>
                <w:sz w:val="19"/>
                <w:szCs w:val="19"/>
              </w:rPr>
              <w:t>: S. 4</w:t>
            </w:r>
            <w:r>
              <w:rPr>
                <w:rFonts w:ascii="Book Antiqua" w:hAnsi="Book Antiqua" w:cs="Times New Roman"/>
                <w:b/>
                <w:sz w:val="19"/>
                <w:szCs w:val="19"/>
              </w:rPr>
              <w:t>1</w:t>
            </w:r>
            <w:r w:rsidRPr="0026577A">
              <w:rPr>
                <w:rFonts w:ascii="Book Antiqua" w:hAnsi="Book Antiqua" w:cs="Times New Roman"/>
                <w:b/>
                <w:sz w:val="19"/>
                <w:szCs w:val="19"/>
              </w:rPr>
              <w:t>, TSE.</w:t>
            </w:r>
          </w:p>
        </w:tc>
      </w:tr>
    </w:tbl>
    <w:p w14:paraId="7E9ECD57" w14:textId="77777777" w:rsidR="00BD4F4E" w:rsidRPr="0026577A" w:rsidRDefault="00BD4F4E" w:rsidP="00BD4F4E">
      <w:pPr>
        <w:jc w:val="both"/>
        <w:rPr>
          <w:rFonts w:ascii="Book Antiqua" w:hAnsi="Book Antiqua" w:cs="Times New Roman"/>
          <w:sz w:val="19"/>
          <w:szCs w:val="19"/>
        </w:rPr>
      </w:pPr>
    </w:p>
    <w:p w14:paraId="2D387BC4" w14:textId="77777777" w:rsidR="00BD4F4E" w:rsidRPr="00E603C0" w:rsidRDefault="00BD4F4E" w:rsidP="00BD4F4E">
      <w:pPr>
        <w:jc w:val="both"/>
        <w:rPr>
          <w:rFonts w:ascii="Book Antiqua" w:hAnsi="Book Antiqua" w:cs="Times New Roman"/>
          <w:b/>
          <w:bCs/>
          <w:sz w:val="19"/>
          <w:szCs w:val="19"/>
        </w:rPr>
      </w:pPr>
      <w:r w:rsidRPr="00E603C0">
        <w:rPr>
          <w:rFonts w:ascii="Book Antiqua" w:hAnsi="Book Antiqua" w:cs="Times New Roman"/>
          <w:b/>
          <w:bCs/>
          <w:sz w:val="19"/>
          <w:szCs w:val="19"/>
          <w:highlight w:val="magenta"/>
        </w:rPr>
        <w:t>Súmula Nº 42</w:t>
      </w:r>
      <w:r w:rsidRPr="00E603C0">
        <w:rPr>
          <w:rFonts w:ascii="Book Antiqua" w:hAnsi="Book Antiqua" w:cs="Times New Roman"/>
          <w:b/>
          <w:bCs/>
          <w:sz w:val="19"/>
          <w:szCs w:val="19"/>
        </w:rPr>
        <w:t xml:space="preserve"> </w:t>
      </w:r>
    </w:p>
    <w:p w14:paraId="6AF0DD1A" w14:textId="6F5FFB9D" w:rsidR="00BD4F4E" w:rsidRDefault="00BD4F4E" w:rsidP="00BD4F4E">
      <w:pPr>
        <w:jc w:val="both"/>
        <w:rPr>
          <w:rFonts w:ascii="Book Antiqua" w:hAnsi="Book Antiqua" w:cs="Times New Roman"/>
          <w:b/>
          <w:bCs/>
          <w:color w:val="FF0000"/>
          <w:sz w:val="16"/>
          <w:szCs w:val="16"/>
        </w:rPr>
      </w:pPr>
      <w:r w:rsidRPr="00E603C0">
        <w:rPr>
          <w:rFonts w:ascii="Book Antiqua" w:hAnsi="Book Antiqua" w:cs="Times New Roman"/>
          <w:b/>
          <w:bCs/>
          <w:sz w:val="19"/>
          <w:szCs w:val="19"/>
        </w:rPr>
        <w:t xml:space="preserve">A decisão que julga não prestadas as contas de campanha </w:t>
      </w:r>
      <w:r w:rsidRPr="00E603C0">
        <w:rPr>
          <w:rFonts w:ascii="Book Antiqua" w:hAnsi="Book Antiqua" w:cs="Times New Roman"/>
          <w:b/>
          <w:bCs/>
          <w:caps/>
          <w:sz w:val="19"/>
          <w:szCs w:val="19"/>
          <w:highlight w:val="green"/>
        </w:rPr>
        <w:t>impede</w:t>
      </w:r>
      <w:r w:rsidRPr="00E603C0">
        <w:rPr>
          <w:rFonts w:ascii="Book Antiqua" w:hAnsi="Book Antiqua" w:cs="Times New Roman"/>
          <w:b/>
          <w:bCs/>
          <w:sz w:val="19"/>
          <w:szCs w:val="19"/>
        </w:rPr>
        <w:t xml:space="preserve"> o candidato de obter a certidão de quitação eleitoral durante o curso do mandato ao qual concorreu, </w:t>
      </w:r>
      <w:r w:rsidRPr="00E603C0">
        <w:rPr>
          <w:rFonts w:ascii="Book Antiqua" w:hAnsi="Book Antiqua" w:cs="Times New Roman"/>
          <w:b/>
          <w:bCs/>
          <w:caps/>
          <w:sz w:val="19"/>
          <w:szCs w:val="19"/>
          <w:highlight w:val="green"/>
        </w:rPr>
        <w:t>persistindo</w:t>
      </w:r>
      <w:r w:rsidRPr="00E603C0">
        <w:rPr>
          <w:rFonts w:ascii="Book Antiqua" w:hAnsi="Book Antiqua" w:cs="Times New Roman"/>
          <w:b/>
          <w:bCs/>
          <w:sz w:val="19"/>
          <w:szCs w:val="19"/>
        </w:rPr>
        <w:t xml:space="preserve"> esses efeitos, após esse período, </w:t>
      </w:r>
      <w:r w:rsidRPr="00E603C0">
        <w:rPr>
          <w:rFonts w:ascii="Book Antiqua" w:hAnsi="Book Antiqua" w:cs="Times New Roman"/>
          <w:b/>
          <w:bCs/>
          <w:sz w:val="19"/>
          <w:szCs w:val="19"/>
          <w:highlight w:val="cyan"/>
        </w:rPr>
        <w:t>até a efetiva</w:t>
      </w:r>
      <w:r w:rsidRPr="00E603C0">
        <w:rPr>
          <w:rFonts w:ascii="Book Antiqua" w:hAnsi="Book Antiqua" w:cs="Times New Roman"/>
          <w:b/>
          <w:bCs/>
          <w:sz w:val="19"/>
          <w:szCs w:val="19"/>
        </w:rPr>
        <w:t xml:space="preserve"> </w:t>
      </w:r>
      <w:r w:rsidRPr="00E603C0">
        <w:rPr>
          <w:rFonts w:ascii="Book Antiqua" w:hAnsi="Book Antiqua" w:cs="Times New Roman"/>
          <w:b/>
          <w:bCs/>
          <w:sz w:val="19"/>
          <w:szCs w:val="19"/>
          <w:highlight w:val="yellow"/>
        </w:rPr>
        <w:t>apresentação das contas</w:t>
      </w:r>
      <w:r w:rsidRPr="0026577A">
        <w:rPr>
          <w:rFonts w:ascii="Book Antiqua" w:hAnsi="Book Antiqua" w:cs="Times New Roman"/>
          <w:sz w:val="19"/>
          <w:szCs w:val="19"/>
        </w:rPr>
        <w:t xml:space="preserve">. </w:t>
      </w:r>
      <w:r w:rsidR="00E603C0" w:rsidRPr="007C0863">
        <w:rPr>
          <w:rFonts w:ascii="Book Antiqua" w:hAnsi="Book Antiqua" w:cs="Times New Roman"/>
          <w:b/>
          <w:bCs/>
          <w:color w:val="FF0000"/>
          <w:sz w:val="16"/>
          <w:szCs w:val="16"/>
          <w:u w:val="single"/>
        </w:rPr>
        <w:t>(MP</w:t>
      </w:r>
      <w:r w:rsidR="00E603C0">
        <w:rPr>
          <w:rFonts w:ascii="Book Antiqua" w:hAnsi="Book Antiqua" w:cs="Times New Roman"/>
          <w:b/>
          <w:bCs/>
          <w:color w:val="FF0000"/>
          <w:sz w:val="16"/>
          <w:szCs w:val="16"/>
          <w:u w:val="single"/>
        </w:rPr>
        <w:t>MS</w:t>
      </w:r>
      <w:r w:rsidR="00E603C0" w:rsidRPr="007C0863">
        <w:rPr>
          <w:rFonts w:ascii="Book Antiqua" w:hAnsi="Book Antiqua" w:cs="Times New Roman"/>
          <w:b/>
          <w:bCs/>
          <w:color w:val="FF0000"/>
          <w:sz w:val="16"/>
          <w:szCs w:val="16"/>
          <w:u w:val="single"/>
        </w:rPr>
        <w:t>-20</w:t>
      </w:r>
      <w:r w:rsidR="00E603C0">
        <w:rPr>
          <w:rFonts w:ascii="Book Antiqua" w:hAnsi="Book Antiqua" w:cs="Times New Roman"/>
          <w:b/>
          <w:bCs/>
          <w:color w:val="FF0000"/>
          <w:sz w:val="16"/>
          <w:szCs w:val="16"/>
          <w:u w:val="single"/>
        </w:rPr>
        <w:t>24</w:t>
      </w:r>
      <w:r w:rsidR="00E603C0"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603C0" w:rsidRPr="0026577A" w14:paraId="6B497E40" w14:textId="77777777" w:rsidTr="008B6B80">
        <w:tc>
          <w:tcPr>
            <w:tcW w:w="8494" w:type="dxa"/>
            <w:shd w:val="clear" w:color="auto" w:fill="CCFFFF"/>
          </w:tcPr>
          <w:p w14:paraId="69D353FA" w14:textId="091A7C0E" w:rsidR="00E603C0" w:rsidRPr="00E603C0" w:rsidRDefault="00E603C0" w:rsidP="008B6B80">
            <w:pPr>
              <w:jc w:val="both"/>
              <w:rPr>
                <w:rFonts w:ascii="Book Antiqua" w:hAnsi="Book Antiqua" w:cs="Times New Roman"/>
                <w:bCs/>
                <w:sz w:val="19"/>
                <w:szCs w:val="19"/>
              </w:rPr>
            </w:pPr>
            <w:r>
              <w:rPr>
                <w:rFonts w:ascii="Book Antiqua" w:hAnsi="Book Antiqua" w:cs="Times New Roman"/>
                <w:b/>
                <w:sz w:val="19"/>
                <w:szCs w:val="19"/>
              </w:rPr>
              <w:t>(</w:t>
            </w:r>
            <w:r w:rsidRPr="00E65BF6">
              <w:rPr>
                <w:rFonts w:ascii="Book Antiqua" w:hAnsi="Book Antiqua" w:cs="Times New Roman"/>
                <w:b/>
                <w:sz w:val="19"/>
                <w:szCs w:val="19"/>
                <w:highlight w:val="yellow"/>
              </w:rPr>
              <w:t>MP</w:t>
            </w:r>
            <w:r>
              <w:rPr>
                <w:rFonts w:ascii="Book Antiqua" w:hAnsi="Book Antiqua" w:cs="Times New Roman"/>
                <w:b/>
                <w:sz w:val="19"/>
                <w:szCs w:val="19"/>
                <w:highlight w:val="yellow"/>
              </w:rPr>
              <w:t>MS-2024-FAPEC</w:t>
            </w:r>
            <w:r>
              <w:rPr>
                <w:rFonts w:ascii="Book Antiqua" w:hAnsi="Book Antiqua" w:cs="Times New Roman"/>
                <w:b/>
                <w:sz w:val="19"/>
                <w:szCs w:val="19"/>
              </w:rPr>
              <w:t>)</w:t>
            </w:r>
            <w:r>
              <w:rPr>
                <w:rFonts w:ascii="Book Antiqua" w:hAnsi="Book Antiqua" w:cs="Times New Roman"/>
                <w:bCs/>
                <w:sz w:val="19"/>
                <w:szCs w:val="19"/>
              </w:rPr>
              <w:t xml:space="preserve">: </w:t>
            </w:r>
            <w:r w:rsidR="000D00B3" w:rsidRPr="000D00B3">
              <w:rPr>
                <w:rFonts w:ascii="Book Antiqua" w:hAnsi="Book Antiqua" w:cs="Times New Roman"/>
                <w:bCs/>
                <w:sz w:val="19"/>
                <w:szCs w:val="19"/>
              </w:rPr>
              <w:t>Em relação às condições de elegibilidade e as causas de inelegibilidade, assinale a alternativa</w:t>
            </w:r>
            <w:r w:rsidR="000D00B3">
              <w:rPr>
                <w:rFonts w:ascii="Book Antiqua" w:hAnsi="Book Antiqua" w:cs="Times New Roman"/>
                <w:bCs/>
                <w:sz w:val="19"/>
                <w:szCs w:val="19"/>
              </w:rPr>
              <w:t xml:space="preserve"> correta:</w:t>
            </w:r>
            <w:r w:rsidR="000D00B3">
              <w:t xml:space="preserve"> </w:t>
            </w:r>
            <w:r w:rsidR="000D00B3" w:rsidRPr="000D00B3">
              <w:rPr>
                <w:rFonts w:ascii="Book Antiqua" w:hAnsi="Book Antiqua" w:cs="Times New Roman"/>
                <w:bCs/>
                <w:sz w:val="19"/>
                <w:szCs w:val="19"/>
              </w:rPr>
              <w:t>A decisão que julga não prestadas as contas de campanha impede o candidato de obter a certidão de quitação eleitoral durante o curso do mandato ao qual concorreu, persistindo esses efeitos, após esse período, até a efetiva apresentação das contas.</w:t>
            </w:r>
            <w:r>
              <w:rPr>
                <w:rFonts w:ascii="Book Antiqua" w:hAnsi="Book Antiqua" w:cs="Times New Roman"/>
                <w:bCs/>
                <w:sz w:val="19"/>
                <w:szCs w:val="19"/>
              </w:rPr>
              <w:t xml:space="preserve"> </w:t>
            </w:r>
            <w:r w:rsidRPr="0026577A">
              <w:rPr>
                <w:rFonts w:ascii="Book Antiqua" w:hAnsi="Book Antiqua" w:cs="Times New Roman"/>
                <w:b/>
                <w:sz w:val="19"/>
                <w:szCs w:val="19"/>
              </w:rPr>
              <w:t>B</w:t>
            </w:r>
            <w:r>
              <w:rPr>
                <w:rFonts w:ascii="Book Antiqua" w:hAnsi="Book Antiqua" w:cs="Times New Roman"/>
                <w:b/>
                <w:sz w:val="19"/>
                <w:szCs w:val="19"/>
              </w:rPr>
              <w:t>L</w:t>
            </w:r>
            <w:r w:rsidRPr="0026577A">
              <w:rPr>
                <w:rFonts w:ascii="Book Antiqua" w:hAnsi="Book Antiqua" w:cs="Times New Roman"/>
                <w:b/>
                <w:sz w:val="19"/>
                <w:szCs w:val="19"/>
              </w:rPr>
              <w:t>: S. 4</w:t>
            </w:r>
            <w:r>
              <w:rPr>
                <w:rFonts w:ascii="Book Antiqua" w:hAnsi="Book Antiqua" w:cs="Times New Roman"/>
                <w:b/>
                <w:sz w:val="19"/>
                <w:szCs w:val="19"/>
              </w:rPr>
              <w:t>2</w:t>
            </w:r>
            <w:r w:rsidRPr="0026577A">
              <w:rPr>
                <w:rFonts w:ascii="Book Antiqua" w:hAnsi="Book Antiqua" w:cs="Times New Roman"/>
                <w:b/>
                <w:sz w:val="19"/>
                <w:szCs w:val="19"/>
              </w:rPr>
              <w:t>, TSE.</w:t>
            </w:r>
          </w:p>
        </w:tc>
      </w:tr>
    </w:tbl>
    <w:p w14:paraId="355F128D" w14:textId="77777777" w:rsidR="00BD4F4E" w:rsidRPr="0026577A" w:rsidRDefault="00BD4F4E" w:rsidP="00BD4F4E">
      <w:pPr>
        <w:jc w:val="both"/>
        <w:rPr>
          <w:rFonts w:ascii="Book Antiqua" w:hAnsi="Book Antiqua" w:cs="Times New Roman"/>
          <w:sz w:val="19"/>
          <w:szCs w:val="19"/>
        </w:rPr>
      </w:pPr>
    </w:p>
    <w:p w14:paraId="1B57787A"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43 </w:t>
      </w:r>
    </w:p>
    <w:p w14:paraId="05B59E37"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As alterações fáticas ou jurídicas supervenientes ao registro que beneficiem o candidato, nos termos da parte final do art. 11, § 10, da Lei n° 9.504/97, também devem ser admitidas para as condições de elegibilidade. </w:t>
      </w:r>
    </w:p>
    <w:p w14:paraId="238358CF" w14:textId="77777777" w:rsidR="00BD4F4E" w:rsidRPr="0026577A" w:rsidRDefault="00BD4F4E" w:rsidP="00BD4F4E">
      <w:pPr>
        <w:jc w:val="both"/>
        <w:rPr>
          <w:rFonts w:ascii="Book Antiqua" w:hAnsi="Book Antiqua" w:cs="Times New Roman"/>
          <w:sz w:val="19"/>
          <w:szCs w:val="19"/>
        </w:rPr>
      </w:pPr>
    </w:p>
    <w:p w14:paraId="00F2B2DA"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44 </w:t>
      </w:r>
    </w:p>
    <w:p w14:paraId="79C40AC4"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O disposto no art. 26-C da LC nº 64/90 não afasta o poder geral de cautela conferido ao magistrado pelo Código de Processo Civil. </w:t>
      </w:r>
    </w:p>
    <w:p w14:paraId="70DDFC89" w14:textId="77777777" w:rsidR="00BD4F4E" w:rsidRPr="0026577A" w:rsidRDefault="00BD4F4E" w:rsidP="00BD4F4E">
      <w:pPr>
        <w:jc w:val="both"/>
        <w:rPr>
          <w:rFonts w:ascii="Book Antiqua" w:hAnsi="Book Antiqua" w:cs="Times New Roman"/>
          <w:sz w:val="19"/>
          <w:szCs w:val="19"/>
        </w:rPr>
      </w:pPr>
    </w:p>
    <w:p w14:paraId="0F2DF867" w14:textId="77777777" w:rsidR="00BD4F4E" w:rsidRPr="00997D0B"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45</w:t>
      </w:r>
    </w:p>
    <w:p w14:paraId="719F38CB" w14:textId="540ABAB4" w:rsidR="00BD4F4E" w:rsidRPr="00EA6A7D" w:rsidRDefault="00BD4F4E" w:rsidP="00BD4F4E">
      <w:pPr>
        <w:jc w:val="both"/>
        <w:rPr>
          <w:rFonts w:ascii="Book Antiqua" w:hAnsi="Book Antiqua" w:cs="Times New Roman"/>
          <w:sz w:val="16"/>
          <w:szCs w:val="16"/>
        </w:rPr>
      </w:pPr>
      <w:r w:rsidRPr="00703289">
        <w:rPr>
          <w:rFonts w:ascii="Book Antiqua" w:hAnsi="Book Antiqua" w:cs="Times New Roman"/>
          <w:b/>
          <w:bCs/>
          <w:sz w:val="19"/>
          <w:szCs w:val="19"/>
        </w:rPr>
        <w:t xml:space="preserve">Nos processos de registro de candidatura, o </w:t>
      </w:r>
      <w:r w:rsidRPr="00703289">
        <w:rPr>
          <w:rFonts w:ascii="Book Antiqua" w:hAnsi="Book Antiqua" w:cs="Times New Roman"/>
          <w:b/>
          <w:bCs/>
          <w:sz w:val="19"/>
          <w:szCs w:val="19"/>
          <w:highlight w:val="yellow"/>
        </w:rPr>
        <w:t>Juiz Eleitoral</w:t>
      </w:r>
      <w:r w:rsidRPr="00703289">
        <w:rPr>
          <w:rFonts w:ascii="Book Antiqua" w:hAnsi="Book Antiqua" w:cs="Times New Roman"/>
          <w:b/>
          <w:bCs/>
          <w:sz w:val="19"/>
          <w:szCs w:val="19"/>
        </w:rPr>
        <w:t xml:space="preserve"> </w:t>
      </w:r>
      <w:r w:rsidRPr="00703289">
        <w:rPr>
          <w:rFonts w:ascii="Book Antiqua" w:hAnsi="Book Antiqua" w:cs="Times New Roman"/>
          <w:b/>
          <w:bCs/>
          <w:caps/>
          <w:sz w:val="19"/>
          <w:szCs w:val="19"/>
          <w:highlight w:val="green"/>
        </w:rPr>
        <w:t>pode conhecer</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yellow"/>
        </w:rPr>
        <w:t>de ofício</w:t>
      </w:r>
      <w:r w:rsidRPr="00703289">
        <w:rPr>
          <w:rFonts w:ascii="Book Antiqua" w:hAnsi="Book Antiqua" w:cs="Times New Roman"/>
          <w:b/>
          <w:bCs/>
          <w:sz w:val="19"/>
          <w:szCs w:val="19"/>
        </w:rPr>
        <w:t xml:space="preserve"> da </w:t>
      </w:r>
      <w:r w:rsidRPr="00703289">
        <w:rPr>
          <w:rFonts w:ascii="Book Antiqua" w:hAnsi="Book Antiqua" w:cs="Times New Roman"/>
          <w:b/>
          <w:bCs/>
          <w:sz w:val="19"/>
          <w:szCs w:val="19"/>
          <w:highlight w:val="cyan"/>
        </w:rPr>
        <w:t>existência de causas de inelegibilidade</w:t>
      </w:r>
      <w:r w:rsidRPr="00703289">
        <w:rPr>
          <w:rFonts w:ascii="Book Antiqua" w:hAnsi="Book Antiqua" w:cs="Times New Roman"/>
          <w:b/>
          <w:bCs/>
          <w:sz w:val="19"/>
          <w:szCs w:val="19"/>
        </w:rPr>
        <w:t xml:space="preserve"> ou </w:t>
      </w:r>
      <w:r w:rsidRPr="00703289">
        <w:rPr>
          <w:rFonts w:ascii="Book Antiqua" w:hAnsi="Book Antiqua" w:cs="Times New Roman"/>
          <w:b/>
          <w:bCs/>
          <w:sz w:val="19"/>
          <w:szCs w:val="19"/>
          <w:highlight w:val="cyan"/>
        </w:rPr>
        <w:t>da ausência de condição de elegibilidade</w:t>
      </w:r>
      <w:r w:rsidRPr="00703289">
        <w:rPr>
          <w:rFonts w:ascii="Book Antiqua" w:hAnsi="Book Antiqua" w:cs="Times New Roman"/>
          <w:b/>
          <w:bCs/>
          <w:sz w:val="19"/>
          <w:szCs w:val="19"/>
        </w:rPr>
        <w:t>, desde que resguardados o contraditório e a ampla defesa</w:t>
      </w:r>
      <w:r w:rsidRPr="007C0863">
        <w:rPr>
          <w:rFonts w:ascii="Book Antiqua" w:hAnsi="Book Antiqua" w:cs="Times New Roman"/>
          <w:sz w:val="16"/>
          <w:szCs w:val="16"/>
        </w:rPr>
        <w:t>.</w:t>
      </w:r>
      <w:r w:rsidR="00DF180A" w:rsidRPr="007C0863">
        <w:rPr>
          <w:rFonts w:ascii="Book Antiqua" w:hAnsi="Book Antiqua" w:cs="Times New Roman"/>
          <w:sz w:val="16"/>
          <w:szCs w:val="16"/>
        </w:rPr>
        <w:t xml:space="preserve"> </w:t>
      </w:r>
      <w:r w:rsidR="00DF180A" w:rsidRPr="007C0863">
        <w:rPr>
          <w:rFonts w:ascii="Book Antiqua" w:eastAsia="Times New Roman" w:hAnsi="Book Antiqua" w:cs="Times New Roman"/>
          <w:b/>
          <w:bCs/>
          <w:color w:val="FF0000"/>
          <w:sz w:val="16"/>
          <w:szCs w:val="16"/>
          <w:u w:val="single"/>
          <w:lang w:eastAsia="pt-BR"/>
        </w:rPr>
        <w:t>(TJRJ-2012)</w:t>
      </w:r>
      <w:r w:rsidR="00DF180A" w:rsidRPr="007C0863">
        <w:rPr>
          <w:rFonts w:ascii="Book Antiqua" w:eastAsia="Times New Roman" w:hAnsi="Book Antiqua" w:cs="Times New Roman"/>
          <w:b/>
          <w:bCs/>
          <w:color w:val="FF0000"/>
          <w:sz w:val="16"/>
          <w:szCs w:val="16"/>
          <w:lang w:eastAsia="pt-BR"/>
        </w:rPr>
        <w:t xml:space="preserve"> </w:t>
      </w:r>
      <w:r w:rsidR="00DF180A" w:rsidRPr="007C0863">
        <w:rPr>
          <w:rFonts w:ascii="Book Antiqua" w:eastAsia="Times New Roman" w:hAnsi="Book Antiqua" w:cs="Times New Roman"/>
          <w:b/>
          <w:bCs/>
          <w:color w:val="FF0000"/>
          <w:sz w:val="16"/>
          <w:szCs w:val="16"/>
          <w:u w:val="single"/>
          <w:lang w:eastAsia="pt-BR"/>
        </w:rPr>
        <w:t>(MPPR-2017)</w:t>
      </w:r>
      <w:r w:rsidR="00DF180A" w:rsidRPr="007C0863">
        <w:rPr>
          <w:rFonts w:ascii="Book Antiqua" w:eastAsia="Times New Roman" w:hAnsi="Book Antiqua" w:cs="Times New Roman"/>
          <w:b/>
          <w:bCs/>
          <w:color w:val="FF0000"/>
          <w:sz w:val="16"/>
          <w:szCs w:val="16"/>
          <w:lang w:eastAsia="pt-BR"/>
        </w:rPr>
        <w:t xml:space="preserve"> </w:t>
      </w:r>
      <w:r w:rsidR="00DF180A" w:rsidRPr="007C0863">
        <w:rPr>
          <w:rFonts w:ascii="Book Antiqua" w:eastAsia="Times New Roman" w:hAnsi="Book Antiqua" w:cs="Times New Roman"/>
          <w:b/>
          <w:bCs/>
          <w:color w:val="FF0000"/>
          <w:sz w:val="16"/>
          <w:szCs w:val="16"/>
          <w:u w:val="single"/>
          <w:lang w:eastAsia="pt-BR"/>
        </w:rPr>
        <w:t>(TJCE-2018)</w:t>
      </w:r>
      <w:r w:rsidRPr="007C0863">
        <w:rPr>
          <w:rFonts w:ascii="Book Antiqua" w:hAnsi="Book Antiqua" w:cs="Times New Roman"/>
          <w:sz w:val="16"/>
          <w:szCs w:val="16"/>
        </w:rPr>
        <w:t xml:space="preserve"> </w:t>
      </w:r>
      <w:r w:rsidR="00B57648" w:rsidRPr="007C0863">
        <w:rPr>
          <w:rFonts w:ascii="Book Antiqua" w:hAnsi="Book Antiqua" w:cs="Times New Roman"/>
          <w:b/>
          <w:bCs/>
          <w:color w:val="FF0000"/>
          <w:sz w:val="16"/>
          <w:szCs w:val="16"/>
        </w:rPr>
        <w:t>(</w:t>
      </w:r>
      <w:r w:rsidR="00B57648" w:rsidRPr="007C0863">
        <w:rPr>
          <w:rFonts w:ascii="Book Antiqua" w:hAnsi="Book Antiqua" w:cs="Times New Roman"/>
          <w:b/>
          <w:bCs/>
          <w:color w:val="FF0000"/>
          <w:sz w:val="16"/>
          <w:szCs w:val="16"/>
          <w:u w:val="single"/>
        </w:rPr>
        <w:t>TJMT-2018)</w:t>
      </w:r>
      <w:r w:rsidR="00DF180A" w:rsidRPr="007C0863">
        <w:rPr>
          <w:rFonts w:ascii="Book Antiqua" w:hAnsi="Book Antiqua" w:cs="Times New Roman"/>
          <w:b/>
          <w:bCs/>
          <w:color w:val="FF0000"/>
          <w:sz w:val="16"/>
          <w:szCs w:val="16"/>
        </w:rPr>
        <w:t xml:space="preserve"> </w:t>
      </w:r>
      <w:r w:rsidR="002E37A4" w:rsidRPr="007C0863">
        <w:rPr>
          <w:rFonts w:ascii="Book Antiqua" w:hAnsi="Book Antiqua" w:cs="Times New Roman"/>
          <w:b/>
          <w:bCs/>
          <w:color w:val="FF0000"/>
          <w:sz w:val="16"/>
          <w:szCs w:val="16"/>
          <w:u w:val="single"/>
        </w:rPr>
        <w:t>(TJMS-2020)</w:t>
      </w:r>
      <w:r w:rsidR="00DF180A" w:rsidRPr="007C0863">
        <w:rPr>
          <w:rFonts w:ascii="Book Antiqua" w:hAnsi="Book Antiqua" w:cs="Times New Roman"/>
          <w:b/>
          <w:bCs/>
          <w:color w:val="FF0000"/>
          <w:sz w:val="16"/>
          <w:szCs w:val="16"/>
        </w:rPr>
        <w:t xml:space="preserve"> </w:t>
      </w:r>
      <w:r w:rsidR="009F2E88" w:rsidRPr="007C0863">
        <w:rPr>
          <w:rFonts w:ascii="Book Antiqua" w:hAnsi="Book Antiqua" w:cs="Times New Roman"/>
          <w:b/>
          <w:bCs/>
          <w:color w:val="FF0000"/>
          <w:sz w:val="16"/>
          <w:szCs w:val="16"/>
          <w:u w:val="single"/>
        </w:rPr>
        <w:t>(MPGO-2019</w:t>
      </w:r>
      <w:r w:rsidR="009F2E88">
        <w:rPr>
          <w:rFonts w:ascii="Book Antiqua" w:hAnsi="Book Antiqua" w:cs="Times New Roman"/>
          <w:b/>
          <w:bCs/>
          <w:color w:val="FF0000"/>
          <w:sz w:val="16"/>
          <w:szCs w:val="16"/>
          <w:u w:val="single"/>
        </w:rPr>
        <w:t>/2022</w:t>
      </w:r>
      <w:r w:rsidR="009F2E88" w:rsidRPr="009F2E88">
        <w:rPr>
          <w:rFonts w:ascii="Book Antiqua" w:hAnsi="Book Antiqua" w:cs="Times New Roman"/>
          <w:b/>
          <w:bCs/>
          <w:color w:val="FF0000"/>
          <w:sz w:val="16"/>
          <w:szCs w:val="16"/>
        </w:rPr>
        <w:t>)</w:t>
      </w:r>
      <w:r w:rsidR="009F2E88" w:rsidRPr="009F2E88">
        <w:rPr>
          <w:rFonts w:ascii="Book Antiqua" w:eastAsia="Times New Roman" w:hAnsi="Book Antiqua" w:cs="Times New Roman"/>
          <w:b/>
          <w:bCs/>
          <w:color w:val="FF0000"/>
          <w:sz w:val="16"/>
          <w:szCs w:val="16"/>
          <w:lang w:eastAsia="pt-BR"/>
        </w:rPr>
        <w:t xml:space="preserve"> </w:t>
      </w:r>
      <w:r w:rsidR="00DF180A" w:rsidRPr="009F2E88">
        <w:rPr>
          <w:rFonts w:ascii="Book Antiqua" w:eastAsia="Times New Roman" w:hAnsi="Book Antiqua" w:cs="Times New Roman"/>
          <w:b/>
          <w:bCs/>
          <w:color w:val="FF0000"/>
          <w:sz w:val="16"/>
          <w:szCs w:val="16"/>
          <w:lang w:eastAsia="pt-BR"/>
        </w:rPr>
        <w:t>(</w:t>
      </w:r>
      <w:r w:rsidR="00DF180A" w:rsidRPr="007C0863">
        <w:rPr>
          <w:rFonts w:ascii="Book Antiqua" w:eastAsia="Times New Roman" w:hAnsi="Book Antiqua" w:cs="Times New Roman"/>
          <w:b/>
          <w:bCs/>
          <w:color w:val="FF0000"/>
          <w:sz w:val="16"/>
          <w:szCs w:val="16"/>
          <w:u w:val="single"/>
          <w:lang w:eastAsia="pt-BR"/>
        </w:rPr>
        <w:t>TJMA-2022)</w:t>
      </w:r>
      <w:r w:rsidR="001124FA">
        <w:rPr>
          <w:rFonts w:ascii="Book Antiqua" w:eastAsia="Times New Roman" w:hAnsi="Book Antiqua" w:cs="Times New Roman"/>
          <w:b/>
          <w:bCs/>
          <w:color w:val="FF0000"/>
          <w:sz w:val="16"/>
          <w:szCs w:val="16"/>
          <w:lang w:eastAsia="pt-BR"/>
        </w:rPr>
        <w:t xml:space="preserve"> </w:t>
      </w:r>
      <w:bookmarkStart w:id="7" w:name="_Hlk175145365"/>
      <w:r w:rsidR="001124FA">
        <w:rPr>
          <w:rFonts w:ascii="Book Antiqua" w:hAnsi="Book Antiqua"/>
          <w:b/>
          <w:color w:val="FF0000"/>
          <w:sz w:val="16"/>
          <w:szCs w:val="16"/>
          <w:u w:val="single"/>
        </w:rPr>
        <w:t>(MPF-2022)</w:t>
      </w:r>
      <w:bookmarkEnd w:id="7"/>
      <w:r w:rsidR="00EA6A7D">
        <w:rPr>
          <w:rFonts w:ascii="Book Antiqua" w:eastAsia="Times New Roman" w:hAnsi="Book Antiqua" w:cs="Times New Roman"/>
          <w:b/>
          <w:bCs/>
          <w:color w:val="FF0000"/>
          <w:sz w:val="16"/>
          <w:szCs w:val="16"/>
          <w:lang w:eastAsia="pt-BR"/>
        </w:rPr>
        <w:t xml:space="preserve"> </w:t>
      </w:r>
      <w:r w:rsidR="00EA6A7D">
        <w:rPr>
          <w:rFonts w:ascii="Book Antiqua" w:hAnsi="Book Antiqua"/>
          <w:b/>
          <w:color w:val="FF0000"/>
          <w:sz w:val="16"/>
          <w:szCs w:val="16"/>
          <w:u w:val="single"/>
        </w:rPr>
        <w:t>(PGESC-2022)</w:t>
      </w:r>
    </w:p>
    <w:tbl>
      <w:tblPr>
        <w:tblStyle w:val="Tabelacomgrade"/>
        <w:tblW w:w="0" w:type="auto"/>
        <w:shd w:val="clear" w:color="auto" w:fill="CCFFFF"/>
        <w:tblLook w:val="04A0" w:firstRow="1" w:lastRow="0" w:firstColumn="1" w:lastColumn="0" w:noHBand="0" w:noVBand="1"/>
      </w:tblPr>
      <w:tblGrid>
        <w:gridCol w:w="8494"/>
      </w:tblGrid>
      <w:tr w:rsidR="00F06567" w:rsidRPr="0026577A" w14:paraId="5E1ACC41" w14:textId="77777777" w:rsidTr="00EF2E0F">
        <w:tc>
          <w:tcPr>
            <w:tcW w:w="8494" w:type="dxa"/>
            <w:shd w:val="clear" w:color="auto" w:fill="CCFFFF"/>
          </w:tcPr>
          <w:p w14:paraId="22C2815B" w14:textId="43D8E61F" w:rsidR="00E65BF6" w:rsidRPr="00E65BF6" w:rsidRDefault="00E65BF6" w:rsidP="00EF2E0F">
            <w:pPr>
              <w:jc w:val="both"/>
              <w:rPr>
                <w:rFonts w:ascii="Book Antiqua" w:hAnsi="Book Antiqua" w:cs="Times New Roman"/>
                <w:bCs/>
                <w:sz w:val="19"/>
                <w:szCs w:val="19"/>
              </w:rPr>
            </w:pPr>
            <w:r>
              <w:rPr>
                <w:rFonts w:ascii="Book Antiqua" w:hAnsi="Book Antiqua" w:cs="Times New Roman"/>
                <w:b/>
                <w:sz w:val="19"/>
                <w:szCs w:val="19"/>
              </w:rPr>
              <w:t>(</w:t>
            </w:r>
            <w:r w:rsidRPr="00E65BF6">
              <w:rPr>
                <w:rFonts w:ascii="Book Antiqua" w:hAnsi="Book Antiqua" w:cs="Times New Roman"/>
                <w:b/>
                <w:sz w:val="19"/>
                <w:szCs w:val="19"/>
                <w:highlight w:val="yellow"/>
              </w:rPr>
              <w:t>MPGO-2019</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E65BF6">
              <w:rPr>
                <w:rFonts w:ascii="Book Antiqua" w:hAnsi="Book Antiqua" w:cs="Times New Roman"/>
                <w:bCs/>
                <w:sz w:val="19"/>
                <w:szCs w:val="19"/>
              </w:rPr>
              <w:t>Nos processos de registro de candidatura, o juiz eleitoral pode conhecer de ofício da existência de causas de inelegibilidade ou da ausência de condição de elegibilidade, desde que resguardado o contraditório e a ampla defesa.</w:t>
            </w:r>
            <w:r>
              <w:rPr>
                <w:rFonts w:ascii="Book Antiqua" w:hAnsi="Book Antiqua" w:cs="Times New Roman"/>
                <w:bCs/>
                <w:sz w:val="19"/>
                <w:szCs w:val="19"/>
              </w:rPr>
              <w:t xml:space="preserve"> </w:t>
            </w:r>
            <w:r w:rsidRPr="0026577A">
              <w:rPr>
                <w:rFonts w:ascii="Book Antiqua" w:hAnsi="Book Antiqua" w:cs="Times New Roman"/>
                <w:b/>
                <w:sz w:val="19"/>
                <w:szCs w:val="19"/>
              </w:rPr>
              <w:t>B</w:t>
            </w:r>
            <w:r>
              <w:rPr>
                <w:rFonts w:ascii="Book Antiqua" w:hAnsi="Book Antiqua" w:cs="Times New Roman"/>
                <w:b/>
                <w:sz w:val="19"/>
                <w:szCs w:val="19"/>
              </w:rPr>
              <w:t>L</w:t>
            </w:r>
            <w:r w:rsidRPr="0026577A">
              <w:rPr>
                <w:rFonts w:ascii="Book Antiqua" w:hAnsi="Book Antiqua" w:cs="Times New Roman"/>
                <w:b/>
                <w:sz w:val="19"/>
                <w:szCs w:val="19"/>
              </w:rPr>
              <w:t>: S. 45, TSE.</w:t>
            </w:r>
          </w:p>
          <w:p w14:paraId="01D4E4A4" w14:textId="77777777" w:rsidR="00E65BF6" w:rsidRDefault="00E65BF6" w:rsidP="00EF2E0F">
            <w:pPr>
              <w:jc w:val="both"/>
              <w:rPr>
                <w:rFonts w:ascii="Book Antiqua" w:hAnsi="Book Antiqua" w:cs="Times New Roman"/>
                <w:b/>
                <w:sz w:val="19"/>
                <w:szCs w:val="19"/>
              </w:rPr>
            </w:pPr>
          </w:p>
          <w:p w14:paraId="0452B87D" w14:textId="7DC2B55C" w:rsidR="00F06567" w:rsidRPr="0026577A" w:rsidRDefault="00F06567" w:rsidP="00EF2E0F">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TJCE-2018-CESPE</w:t>
            </w:r>
            <w:r w:rsidRPr="0026577A">
              <w:rPr>
                <w:rFonts w:ascii="Book Antiqua" w:hAnsi="Book Antiqua" w:cs="Times New Roman"/>
                <w:b/>
                <w:sz w:val="19"/>
                <w:szCs w:val="19"/>
              </w:rPr>
              <w:t>)</w:t>
            </w:r>
            <w:r w:rsidRPr="0026577A">
              <w:rPr>
                <w:rFonts w:ascii="Book Antiqua" w:hAnsi="Book Antiqua" w:cs="Times New Roman"/>
                <w:sz w:val="19"/>
                <w:szCs w:val="19"/>
              </w:rPr>
              <w:t xml:space="preserve">: É correto afirmar que a inelegibilidade pode ser reconhecida de ofício pela justiça eleitoral nos processos de registro de candidatura. </w:t>
            </w:r>
            <w:bookmarkStart w:id="8" w:name="_Hlk23772493"/>
            <w:r w:rsidRPr="0026577A">
              <w:rPr>
                <w:rFonts w:ascii="Book Antiqua" w:hAnsi="Book Antiqua" w:cs="Times New Roman"/>
                <w:b/>
                <w:sz w:val="19"/>
                <w:szCs w:val="19"/>
              </w:rPr>
              <w:t>B</w:t>
            </w:r>
            <w:r w:rsidR="00E65BF6">
              <w:rPr>
                <w:rFonts w:ascii="Book Antiqua" w:hAnsi="Book Antiqua" w:cs="Times New Roman"/>
                <w:b/>
                <w:sz w:val="19"/>
                <w:szCs w:val="19"/>
              </w:rPr>
              <w:t>L</w:t>
            </w:r>
            <w:r w:rsidRPr="0026577A">
              <w:rPr>
                <w:rFonts w:ascii="Book Antiqua" w:hAnsi="Book Antiqua" w:cs="Times New Roman"/>
                <w:b/>
                <w:sz w:val="19"/>
                <w:szCs w:val="19"/>
              </w:rPr>
              <w:t xml:space="preserve">: </w:t>
            </w:r>
            <w:r w:rsidR="007712A9" w:rsidRPr="0026577A">
              <w:rPr>
                <w:rFonts w:ascii="Book Antiqua" w:hAnsi="Book Antiqua" w:cs="Times New Roman"/>
                <w:b/>
                <w:sz w:val="19"/>
                <w:szCs w:val="19"/>
              </w:rPr>
              <w:t>S.</w:t>
            </w:r>
            <w:r w:rsidRPr="0026577A">
              <w:rPr>
                <w:rFonts w:ascii="Book Antiqua" w:hAnsi="Book Antiqua" w:cs="Times New Roman"/>
                <w:b/>
                <w:sz w:val="19"/>
                <w:szCs w:val="19"/>
              </w:rPr>
              <w:t xml:space="preserve"> 45, TSE.</w:t>
            </w:r>
            <w:bookmarkEnd w:id="8"/>
          </w:p>
          <w:p w14:paraId="747C46E2" w14:textId="68ED6AD4" w:rsidR="007712A9" w:rsidRDefault="007712A9" w:rsidP="00EF2E0F">
            <w:pPr>
              <w:jc w:val="both"/>
              <w:rPr>
                <w:rFonts w:ascii="Book Antiqua" w:hAnsi="Book Antiqua" w:cs="Times New Roman"/>
                <w:b/>
                <w:sz w:val="19"/>
                <w:szCs w:val="19"/>
              </w:rPr>
            </w:pPr>
          </w:p>
          <w:p w14:paraId="772843EB" w14:textId="39ABF0DF" w:rsidR="00622FFC" w:rsidRPr="00622FFC" w:rsidRDefault="00622FFC" w:rsidP="00EF2E0F">
            <w:pPr>
              <w:jc w:val="both"/>
              <w:rPr>
                <w:rFonts w:ascii="Book Antiqua" w:hAnsi="Book Antiqua" w:cs="Times New Roman"/>
                <w:bCs/>
                <w:sz w:val="19"/>
                <w:szCs w:val="19"/>
              </w:rPr>
            </w:pPr>
            <w:r>
              <w:rPr>
                <w:rFonts w:ascii="Book Antiqua" w:hAnsi="Book Antiqua" w:cs="Times New Roman"/>
                <w:b/>
                <w:sz w:val="19"/>
                <w:szCs w:val="19"/>
              </w:rPr>
              <w:lastRenderedPageBreak/>
              <w:t>(</w:t>
            </w:r>
            <w:r w:rsidRPr="00622FFC">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622FFC">
              <w:rPr>
                <w:rFonts w:ascii="Book Antiqua" w:hAnsi="Book Antiqua" w:cs="Times New Roman"/>
                <w:bCs/>
                <w:sz w:val="19"/>
                <w:szCs w:val="19"/>
              </w:rPr>
              <w:t>Nos processos de registro de candidatura, o juiz eleitoral pode conhecer de ofício da existência de causas de inelegibilidade ou da ausência de condição de elegibilidade, desde que resguardados o contraditório e a ampla defesa.</w:t>
            </w:r>
            <w:r>
              <w:rPr>
                <w:rFonts w:ascii="Book Antiqua" w:hAnsi="Book Antiqua" w:cs="Times New Roman"/>
                <w:bCs/>
                <w:sz w:val="19"/>
                <w:szCs w:val="19"/>
              </w:rPr>
              <w:t xml:space="preserve"> </w:t>
            </w:r>
            <w:r w:rsidRPr="0026577A">
              <w:rPr>
                <w:rFonts w:ascii="Book Antiqua" w:hAnsi="Book Antiqua" w:cs="Times New Roman"/>
                <w:b/>
                <w:sz w:val="19"/>
                <w:szCs w:val="19"/>
              </w:rPr>
              <w:t>B</w:t>
            </w:r>
            <w:r>
              <w:rPr>
                <w:rFonts w:ascii="Book Antiqua" w:hAnsi="Book Antiqua" w:cs="Times New Roman"/>
                <w:b/>
                <w:sz w:val="19"/>
                <w:szCs w:val="19"/>
              </w:rPr>
              <w:t>L</w:t>
            </w:r>
            <w:r w:rsidRPr="0026577A">
              <w:rPr>
                <w:rFonts w:ascii="Book Antiqua" w:hAnsi="Book Antiqua" w:cs="Times New Roman"/>
                <w:b/>
                <w:sz w:val="19"/>
                <w:szCs w:val="19"/>
              </w:rPr>
              <w:t>: S. 45, TSE.</w:t>
            </w:r>
          </w:p>
          <w:p w14:paraId="1BFA35C4" w14:textId="77777777" w:rsidR="00622FFC" w:rsidRPr="0026577A" w:rsidRDefault="00622FFC" w:rsidP="00EF2E0F">
            <w:pPr>
              <w:jc w:val="both"/>
              <w:rPr>
                <w:rFonts w:ascii="Book Antiqua" w:hAnsi="Book Antiqua" w:cs="Times New Roman"/>
                <w:b/>
                <w:sz w:val="19"/>
                <w:szCs w:val="19"/>
              </w:rPr>
            </w:pPr>
          </w:p>
          <w:p w14:paraId="5EB84423" w14:textId="31B48ED2" w:rsidR="007712A9" w:rsidRPr="0026577A" w:rsidRDefault="007712A9" w:rsidP="007712A9">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TJRJ-2012-VUNESP</w:t>
            </w:r>
            <w:r w:rsidRPr="0026577A">
              <w:rPr>
                <w:rFonts w:ascii="Book Antiqua" w:hAnsi="Book Antiqua" w:cs="Times New Roman"/>
                <w:b/>
                <w:sz w:val="19"/>
                <w:szCs w:val="19"/>
              </w:rPr>
              <w:t>)</w:t>
            </w:r>
            <w:r w:rsidRPr="0026577A">
              <w:rPr>
                <w:rFonts w:ascii="Book Antiqua" w:hAnsi="Book Antiqua" w:cs="Times New Roman"/>
                <w:bCs/>
                <w:sz w:val="19"/>
                <w:szCs w:val="19"/>
              </w:rPr>
              <w:t xml:space="preserve">: Em matéria das inelegibilidades, indique a assertiva correta: No processo de pedido de registro do candidato, o órgão jurisdicional poderá indeferi-lo, sob fundamento da incidência de causa legal de inelegibilidade, ainda que não tenha havido impugnação do Ministério Público ou dos demais legitimados. </w:t>
            </w:r>
            <w:r w:rsidRPr="0026577A">
              <w:rPr>
                <w:rFonts w:ascii="Book Antiqua" w:hAnsi="Book Antiqua" w:cs="Times New Roman"/>
                <w:b/>
                <w:sz w:val="19"/>
                <w:szCs w:val="19"/>
              </w:rPr>
              <w:t>B</w:t>
            </w:r>
            <w:r w:rsidR="00E65BF6">
              <w:rPr>
                <w:rFonts w:ascii="Book Antiqua" w:hAnsi="Book Antiqua" w:cs="Times New Roman"/>
                <w:b/>
                <w:sz w:val="19"/>
                <w:szCs w:val="19"/>
              </w:rPr>
              <w:t>L</w:t>
            </w:r>
            <w:r w:rsidRPr="0026577A">
              <w:rPr>
                <w:rFonts w:ascii="Book Antiqua" w:hAnsi="Book Antiqua" w:cs="Times New Roman"/>
                <w:b/>
                <w:sz w:val="19"/>
                <w:szCs w:val="19"/>
              </w:rPr>
              <w:t>: S. 45, TSE.</w:t>
            </w:r>
          </w:p>
        </w:tc>
      </w:tr>
    </w:tbl>
    <w:p w14:paraId="451AB5C6" w14:textId="77777777" w:rsidR="00BD4F4E" w:rsidRPr="0026577A" w:rsidRDefault="00BD4F4E" w:rsidP="00BD4F4E">
      <w:pPr>
        <w:jc w:val="both"/>
        <w:rPr>
          <w:rFonts w:ascii="Book Antiqua" w:hAnsi="Book Antiqua" w:cs="Times New Roman"/>
          <w:sz w:val="19"/>
          <w:szCs w:val="19"/>
        </w:rPr>
      </w:pPr>
    </w:p>
    <w:p w14:paraId="2CBC56CE"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46</w:t>
      </w:r>
      <w:r w:rsidRPr="0026577A">
        <w:rPr>
          <w:rFonts w:ascii="Book Antiqua" w:hAnsi="Book Antiqua" w:cs="Times New Roman"/>
          <w:b/>
          <w:bCs/>
          <w:sz w:val="19"/>
          <w:szCs w:val="19"/>
        </w:rPr>
        <w:t xml:space="preserve"> </w:t>
      </w:r>
    </w:p>
    <w:p w14:paraId="505AE990" w14:textId="3F167785" w:rsidR="00BD4F4E" w:rsidRPr="0026577A" w:rsidRDefault="00BD4F4E" w:rsidP="00BD4F4E">
      <w:pPr>
        <w:jc w:val="both"/>
        <w:rPr>
          <w:rFonts w:ascii="Book Antiqua" w:hAnsi="Book Antiqua" w:cs="Times New Roman"/>
          <w:sz w:val="19"/>
          <w:szCs w:val="19"/>
        </w:rPr>
      </w:pPr>
      <w:r w:rsidRPr="00703289">
        <w:rPr>
          <w:rFonts w:ascii="Book Antiqua" w:hAnsi="Book Antiqua" w:cs="Times New Roman"/>
          <w:b/>
          <w:bCs/>
          <w:caps/>
          <w:sz w:val="19"/>
          <w:szCs w:val="19"/>
          <w:highlight w:val="green"/>
        </w:rPr>
        <w:t>É</w:t>
      </w:r>
      <w:r w:rsidRPr="00703289">
        <w:rPr>
          <w:rFonts w:ascii="Book Antiqua" w:hAnsi="Book Antiqua" w:cs="Times New Roman"/>
          <w:b/>
          <w:bCs/>
          <w:caps/>
          <w:sz w:val="19"/>
          <w:szCs w:val="19"/>
        </w:rPr>
        <w:t xml:space="preserve"> </w:t>
      </w:r>
      <w:r w:rsidRPr="00703289">
        <w:rPr>
          <w:rFonts w:ascii="Book Antiqua" w:hAnsi="Book Antiqua" w:cs="Times New Roman"/>
          <w:b/>
          <w:bCs/>
          <w:caps/>
          <w:sz w:val="19"/>
          <w:szCs w:val="19"/>
          <w:shd w:val="clear" w:color="auto" w:fill="F7CAAC" w:themeFill="accent2" w:themeFillTint="66"/>
        </w:rPr>
        <w:t>ilícita</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yellow"/>
        </w:rPr>
        <w:t>a prova colhida por meio</w:t>
      </w:r>
      <w:r w:rsidRPr="00703289">
        <w:rPr>
          <w:rFonts w:ascii="Book Antiqua" w:hAnsi="Book Antiqua" w:cs="Times New Roman"/>
          <w:b/>
          <w:bCs/>
          <w:sz w:val="19"/>
          <w:szCs w:val="19"/>
        </w:rPr>
        <w:t xml:space="preserve"> da </w:t>
      </w:r>
      <w:r w:rsidRPr="00703289">
        <w:rPr>
          <w:rFonts w:ascii="Book Antiqua" w:hAnsi="Book Antiqua" w:cs="Times New Roman"/>
          <w:b/>
          <w:bCs/>
          <w:caps/>
          <w:sz w:val="19"/>
          <w:szCs w:val="19"/>
          <w:shd w:val="clear" w:color="auto" w:fill="F7CAAC" w:themeFill="accent2" w:themeFillTint="66"/>
        </w:rPr>
        <w:t>quebra do sigilo fiscal</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cyan"/>
        </w:rPr>
        <w:t>sem prévia</w:t>
      </w:r>
      <w:r w:rsidRPr="00703289">
        <w:rPr>
          <w:rFonts w:ascii="Book Antiqua" w:hAnsi="Book Antiqua" w:cs="Times New Roman"/>
          <w:b/>
          <w:bCs/>
          <w:sz w:val="19"/>
          <w:szCs w:val="19"/>
        </w:rPr>
        <w:t xml:space="preserve"> e </w:t>
      </w:r>
      <w:r w:rsidRPr="00703289">
        <w:rPr>
          <w:rFonts w:ascii="Book Antiqua" w:hAnsi="Book Antiqua" w:cs="Times New Roman"/>
          <w:b/>
          <w:bCs/>
          <w:sz w:val="19"/>
          <w:szCs w:val="19"/>
          <w:highlight w:val="cyan"/>
        </w:rPr>
        <w:t>fundamentada autorização judicial</w:t>
      </w:r>
      <w:r w:rsidRPr="00703289">
        <w:rPr>
          <w:rFonts w:ascii="Book Antiqua" w:hAnsi="Book Antiqua" w:cs="Times New Roman"/>
          <w:b/>
          <w:bCs/>
          <w:sz w:val="19"/>
          <w:szCs w:val="19"/>
        </w:rPr>
        <w:t xml:space="preserve">, </w:t>
      </w:r>
      <w:r w:rsidRPr="00703289">
        <w:rPr>
          <w:rFonts w:ascii="Book Antiqua" w:hAnsi="Book Antiqua" w:cs="Times New Roman"/>
          <w:b/>
          <w:bCs/>
          <w:caps/>
          <w:sz w:val="19"/>
          <w:szCs w:val="19"/>
          <w:highlight w:val="green"/>
        </w:rPr>
        <w:t>podendo</w:t>
      </w:r>
      <w:r w:rsidRPr="00703289">
        <w:rPr>
          <w:rFonts w:ascii="Book Antiqua" w:hAnsi="Book Antiqua" w:cs="Times New Roman"/>
          <w:b/>
          <w:bCs/>
          <w:sz w:val="19"/>
          <w:szCs w:val="19"/>
        </w:rPr>
        <w:t xml:space="preserve"> o </w:t>
      </w:r>
      <w:r w:rsidRPr="00703289">
        <w:rPr>
          <w:rFonts w:ascii="Book Antiqua" w:hAnsi="Book Antiqua" w:cs="Times New Roman"/>
          <w:b/>
          <w:bCs/>
          <w:sz w:val="19"/>
          <w:szCs w:val="19"/>
          <w:highlight w:val="yellow"/>
        </w:rPr>
        <w:t>Ministério Público Eleitoral</w:t>
      </w:r>
      <w:r w:rsidRPr="00703289">
        <w:rPr>
          <w:rFonts w:ascii="Book Antiqua" w:hAnsi="Book Antiqua" w:cs="Times New Roman"/>
          <w:b/>
          <w:bCs/>
          <w:sz w:val="19"/>
          <w:szCs w:val="19"/>
        </w:rPr>
        <w:t xml:space="preserve"> </w:t>
      </w:r>
      <w:r w:rsidRPr="00703289">
        <w:rPr>
          <w:rFonts w:ascii="Book Antiqua" w:hAnsi="Book Antiqua" w:cs="Times New Roman"/>
          <w:b/>
          <w:bCs/>
          <w:caps/>
          <w:sz w:val="19"/>
          <w:szCs w:val="19"/>
          <w:highlight w:val="green"/>
        </w:rPr>
        <w:t>acessar diretamente apenas</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yellow"/>
        </w:rPr>
        <w:t>a relação dos doadores</w:t>
      </w:r>
      <w:r w:rsidRPr="00703289">
        <w:rPr>
          <w:rFonts w:ascii="Book Antiqua" w:hAnsi="Book Antiqua" w:cs="Times New Roman"/>
          <w:b/>
          <w:bCs/>
          <w:sz w:val="19"/>
          <w:szCs w:val="19"/>
        </w:rPr>
        <w:t xml:space="preserve"> que </w:t>
      </w:r>
      <w:r w:rsidRPr="00703289">
        <w:rPr>
          <w:rFonts w:ascii="Book Antiqua" w:hAnsi="Book Antiqua" w:cs="Times New Roman"/>
          <w:b/>
          <w:bCs/>
          <w:caps/>
          <w:sz w:val="19"/>
          <w:szCs w:val="19"/>
          <w:highlight w:val="green"/>
        </w:rPr>
        <w:t>excederam</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cyan"/>
        </w:rPr>
        <w:t>os limites legais</w:t>
      </w:r>
      <w:r w:rsidRPr="00703289">
        <w:rPr>
          <w:rFonts w:ascii="Book Antiqua" w:hAnsi="Book Antiqua" w:cs="Times New Roman"/>
          <w:b/>
          <w:bCs/>
          <w:sz w:val="19"/>
          <w:szCs w:val="19"/>
        </w:rPr>
        <w:t xml:space="preserve">, </w:t>
      </w:r>
      <w:r w:rsidRPr="00703289">
        <w:rPr>
          <w:rFonts w:ascii="Book Antiqua" w:hAnsi="Book Antiqua" w:cs="Times New Roman"/>
          <w:b/>
          <w:bCs/>
          <w:caps/>
          <w:sz w:val="19"/>
          <w:szCs w:val="19"/>
          <w:shd w:val="clear" w:color="auto" w:fill="F7CAAC" w:themeFill="accent2" w:themeFillTint="66"/>
        </w:rPr>
        <w:t>para os fins da representação cabível</w:t>
      </w:r>
      <w:r w:rsidRPr="00703289">
        <w:rPr>
          <w:rFonts w:ascii="Book Antiqua" w:hAnsi="Book Antiqua" w:cs="Times New Roman"/>
          <w:b/>
          <w:bCs/>
          <w:sz w:val="19"/>
          <w:szCs w:val="19"/>
        </w:rPr>
        <w:t xml:space="preserve">, em que </w:t>
      </w:r>
      <w:r w:rsidRPr="00703289">
        <w:rPr>
          <w:rFonts w:ascii="Book Antiqua" w:hAnsi="Book Antiqua" w:cs="Times New Roman"/>
          <w:b/>
          <w:bCs/>
          <w:caps/>
          <w:sz w:val="19"/>
          <w:szCs w:val="19"/>
          <w:highlight w:val="green"/>
        </w:rPr>
        <w:t>poderá requerer</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cyan"/>
        </w:rPr>
        <w:t>judicialmente</w:t>
      </w:r>
      <w:r w:rsidRPr="00703289">
        <w:rPr>
          <w:rFonts w:ascii="Book Antiqua" w:hAnsi="Book Antiqua" w:cs="Times New Roman"/>
          <w:b/>
          <w:bCs/>
          <w:sz w:val="19"/>
          <w:szCs w:val="19"/>
        </w:rPr>
        <w:t xml:space="preserve"> e </w:t>
      </w:r>
      <w:r w:rsidRPr="00703289">
        <w:rPr>
          <w:rFonts w:ascii="Book Antiqua" w:hAnsi="Book Antiqua" w:cs="Times New Roman"/>
          <w:b/>
          <w:bCs/>
          <w:sz w:val="19"/>
          <w:szCs w:val="19"/>
          <w:highlight w:val="cyan"/>
        </w:rPr>
        <w:t>de forma individualizada</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yellow"/>
        </w:rPr>
        <w:t>o acesso aos dados</w:t>
      </w:r>
      <w:r w:rsidRPr="00703289">
        <w:rPr>
          <w:rFonts w:ascii="Book Antiqua" w:hAnsi="Book Antiqua" w:cs="Times New Roman"/>
          <w:b/>
          <w:bCs/>
          <w:sz w:val="19"/>
          <w:szCs w:val="19"/>
        </w:rPr>
        <w:t xml:space="preserve"> relativos </w:t>
      </w:r>
      <w:r w:rsidRPr="00703289">
        <w:rPr>
          <w:rFonts w:ascii="Book Antiqua" w:hAnsi="Book Antiqua" w:cs="Times New Roman"/>
          <w:b/>
          <w:bCs/>
          <w:sz w:val="19"/>
          <w:szCs w:val="19"/>
          <w:highlight w:val="cyan"/>
        </w:rPr>
        <w:t>aos</w:t>
      </w:r>
      <w:r w:rsidRPr="0026577A">
        <w:rPr>
          <w:rFonts w:ascii="Book Antiqua" w:hAnsi="Book Antiqua" w:cs="Times New Roman"/>
          <w:b/>
          <w:bCs/>
          <w:sz w:val="19"/>
          <w:szCs w:val="19"/>
          <w:highlight w:val="cyan"/>
        </w:rPr>
        <w:t xml:space="preserve"> rendimentos</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yellow"/>
        </w:rPr>
        <w:t>do doador</w:t>
      </w:r>
      <w:r w:rsidRPr="0026577A">
        <w:rPr>
          <w:rFonts w:ascii="Book Antiqua" w:hAnsi="Book Antiqua" w:cs="Times New Roman"/>
          <w:sz w:val="19"/>
          <w:szCs w:val="19"/>
        </w:rPr>
        <w:t xml:space="preserve">. </w:t>
      </w:r>
      <w:r w:rsidR="007C0863" w:rsidRPr="00C06033">
        <w:rPr>
          <w:rFonts w:ascii="Book Antiqua" w:eastAsia="Times New Roman" w:hAnsi="Book Antiqua" w:cs="Times New Roman"/>
          <w:b/>
          <w:color w:val="FF0000"/>
          <w:sz w:val="16"/>
          <w:szCs w:val="16"/>
          <w:u w:val="single"/>
          <w:lang w:eastAsia="pt-BR"/>
        </w:rPr>
        <w:t>(</w:t>
      </w:r>
      <w:r w:rsidR="007C0863">
        <w:rPr>
          <w:rFonts w:ascii="Book Antiqua" w:eastAsia="Times New Roman" w:hAnsi="Book Antiqua" w:cs="Times New Roman"/>
          <w:b/>
          <w:color w:val="FF0000"/>
          <w:sz w:val="16"/>
          <w:szCs w:val="16"/>
          <w:u w:val="single"/>
          <w:lang w:eastAsia="pt-BR"/>
        </w:rPr>
        <w:t>MPSC-2019</w:t>
      </w:r>
      <w:r w:rsidR="007C0863" w:rsidRPr="00C0603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64ED7" w:rsidRPr="0026577A" w14:paraId="1F4E90D8" w14:textId="77777777" w:rsidTr="00323359">
        <w:tc>
          <w:tcPr>
            <w:tcW w:w="8494" w:type="dxa"/>
            <w:shd w:val="clear" w:color="auto" w:fill="CCFFFF"/>
          </w:tcPr>
          <w:p w14:paraId="4ABF1327" w14:textId="7A8D9139" w:rsidR="00E64ED7" w:rsidRPr="0026577A" w:rsidRDefault="00E64ED7" w:rsidP="00323359">
            <w:pPr>
              <w:jc w:val="both"/>
              <w:rPr>
                <w:rFonts w:ascii="Book Antiqua" w:hAnsi="Book Antiqua" w:cs="Times New Roman"/>
                <w:b/>
                <w:sz w:val="19"/>
                <w:szCs w:val="19"/>
              </w:rPr>
            </w:pPr>
            <w:r w:rsidRPr="0026577A">
              <w:rPr>
                <w:rFonts w:ascii="Book Antiqua" w:hAnsi="Book Antiqua" w:cs="Times New Roman"/>
                <w:b/>
                <w:sz w:val="19"/>
                <w:szCs w:val="19"/>
              </w:rPr>
              <w:t>(</w:t>
            </w:r>
            <w:r w:rsidRPr="0026577A">
              <w:rPr>
                <w:rFonts w:ascii="Book Antiqua" w:hAnsi="Book Antiqua" w:cs="Times New Roman"/>
                <w:b/>
                <w:sz w:val="19"/>
                <w:szCs w:val="19"/>
                <w:highlight w:val="yellow"/>
              </w:rPr>
              <w:t>MPSC-2019</w:t>
            </w:r>
            <w:r w:rsidRPr="0026577A">
              <w:rPr>
                <w:rFonts w:ascii="Book Antiqua" w:hAnsi="Book Antiqua" w:cs="Times New Roman"/>
                <w:b/>
                <w:sz w:val="19"/>
                <w:szCs w:val="19"/>
              </w:rPr>
              <w:t>)</w:t>
            </w:r>
            <w:r w:rsidRPr="0026577A">
              <w:rPr>
                <w:rFonts w:ascii="Book Antiqua" w:hAnsi="Book Antiqua" w:cs="Times New Roman"/>
                <w:sz w:val="19"/>
                <w:szCs w:val="19"/>
              </w:rPr>
              <w:t xml:space="preserve">: Segundo a Súmula n. 46 do TSE, é ilícita a prova colhida por meio da quebra do sigilo fiscal sem prévia e fundamentada autorização judicial, podendo o Ministério Público Eleitoral acessar diretamente apenas a relação dos doadores que excederam os limites legais, para os fins da representação cabível, em que poderá requerer, judicialmente e de forma individualizada, o acesso aos dados relativos aos rendimentos do doador.  </w:t>
            </w:r>
            <w:r w:rsidRPr="0026577A">
              <w:rPr>
                <w:rFonts w:ascii="Book Antiqua" w:hAnsi="Book Antiqua" w:cs="Times New Roman"/>
                <w:b/>
                <w:sz w:val="19"/>
                <w:szCs w:val="19"/>
              </w:rPr>
              <w:t>B: S</w:t>
            </w:r>
            <w:r w:rsidR="00253422">
              <w:rPr>
                <w:rFonts w:ascii="Book Antiqua" w:hAnsi="Book Antiqua" w:cs="Times New Roman"/>
                <w:b/>
                <w:sz w:val="19"/>
                <w:szCs w:val="19"/>
              </w:rPr>
              <w:t>.</w:t>
            </w:r>
            <w:r w:rsidRPr="0026577A">
              <w:rPr>
                <w:rFonts w:ascii="Book Antiqua" w:hAnsi="Book Antiqua" w:cs="Times New Roman"/>
                <w:b/>
                <w:sz w:val="19"/>
                <w:szCs w:val="19"/>
              </w:rPr>
              <w:t xml:space="preserve"> 46, TSE.</w:t>
            </w:r>
          </w:p>
        </w:tc>
      </w:tr>
    </w:tbl>
    <w:p w14:paraId="2417617F" w14:textId="77777777" w:rsidR="00BD4F4E" w:rsidRPr="0026577A" w:rsidRDefault="00BD4F4E" w:rsidP="00BD4F4E">
      <w:pPr>
        <w:jc w:val="both"/>
        <w:rPr>
          <w:rFonts w:ascii="Book Antiqua" w:hAnsi="Book Antiqua" w:cs="Times New Roman"/>
          <w:sz w:val="19"/>
          <w:szCs w:val="19"/>
        </w:rPr>
      </w:pPr>
    </w:p>
    <w:p w14:paraId="3004135D"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47</w:t>
      </w:r>
      <w:r w:rsidRPr="0026577A">
        <w:rPr>
          <w:rFonts w:ascii="Book Antiqua" w:hAnsi="Book Antiqua" w:cs="Times New Roman"/>
          <w:b/>
          <w:bCs/>
          <w:sz w:val="19"/>
          <w:szCs w:val="19"/>
        </w:rPr>
        <w:t xml:space="preserve"> </w:t>
      </w:r>
    </w:p>
    <w:p w14:paraId="2767A28A" w14:textId="5A2385C0" w:rsidR="00BD4F4E" w:rsidRPr="002325C8" w:rsidRDefault="00BD4F4E" w:rsidP="00BD4F4E">
      <w:pPr>
        <w:jc w:val="both"/>
        <w:rPr>
          <w:rFonts w:ascii="Book Antiqua" w:hAnsi="Book Antiqua" w:cs="Times New Roman"/>
          <w:sz w:val="16"/>
          <w:szCs w:val="16"/>
          <w:u w:val="single"/>
        </w:rPr>
      </w:pPr>
      <w:r w:rsidRPr="00703289">
        <w:rPr>
          <w:rFonts w:ascii="Book Antiqua" w:hAnsi="Book Antiqua" w:cs="Times New Roman"/>
          <w:b/>
          <w:bCs/>
          <w:sz w:val="19"/>
          <w:szCs w:val="19"/>
        </w:rPr>
        <w:t xml:space="preserve">A </w:t>
      </w:r>
      <w:r w:rsidRPr="00703289">
        <w:rPr>
          <w:rFonts w:ascii="Book Antiqua" w:hAnsi="Book Antiqua" w:cs="Times New Roman"/>
          <w:b/>
          <w:bCs/>
          <w:caps/>
          <w:sz w:val="19"/>
          <w:szCs w:val="19"/>
          <w:shd w:val="clear" w:color="auto" w:fill="F7CAAC" w:themeFill="accent2" w:themeFillTint="66"/>
        </w:rPr>
        <w:t>inelegibilidade superveniente</w:t>
      </w:r>
      <w:r w:rsidRPr="00703289">
        <w:rPr>
          <w:rFonts w:ascii="Book Antiqua" w:hAnsi="Book Antiqua" w:cs="Times New Roman"/>
          <w:b/>
          <w:bCs/>
          <w:sz w:val="19"/>
          <w:szCs w:val="19"/>
        </w:rPr>
        <w:t xml:space="preserve"> que </w:t>
      </w:r>
      <w:r w:rsidRPr="00703289">
        <w:rPr>
          <w:rFonts w:ascii="Book Antiqua" w:hAnsi="Book Antiqua" w:cs="Times New Roman"/>
          <w:b/>
          <w:bCs/>
          <w:caps/>
          <w:sz w:val="19"/>
          <w:szCs w:val="19"/>
          <w:highlight w:val="green"/>
        </w:rPr>
        <w:t>autoriza</w:t>
      </w:r>
      <w:r w:rsidRPr="00703289">
        <w:rPr>
          <w:rFonts w:ascii="Book Antiqua" w:hAnsi="Book Antiqua" w:cs="Times New Roman"/>
          <w:b/>
          <w:bCs/>
          <w:sz w:val="19"/>
          <w:szCs w:val="19"/>
        </w:rPr>
        <w:t xml:space="preserve"> a </w:t>
      </w:r>
      <w:r w:rsidRPr="00703289">
        <w:rPr>
          <w:rFonts w:ascii="Book Antiqua" w:hAnsi="Book Antiqua" w:cs="Times New Roman"/>
          <w:b/>
          <w:bCs/>
          <w:sz w:val="19"/>
          <w:szCs w:val="19"/>
          <w:highlight w:val="cyan"/>
        </w:rPr>
        <w:t>interposição de recurso contra expedição de diploma</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yellow"/>
        </w:rPr>
        <w:t>fundado no art. 262 do Código Eleitoral</w:t>
      </w:r>
      <w:r w:rsidRPr="00703289">
        <w:rPr>
          <w:rFonts w:ascii="Book Antiqua" w:hAnsi="Book Antiqua" w:cs="Times New Roman"/>
          <w:b/>
          <w:bCs/>
          <w:sz w:val="19"/>
          <w:szCs w:val="19"/>
        </w:rPr>
        <w:t>, é aquela de índole constitucional ou, se infraconstitucional, superveniente ao registro de candidatura, e que surge até a data do pleito</w:t>
      </w:r>
      <w:r w:rsidRPr="007C0863">
        <w:rPr>
          <w:rFonts w:ascii="Book Antiqua" w:hAnsi="Book Antiqua" w:cs="Times New Roman"/>
          <w:sz w:val="18"/>
          <w:szCs w:val="18"/>
        </w:rPr>
        <w:t>.</w:t>
      </w:r>
      <w:r w:rsidR="00EC3604" w:rsidRPr="007C0863">
        <w:rPr>
          <w:rFonts w:ascii="Book Antiqua" w:hAnsi="Book Antiqua" w:cs="Times New Roman"/>
          <w:sz w:val="18"/>
          <w:szCs w:val="18"/>
        </w:rPr>
        <w:t xml:space="preserve"> </w:t>
      </w:r>
      <w:r w:rsidR="00EC3604" w:rsidRPr="007C0863">
        <w:rPr>
          <w:rFonts w:ascii="Book Antiqua" w:hAnsi="Book Antiqua" w:cs="Times New Roman"/>
          <w:b/>
          <w:bCs/>
          <w:color w:val="FF0000"/>
          <w:sz w:val="16"/>
          <w:szCs w:val="16"/>
          <w:u w:val="single"/>
        </w:rPr>
        <w:t>(MPRO-2017)</w:t>
      </w:r>
      <w:r w:rsidRPr="007C0863">
        <w:rPr>
          <w:rFonts w:ascii="Book Antiqua" w:hAnsi="Book Antiqua" w:cs="Times New Roman"/>
          <w:sz w:val="16"/>
          <w:szCs w:val="16"/>
        </w:rPr>
        <w:t xml:space="preserve"> </w:t>
      </w:r>
      <w:r w:rsidR="00B740B7" w:rsidRPr="007C0863">
        <w:rPr>
          <w:rFonts w:ascii="Book Antiqua" w:hAnsi="Book Antiqua" w:cs="Times New Roman"/>
          <w:b/>
          <w:bCs/>
          <w:color w:val="FF0000"/>
          <w:sz w:val="16"/>
          <w:szCs w:val="16"/>
          <w:u w:val="single"/>
        </w:rPr>
        <w:t>(TJBA-2019)</w:t>
      </w:r>
      <w:r w:rsidR="00E65BF6" w:rsidRPr="007C0863">
        <w:rPr>
          <w:rFonts w:ascii="Book Antiqua" w:hAnsi="Book Antiqua" w:cs="Times New Roman"/>
          <w:b/>
          <w:bCs/>
          <w:color w:val="FF0000"/>
          <w:sz w:val="16"/>
          <w:szCs w:val="16"/>
        </w:rPr>
        <w:t xml:space="preserve"> </w:t>
      </w:r>
      <w:r w:rsidR="00E65BF6" w:rsidRPr="007C0863">
        <w:rPr>
          <w:rFonts w:ascii="Book Antiqua" w:eastAsia="Times New Roman" w:hAnsi="Book Antiqua" w:cs="Times New Roman"/>
          <w:b/>
          <w:color w:val="FF0000"/>
          <w:sz w:val="16"/>
          <w:szCs w:val="16"/>
          <w:u w:val="single"/>
          <w:lang w:eastAsia="pt-BR"/>
        </w:rPr>
        <w:t>(MPGO-2019)</w:t>
      </w:r>
      <w:r w:rsidR="007C0863">
        <w:rPr>
          <w:rFonts w:ascii="Book Antiqua" w:eastAsia="Times New Roman" w:hAnsi="Book Antiqua" w:cs="Times New Roman"/>
          <w:b/>
          <w:color w:val="FF0000"/>
          <w:sz w:val="16"/>
          <w:szCs w:val="16"/>
          <w:lang w:eastAsia="pt-BR"/>
        </w:rPr>
        <w:t xml:space="preserve"> </w:t>
      </w:r>
      <w:r w:rsidR="007C0863">
        <w:rPr>
          <w:rFonts w:ascii="Book Antiqua" w:eastAsia="Times New Roman" w:hAnsi="Book Antiqua" w:cs="Times New Roman"/>
          <w:b/>
          <w:color w:val="FF0000"/>
          <w:sz w:val="16"/>
          <w:szCs w:val="16"/>
          <w:u w:val="single"/>
          <w:lang w:eastAsia="pt-BR"/>
        </w:rPr>
        <w:t>(MPMG-2019)</w:t>
      </w:r>
      <w:r w:rsidR="007C0863">
        <w:rPr>
          <w:rFonts w:ascii="Book Antiqua" w:eastAsia="Times New Roman" w:hAnsi="Book Antiqua" w:cs="Times New Roman"/>
          <w:b/>
          <w:color w:val="FF0000"/>
          <w:sz w:val="16"/>
          <w:szCs w:val="16"/>
          <w:lang w:eastAsia="pt-BR"/>
        </w:rPr>
        <w:t xml:space="preserve"> </w:t>
      </w:r>
      <w:r w:rsidR="007C0863">
        <w:rPr>
          <w:rFonts w:ascii="Book Antiqua" w:eastAsia="Times New Roman" w:hAnsi="Book Antiqua" w:cs="Times New Roman"/>
          <w:b/>
          <w:color w:val="FF0000"/>
          <w:sz w:val="16"/>
          <w:szCs w:val="16"/>
          <w:u w:val="single"/>
          <w:lang w:eastAsia="pt-BR"/>
        </w:rPr>
        <w:t>(MPPI-2019)</w:t>
      </w:r>
      <w:r w:rsidR="005923B2">
        <w:rPr>
          <w:rFonts w:ascii="Book Antiqua" w:eastAsia="Times New Roman" w:hAnsi="Book Antiqua" w:cs="Times New Roman"/>
          <w:b/>
          <w:color w:val="FF0000"/>
          <w:sz w:val="16"/>
          <w:szCs w:val="16"/>
          <w:lang w:eastAsia="pt-BR"/>
        </w:rPr>
        <w:t xml:space="preserve"> </w:t>
      </w:r>
      <w:r w:rsidR="005923B2">
        <w:rPr>
          <w:rFonts w:ascii="Book Antiqua" w:eastAsia="Times New Roman" w:hAnsi="Book Antiqua" w:cs="Times New Roman"/>
          <w:b/>
          <w:color w:val="FF0000"/>
          <w:sz w:val="16"/>
          <w:szCs w:val="16"/>
          <w:u w:val="single"/>
          <w:lang w:eastAsia="pt-BR"/>
        </w:rPr>
        <w:t>(TJGO-2021)</w:t>
      </w:r>
      <w:r w:rsidR="005923B2">
        <w:rPr>
          <w:rFonts w:ascii="Book Antiqua" w:eastAsia="Times New Roman" w:hAnsi="Book Antiqua" w:cs="Times New Roman"/>
          <w:b/>
          <w:color w:val="FF0000"/>
          <w:sz w:val="16"/>
          <w:szCs w:val="16"/>
          <w:lang w:eastAsia="pt-BR"/>
        </w:rPr>
        <w:t xml:space="preserve"> </w:t>
      </w:r>
      <w:r w:rsidR="005923B2">
        <w:rPr>
          <w:rFonts w:ascii="Book Antiqua" w:eastAsia="Times New Roman" w:hAnsi="Book Antiqua" w:cs="Times New Roman"/>
          <w:b/>
          <w:color w:val="FF0000"/>
          <w:sz w:val="16"/>
          <w:szCs w:val="16"/>
          <w:u w:val="single"/>
          <w:lang w:eastAsia="pt-BR"/>
        </w:rPr>
        <w:t>(TJMG-2022)</w:t>
      </w:r>
      <w:r w:rsidR="00CB3444">
        <w:rPr>
          <w:rFonts w:ascii="Book Antiqua" w:eastAsia="Times New Roman" w:hAnsi="Book Antiqua" w:cs="Times New Roman"/>
          <w:b/>
          <w:color w:val="FF0000"/>
          <w:sz w:val="16"/>
          <w:szCs w:val="16"/>
          <w:lang w:eastAsia="pt-BR"/>
        </w:rPr>
        <w:t xml:space="preserve"> </w:t>
      </w:r>
      <w:r w:rsidR="00CB3444">
        <w:rPr>
          <w:rFonts w:ascii="Book Antiqua" w:eastAsia="Times New Roman" w:hAnsi="Book Antiqua" w:cs="Times New Roman"/>
          <w:b/>
          <w:color w:val="FF0000"/>
          <w:sz w:val="16"/>
          <w:szCs w:val="16"/>
          <w:u w:val="single"/>
          <w:lang w:eastAsia="pt-BR"/>
        </w:rPr>
        <w:t>(MPMS-2022)</w:t>
      </w:r>
      <w:r w:rsidR="006108FC">
        <w:rPr>
          <w:rFonts w:ascii="Book Antiqua" w:eastAsia="Times New Roman" w:hAnsi="Book Antiqua" w:cs="Times New Roman"/>
          <w:b/>
          <w:color w:val="FF0000"/>
          <w:sz w:val="16"/>
          <w:szCs w:val="16"/>
          <w:lang w:eastAsia="pt-BR"/>
        </w:rPr>
        <w:t xml:space="preserve"> </w:t>
      </w:r>
      <w:r w:rsidR="006108FC">
        <w:rPr>
          <w:rFonts w:ascii="Book Antiqua" w:hAnsi="Book Antiqua"/>
          <w:b/>
          <w:color w:val="FF0000"/>
          <w:sz w:val="16"/>
          <w:szCs w:val="16"/>
          <w:u w:val="single"/>
        </w:rPr>
        <w:t>(MPTO-2022)</w:t>
      </w:r>
      <w:r w:rsidR="002325C8">
        <w:rPr>
          <w:rFonts w:ascii="Book Antiqua" w:hAnsi="Book Antiqua"/>
          <w:b/>
          <w:color w:val="FF0000"/>
          <w:sz w:val="16"/>
          <w:szCs w:val="16"/>
        </w:rPr>
        <w:t xml:space="preserve"> </w:t>
      </w:r>
      <w:r w:rsidR="002325C8">
        <w:rPr>
          <w:rFonts w:ascii="Book Antiqua" w:hAnsi="Book Antiqua"/>
          <w:b/>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A53C17" w:rsidRPr="0026577A" w14:paraId="1BA0AEA4" w14:textId="77777777" w:rsidTr="009339DC">
        <w:tc>
          <w:tcPr>
            <w:tcW w:w="8494" w:type="dxa"/>
            <w:shd w:val="clear" w:color="auto" w:fill="CCFFFF"/>
          </w:tcPr>
          <w:p w14:paraId="16B6768B" w14:textId="1FA91E17" w:rsidR="002325C8" w:rsidRDefault="002325C8" w:rsidP="002325C8">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w:t>
            </w:r>
            <w:r>
              <w:rPr>
                <w:rFonts w:ascii="Book Antiqua" w:hAnsi="Book Antiqua" w:cs="Times New Roman"/>
                <w:b/>
                <w:sz w:val="19"/>
                <w:szCs w:val="19"/>
                <w:highlight w:val="yellow"/>
              </w:rPr>
              <w:t>F-2022</w:t>
            </w:r>
            <w:r>
              <w:rPr>
                <w:rFonts w:ascii="Book Antiqua" w:hAnsi="Book Antiqua" w:cs="Times New Roman"/>
                <w:b/>
                <w:sz w:val="19"/>
                <w:szCs w:val="19"/>
              </w:rPr>
              <w:t>)</w:t>
            </w:r>
            <w:r>
              <w:rPr>
                <w:rFonts w:ascii="Book Antiqua" w:hAnsi="Book Antiqua" w:cs="Times New Roman"/>
                <w:bCs/>
                <w:sz w:val="19"/>
                <w:szCs w:val="19"/>
              </w:rPr>
              <w:t xml:space="preserve">: </w:t>
            </w:r>
            <w:r w:rsidRPr="002325C8">
              <w:rPr>
                <w:rFonts w:ascii="Book Antiqua" w:hAnsi="Book Antiqua" w:cs="Times New Roman"/>
                <w:bCs/>
                <w:sz w:val="19"/>
                <w:szCs w:val="19"/>
              </w:rPr>
              <w:t>E</w:t>
            </w:r>
            <w:r>
              <w:rPr>
                <w:rFonts w:ascii="Book Antiqua" w:hAnsi="Book Antiqua" w:cs="Times New Roman"/>
                <w:bCs/>
                <w:sz w:val="19"/>
                <w:szCs w:val="19"/>
              </w:rPr>
              <w:t>m caso de inelegibilidade de ordem constitucional, ocorrida depois do registro de candidatura a cargo de Deputado Federal, pelo Estado do Acre, mas antes da diplomação, cabe</w:t>
            </w:r>
            <w:r w:rsidRPr="002325C8">
              <w:rPr>
                <w:rFonts w:ascii="Book Antiqua" w:hAnsi="Book Antiqua" w:cs="Times New Roman"/>
                <w:bCs/>
                <w:sz w:val="19"/>
                <w:szCs w:val="19"/>
              </w:rPr>
              <w:t>:</w:t>
            </w:r>
            <w:r>
              <w:rPr>
                <w:rFonts w:ascii="Book Antiqua" w:hAnsi="Book Antiqua" w:cs="Times New Roman"/>
                <w:bCs/>
                <w:sz w:val="19"/>
                <w:szCs w:val="19"/>
              </w:rPr>
              <w:t xml:space="preserve"> </w:t>
            </w:r>
            <w:r w:rsidRPr="002325C8">
              <w:rPr>
                <w:rFonts w:ascii="Book Antiqua" w:hAnsi="Book Antiqua" w:cs="Times New Roman"/>
                <w:bCs/>
                <w:sz w:val="19"/>
                <w:szCs w:val="19"/>
              </w:rPr>
              <w:t>Recurso contra a expedição de diploma, a ser julgado originalmente pelo Tribunal Superior Eleitoral.</w:t>
            </w:r>
            <w:r>
              <w:rPr>
                <w:rFonts w:ascii="Book Antiqua" w:hAnsi="Book Antiqua" w:cs="Times New Roman"/>
                <w:bCs/>
                <w:sz w:val="19"/>
                <w:szCs w:val="19"/>
              </w:rPr>
              <w:t xml:space="preserve"> </w:t>
            </w:r>
            <w:r>
              <w:rPr>
                <w:rFonts w:ascii="Book Antiqua" w:hAnsi="Book Antiqua" w:cs="Times New Roman"/>
                <w:b/>
                <w:sz w:val="19"/>
                <w:szCs w:val="19"/>
              </w:rPr>
              <w:t>BL: S. 47, TSE e art. 262, CE</w:t>
            </w:r>
            <w:r>
              <w:rPr>
                <w:rStyle w:val="Refdenotaderodap"/>
                <w:rFonts w:ascii="Book Antiqua" w:hAnsi="Book Antiqua" w:cs="Times New Roman"/>
                <w:b/>
                <w:sz w:val="19"/>
                <w:szCs w:val="19"/>
              </w:rPr>
              <w:footnoteReference w:id="3"/>
            </w:r>
          </w:p>
          <w:p w14:paraId="03E1FD9C" w14:textId="77777777" w:rsidR="002325C8" w:rsidRDefault="002325C8" w:rsidP="009339DC">
            <w:pPr>
              <w:jc w:val="both"/>
              <w:rPr>
                <w:rFonts w:ascii="Book Antiqua" w:hAnsi="Book Antiqua" w:cs="Times New Roman"/>
                <w:bCs/>
                <w:sz w:val="19"/>
                <w:szCs w:val="19"/>
              </w:rPr>
            </w:pPr>
          </w:p>
          <w:p w14:paraId="3E430D03" w14:textId="377F6BB9" w:rsidR="002325C8" w:rsidRPr="002325C8" w:rsidRDefault="002325C8" w:rsidP="009339DC">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2325C8">
              <w:rPr>
                <w:rFonts w:ascii="Book Antiqua" w:hAnsi="Book Antiqua" w:cs="Times New Roman"/>
                <w:bCs/>
                <w:sz w:val="19"/>
                <w:szCs w:val="19"/>
              </w:rPr>
              <w:t>Em caso de inelegibilidade de ordem constitucional ocorrida depois do registro da candidatura a cargo de deputado federal pelo Estado do Acre, mas antes da diplomação, cabe, nos termos do art. 262 do Código Eleitoral e da Súmula TSE n.º 47, o recurso contra a expedição de diploma, a ser julgado originalmente pelo Tribunal Superior Eleitoral, já que a diplomação de deputado é feita pelo Tribunal Regional Eleitoral.</w:t>
            </w:r>
          </w:p>
          <w:p w14:paraId="71E93458" w14:textId="77777777" w:rsidR="002325C8" w:rsidRDefault="002325C8" w:rsidP="009339DC">
            <w:pPr>
              <w:jc w:val="both"/>
              <w:rPr>
                <w:rFonts w:ascii="Book Antiqua" w:hAnsi="Book Antiqua" w:cs="Times New Roman"/>
                <w:b/>
                <w:sz w:val="19"/>
                <w:szCs w:val="19"/>
              </w:rPr>
            </w:pPr>
          </w:p>
          <w:p w14:paraId="3DA4A0C6" w14:textId="6082D872" w:rsidR="00A53C17" w:rsidRPr="00A53C17" w:rsidRDefault="00A53C17" w:rsidP="009339DC">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MPMG-2019</w:t>
            </w:r>
            <w:r>
              <w:rPr>
                <w:rFonts w:ascii="Book Antiqua" w:hAnsi="Book Antiqua" w:cs="Times New Roman"/>
                <w:b/>
                <w:sz w:val="19"/>
                <w:szCs w:val="19"/>
              </w:rPr>
              <w:t>)</w:t>
            </w:r>
            <w:r>
              <w:rPr>
                <w:rFonts w:ascii="Book Antiqua" w:hAnsi="Book Antiqua" w:cs="Times New Roman"/>
                <w:bCs/>
                <w:sz w:val="19"/>
                <w:szCs w:val="19"/>
              </w:rPr>
              <w:t xml:space="preserve">: </w:t>
            </w:r>
            <w:r w:rsidRPr="00A53C17">
              <w:rPr>
                <w:rFonts w:ascii="Book Antiqua" w:hAnsi="Book Antiqua" w:cs="Times New Roman"/>
                <w:bCs/>
                <w:sz w:val="19"/>
                <w:szCs w:val="19"/>
              </w:rPr>
              <w:t>Acerca das ações eleitorais e suas finalidades, assinale a alternativa correta:</w:t>
            </w:r>
            <w:r>
              <w:rPr>
                <w:rFonts w:ascii="Book Antiqua" w:hAnsi="Book Antiqua" w:cs="Times New Roman"/>
                <w:bCs/>
                <w:sz w:val="19"/>
                <w:szCs w:val="19"/>
              </w:rPr>
              <w:t xml:space="preserve"> </w:t>
            </w:r>
            <w:r w:rsidRPr="00A53C17">
              <w:rPr>
                <w:rFonts w:ascii="Book Antiqua" w:hAnsi="Book Antiqua" w:cs="Times New Roman"/>
                <w:bCs/>
                <w:sz w:val="19"/>
                <w:szCs w:val="19"/>
              </w:rPr>
              <w:t>O recurso contra expedição de diploma caberá somente nos casos de inelegibilidade infraconstitucional superveniente, inelegibilidade de natureza constitucional e falta de condição de elegibilidade. Na primeira hipótese, não basta que a inelegibilidade seja desconhecida, é preciso que seja superveniente ao processo de registro de candidatura.</w:t>
            </w:r>
            <w:r>
              <w:rPr>
                <w:rFonts w:ascii="Book Antiqua" w:hAnsi="Book Antiqua" w:cs="Times New Roman"/>
                <w:bCs/>
                <w:sz w:val="19"/>
                <w:szCs w:val="19"/>
              </w:rPr>
              <w:t xml:space="preserve"> </w:t>
            </w:r>
            <w:r>
              <w:rPr>
                <w:rFonts w:ascii="Book Antiqua" w:hAnsi="Book Antiqua" w:cs="Times New Roman"/>
                <w:b/>
                <w:sz w:val="19"/>
                <w:szCs w:val="19"/>
              </w:rPr>
              <w:t>BL: S. 47, TSE e art. 262, CE</w:t>
            </w:r>
            <w:r>
              <w:rPr>
                <w:rStyle w:val="Refdenotaderodap"/>
                <w:rFonts w:ascii="Book Antiqua" w:hAnsi="Book Antiqua" w:cs="Times New Roman"/>
                <w:b/>
                <w:sz w:val="19"/>
                <w:szCs w:val="19"/>
              </w:rPr>
              <w:footnoteReference w:id="4"/>
            </w:r>
          </w:p>
          <w:p w14:paraId="6FB89BA7" w14:textId="77777777" w:rsidR="00A53C17" w:rsidRDefault="00A53C17" w:rsidP="009339DC">
            <w:pPr>
              <w:jc w:val="both"/>
              <w:rPr>
                <w:rFonts w:ascii="Book Antiqua" w:hAnsi="Book Antiqua" w:cs="Times New Roman"/>
                <w:b/>
                <w:sz w:val="19"/>
                <w:szCs w:val="19"/>
              </w:rPr>
            </w:pPr>
          </w:p>
          <w:p w14:paraId="21C4BC27" w14:textId="53C10613" w:rsidR="00A53C17" w:rsidRDefault="00A53C17" w:rsidP="009339DC">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A53C17">
              <w:rPr>
                <w:rFonts w:ascii="Book Antiqua" w:hAnsi="Book Antiqua" w:cs="Times New Roman"/>
                <w:bCs/>
                <w:sz w:val="19"/>
                <w:szCs w:val="19"/>
              </w:rPr>
              <w:t>O recurso contra expedição de diploma caberá somente nos casos de inelegibilidade infraconstitucional superveniente, inelegibilidade de natureza constitucional e falta de condição de elegibilidade. Na primeira hipótese, não basta que a inelegibilidade seja desconhecida, é preciso que seja superveniente ao processo de registro de candidatura. É o que determina o art. 262 do Código Eleitoral em combinação com a Súmula TSE n.º 47.</w:t>
            </w:r>
          </w:p>
          <w:p w14:paraId="3B204013" w14:textId="77777777" w:rsidR="009E6BE4" w:rsidRDefault="009E6BE4" w:rsidP="009339DC">
            <w:pPr>
              <w:jc w:val="both"/>
              <w:rPr>
                <w:rFonts w:ascii="Book Antiqua" w:hAnsi="Book Antiqua" w:cs="Times New Roman"/>
                <w:bCs/>
                <w:sz w:val="19"/>
                <w:szCs w:val="19"/>
              </w:rPr>
            </w:pPr>
          </w:p>
          <w:p w14:paraId="5F46F1D7" w14:textId="77777777" w:rsidR="009E6BE4" w:rsidRPr="00AD5B0F" w:rsidRDefault="009E6BE4" w:rsidP="009E6BE4">
            <w:pPr>
              <w:jc w:val="both"/>
              <w:rPr>
                <w:rFonts w:ascii="Book Antiqua" w:hAnsi="Book Antiqua" w:cs="Times New Roman"/>
                <w:bCs/>
                <w:sz w:val="19"/>
                <w:szCs w:val="19"/>
              </w:rPr>
            </w:pPr>
            <w:r>
              <w:rPr>
                <w:rFonts w:ascii="Book Antiqua" w:hAnsi="Book Antiqua" w:cs="Times New Roman"/>
                <w:b/>
                <w:sz w:val="19"/>
                <w:szCs w:val="19"/>
              </w:rPr>
              <w:t>(</w:t>
            </w:r>
            <w:r w:rsidRPr="00AD5B0F">
              <w:rPr>
                <w:rFonts w:ascii="Book Antiqua" w:hAnsi="Book Antiqua" w:cs="Times New Roman"/>
                <w:b/>
                <w:sz w:val="19"/>
                <w:szCs w:val="19"/>
                <w:highlight w:val="yellow"/>
              </w:rPr>
              <w:t>MPPI-2019-CESPE</w:t>
            </w:r>
            <w:r>
              <w:rPr>
                <w:rFonts w:ascii="Book Antiqua" w:hAnsi="Book Antiqua" w:cs="Times New Roman"/>
                <w:b/>
                <w:sz w:val="19"/>
                <w:szCs w:val="19"/>
              </w:rPr>
              <w:t>)</w:t>
            </w:r>
            <w:r>
              <w:rPr>
                <w:rFonts w:ascii="Book Antiqua" w:hAnsi="Book Antiqua" w:cs="Times New Roman"/>
                <w:bCs/>
                <w:sz w:val="19"/>
                <w:szCs w:val="19"/>
              </w:rPr>
              <w:t xml:space="preserve">: </w:t>
            </w:r>
            <w:r w:rsidRPr="00AD5B0F">
              <w:rPr>
                <w:rFonts w:ascii="Book Antiqua" w:hAnsi="Book Antiqua" w:cs="Times New Roman"/>
                <w:bCs/>
                <w:sz w:val="19"/>
                <w:szCs w:val="19"/>
              </w:rPr>
              <w:t>É considerada ação de arguição de inelegibilidade, oponível contra candidato,</w:t>
            </w:r>
            <w:r>
              <w:t xml:space="preserve"> </w:t>
            </w:r>
            <w:r w:rsidRPr="00AD5B0F">
              <w:rPr>
                <w:rFonts w:ascii="Book Antiqua" w:hAnsi="Book Antiqua" w:cs="Times New Roman"/>
                <w:bCs/>
                <w:sz w:val="19"/>
                <w:szCs w:val="19"/>
              </w:rPr>
              <w:t>o recurso contra a expedição do diploma, cuja sanção é a desconstituição do diploma.</w:t>
            </w:r>
            <w:r>
              <w:rPr>
                <w:rFonts w:ascii="Book Antiqua" w:hAnsi="Book Antiqua" w:cs="Times New Roman"/>
                <w:bCs/>
                <w:sz w:val="19"/>
                <w:szCs w:val="19"/>
              </w:rPr>
              <w:t xml:space="preserve"> </w:t>
            </w:r>
            <w:r>
              <w:rPr>
                <w:rFonts w:ascii="Book Antiqua" w:hAnsi="Book Antiqua" w:cs="Times New Roman"/>
                <w:b/>
                <w:sz w:val="19"/>
                <w:szCs w:val="19"/>
              </w:rPr>
              <w:t>BL: S. 47, TSE e art. 262, CE</w:t>
            </w:r>
            <w:r>
              <w:t>.</w:t>
            </w:r>
          </w:p>
          <w:p w14:paraId="3FB8B63F" w14:textId="77777777" w:rsidR="009E6BE4" w:rsidRDefault="009E6BE4" w:rsidP="009E6BE4">
            <w:pPr>
              <w:jc w:val="both"/>
              <w:rPr>
                <w:rFonts w:ascii="Book Antiqua" w:hAnsi="Book Antiqua" w:cs="Times New Roman"/>
                <w:b/>
                <w:sz w:val="19"/>
                <w:szCs w:val="19"/>
              </w:rPr>
            </w:pPr>
          </w:p>
          <w:p w14:paraId="21DFA3EE" w14:textId="2DF60F6E" w:rsidR="009E6BE4" w:rsidRPr="00DD2B58" w:rsidRDefault="005923B2" w:rsidP="009E6BE4">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277FD8">
              <w:rPr>
                <w:rFonts w:ascii="Book Antiqua" w:hAnsi="Book Antiqua" w:cs="Times New Roman"/>
                <w:b/>
                <w:i/>
                <w:iCs/>
                <w:color w:val="FF0000"/>
                <w:sz w:val="19"/>
                <w:szCs w:val="19"/>
                <w:highlight w:val="green"/>
              </w:rPr>
              <w:t>MPPI-2019</w:t>
            </w:r>
            <w:r>
              <w:rPr>
                <w:rFonts w:ascii="Book Antiqua" w:hAnsi="Book Antiqua" w:cs="Times New Roman"/>
                <w:b/>
                <w:i/>
                <w:iCs/>
                <w:color w:val="FF0000"/>
                <w:sz w:val="19"/>
                <w:szCs w:val="19"/>
              </w:rPr>
              <w:t>: #</w:t>
            </w:r>
            <w:r w:rsidRPr="00113405">
              <w:rPr>
                <w:rFonts w:ascii="Book Antiqua" w:hAnsi="Book Antiqua" w:cs="Times New Roman"/>
                <w:b/>
                <w:i/>
                <w:iCs/>
                <w:color w:val="FF0000"/>
                <w:sz w:val="19"/>
                <w:szCs w:val="19"/>
                <w:highlight w:val="green"/>
              </w:rPr>
              <w:t>TJGO-2021</w:t>
            </w:r>
            <w:r>
              <w:rPr>
                <w:rFonts w:ascii="Book Antiqua" w:hAnsi="Book Antiqua" w:cs="Times New Roman"/>
                <w:b/>
                <w:i/>
                <w:iCs/>
                <w:color w:val="FF0000"/>
                <w:sz w:val="19"/>
                <w:szCs w:val="19"/>
              </w:rPr>
              <w:t>: #</w:t>
            </w:r>
            <w:r w:rsidRPr="00277FD8">
              <w:rPr>
                <w:rFonts w:ascii="Book Antiqua" w:hAnsi="Book Antiqua" w:cs="Times New Roman"/>
                <w:b/>
                <w:i/>
                <w:iCs/>
                <w:color w:val="FF0000"/>
                <w:sz w:val="19"/>
                <w:szCs w:val="19"/>
                <w:highlight w:val="green"/>
              </w:rPr>
              <w:t>TJMG-2022</w:t>
            </w:r>
            <w:r w:rsidR="006108FC">
              <w:rPr>
                <w:rFonts w:ascii="Book Antiqua" w:hAnsi="Book Antiqua" w:cs="Times New Roman"/>
                <w:b/>
                <w:i/>
                <w:iCs/>
                <w:color w:val="FF0000"/>
                <w:sz w:val="19"/>
                <w:szCs w:val="19"/>
              </w:rPr>
              <w:t>: #</w:t>
            </w:r>
            <w:r w:rsidR="006108FC" w:rsidRPr="006108FC">
              <w:rPr>
                <w:rFonts w:ascii="Book Antiqua" w:hAnsi="Book Antiqua" w:cs="Times New Roman"/>
                <w:b/>
                <w:i/>
                <w:iCs/>
                <w:color w:val="FF0000"/>
                <w:sz w:val="19"/>
                <w:szCs w:val="19"/>
                <w:highlight w:val="green"/>
              </w:rPr>
              <w:t>MPTO-2022</w:t>
            </w:r>
            <w:r>
              <w:rPr>
                <w:rFonts w:ascii="Book Antiqua" w:hAnsi="Book Antiqua" w:cs="Times New Roman"/>
                <w:b/>
                <w:i/>
                <w:iCs/>
                <w:color w:val="FF0000"/>
                <w:sz w:val="19"/>
                <w:szCs w:val="19"/>
              </w:rPr>
              <w:t>: #</w:t>
            </w:r>
            <w:r w:rsidRPr="00277FD8">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113405">
              <w:rPr>
                <w:rFonts w:ascii="Book Antiqua" w:hAnsi="Book Antiqua" w:cs="Times New Roman"/>
                <w:b/>
                <w:i/>
                <w:iCs/>
                <w:color w:val="FF0000"/>
                <w:sz w:val="19"/>
                <w:szCs w:val="19"/>
                <w:highlight w:val="green"/>
              </w:rPr>
              <w:t>FCC</w:t>
            </w:r>
            <w:r>
              <w:rPr>
                <w:rFonts w:ascii="Book Antiqua" w:hAnsi="Book Antiqua" w:cs="Times New Roman"/>
                <w:b/>
                <w:i/>
                <w:iCs/>
                <w:color w:val="FF0000"/>
                <w:sz w:val="19"/>
                <w:szCs w:val="19"/>
              </w:rPr>
              <w:t>: #</w:t>
            </w:r>
            <w:r w:rsidRPr="00277FD8">
              <w:rPr>
                <w:rFonts w:ascii="Book Antiqua" w:hAnsi="Book Antiqua" w:cs="Times New Roman"/>
                <w:b/>
                <w:i/>
                <w:iCs/>
                <w:color w:val="FF0000"/>
                <w:sz w:val="19"/>
                <w:szCs w:val="19"/>
                <w:highlight w:val="green"/>
              </w:rPr>
              <w:t>FGV</w:t>
            </w:r>
            <w:r>
              <w:rPr>
                <w:rFonts w:ascii="Book Antiqua" w:hAnsi="Book Antiqua" w:cs="Times New Roman"/>
                <w:bCs/>
                <w:sz w:val="19"/>
                <w:szCs w:val="19"/>
              </w:rPr>
              <w:t>:</w:t>
            </w:r>
            <w:r w:rsidR="009E6BE4">
              <w:rPr>
                <w:rFonts w:ascii="Book Antiqua" w:hAnsi="Book Antiqua" w:cs="Times New Roman"/>
                <w:bCs/>
                <w:sz w:val="19"/>
                <w:szCs w:val="19"/>
              </w:rPr>
              <w:t xml:space="preserve"> </w:t>
            </w:r>
            <w:r w:rsidR="009E6BE4" w:rsidRPr="00AD5B0F">
              <w:rPr>
                <w:rFonts w:ascii="Book Antiqua" w:hAnsi="Book Antiqua" w:cs="Times New Roman"/>
                <w:bCs/>
                <w:sz w:val="19"/>
                <w:szCs w:val="19"/>
              </w:rPr>
              <w:t>As ações típicas para se arguir a inelegibilidade de alguém em uma determinada eleição é a Ação de Impugnação de Registro de Candidaturas (AIRC) ou o Recurso Contra a Diplomação (RCD).</w:t>
            </w:r>
            <w:r w:rsidR="009E6BE4">
              <w:rPr>
                <w:rFonts w:ascii="Book Antiqua" w:hAnsi="Book Antiqua" w:cs="Times New Roman"/>
                <w:bCs/>
                <w:sz w:val="19"/>
                <w:szCs w:val="19"/>
              </w:rPr>
              <w:t xml:space="preserve"> No caso em tela, </w:t>
            </w:r>
            <w:r w:rsidR="009E6BE4" w:rsidRPr="00AD5B0F">
              <w:rPr>
                <w:rFonts w:ascii="Book Antiqua" w:hAnsi="Book Antiqua" w:cs="Times New Roman"/>
                <w:bCs/>
                <w:sz w:val="19"/>
                <w:szCs w:val="19"/>
              </w:rPr>
              <w:t>a resposta tem a ver com o R</w:t>
            </w:r>
            <w:r w:rsidR="009E6BE4">
              <w:rPr>
                <w:rFonts w:ascii="Book Antiqua" w:hAnsi="Book Antiqua" w:cs="Times New Roman"/>
                <w:bCs/>
                <w:sz w:val="19"/>
                <w:szCs w:val="19"/>
              </w:rPr>
              <w:t>ecurso contra a Diplomação</w:t>
            </w:r>
            <w:r w:rsidR="009E6BE4" w:rsidRPr="00AD5B0F">
              <w:rPr>
                <w:rFonts w:ascii="Book Antiqua" w:hAnsi="Book Antiqua" w:cs="Times New Roman"/>
                <w:bCs/>
                <w:sz w:val="19"/>
                <w:szCs w:val="19"/>
              </w:rPr>
              <w:t>.</w:t>
            </w:r>
            <w:r w:rsidR="009E6BE4">
              <w:rPr>
                <w:rFonts w:ascii="Book Antiqua" w:hAnsi="Book Antiqua" w:cs="Times New Roman"/>
                <w:bCs/>
                <w:sz w:val="19"/>
                <w:szCs w:val="19"/>
              </w:rPr>
              <w:t xml:space="preserve"> </w:t>
            </w:r>
            <w:r w:rsidR="009E6BE4" w:rsidRPr="00AD5B0F">
              <w:rPr>
                <w:rFonts w:ascii="Book Antiqua" w:hAnsi="Book Antiqua" w:cs="Times New Roman"/>
                <w:bCs/>
                <w:sz w:val="19"/>
                <w:szCs w:val="19"/>
              </w:rPr>
              <w:t>Esclareça-se, por oportuno, que a Ação de Investigação Judicial Eleitoral (AIJE), a Ação de Impugnação ao Mandato Eletivo (AIME), a Ação por Captação Ilícita de Sufrágio (ACIS) e a Ação por Captação e Gastos Ilícitos de Recursos Eleitorais (ACGIR) não se destinam a arguir a inelegibilidade de alguém, não obstante, ao serem acolhidas, a decisão judicial traga, invariavelmente, como efeito da condenação, nos casos elencados pela LC 135/10 (Lei da Ficha Limpa), a declaração da inelegibilidade dos infratores por oito anos.</w:t>
            </w:r>
            <w:r w:rsidR="009E6BE4">
              <w:rPr>
                <w:rFonts w:ascii="Book Antiqua" w:hAnsi="Book Antiqua" w:cs="Times New Roman"/>
                <w:bCs/>
                <w:sz w:val="19"/>
                <w:szCs w:val="19"/>
              </w:rPr>
              <w:t xml:space="preserve"> </w:t>
            </w:r>
            <w:r w:rsidR="009E6BE4" w:rsidRPr="00AD5B0F">
              <w:rPr>
                <w:rFonts w:ascii="Book Antiqua" w:hAnsi="Book Antiqua" w:cs="Times New Roman"/>
                <w:bCs/>
                <w:sz w:val="19"/>
                <w:szCs w:val="19"/>
              </w:rPr>
              <w:t xml:space="preserve">A propósito, sobre o RCD, </w:t>
            </w:r>
            <w:r w:rsidR="009E6BE4">
              <w:rPr>
                <w:rFonts w:ascii="Book Antiqua" w:hAnsi="Book Antiqua" w:cs="Times New Roman"/>
                <w:bCs/>
                <w:sz w:val="19"/>
                <w:szCs w:val="19"/>
              </w:rPr>
              <w:t>Roberto Moreira de Almeida explica</w:t>
            </w:r>
            <w:r w:rsidR="009E6BE4" w:rsidRPr="00AD5B0F">
              <w:rPr>
                <w:rFonts w:ascii="Book Antiqua" w:hAnsi="Book Antiqua" w:cs="Times New Roman"/>
                <w:bCs/>
                <w:sz w:val="19"/>
                <w:szCs w:val="19"/>
              </w:rPr>
              <w:t>: “</w:t>
            </w:r>
            <w:r w:rsidR="009E6BE4" w:rsidRPr="00AD5B0F">
              <w:rPr>
                <w:rFonts w:ascii="Book Antiqua" w:hAnsi="Book Antiqua" w:cs="Times New Roman"/>
                <w:bCs/>
                <w:i/>
                <w:iCs/>
                <w:sz w:val="19"/>
                <w:szCs w:val="19"/>
              </w:rPr>
              <w:t>Com o advento da Lei n.º 12.891/13, o Recurso Contra a Expedição de Diploma (que tem natureza jurídica de ação e não de recurso) somente é cabível em caso de inelegibilidade superveniente ou de natureza constitucional, bem como quando houver falta de alguma condição de elegibilidade posterior ao momento do registro da candidatura</w:t>
            </w:r>
            <w:r w:rsidR="009E6BE4" w:rsidRPr="00AD5B0F">
              <w:rPr>
                <w:rFonts w:ascii="Book Antiqua" w:hAnsi="Book Antiqua" w:cs="Times New Roman"/>
                <w:bCs/>
                <w:sz w:val="19"/>
                <w:szCs w:val="19"/>
              </w:rPr>
              <w:t xml:space="preserve">" (ALMEIDA, Roberto Moreira. Curso de direito eleitoral. 13ª ed. Salvador: </w:t>
            </w:r>
            <w:proofErr w:type="spellStart"/>
            <w:r w:rsidR="009E6BE4" w:rsidRPr="00AD5B0F">
              <w:rPr>
                <w:rFonts w:ascii="Book Antiqua" w:hAnsi="Book Antiqua" w:cs="Times New Roman"/>
                <w:bCs/>
                <w:sz w:val="19"/>
                <w:szCs w:val="19"/>
              </w:rPr>
              <w:t>JusPodivm</w:t>
            </w:r>
            <w:proofErr w:type="spellEnd"/>
            <w:r w:rsidR="009E6BE4" w:rsidRPr="00AD5B0F">
              <w:rPr>
                <w:rFonts w:ascii="Book Antiqua" w:hAnsi="Book Antiqua" w:cs="Times New Roman"/>
                <w:bCs/>
                <w:sz w:val="19"/>
                <w:szCs w:val="19"/>
              </w:rPr>
              <w:t>, 2019, p. 726). No mesmo sentido, dispõe a Súmula TSE n.º 47. Por fim, é cediço que sendo procedente o pedido em RCD, declarar-se-á a inelegibilidade e haverá como sanção a desconstituição do diploma do candidato eleito.</w:t>
            </w:r>
          </w:p>
        </w:tc>
      </w:tr>
    </w:tbl>
    <w:p w14:paraId="1AD47CF3" w14:textId="77777777" w:rsidR="00A53C17" w:rsidRPr="0026577A" w:rsidRDefault="00A53C17" w:rsidP="00BD4F4E">
      <w:pPr>
        <w:jc w:val="both"/>
        <w:rPr>
          <w:rFonts w:ascii="Book Antiqua" w:hAnsi="Book Antiqua" w:cs="Times New Roman"/>
          <w:sz w:val="19"/>
          <w:szCs w:val="19"/>
        </w:rPr>
      </w:pPr>
    </w:p>
    <w:p w14:paraId="3F4E970E"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48</w:t>
      </w:r>
      <w:r w:rsidRPr="0026577A">
        <w:rPr>
          <w:rFonts w:ascii="Book Antiqua" w:hAnsi="Book Antiqua" w:cs="Times New Roman"/>
          <w:b/>
          <w:bCs/>
          <w:sz w:val="19"/>
          <w:szCs w:val="19"/>
        </w:rPr>
        <w:t xml:space="preserve"> </w:t>
      </w:r>
    </w:p>
    <w:p w14:paraId="4505C89B" w14:textId="581C33B8" w:rsidR="00BD4F4E" w:rsidRDefault="00BD4F4E" w:rsidP="00BD4F4E">
      <w:pPr>
        <w:jc w:val="both"/>
        <w:rPr>
          <w:rFonts w:ascii="Book Antiqua" w:eastAsia="Times New Roman" w:hAnsi="Book Antiqua" w:cs="Times New Roman"/>
          <w:b/>
          <w:color w:val="FF0000"/>
          <w:sz w:val="16"/>
          <w:szCs w:val="16"/>
          <w:lang w:eastAsia="pt-BR"/>
        </w:rPr>
      </w:pPr>
      <w:r w:rsidRPr="00703289">
        <w:rPr>
          <w:rFonts w:ascii="Book Antiqua" w:hAnsi="Book Antiqua" w:cs="Times New Roman"/>
          <w:b/>
          <w:bCs/>
          <w:sz w:val="19"/>
          <w:szCs w:val="19"/>
        </w:rPr>
        <w:t>A retirada da propaganda irregular, quando realizada em bem particular, não é capaz de elidir a multa prevista no art. 37, § 1º, da Lei nº 9.504/97</w:t>
      </w:r>
      <w:r w:rsidRPr="007C0863">
        <w:rPr>
          <w:rFonts w:ascii="Book Antiqua" w:hAnsi="Book Antiqua" w:cs="Times New Roman"/>
          <w:sz w:val="16"/>
          <w:szCs w:val="16"/>
        </w:rPr>
        <w:t>.</w:t>
      </w:r>
      <w:r w:rsidR="0094092A" w:rsidRPr="007C0863">
        <w:rPr>
          <w:rFonts w:ascii="Book Antiqua" w:hAnsi="Book Antiqua" w:cs="Times New Roman"/>
          <w:sz w:val="16"/>
          <w:szCs w:val="16"/>
        </w:rPr>
        <w:t xml:space="preserve"> </w:t>
      </w:r>
      <w:r w:rsidR="0094092A" w:rsidRPr="007C0863">
        <w:rPr>
          <w:rFonts w:ascii="Book Antiqua" w:hAnsi="Book Antiqua" w:cs="Times New Roman"/>
          <w:b/>
          <w:bCs/>
          <w:color w:val="FF0000"/>
          <w:sz w:val="16"/>
          <w:szCs w:val="16"/>
          <w:u w:val="single"/>
        </w:rPr>
        <w:t>(TJSC-2013)</w:t>
      </w:r>
      <w:r w:rsidR="0036476C">
        <w:rPr>
          <w:rFonts w:ascii="Book Antiqua" w:hAnsi="Book Antiqua" w:cs="Times New Roman"/>
          <w:b/>
          <w:bCs/>
          <w:color w:val="FF0000"/>
          <w:sz w:val="16"/>
          <w:szCs w:val="16"/>
        </w:rPr>
        <w:t xml:space="preserve"> </w:t>
      </w:r>
      <w:r w:rsidR="0036476C">
        <w:rPr>
          <w:rFonts w:ascii="Book Antiqua" w:eastAsia="Times New Roman" w:hAnsi="Book Antiqua" w:cs="Times New Roman"/>
          <w:b/>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36476C" w:rsidRPr="0026577A" w14:paraId="37834E9A" w14:textId="77777777" w:rsidTr="00E32E65">
        <w:tc>
          <w:tcPr>
            <w:tcW w:w="8494" w:type="dxa"/>
            <w:shd w:val="clear" w:color="auto" w:fill="CCFFFF"/>
          </w:tcPr>
          <w:p w14:paraId="437D4315" w14:textId="36781C25" w:rsidR="0036476C" w:rsidRPr="00DD2B58" w:rsidRDefault="0036476C" w:rsidP="00E32E65">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36476C">
              <w:rPr>
                <w:rFonts w:ascii="Book Antiqua" w:hAnsi="Book Antiqua" w:cs="Times New Roman"/>
                <w:b/>
                <w:i/>
                <w:iCs/>
                <w:color w:val="FF0000"/>
                <w:sz w:val="19"/>
                <w:szCs w:val="19"/>
                <w:highlight w:val="green"/>
              </w:rPr>
              <w:t>TJDFT-2023</w:t>
            </w:r>
            <w:r>
              <w:rPr>
                <w:rFonts w:ascii="Book Antiqua" w:hAnsi="Book Antiqua" w:cs="Times New Roman"/>
                <w:b/>
                <w:i/>
                <w:iCs/>
                <w:color w:val="FF0000"/>
                <w:sz w:val="19"/>
                <w:szCs w:val="19"/>
              </w:rPr>
              <w:t>: #</w:t>
            </w:r>
            <w:r w:rsidRPr="0036476C">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O art. 37, §1º da Lei 9.504/97 dispõe o seguinte: </w:t>
            </w:r>
            <w:r w:rsidRPr="0036476C">
              <w:rPr>
                <w:rFonts w:ascii="Book Antiqua" w:hAnsi="Book Antiqua" w:cs="Times New Roman"/>
                <w:bCs/>
                <w:i/>
                <w:iCs/>
                <w:sz w:val="19"/>
                <w:szCs w:val="19"/>
              </w:rPr>
              <w:t>“§ 1o A veiculação de propaganda em desacordo com o disposto no caput deste artigo sujeita o responsável, após a notificação e comprovação, à restauração do bem e, caso não cumprida no prazo, a multa no valor de R$ 2.000,00 (dois mil reais) a R$ 8.000,00 (oito mil reais).</w:t>
            </w:r>
            <w:r>
              <w:rPr>
                <w:rFonts w:ascii="Book Antiqua" w:hAnsi="Book Antiqua" w:cs="Times New Roman"/>
                <w:bCs/>
                <w:i/>
                <w:iCs/>
                <w:sz w:val="19"/>
                <w:szCs w:val="19"/>
              </w:rPr>
              <w:t xml:space="preserve"> </w:t>
            </w:r>
            <w:r w:rsidRPr="0036476C">
              <w:rPr>
                <w:rFonts w:ascii="Book Antiqua" w:hAnsi="Book Antiqua" w:cs="Times New Roman"/>
                <w:bCs/>
                <w:i/>
                <w:iCs/>
                <w:sz w:val="19"/>
                <w:szCs w:val="19"/>
              </w:rPr>
              <w:t>(Redação dada pela Lei nº 11.300, de 2006)”</w:t>
            </w:r>
            <w:r>
              <w:rPr>
                <w:rFonts w:ascii="Book Antiqua" w:hAnsi="Book Antiqua" w:cs="Times New Roman"/>
                <w:bCs/>
                <w:sz w:val="19"/>
                <w:szCs w:val="19"/>
              </w:rPr>
              <w:t xml:space="preserve">. </w:t>
            </w:r>
            <w:r w:rsidRPr="0036476C">
              <w:rPr>
                <w:rFonts w:ascii="Book Antiqua" w:hAnsi="Book Antiqua" w:cs="Times New Roman"/>
                <w:bCs/>
                <w:sz w:val="19"/>
                <w:szCs w:val="19"/>
              </w:rPr>
              <w:t>Logo, pode-se afirmar que, no caso de propaganda eleitoral ilícita em bem particular, a simples retirada da propaganda não afasta a aplicabilidade das multas previstas na legislação.</w:t>
            </w:r>
          </w:p>
        </w:tc>
      </w:tr>
    </w:tbl>
    <w:p w14:paraId="09EDB7F5" w14:textId="77777777" w:rsidR="00BD4F4E" w:rsidRPr="0026577A" w:rsidRDefault="00BD4F4E" w:rsidP="00BD4F4E">
      <w:pPr>
        <w:jc w:val="both"/>
        <w:rPr>
          <w:rFonts w:ascii="Book Antiqua" w:hAnsi="Book Antiqua" w:cs="Times New Roman"/>
          <w:sz w:val="19"/>
          <w:szCs w:val="19"/>
        </w:rPr>
      </w:pPr>
    </w:p>
    <w:p w14:paraId="7FB6D6B7" w14:textId="77777777" w:rsidR="00BD4F4E" w:rsidRPr="00C71751"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49</w:t>
      </w:r>
      <w:r w:rsidRPr="00C71751">
        <w:rPr>
          <w:rFonts w:ascii="Book Antiqua" w:hAnsi="Book Antiqua" w:cs="Times New Roman"/>
          <w:b/>
          <w:bCs/>
          <w:sz w:val="19"/>
          <w:szCs w:val="19"/>
        </w:rPr>
        <w:t xml:space="preserve"> </w:t>
      </w:r>
    </w:p>
    <w:p w14:paraId="24582AD6" w14:textId="79E9CD36" w:rsidR="00BD4F4E" w:rsidRPr="00EA6A7D" w:rsidRDefault="00BD4F4E" w:rsidP="00BD4F4E">
      <w:pPr>
        <w:jc w:val="both"/>
        <w:rPr>
          <w:rFonts w:ascii="Book Antiqua" w:hAnsi="Book Antiqua" w:cs="Times New Roman"/>
          <w:sz w:val="16"/>
          <w:szCs w:val="16"/>
        </w:rPr>
      </w:pPr>
      <w:r w:rsidRPr="00703289">
        <w:rPr>
          <w:rFonts w:ascii="Book Antiqua" w:hAnsi="Book Antiqua" w:cs="Times New Roman"/>
          <w:b/>
          <w:bCs/>
          <w:sz w:val="19"/>
          <w:szCs w:val="19"/>
        </w:rPr>
        <w:t xml:space="preserve">O prazo de cinco dias, previsto no art. 3º da LC nº 64/90, para o Ministério Público impugnar o registro </w:t>
      </w:r>
      <w:r w:rsidRPr="00703289">
        <w:rPr>
          <w:rFonts w:ascii="Book Antiqua" w:hAnsi="Book Antiqua" w:cs="Times New Roman"/>
          <w:b/>
          <w:bCs/>
          <w:caps/>
          <w:sz w:val="19"/>
          <w:szCs w:val="19"/>
          <w:highlight w:val="green"/>
        </w:rPr>
        <w:t>inicia-se</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cyan"/>
        </w:rPr>
        <w:t>com a publicação do edital</w:t>
      </w:r>
      <w:r w:rsidRPr="00703289">
        <w:rPr>
          <w:rFonts w:ascii="Book Antiqua" w:hAnsi="Book Antiqua" w:cs="Times New Roman"/>
          <w:b/>
          <w:bCs/>
          <w:sz w:val="19"/>
          <w:szCs w:val="19"/>
        </w:rPr>
        <w:t xml:space="preserve">, caso em que </w:t>
      </w:r>
      <w:r w:rsidRPr="00703289">
        <w:rPr>
          <w:rFonts w:ascii="Book Antiqua" w:hAnsi="Book Antiqua" w:cs="Times New Roman"/>
          <w:b/>
          <w:bCs/>
          <w:caps/>
          <w:sz w:val="19"/>
          <w:szCs w:val="19"/>
          <w:highlight w:val="green"/>
        </w:rPr>
        <w:t>é excepcionada</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cyan"/>
        </w:rPr>
        <w:t>a regra</w:t>
      </w:r>
      <w:r w:rsidRPr="00703289">
        <w:rPr>
          <w:rFonts w:ascii="Book Antiqua" w:hAnsi="Book Antiqua" w:cs="Times New Roman"/>
          <w:b/>
          <w:bCs/>
          <w:sz w:val="19"/>
          <w:szCs w:val="19"/>
        </w:rPr>
        <w:t xml:space="preserve"> que </w:t>
      </w:r>
      <w:r w:rsidRPr="00703289">
        <w:rPr>
          <w:rFonts w:ascii="Book Antiqua" w:hAnsi="Book Antiqua" w:cs="Times New Roman"/>
          <w:b/>
          <w:bCs/>
          <w:caps/>
          <w:sz w:val="19"/>
          <w:szCs w:val="19"/>
          <w:highlight w:val="green"/>
        </w:rPr>
        <w:t>determina</w:t>
      </w:r>
      <w:r w:rsidRPr="0026577A">
        <w:rPr>
          <w:rFonts w:ascii="Book Antiqua" w:hAnsi="Book Antiqua" w:cs="Times New Roman"/>
          <w:sz w:val="19"/>
          <w:szCs w:val="19"/>
        </w:rPr>
        <w:t xml:space="preserve"> a </w:t>
      </w:r>
      <w:r w:rsidRPr="00C71751">
        <w:rPr>
          <w:rFonts w:ascii="Book Antiqua" w:hAnsi="Book Antiqua" w:cs="Times New Roman"/>
          <w:b/>
          <w:bCs/>
          <w:caps/>
          <w:sz w:val="19"/>
          <w:szCs w:val="19"/>
          <w:shd w:val="clear" w:color="auto" w:fill="F7CAAC" w:themeFill="accent2" w:themeFillTint="66"/>
        </w:rPr>
        <w:t>sua intimação pessoal</w:t>
      </w:r>
      <w:r w:rsidRPr="007C0863">
        <w:rPr>
          <w:rFonts w:ascii="Book Antiqua" w:hAnsi="Book Antiqua" w:cs="Times New Roman"/>
          <w:sz w:val="16"/>
          <w:szCs w:val="16"/>
        </w:rPr>
        <w:t>.</w:t>
      </w:r>
      <w:r w:rsidR="004E79AB" w:rsidRPr="007C0863">
        <w:rPr>
          <w:rFonts w:ascii="Book Antiqua" w:hAnsi="Book Antiqua" w:cs="Times New Roman"/>
          <w:sz w:val="16"/>
          <w:szCs w:val="16"/>
        </w:rPr>
        <w:t xml:space="preserve"> </w:t>
      </w:r>
      <w:r w:rsidR="004E79AB" w:rsidRPr="007C0863">
        <w:rPr>
          <w:rFonts w:ascii="Book Antiqua" w:hAnsi="Book Antiqua" w:cs="Times New Roman"/>
          <w:b/>
          <w:bCs/>
          <w:color w:val="FF0000"/>
          <w:sz w:val="16"/>
          <w:szCs w:val="16"/>
          <w:u w:val="single"/>
        </w:rPr>
        <w:t>(MPGO-2013)</w:t>
      </w:r>
      <w:r w:rsidRPr="007C0863">
        <w:rPr>
          <w:rFonts w:ascii="Book Antiqua" w:hAnsi="Book Antiqua" w:cs="Times New Roman"/>
          <w:sz w:val="16"/>
          <w:szCs w:val="16"/>
        </w:rPr>
        <w:t xml:space="preserve"> </w:t>
      </w:r>
      <w:r w:rsidR="00C71751" w:rsidRPr="007C0863">
        <w:rPr>
          <w:rFonts w:ascii="Book Antiqua" w:eastAsia="Times New Roman" w:hAnsi="Book Antiqua" w:cs="Times New Roman"/>
          <w:b/>
          <w:color w:val="FF0000"/>
          <w:sz w:val="16"/>
          <w:szCs w:val="16"/>
          <w:u w:val="single"/>
          <w:lang w:eastAsia="pt-BR"/>
        </w:rPr>
        <w:t>(MPRR-2017)</w:t>
      </w:r>
      <w:r w:rsidR="00533B9C">
        <w:rPr>
          <w:rFonts w:ascii="Book Antiqua" w:eastAsia="Times New Roman" w:hAnsi="Book Antiqua" w:cs="Times New Roman"/>
          <w:b/>
          <w:color w:val="FF0000"/>
          <w:sz w:val="16"/>
          <w:szCs w:val="16"/>
          <w:lang w:eastAsia="pt-BR"/>
        </w:rPr>
        <w:t xml:space="preserve"> </w:t>
      </w:r>
      <w:r w:rsidR="00533B9C">
        <w:rPr>
          <w:rFonts w:ascii="Book Antiqua" w:eastAsia="Times New Roman" w:hAnsi="Book Antiqua" w:cs="Times New Roman"/>
          <w:b/>
          <w:color w:val="FF0000"/>
          <w:sz w:val="16"/>
          <w:szCs w:val="16"/>
          <w:u w:val="single"/>
          <w:lang w:eastAsia="pt-BR"/>
        </w:rPr>
        <w:t>(MPMS-2022)</w:t>
      </w:r>
      <w:r w:rsidR="00EA6A7D">
        <w:rPr>
          <w:rFonts w:ascii="Book Antiqua" w:eastAsia="Times New Roman" w:hAnsi="Book Antiqua" w:cs="Times New Roman"/>
          <w:b/>
          <w:color w:val="FF0000"/>
          <w:sz w:val="16"/>
          <w:szCs w:val="16"/>
          <w:lang w:eastAsia="pt-BR"/>
        </w:rPr>
        <w:t xml:space="preserve"> </w:t>
      </w:r>
      <w:r w:rsidR="00EA6A7D">
        <w:rPr>
          <w:rFonts w:ascii="Book Antiqua" w:hAnsi="Book Antiqua"/>
          <w:b/>
          <w:color w:val="FF0000"/>
          <w:sz w:val="16"/>
          <w:szCs w:val="16"/>
          <w:u w:val="single"/>
        </w:rPr>
        <w:t>(PGESC-2022)</w:t>
      </w:r>
    </w:p>
    <w:tbl>
      <w:tblPr>
        <w:tblStyle w:val="Tabelacomgrade"/>
        <w:tblW w:w="0" w:type="auto"/>
        <w:shd w:val="clear" w:color="auto" w:fill="CCFFFF"/>
        <w:tblLook w:val="04A0" w:firstRow="1" w:lastRow="0" w:firstColumn="1" w:lastColumn="0" w:noHBand="0" w:noVBand="1"/>
      </w:tblPr>
      <w:tblGrid>
        <w:gridCol w:w="8494"/>
      </w:tblGrid>
      <w:tr w:rsidR="00533B9C" w:rsidRPr="0026577A" w14:paraId="471B7832" w14:textId="77777777" w:rsidTr="00855D88">
        <w:tc>
          <w:tcPr>
            <w:tcW w:w="8494" w:type="dxa"/>
            <w:shd w:val="clear" w:color="auto" w:fill="CCFFFF"/>
          </w:tcPr>
          <w:p w14:paraId="0B5F77B6" w14:textId="77777777" w:rsidR="00533B9C" w:rsidRPr="00533B9C" w:rsidRDefault="00533B9C" w:rsidP="00533B9C">
            <w:pPr>
              <w:ind w:firstLine="599"/>
              <w:jc w:val="both"/>
              <w:rPr>
                <w:rFonts w:ascii="Book Antiqua" w:hAnsi="Book Antiqua" w:cs="Times New Roman"/>
                <w:bCs/>
                <w:sz w:val="18"/>
                <w:szCs w:val="18"/>
              </w:rPr>
            </w:pPr>
            <w:r w:rsidRPr="00533B9C">
              <w:rPr>
                <w:rFonts w:ascii="Book Antiqua" w:hAnsi="Book Antiqua" w:cs="Times New Roman"/>
                <w:bCs/>
                <w:sz w:val="18"/>
                <w:szCs w:val="18"/>
              </w:rPr>
              <w:t>Art. 3° Caberá a qualquer candidato, a partido político, coligação ou ao Ministério Público, no prazo de 5 (cinco) dias, contados da publicação do pedido de registro do candidato, impugná-lo em petição fundamentada.</w:t>
            </w:r>
          </w:p>
          <w:p w14:paraId="19297FFF" w14:textId="7419A761" w:rsidR="00533B9C" w:rsidRPr="00533B9C" w:rsidRDefault="00533B9C" w:rsidP="00533B9C">
            <w:pPr>
              <w:ind w:firstLine="599"/>
              <w:jc w:val="both"/>
              <w:rPr>
                <w:rFonts w:ascii="Book Antiqua" w:hAnsi="Book Antiqua" w:cs="Times New Roman"/>
                <w:bCs/>
                <w:sz w:val="18"/>
                <w:szCs w:val="18"/>
              </w:rPr>
            </w:pPr>
            <w:r w:rsidRPr="00533B9C">
              <w:rPr>
                <w:rFonts w:ascii="Book Antiqua" w:hAnsi="Book Antiqua" w:cs="Times New Roman"/>
                <w:bCs/>
                <w:sz w:val="18"/>
                <w:szCs w:val="18"/>
              </w:rPr>
              <w:t>§ 1° A impugnação, por parte do candidato, partido político ou coligação, não impede a ação do Ministério Público no mesmo sentido.</w:t>
            </w:r>
          </w:p>
          <w:p w14:paraId="33E57DB4" w14:textId="17372FB9" w:rsidR="00533B9C" w:rsidRPr="00533B9C" w:rsidRDefault="00533B9C" w:rsidP="00533B9C">
            <w:pPr>
              <w:ind w:firstLine="599"/>
              <w:jc w:val="both"/>
              <w:rPr>
                <w:rFonts w:ascii="Book Antiqua" w:hAnsi="Book Antiqua" w:cs="Times New Roman"/>
                <w:bCs/>
                <w:sz w:val="18"/>
                <w:szCs w:val="18"/>
              </w:rPr>
            </w:pPr>
            <w:r w:rsidRPr="00533B9C">
              <w:rPr>
                <w:rFonts w:ascii="Book Antiqua" w:hAnsi="Book Antiqua" w:cs="Times New Roman"/>
                <w:bCs/>
                <w:sz w:val="18"/>
                <w:szCs w:val="18"/>
              </w:rPr>
              <w:t>§ 2° Não poderá impugnar o registro de candidato o representante do Ministério Público que, nos 4 (quatro) anos anteriores, tenha disputado cargo eletivo, integrado diretório de partido ou exercido atividade político-partidária.</w:t>
            </w:r>
          </w:p>
          <w:p w14:paraId="18210DCF" w14:textId="3B2E8CDF" w:rsidR="00533B9C" w:rsidRPr="00933DD0" w:rsidRDefault="00533B9C" w:rsidP="00533B9C">
            <w:pPr>
              <w:ind w:firstLine="599"/>
              <w:jc w:val="both"/>
              <w:rPr>
                <w:rFonts w:ascii="Book Antiqua" w:hAnsi="Book Antiqua" w:cs="Times New Roman"/>
                <w:bCs/>
                <w:sz w:val="19"/>
                <w:szCs w:val="19"/>
              </w:rPr>
            </w:pPr>
            <w:r w:rsidRPr="00533B9C">
              <w:rPr>
                <w:rFonts w:ascii="Book Antiqua" w:hAnsi="Book Antiqua" w:cs="Times New Roman"/>
                <w:bCs/>
                <w:sz w:val="18"/>
                <w:szCs w:val="18"/>
              </w:rPr>
              <w:lastRenderedPageBreak/>
              <w:t>§ 3° O impugnante especificará, desde logo, os meios de prova com que pretende demonstrar a veracidade do alegado, arrolando testemunhas, se for o caso, no máximo de 6 (seis).</w:t>
            </w:r>
          </w:p>
        </w:tc>
      </w:tr>
    </w:tbl>
    <w:p w14:paraId="03DEE046" w14:textId="77777777" w:rsidR="00533B9C" w:rsidRDefault="00533B9C" w:rsidP="00533B9C">
      <w:pPr>
        <w:spacing w:after="0" w:line="240" w:lineRule="auto"/>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533B9C" w:rsidRPr="0026577A" w14:paraId="28CBFF94" w14:textId="77777777" w:rsidTr="00855D88">
        <w:tc>
          <w:tcPr>
            <w:tcW w:w="8494" w:type="dxa"/>
            <w:shd w:val="clear" w:color="auto" w:fill="CCFFFF"/>
          </w:tcPr>
          <w:p w14:paraId="2495FB07" w14:textId="481EE4E4" w:rsidR="00533B9C" w:rsidRPr="00933DD0" w:rsidRDefault="00533B9C" w:rsidP="00533B9C">
            <w:pPr>
              <w:jc w:val="both"/>
              <w:rPr>
                <w:rFonts w:ascii="Book Antiqua" w:hAnsi="Book Antiqua" w:cs="Times New Roman"/>
                <w:bCs/>
                <w:sz w:val="19"/>
                <w:szCs w:val="19"/>
              </w:rPr>
            </w:pPr>
            <w:r w:rsidRPr="00287581">
              <w:rPr>
                <w:rFonts w:ascii="Book Antiqua" w:hAnsi="Book Antiqua" w:cs="Times New Roman"/>
                <w:b/>
                <w:bCs/>
                <w:sz w:val="19"/>
                <w:szCs w:val="19"/>
              </w:rPr>
              <w:t>(</w:t>
            </w:r>
            <w:r w:rsidRPr="00287581">
              <w:rPr>
                <w:rFonts w:ascii="Book Antiqua" w:hAnsi="Book Antiqua" w:cs="Times New Roman"/>
                <w:b/>
                <w:bCs/>
                <w:sz w:val="19"/>
                <w:szCs w:val="19"/>
                <w:highlight w:val="yellow"/>
              </w:rPr>
              <w:t>MPMS-2022-AOCP</w:t>
            </w:r>
            <w:r w:rsidRPr="00287581">
              <w:rPr>
                <w:rFonts w:ascii="Book Antiqua" w:hAnsi="Book Antiqua" w:cs="Times New Roman"/>
                <w:b/>
                <w:bCs/>
                <w:sz w:val="19"/>
                <w:szCs w:val="19"/>
              </w:rPr>
              <w:t>)</w:t>
            </w:r>
            <w:r w:rsidRPr="00287581">
              <w:rPr>
                <w:rFonts w:ascii="Book Antiqua" w:hAnsi="Book Antiqua" w:cs="Times New Roman"/>
                <w:sz w:val="19"/>
                <w:szCs w:val="19"/>
              </w:rPr>
              <w:t xml:space="preserve">: Em relação à inelegibilidade, assinale a alternativa correta: </w:t>
            </w:r>
            <w:r w:rsidRPr="00533B9C">
              <w:rPr>
                <w:rFonts w:ascii="Book Antiqua" w:hAnsi="Book Antiqua" w:cs="Times New Roman"/>
                <w:sz w:val="19"/>
                <w:szCs w:val="19"/>
              </w:rPr>
              <w:t>O prazo de cinco dias, previsto no art. 3º da Lei Complementar nº 64/1990, para o Ministério Público impugnar o registro, inicia-se com a publicação do edital, caso em que é excepcionada a regra que determina a sua intimação pessoal.</w:t>
            </w:r>
            <w:r w:rsidRPr="00287581">
              <w:rPr>
                <w:rFonts w:ascii="Book Antiqua" w:hAnsi="Book Antiqua" w:cs="Times New Roman"/>
                <w:sz w:val="19"/>
                <w:szCs w:val="19"/>
              </w:rPr>
              <w:t xml:space="preserve"> </w:t>
            </w:r>
            <w:r>
              <w:rPr>
                <w:rFonts w:ascii="Book Antiqua" w:eastAsia="Times New Roman" w:hAnsi="Book Antiqua" w:cs="Times New Roman"/>
                <w:b/>
                <w:sz w:val="19"/>
                <w:szCs w:val="19"/>
                <w:lang w:eastAsia="pt-BR"/>
              </w:rPr>
              <w:t>BL: S. 49, TSE.</w:t>
            </w:r>
          </w:p>
        </w:tc>
      </w:tr>
    </w:tbl>
    <w:p w14:paraId="269905DE" w14:textId="77777777" w:rsidR="00533B9C" w:rsidRPr="0026577A" w:rsidRDefault="00533B9C" w:rsidP="00BD4F4E">
      <w:pPr>
        <w:jc w:val="both"/>
        <w:rPr>
          <w:rFonts w:ascii="Book Antiqua" w:hAnsi="Book Antiqua" w:cs="Times New Roman"/>
          <w:sz w:val="19"/>
          <w:szCs w:val="19"/>
        </w:rPr>
      </w:pPr>
    </w:p>
    <w:p w14:paraId="16B1F6EE" w14:textId="77777777" w:rsidR="00BD4F4E" w:rsidRPr="001124FA" w:rsidRDefault="00BD4F4E" w:rsidP="00BD4F4E">
      <w:pPr>
        <w:jc w:val="both"/>
        <w:rPr>
          <w:rFonts w:ascii="Book Antiqua" w:hAnsi="Book Antiqua" w:cs="Times New Roman"/>
          <w:b/>
          <w:bCs/>
          <w:sz w:val="19"/>
          <w:szCs w:val="19"/>
        </w:rPr>
      </w:pPr>
      <w:r w:rsidRPr="001124FA">
        <w:rPr>
          <w:rFonts w:ascii="Book Antiqua" w:hAnsi="Book Antiqua" w:cs="Times New Roman"/>
          <w:b/>
          <w:bCs/>
          <w:sz w:val="19"/>
          <w:szCs w:val="19"/>
          <w:highlight w:val="magenta"/>
        </w:rPr>
        <w:t>Súmula Nº 50</w:t>
      </w:r>
      <w:r w:rsidRPr="001124FA">
        <w:rPr>
          <w:rFonts w:ascii="Book Antiqua" w:hAnsi="Book Antiqua" w:cs="Times New Roman"/>
          <w:b/>
          <w:bCs/>
          <w:sz w:val="19"/>
          <w:szCs w:val="19"/>
        </w:rPr>
        <w:t xml:space="preserve"> </w:t>
      </w:r>
    </w:p>
    <w:p w14:paraId="445AD350" w14:textId="1DE0C671" w:rsidR="00BD4F4E" w:rsidRPr="0026577A" w:rsidRDefault="00BD4F4E" w:rsidP="00BD4F4E">
      <w:pPr>
        <w:jc w:val="both"/>
        <w:rPr>
          <w:rFonts w:ascii="Book Antiqua" w:hAnsi="Book Antiqua" w:cs="Times New Roman"/>
          <w:sz w:val="19"/>
          <w:szCs w:val="19"/>
        </w:rPr>
      </w:pPr>
      <w:r w:rsidRPr="001124FA">
        <w:rPr>
          <w:rFonts w:ascii="Book Antiqua" w:hAnsi="Book Antiqua" w:cs="Times New Roman"/>
          <w:b/>
          <w:bCs/>
          <w:sz w:val="19"/>
          <w:szCs w:val="19"/>
        </w:rPr>
        <w:t>O pagamento da multa eleitoral pelo candidato ou a comprovação do cumprimento regular de seu parcelamento após o pedido de registro, mas antes do julgamento respectivo, afasta a ausência de quitação eleitoral</w:t>
      </w:r>
      <w:r w:rsidRPr="0026577A">
        <w:rPr>
          <w:rFonts w:ascii="Book Antiqua" w:hAnsi="Book Antiqua" w:cs="Times New Roman"/>
          <w:sz w:val="19"/>
          <w:szCs w:val="19"/>
        </w:rPr>
        <w:t>.</w:t>
      </w:r>
      <w:r w:rsidR="001124FA">
        <w:rPr>
          <w:rFonts w:ascii="Book Antiqua" w:hAnsi="Book Antiqua" w:cs="Times New Roman"/>
          <w:sz w:val="19"/>
          <w:szCs w:val="19"/>
        </w:rPr>
        <w:t xml:space="preserve"> </w:t>
      </w:r>
      <w:bookmarkStart w:id="9" w:name="_Hlk175144660"/>
      <w:r w:rsidR="001124FA">
        <w:rPr>
          <w:rFonts w:ascii="Book Antiqua" w:hAnsi="Book Antiqua"/>
          <w:b/>
          <w:color w:val="FF0000"/>
          <w:sz w:val="16"/>
          <w:szCs w:val="16"/>
          <w:u w:val="single"/>
        </w:rPr>
        <w:t>(MPF-2022)</w:t>
      </w:r>
      <w:bookmarkEnd w:id="9"/>
    </w:p>
    <w:tbl>
      <w:tblPr>
        <w:tblStyle w:val="Tabelacomgrade"/>
        <w:tblW w:w="0" w:type="auto"/>
        <w:shd w:val="clear" w:color="auto" w:fill="CCFFFF"/>
        <w:tblLook w:val="04A0" w:firstRow="1" w:lastRow="0" w:firstColumn="1" w:lastColumn="0" w:noHBand="0" w:noVBand="1"/>
      </w:tblPr>
      <w:tblGrid>
        <w:gridCol w:w="8494"/>
      </w:tblGrid>
      <w:tr w:rsidR="001124FA" w:rsidRPr="0026577A" w14:paraId="52EE1896" w14:textId="77777777" w:rsidTr="00855D88">
        <w:tc>
          <w:tcPr>
            <w:tcW w:w="8494" w:type="dxa"/>
            <w:shd w:val="clear" w:color="auto" w:fill="CCFFFF"/>
          </w:tcPr>
          <w:p w14:paraId="5C5700D4" w14:textId="77C6B8EC" w:rsidR="001124FA" w:rsidRPr="00167FC2" w:rsidRDefault="001124FA" w:rsidP="001124FA">
            <w:pPr>
              <w:jc w:val="both"/>
              <w:rPr>
                <w:rFonts w:ascii="Book Antiqua" w:hAnsi="Book Antiqua" w:cs="Times New Roman"/>
                <w:b/>
                <w:bCs/>
                <w:sz w:val="19"/>
                <w:szCs w:val="19"/>
              </w:rPr>
            </w:pPr>
            <w:r>
              <w:rPr>
                <w:rFonts w:ascii="Book Antiqua" w:hAnsi="Book Antiqua" w:cs="Times New Roman"/>
                <w:b/>
                <w:bCs/>
                <w:sz w:val="19"/>
                <w:szCs w:val="19"/>
              </w:rPr>
              <w:t>(</w:t>
            </w:r>
            <w:r w:rsidRPr="00167FC2">
              <w:rPr>
                <w:rFonts w:ascii="Book Antiqua" w:hAnsi="Book Antiqua" w:cs="Times New Roman"/>
                <w:b/>
                <w:bCs/>
                <w:sz w:val="19"/>
                <w:szCs w:val="19"/>
                <w:highlight w:val="yellow"/>
              </w:rPr>
              <w:t>MP</w:t>
            </w:r>
            <w:r>
              <w:rPr>
                <w:rFonts w:ascii="Book Antiqua" w:hAnsi="Book Antiqua" w:cs="Times New Roman"/>
                <w:b/>
                <w:bCs/>
                <w:sz w:val="19"/>
                <w:szCs w:val="19"/>
                <w:highlight w:val="yellow"/>
              </w:rPr>
              <w:t>F-2022</w:t>
            </w:r>
            <w:r>
              <w:rPr>
                <w:rFonts w:ascii="Book Antiqua" w:hAnsi="Book Antiqua" w:cs="Times New Roman"/>
                <w:b/>
                <w:bCs/>
                <w:sz w:val="19"/>
                <w:szCs w:val="19"/>
              </w:rPr>
              <w:t>)</w:t>
            </w:r>
            <w:r>
              <w:rPr>
                <w:rFonts w:ascii="Book Antiqua" w:hAnsi="Book Antiqua" w:cs="Times New Roman"/>
                <w:sz w:val="19"/>
                <w:szCs w:val="19"/>
              </w:rPr>
              <w:t xml:space="preserve">: </w:t>
            </w:r>
            <w:r w:rsidRPr="001852A5">
              <w:rPr>
                <w:rFonts w:ascii="Book Antiqua" w:hAnsi="Book Antiqua" w:cs="Times New Roman"/>
                <w:sz w:val="19"/>
                <w:szCs w:val="19"/>
              </w:rPr>
              <w:t>S</w:t>
            </w:r>
            <w:r>
              <w:rPr>
                <w:rFonts w:ascii="Book Antiqua" w:hAnsi="Book Antiqua" w:cs="Times New Roman"/>
                <w:sz w:val="19"/>
                <w:szCs w:val="19"/>
              </w:rPr>
              <w:t>uponha que um candidato peça o registro da sua candidatura a Deputado Federal</w:t>
            </w:r>
            <w:r w:rsidRPr="001852A5">
              <w:rPr>
                <w:rFonts w:ascii="Book Antiqua" w:hAnsi="Book Antiqua" w:cs="Times New Roman"/>
                <w:sz w:val="19"/>
                <w:szCs w:val="19"/>
              </w:rPr>
              <w:t xml:space="preserve">, </w:t>
            </w:r>
            <w:r>
              <w:rPr>
                <w:rFonts w:ascii="Book Antiqua" w:hAnsi="Book Antiqua" w:cs="Times New Roman"/>
                <w:sz w:val="19"/>
                <w:szCs w:val="19"/>
              </w:rPr>
              <w:t>mas se descobre que ainda tem pendente contra si multa eleitoral.</w:t>
            </w:r>
            <w:r w:rsidRPr="001852A5">
              <w:rPr>
                <w:rFonts w:ascii="Book Antiqua" w:hAnsi="Book Antiqua" w:cs="Times New Roman"/>
                <w:sz w:val="19"/>
                <w:szCs w:val="19"/>
              </w:rPr>
              <w:t xml:space="preserve"> N</w:t>
            </w:r>
            <w:r>
              <w:rPr>
                <w:rFonts w:ascii="Book Antiqua" w:hAnsi="Book Antiqua" w:cs="Times New Roman"/>
                <w:sz w:val="19"/>
                <w:szCs w:val="19"/>
              </w:rPr>
              <w:t>esse caso</w:t>
            </w:r>
            <w:r w:rsidRPr="001852A5">
              <w:rPr>
                <w:rFonts w:ascii="Book Antiqua" w:hAnsi="Book Antiqua" w:cs="Times New Roman"/>
                <w:sz w:val="19"/>
                <w:szCs w:val="19"/>
              </w:rPr>
              <w:t>:</w:t>
            </w:r>
            <w:r>
              <w:rPr>
                <w:rFonts w:ascii="Book Antiqua" w:hAnsi="Book Antiqua" w:cs="Times New Roman"/>
                <w:sz w:val="19"/>
                <w:szCs w:val="19"/>
              </w:rPr>
              <w:t xml:space="preserve"> </w:t>
            </w:r>
            <w:r w:rsidRPr="001852A5">
              <w:rPr>
                <w:rFonts w:ascii="Book Antiqua" w:hAnsi="Book Antiqua" w:cs="Times New Roman"/>
                <w:sz w:val="19"/>
                <w:szCs w:val="19"/>
              </w:rPr>
              <w:t>Se houver o pagamento da multa depois do pedido de registro, mas antes do seu julgamento pelo Tribunal Regional Eleitoral, fica superado o motivo para o indeferimento da candidatura.</w:t>
            </w:r>
            <w:r>
              <w:rPr>
                <w:rFonts w:ascii="Book Antiqua" w:hAnsi="Book Antiqua" w:cs="Times New Roman"/>
                <w:sz w:val="19"/>
                <w:szCs w:val="19"/>
              </w:rPr>
              <w:t xml:space="preserve"> </w:t>
            </w:r>
            <w:r>
              <w:rPr>
                <w:rFonts w:ascii="Book Antiqua" w:hAnsi="Book Antiqua" w:cs="Times New Roman"/>
                <w:b/>
                <w:bCs/>
                <w:sz w:val="19"/>
                <w:szCs w:val="19"/>
              </w:rPr>
              <w:t>BL: S. 50, TSE.</w:t>
            </w:r>
          </w:p>
          <w:p w14:paraId="10C79E7C" w14:textId="77777777" w:rsidR="001124FA" w:rsidRDefault="001124FA" w:rsidP="001124FA">
            <w:pPr>
              <w:jc w:val="both"/>
              <w:rPr>
                <w:rFonts w:ascii="Book Antiqua" w:hAnsi="Book Antiqua" w:cs="Times New Roman"/>
                <w:sz w:val="19"/>
                <w:szCs w:val="19"/>
              </w:rPr>
            </w:pPr>
          </w:p>
          <w:p w14:paraId="69EA0C7D" w14:textId="721EABB2" w:rsidR="001124FA" w:rsidRPr="00933DD0" w:rsidRDefault="001124FA" w:rsidP="001124FA">
            <w:pPr>
              <w:jc w:val="both"/>
              <w:rPr>
                <w:rFonts w:ascii="Book Antiqua" w:hAnsi="Book Antiqua" w:cs="Times New Roman"/>
                <w:bCs/>
                <w:sz w:val="19"/>
                <w:szCs w:val="19"/>
              </w:rPr>
            </w:pPr>
            <w:r w:rsidRPr="007C32EC">
              <w:rPr>
                <w:rFonts w:ascii="Book Antiqua" w:hAnsi="Book Antiqua"/>
                <w:b/>
                <w:bCs/>
                <w:i/>
                <w:iCs/>
                <w:color w:val="FF0000"/>
                <w:sz w:val="19"/>
                <w:szCs w:val="19"/>
              </w:rPr>
              <w:t>#</w:t>
            </w:r>
            <w:r w:rsidRPr="007C32EC">
              <w:rPr>
                <w:rFonts w:ascii="Book Antiqua" w:hAnsi="Book Antiqua"/>
                <w:b/>
                <w:bCs/>
                <w:i/>
                <w:iCs/>
                <w:color w:val="FF0000"/>
                <w:sz w:val="19"/>
                <w:szCs w:val="19"/>
                <w:highlight w:val="green"/>
              </w:rPr>
              <w:t>Atenção</w:t>
            </w:r>
            <w:r>
              <w:rPr>
                <w:rFonts w:ascii="Book Antiqua" w:hAnsi="Book Antiqua"/>
                <w:color w:val="000000"/>
                <w:sz w:val="19"/>
                <w:szCs w:val="19"/>
              </w:rPr>
              <w:t>:</w:t>
            </w:r>
            <w:r>
              <w:t xml:space="preserve"> </w:t>
            </w:r>
            <w:r w:rsidRPr="001124FA">
              <w:rPr>
                <w:rFonts w:ascii="Book Antiqua" w:hAnsi="Book Antiqua"/>
                <w:color w:val="000000"/>
                <w:sz w:val="19"/>
                <w:szCs w:val="19"/>
              </w:rPr>
              <w:t xml:space="preserve">Esta alternativa está correta e é o gabarito em tela. Conforme a Súmula nº 50 do TSE, </w:t>
            </w:r>
            <w:r w:rsidRPr="001124FA">
              <w:rPr>
                <w:rFonts w:ascii="Book Antiqua" w:hAnsi="Book Antiqua"/>
                <w:i/>
                <w:iCs/>
                <w:color w:val="000000"/>
                <w:sz w:val="19"/>
                <w:szCs w:val="19"/>
              </w:rPr>
              <w:t>“o pagamento da multa eleitoral pelo candidato ou a comprovação do cumprimento regular de seu parcelamento após o pedido de registro, mas antes do julgamento respectivo, afasta a ausência de quitação eleitoral.</w:t>
            </w:r>
            <w:r>
              <w:rPr>
                <w:rFonts w:ascii="Book Antiqua" w:hAnsi="Book Antiqua"/>
                <w:i/>
                <w:iCs/>
                <w:color w:val="000000"/>
                <w:sz w:val="19"/>
                <w:szCs w:val="19"/>
              </w:rPr>
              <w:t>”</w:t>
            </w:r>
            <w:r w:rsidRPr="001124FA">
              <w:rPr>
                <w:rFonts w:ascii="Book Antiqua" w:hAnsi="Book Antiqua"/>
                <w:color w:val="000000"/>
                <w:sz w:val="19"/>
                <w:szCs w:val="19"/>
              </w:rPr>
              <w:t xml:space="preserve"> Logo, no caso em tela, pode-se afirmar que, se houver o pagamento da multa depois do pedido de registro, mas antes do seu julgamento pelo Tribunal Regional Eleitoral, fica superado o motivo para o indeferimento da candidatura.</w:t>
            </w:r>
          </w:p>
        </w:tc>
      </w:tr>
    </w:tbl>
    <w:p w14:paraId="7605DE56" w14:textId="77777777" w:rsidR="001124FA" w:rsidRPr="0026577A" w:rsidRDefault="001124FA" w:rsidP="00BD4F4E">
      <w:pPr>
        <w:jc w:val="both"/>
        <w:rPr>
          <w:rFonts w:ascii="Book Antiqua" w:hAnsi="Book Antiqua" w:cs="Times New Roman"/>
          <w:sz w:val="19"/>
          <w:szCs w:val="19"/>
        </w:rPr>
      </w:pPr>
    </w:p>
    <w:p w14:paraId="4BB35A33"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Súmula Nº 51 </w:t>
      </w:r>
    </w:p>
    <w:p w14:paraId="3A9826A0" w14:textId="77777777" w:rsidR="00BD4F4E" w:rsidRPr="0026577A" w:rsidRDefault="00BD4F4E" w:rsidP="00BD4F4E">
      <w:pPr>
        <w:jc w:val="both"/>
        <w:rPr>
          <w:rFonts w:ascii="Book Antiqua" w:hAnsi="Book Antiqua" w:cs="Times New Roman"/>
          <w:sz w:val="19"/>
          <w:szCs w:val="19"/>
        </w:rPr>
      </w:pPr>
      <w:r w:rsidRPr="0026577A">
        <w:rPr>
          <w:rFonts w:ascii="Book Antiqua" w:hAnsi="Book Antiqua" w:cs="Times New Roman"/>
          <w:sz w:val="19"/>
          <w:szCs w:val="19"/>
        </w:rPr>
        <w:t xml:space="preserve">O processo de registro de candidatura não é o meio adequado para se afastarem os eventuais vícios apurados no processo de prestação de contas de campanha ou partidárias. </w:t>
      </w:r>
    </w:p>
    <w:p w14:paraId="7A0EA8A1" w14:textId="77777777" w:rsidR="00BD4F4E" w:rsidRPr="0026577A" w:rsidRDefault="00BD4F4E" w:rsidP="00BD4F4E">
      <w:pPr>
        <w:jc w:val="both"/>
        <w:rPr>
          <w:rFonts w:ascii="Book Antiqua" w:hAnsi="Book Antiqua" w:cs="Times New Roman"/>
          <w:sz w:val="19"/>
          <w:szCs w:val="19"/>
        </w:rPr>
      </w:pPr>
    </w:p>
    <w:p w14:paraId="1F6826E5"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52</w:t>
      </w:r>
      <w:r w:rsidRPr="0026577A">
        <w:rPr>
          <w:rFonts w:ascii="Book Antiqua" w:hAnsi="Book Antiqua" w:cs="Times New Roman"/>
          <w:b/>
          <w:bCs/>
          <w:sz w:val="19"/>
          <w:szCs w:val="19"/>
        </w:rPr>
        <w:t xml:space="preserve"> </w:t>
      </w:r>
    </w:p>
    <w:p w14:paraId="79A8E326" w14:textId="77777777" w:rsidR="00BD4F4E" w:rsidRPr="007C0863" w:rsidRDefault="00BD4F4E" w:rsidP="00BD4F4E">
      <w:pPr>
        <w:jc w:val="both"/>
        <w:rPr>
          <w:rFonts w:ascii="Book Antiqua" w:hAnsi="Book Antiqua" w:cs="Times New Roman"/>
          <w:sz w:val="16"/>
          <w:szCs w:val="16"/>
        </w:rPr>
      </w:pPr>
      <w:r w:rsidRPr="00703289">
        <w:rPr>
          <w:rFonts w:ascii="Book Antiqua" w:hAnsi="Book Antiqua" w:cs="Times New Roman"/>
          <w:b/>
          <w:bCs/>
          <w:sz w:val="19"/>
          <w:szCs w:val="19"/>
        </w:rPr>
        <w:t xml:space="preserve">Em </w:t>
      </w:r>
      <w:r w:rsidRPr="00703289">
        <w:rPr>
          <w:rFonts w:ascii="Book Antiqua" w:hAnsi="Book Antiqua" w:cs="Times New Roman"/>
          <w:b/>
          <w:bCs/>
          <w:caps/>
          <w:sz w:val="19"/>
          <w:szCs w:val="19"/>
          <w:shd w:val="clear" w:color="auto" w:fill="F7CAAC" w:themeFill="accent2" w:themeFillTint="66"/>
        </w:rPr>
        <w:t>registro de candidatura</w:t>
      </w:r>
      <w:r w:rsidRPr="00703289">
        <w:rPr>
          <w:rFonts w:ascii="Book Antiqua" w:hAnsi="Book Antiqua" w:cs="Times New Roman"/>
          <w:b/>
          <w:bCs/>
          <w:sz w:val="19"/>
          <w:szCs w:val="19"/>
        </w:rPr>
        <w:t xml:space="preserve">, </w:t>
      </w:r>
      <w:r w:rsidRPr="00703289">
        <w:rPr>
          <w:rFonts w:ascii="Book Antiqua" w:hAnsi="Book Antiqua" w:cs="Times New Roman"/>
          <w:b/>
          <w:bCs/>
          <w:caps/>
          <w:sz w:val="19"/>
          <w:szCs w:val="19"/>
          <w:highlight w:val="green"/>
        </w:rPr>
        <w:t>não cabe examinar</w:t>
      </w:r>
      <w:r w:rsidRPr="00703289">
        <w:rPr>
          <w:rFonts w:ascii="Book Antiqua" w:hAnsi="Book Antiqua" w:cs="Times New Roman"/>
          <w:b/>
          <w:bCs/>
          <w:sz w:val="19"/>
          <w:szCs w:val="19"/>
        </w:rPr>
        <w:t xml:space="preserve"> o </w:t>
      </w:r>
      <w:r w:rsidRPr="00703289">
        <w:rPr>
          <w:rFonts w:ascii="Book Antiqua" w:hAnsi="Book Antiqua" w:cs="Times New Roman"/>
          <w:b/>
          <w:bCs/>
          <w:sz w:val="19"/>
          <w:szCs w:val="19"/>
          <w:highlight w:val="yellow"/>
        </w:rPr>
        <w:t>acerto</w:t>
      </w:r>
      <w:r w:rsidRPr="00703289">
        <w:rPr>
          <w:rFonts w:ascii="Book Antiqua" w:hAnsi="Book Antiqua" w:cs="Times New Roman"/>
          <w:b/>
          <w:bCs/>
          <w:sz w:val="19"/>
          <w:szCs w:val="19"/>
        </w:rPr>
        <w:t xml:space="preserve"> ou </w:t>
      </w:r>
      <w:r w:rsidRPr="00703289">
        <w:rPr>
          <w:rFonts w:ascii="Book Antiqua" w:hAnsi="Book Antiqua" w:cs="Times New Roman"/>
          <w:b/>
          <w:bCs/>
          <w:sz w:val="19"/>
          <w:szCs w:val="19"/>
          <w:highlight w:val="yellow"/>
        </w:rPr>
        <w:t>desacerto da decisão</w:t>
      </w:r>
      <w:r w:rsidRPr="00703289">
        <w:rPr>
          <w:rFonts w:ascii="Book Antiqua" w:hAnsi="Book Antiqua" w:cs="Times New Roman"/>
          <w:b/>
          <w:bCs/>
          <w:sz w:val="19"/>
          <w:szCs w:val="19"/>
        </w:rPr>
        <w:t xml:space="preserve"> que </w:t>
      </w:r>
      <w:r w:rsidRPr="00703289">
        <w:rPr>
          <w:rFonts w:ascii="Book Antiqua" w:hAnsi="Book Antiqua" w:cs="Times New Roman"/>
          <w:b/>
          <w:bCs/>
          <w:caps/>
          <w:sz w:val="19"/>
          <w:szCs w:val="19"/>
          <w:highlight w:val="green"/>
        </w:rPr>
        <w:t>examinou</w:t>
      </w:r>
      <w:r w:rsidRPr="00703289">
        <w:rPr>
          <w:rFonts w:ascii="Book Antiqua" w:hAnsi="Book Antiqua" w:cs="Times New Roman"/>
          <w:b/>
          <w:bCs/>
          <w:sz w:val="19"/>
          <w:szCs w:val="19"/>
        </w:rPr>
        <w:t xml:space="preserve">, </w:t>
      </w:r>
      <w:r w:rsidRPr="00703289">
        <w:rPr>
          <w:rFonts w:ascii="Book Antiqua" w:hAnsi="Book Antiqua" w:cs="Times New Roman"/>
          <w:b/>
          <w:bCs/>
          <w:sz w:val="19"/>
          <w:szCs w:val="19"/>
          <w:highlight w:val="cyan"/>
        </w:rPr>
        <w:t>em processo específico</w:t>
      </w:r>
      <w:r w:rsidRPr="00703289">
        <w:rPr>
          <w:rFonts w:ascii="Book Antiqua" w:hAnsi="Book Antiqua" w:cs="Times New Roman"/>
          <w:b/>
          <w:bCs/>
          <w:sz w:val="19"/>
          <w:szCs w:val="19"/>
        </w:rPr>
        <w:t xml:space="preserve">, a </w:t>
      </w:r>
      <w:r w:rsidRPr="00703289">
        <w:rPr>
          <w:rFonts w:ascii="Book Antiqua" w:hAnsi="Book Antiqua" w:cs="Times New Roman"/>
          <w:b/>
          <w:bCs/>
          <w:caps/>
          <w:sz w:val="19"/>
          <w:szCs w:val="19"/>
          <w:shd w:val="clear" w:color="auto" w:fill="F7CAAC" w:themeFill="accent2" w:themeFillTint="66"/>
        </w:rPr>
        <w:t>filiação partidária</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yellow"/>
        </w:rPr>
        <w:t>do eleitor</w:t>
      </w:r>
      <w:r w:rsidRPr="007C0863">
        <w:rPr>
          <w:rFonts w:ascii="Book Antiqua" w:hAnsi="Book Antiqua" w:cs="Times New Roman"/>
          <w:sz w:val="16"/>
          <w:szCs w:val="16"/>
        </w:rPr>
        <w:t xml:space="preserve">. </w:t>
      </w:r>
      <w:r w:rsidR="005A47B5" w:rsidRPr="007C0863">
        <w:rPr>
          <w:rFonts w:ascii="Book Antiqua" w:eastAsia="Times New Roman" w:hAnsi="Book Antiqua" w:cs="Times New Roman"/>
          <w:b/>
          <w:color w:val="FF0000"/>
          <w:sz w:val="16"/>
          <w:szCs w:val="16"/>
          <w:u w:val="single"/>
          <w:lang w:eastAsia="pt-BR"/>
        </w:rPr>
        <w:t>(MPPR-2019)</w:t>
      </w:r>
    </w:p>
    <w:p w14:paraId="5F1F1F57" w14:textId="77777777" w:rsidR="00BD4F4E" w:rsidRPr="0026577A" w:rsidRDefault="00BD4F4E" w:rsidP="00BD4F4E">
      <w:pPr>
        <w:jc w:val="both"/>
        <w:rPr>
          <w:rFonts w:ascii="Book Antiqua" w:hAnsi="Book Antiqua" w:cs="Times New Roman"/>
          <w:sz w:val="19"/>
          <w:szCs w:val="19"/>
        </w:rPr>
      </w:pPr>
    </w:p>
    <w:p w14:paraId="4802343B" w14:textId="77777777" w:rsidR="00BD4F4E" w:rsidRPr="009F2E88"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53</w:t>
      </w:r>
      <w:r w:rsidRPr="009F2E88">
        <w:rPr>
          <w:rFonts w:ascii="Book Antiqua" w:hAnsi="Book Antiqua" w:cs="Times New Roman"/>
          <w:b/>
          <w:bCs/>
          <w:sz w:val="19"/>
          <w:szCs w:val="19"/>
        </w:rPr>
        <w:t xml:space="preserve"> </w:t>
      </w:r>
    </w:p>
    <w:p w14:paraId="179A9D4B" w14:textId="5EE1A69A" w:rsidR="00BD4F4E" w:rsidRPr="00EA6A7D" w:rsidRDefault="00BD4F4E" w:rsidP="00BD4F4E">
      <w:pPr>
        <w:jc w:val="both"/>
        <w:rPr>
          <w:rFonts w:ascii="Book Antiqua" w:hAnsi="Book Antiqua" w:cs="Times New Roman"/>
          <w:sz w:val="19"/>
          <w:szCs w:val="19"/>
        </w:rPr>
      </w:pPr>
      <w:r w:rsidRPr="009F2E88">
        <w:rPr>
          <w:rFonts w:ascii="Book Antiqua" w:hAnsi="Book Antiqua" w:cs="Times New Roman"/>
          <w:b/>
          <w:bCs/>
          <w:sz w:val="19"/>
          <w:szCs w:val="19"/>
        </w:rPr>
        <w:t xml:space="preserve">O filiado </w:t>
      </w:r>
      <w:proofErr w:type="spellStart"/>
      <w:r w:rsidRPr="009F2E88">
        <w:rPr>
          <w:rFonts w:ascii="Book Antiqua" w:hAnsi="Book Antiqua" w:cs="Times New Roman"/>
          <w:b/>
          <w:bCs/>
          <w:sz w:val="19"/>
          <w:szCs w:val="19"/>
        </w:rPr>
        <w:t>a</w:t>
      </w:r>
      <w:proofErr w:type="spellEnd"/>
      <w:r w:rsidRPr="009F2E88">
        <w:rPr>
          <w:rFonts w:ascii="Book Antiqua" w:hAnsi="Book Antiqua" w:cs="Times New Roman"/>
          <w:b/>
          <w:bCs/>
          <w:sz w:val="19"/>
          <w:szCs w:val="19"/>
        </w:rPr>
        <w:t xml:space="preserve"> partido político, </w:t>
      </w:r>
      <w:r w:rsidRPr="00762890">
        <w:rPr>
          <w:rFonts w:ascii="Book Antiqua" w:hAnsi="Book Antiqua" w:cs="Times New Roman"/>
          <w:b/>
          <w:bCs/>
          <w:caps/>
          <w:sz w:val="19"/>
          <w:szCs w:val="19"/>
          <w:highlight w:val="green"/>
        </w:rPr>
        <w:t>ainda que não seja</w:t>
      </w:r>
      <w:r w:rsidRPr="009F2E88">
        <w:rPr>
          <w:rFonts w:ascii="Book Antiqua" w:hAnsi="Book Antiqua" w:cs="Times New Roman"/>
          <w:b/>
          <w:bCs/>
          <w:sz w:val="19"/>
          <w:szCs w:val="19"/>
        </w:rPr>
        <w:t xml:space="preserve"> candidato, possui legitimidade e interesse para impugnar pedido de registro de coligação partidária da qual é integrante, em razão de eventuais irregularidades havidas em convenção</w:t>
      </w:r>
      <w:r w:rsidRPr="0026577A">
        <w:rPr>
          <w:rFonts w:ascii="Book Antiqua" w:hAnsi="Book Antiqua" w:cs="Times New Roman"/>
          <w:sz w:val="19"/>
          <w:szCs w:val="19"/>
        </w:rPr>
        <w:t xml:space="preserve">. </w:t>
      </w:r>
      <w:r w:rsidR="009F2E88">
        <w:rPr>
          <w:rFonts w:ascii="Book Antiqua" w:eastAsia="Times New Roman" w:hAnsi="Book Antiqua" w:cs="Times New Roman"/>
          <w:b/>
          <w:color w:val="FF0000"/>
          <w:sz w:val="16"/>
          <w:szCs w:val="16"/>
          <w:u w:val="single"/>
          <w:lang w:eastAsia="pt-BR"/>
        </w:rPr>
        <w:t>(MPGO-2022)</w:t>
      </w:r>
      <w:r w:rsidR="00EA6A7D">
        <w:rPr>
          <w:rFonts w:ascii="Book Antiqua" w:eastAsia="Times New Roman" w:hAnsi="Book Antiqua" w:cs="Times New Roman"/>
          <w:b/>
          <w:color w:val="FF0000"/>
          <w:sz w:val="16"/>
          <w:szCs w:val="16"/>
          <w:lang w:eastAsia="pt-BR"/>
        </w:rPr>
        <w:t xml:space="preserve"> </w:t>
      </w:r>
      <w:r w:rsidR="00EA6A7D">
        <w:rPr>
          <w:rFonts w:ascii="Book Antiqua" w:hAnsi="Book Antiqua"/>
          <w:b/>
          <w:color w:val="FF0000"/>
          <w:sz w:val="16"/>
          <w:szCs w:val="16"/>
          <w:u w:val="single"/>
        </w:rPr>
        <w:t>(PGESC-2022)</w:t>
      </w:r>
    </w:p>
    <w:p w14:paraId="21910244" w14:textId="77777777" w:rsidR="00BD4F4E" w:rsidRPr="0026577A" w:rsidRDefault="00BD4F4E" w:rsidP="00BD4F4E">
      <w:pPr>
        <w:jc w:val="both"/>
        <w:rPr>
          <w:rFonts w:ascii="Book Antiqua" w:hAnsi="Book Antiqua" w:cs="Times New Roman"/>
          <w:sz w:val="19"/>
          <w:szCs w:val="19"/>
        </w:rPr>
      </w:pPr>
    </w:p>
    <w:p w14:paraId="5310B123" w14:textId="77777777" w:rsidR="00BD4F4E" w:rsidRPr="00EA6A7D" w:rsidRDefault="00BD4F4E" w:rsidP="00BD4F4E">
      <w:pPr>
        <w:jc w:val="both"/>
        <w:rPr>
          <w:rFonts w:ascii="Book Antiqua" w:hAnsi="Book Antiqua" w:cs="Times New Roman"/>
          <w:b/>
          <w:bCs/>
          <w:sz w:val="19"/>
          <w:szCs w:val="19"/>
        </w:rPr>
      </w:pPr>
      <w:r w:rsidRPr="00EA6A7D">
        <w:rPr>
          <w:rFonts w:ascii="Book Antiqua" w:hAnsi="Book Antiqua" w:cs="Times New Roman"/>
          <w:b/>
          <w:bCs/>
          <w:sz w:val="19"/>
          <w:szCs w:val="19"/>
          <w:highlight w:val="magenta"/>
        </w:rPr>
        <w:t>Súmula Nº 54</w:t>
      </w:r>
      <w:r w:rsidRPr="00EA6A7D">
        <w:rPr>
          <w:rFonts w:ascii="Book Antiqua" w:hAnsi="Book Antiqua" w:cs="Times New Roman"/>
          <w:b/>
          <w:bCs/>
          <w:sz w:val="19"/>
          <w:szCs w:val="19"/>
        </w:rPr>
        <w:t xml:space="preserve"> </w:t>
      </w:r>
    </w:p>
    <w:p w14:paraId="42685BAA" w14:textId="0C883D00" w:rsidR="00BD4F4E" w:rsidRPr="00EA6A7D" w:rsidRDefault="00BD4F4E" w:rsidP="00BD4F4E">
      <w:pPr>
        <w:jc w:val="both"/>
        <w:rPr>
          <w:rFonts w:ascii="Book Antiqua" w:hAnsi="Book Antiqua" w:cs="Times New Roman"/>
          <w:b/>
          <w:bCs/>
          <w:sz w:val="19"/>
          <w:szCs w:val="19"/>
        </w:rPr>
      </w:pPr>
      <w:r w:rsidRPr="00EA6A7D">
        <w:rPr>
          <w:rFonts w:ascii="Book Antiqua" w:hAnsi="Book Antiqua" w:cs="Times New Roman"/>
          <w:b/>
          <w:bCs/>
          <w:sz w:val="19"/>
          <w:szCs w:val="19"/>
        </w:rPr>
        <w:t xml:space="preserve">A </w:t>
      </w:r>
      <w:r w:rsidRPr="0085220F">
        <w:rPr>
          <w:rFonts w:ascii="Book Antiqua" w:hAnsi="Book Antiqua" w:cs="Times New Roman"/>
          <w:b/>
          <w:bCs/>
          <w:caps/>
          <w:sz w:val="19"/>
          <w:szCs w:val="19"/>
          <w:shd w:val="clear" w:color="auto" w:fill="F7CAAC" w:themeFill="accent2" w:themeFillTint="66"/>
        </w:rPr>
        <w:t>desincompatibilização</w:t>
      </w:r>
      <w:r w:rsidRPr="00EA6A7D">
        <w:rPr>
          <w:rFonts w:ascii="Book Antiqua" w:hAnsi="Book Antiqua" w:cs="Times New Roman"/>
          <w:b/>
          <w:bCs/>
          <w:sz w:val="19"/>
          <w:szCs w:val="19"/>
        </w:rPr>
        <w:t xml:space="preserve"> </w:t>
      </w:r>
      <w:r w:rsidRPr="0085220F">
        <w:rPr>
          <w:rFonts w:ascii="Book Antiqua" w:hAnsi="Book Antiqua" w:cs="Times New Roman"/>
          <w:b/>
          <w:bCs/>
          <w:sz w:val="19"/>
          <w:szCs w:val="19"/>
          <w:highlight w:val="yellow"/>
        </w:rPr>
        <w:t>de servidor público</w:t>
      </w:r>
      <w:r w:rsidRPr="00EA6A7D">
        <w:rPr>
          <w:rFonts w:ascii="Book Antiqua" w:hAnsi="Book Antiqua" w:cs="Times New Roman"/>
          <w:b/>
          <w:bCs/>
          <w:sz w:val="19"/>
          <w:szCs w:val="19"/>
        </w:rPr>
        <w:t xml:space="preserve"> que </w:t>
      </w:r>
      <w:r w:rsidRPr="0085220F">
        <w:rPr>
          <w:rFonts w:ascii="Book Antiqua" w:hAnsi="Book Antiqua" w:cs="Times New Roman"/>
          <w:b/>
          <w:bCs/>
          <w:caps/>
          <w:sz w:val="19"/>
          <w:szCs w:val="19"/>
          <w:highlight w:val="green"/>
        </w:rPr>
        <w:t>possui</w:t>
      </w:r>
      <w:r w:rsidRPr="00EA6A7D">
        <w:rPr>
          <w:rFonts w:ascii="Book Antiqua" w:hAnsi="Book Antiqua" w:cs="Times New Roman"/>
          <w:b/>
          <w:bCs/>
          <w:sz w:val="19"/>
          <w:szCs w:val="19"/>
        </w:rPr>
        <w:t xml:space="preserve"> </w:t>
      </w:r>
      <w:r w:rsidRPr="0085220F">
        <w:rPr>
          <w:rFonts w:ascii="Book Antiqua" w:hAnsi="Book Antiqua" w:cs="Times New Roman"/>
          <w:b/>
          <w:bCs/>
          <w:caps/>
          <w:sz w:val="19"/>
          <w:szCs w:val="19"/>
          <w:shd w:val="clear" w:color="auto" w:fill="F7CAAC" w:themeFill="accent2" w:themeFillTint="66"/>
        </w:rPr>
        <w:t>cargo em comissão</w:t>
      </w:r>
      <w:r w:rsidRPr="0085220F">
        <w:rPr>
          <w:rFonts w:ascii="Book Antiqua" w:hAnsi="Book Antiqua" w:cs="Times New Roman"/>
          <w:b/>
          <w:bCs/>
          <w:caps/>
          <w:sz w:val="19"/>
          <w:szCs w:val="19"/>
        </w:rPr>
        <w:t xml:space="preserve"> </w:t>
      </w:r>
      <w:r w:rsidRPr="0085220F">
        <w:rPr>
          <w:rFonts w:ascii="Book Antiqua" w:hAnsi="Book Antiqua" w:cs="Times New Roman"/>
          <w:b/>
          <w:bCs/>
          <w:caps/>
          <w:sz w:val="19"/>
          <w:szCs w:val="19"/>
          <w:highlight w:val="green"/>
        </w:rPr>
        <w:t>é</w:t>
      </w:r>
      <w:r w:rsidRPr="00EA6A7D">
        <w:rPr>
          <w:rFonts w:ascii="Book Antiqua" w:hAnsi="Book Antiqua" w:cs="Times New Roman"/>
          <w:b/>
          <w:bCs/>
          <w:sz w:val="19"/>
          <w:szCs w:val="19"/>
        </w:rPr>
        <w:t xml:space="preserve"> </w:t>
      </w:r>
      <w:r w:rsidRPr="00EA6A7D">
        <w:rPr>
          <w:rFonts w:ascii="Book Antiqua" w:hAnsi="Book Antiqua" w:cs="Times New Roman"/>
          <w:b/>
          <w:bCs/>
          <w:sz w:val="19"/>
          <w:szCs w:val="19"/>
          <w:highlight w:val="cyan"/>
        </w:rPr>
        <w:t>de três meses antes do pleito</w:t>
      </w:r>
      <w:r w:rsidRPr="00EA6A7D">
        <w:rPr>
          <w:rFonts w:ascii="Book Antiqua" w:hAnsi="Book Antiqua" w:cs="Times New Roman"/>
          <w:b/>
          <w:bCs/>
          <w:sz w:val="19"/>
          <w:szCs w:val="19"/>
        </w:rPr>
        <w:t xml:space="preserve"> e </w:t>
      </w:r>
      <w:r w:rsidRPr="0085220F">
        <w:rPr>
          <w:rFonts w:ascii="Book Antiqua" w:hAnsi="Book Antiqua" w:cs="Times New Roman"/>
          <w:b/>
          <w:bCs/>
          <w:caps/>
          <w:sz w:val="19"/>
          <w:szCs w:val="19"/>
          <w:highlight w:val="green"/>
        </w:rPr>
        <w:t>pressupõe</w:t>
      </w:r>
      <w:r w:rsidRPr="00EA6A7D">
        <w:rPr>
          <w:rFonts w:ascii="Book Antiqua" w:hAnsi="Book Antiqua" w:cs="Times New Roman"/>
          <w:b/>
          <w:bCs/>
          <w:sz w:val="19"/>
          <w:szCs w:val="19"/>
        </w:rPr>
        <w:t xml:space="preserve"> a </w:t>
      </w:r>
      <w:r w:rsidRPr="0085220F">
        <w:rPr>
          <w:rFonts w:ascii="Book Antiqua" w:hAnsi="Book Antiqua" w:cs="Times New Roman"/>
          <w:b/>
          <w:bCs/>
          <w:sz w:val="19"/>
          <w:szCs w:val="19"/>
          <w:highlight w:val="cyan"/>
        </w:rPr>
        <w:t>exoneração</w:t>
      </w:r>
      <w:r w:rsidRPr="00EA6A7D">
        <w:rPr>
          <w:rFonts w:ascii="Book Antiqua" w:hAnsi="Book Antiqua" w:cs="Times New Roman"/>
          <w:b/>
          <w:bCs/>
          <w:sz w:val="19"/>
          <w:szCs w:val="19"/>
        </w:rPr>
        <w:t xml:space="preserve"> </w:t>
      </w:r>
      <w:r w:rsidRPr="0085220F">
        <w:rPr>
          <w:rFonts w:ascii="Book Antiqua" w:hAnsi="Book Antiqua" w:cs="Times New Roman"/>
          <w:b/>
          <w:bCs/>
          <w:sz w:val="19"/>
          <w:szCs w:val="19"/>
          <w:highlight w:val="yellow"/>
        </w:rPr>
        <w:t>do cargo comissionado</w:t>
      </w:r>
      <w:r w:rsidRPr="00EA6A7D">
        <w:rPr>
          <w:rFonts w:ascii="Book Antiqua" w:hAnsi="Book Antiqua" w:cs="Times New Roman"/>
          <w:b/>
          <w:bCs/>
          <w:sz w:val="19"/>
          <w:szCs w:val="19"/>
        </w:rPr>
        <w:t xml:space="preserve">, e </w:t>
      </w:r>
      <w:r w:rsidRPr="0085220F">
        <w:rPr>
          <w:rFonts w:ascii="Book Antiqua" w:hAnsi="Book Antiqua" w:cs="Times New Roman"/>
          <w:b/>
          <w:bCs/>
          <w:caps/>
          <w:sz w:val="19"/>
          <w:szCs w:val="19"/>
          <w:highlight w:val="green"/>
        </w:rPr>
        <w:t>não apenas</w:t>
      </w:r>
      <w:r w:rsidRPr="00EA6A7D">
        <w:rPr>
          <w:rFonts w:ascii="Book Antiqua" w:hAnsi="Book Antiqua" w:cs="Times New Roman"/>
          <w:b/>
          <w:bCs/>
          <w:sz w:val="19"/>
          <w:szCs w:val="19"/>
        </w:rPr>
        <w:t xml:space="preserve"> </w:t>
      </w:r>
      <w:r w:rsidRPr="0085220F">
        <w:rPr>
          <w:rFonts w:ascii="Book Antiqua" w:hAnsi="Book Antiqua" w:cs="Times New Roman"/>
          <w:b/>
          <w:bCs/>
          <w:sz w:val="19"/>
          <w:szCs w:val="19"/>
          <w:highlight w:val="cyan"/>
        </w:rPr>
        <w:t>seu afastamento</w:t>
      </w:r>
      <w:r w:rsidRPr="00EA6A7D">
        <w:rPr>
          <w:rFonts w:ascii="Book Antiqua" w:hAnsi="Book Antiqua" w:cs="Times New Roman"/>
          <w:b/>
          <w:bCs/>
          <w:sz w:val="19"/>
          <w:szCs w:val="19"/>
        </w:rPr>
        <w:t xml:space="preserve"> </w:t>
      </w:r>
      <w:r w:rsidRPr="0085220F">
        <w:rPr>
          <w:rFonts w:ascii="Book Antiqua" w:hAnsi="Book Antiqua" w:cs="Times New Roman"/>
          <w:b/>
          <w:bCs/>
          <w:sz w:val="19"/>
          <w:szCs w:val="19"/>
          <w:highlight w:val="yellow"/>
        </w:rPr>
        <w:t>de fato</w:t>
      </w:r>
      <w:r w:rsidRPr="00EA6A7D">
        <w:rPr>
          <w:rFonts w:ascii="Book Antiqua" w:hAnsi="Book Antiqua" w:cs="Times New Roman"/>
          <w:b/>
          <w:bCs/>
          <w:sz w:val="19"/>
          <w:szCs w:val="19"/>
        </w:rPr>
        <w:t>.</w:t>
      </w:r>
      <w:r w:rsidR="0085220F">
        <w:rPr>
          <w:rFonts w:ascii="Book Antiqua" w:hAnsi="Book Antiqua" w:cs="Times New Roman"/>
          <w:b/>
          <w:bCs/>
          <w:sz w:val="19"/>
          <w:szCs w:val="19"/>
        </w:rPr>
        <w:t xml:space="preserve"> </w:t>
      </w:r>
      <w:r w:rsidR="0085220F" w:rsidRPr="007C0863">
        <w:rPr>
          <w:rFonts w:ascii="Book Antiqua" w:hAnsi="Book Antiqua" w:cs="Times New Roman"/>
          <w:b/>
          <w:bCs/>
          <w:color w:val="FF0000"/>
          <w:sz w:val="16"/>
          <w:szCs w:val="16"/>
          <w:u w:val="single"/>
        </w:rPr>
        <w:t>(</w:t>
      </w:r>
      <w:r w:rsidR="0085220F">
        <w:rPr>
          <w:rFonts w:ascii="Book Antiqua" w:hAnsi="Book Antiqua" w:cs="Times New Roman"/>
          <w:b/>
          <w:bCs/>
          <w:color w:val="FF0000"/>
          <w:sz w:val="16"/>
          <w:szCs w:val="16"/>
          <w:u w:val="single"/>
        </w:rPr>
        <w:t>MPF-2022</w:t>
      </w:r>
      <w:r w:rsidR="0085220F" w:rsidRPr="007C0863">
        <w:rPr>
          <w:rFonts w:ascii="Book Antiqua" w:hAnsi="Book Antiqua" w:cs="Times New Roman"/>
          <w:b/>
          <w:bCs/>
          <w:color w:val="FF0000"/>
          <w:sz w:val="16"/>
          <w:szCs w:val="16"/>
          <w:u w:val="single"/>
        </w:rPr>
        <w:t>)</w:t>
      </w:r>
      <w:r w:rsidRPr="00EA6A7D">
        <w:rPr>
          <w:rFonts w:ascii="Book Antiqua" w:hAnsi="Book Antiqua" w:cs="Times New Roman"/>
          <w:b/>
          <w:bCs/>
          <w:sz w:val="19"/>
          <w:szCs w:val="19"/>
        </w:rPr>
        <w:t xml:space="preserve"> </w:t>
      </w:r>
      <w:r w:rsidR="00EA6A7D" w:rsidRPr="00EA6A7D">
        <w:rPr>
          <w:rFonts w:ascii="Book Antiqua" w:hAnsi="Book Antiqua"/>
          <w:b/>
          <w:bCs/>
          <w:color w:val="FF0000"/>
          <w:sz w:val="16"/>
          <w:szCs w:val="16"/>
          <w:u w:val="single"/>
        </w:rPr>
        <w:t>(PGESC-2022)</w:t>
      </w:r>
    </w:p>
    <w:p w14:paraId="38915B54" w14:textId="77777777" w:rsidR="00BD4F4E" w:rsidRPr="00EA6A7D" w:rsidRDefault="00BD4F4E" w:rsidP="00BD4F4E">
      <w:pPr>
        <w:jc w:val="both"/>
        <w:rPr>
          <w:rFonts w:ascii="Book Antiqua" w:hAnsi="Book Antiqua" w:cs="Times New Roman"/>
          <w:b/>
          <w:bCs/>
          <w:sz w:val="19"/>
          <w:szCs w:val="19"/>
        </w:rPr>
      </w:pPr>
    </w:p>
    <w:p w14:paraId="3B6985CD" w14:textId="77777777" w:rsidR="00BD4F4E" w:rsidRPr="0026577A" w:rsidRDefault="00BD4F4E" w:rsidP="00BD4F4E">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55</w:t>
      </w:r>
      <w:r w:rsidRPr="0026577A">
        <w:rPr>
          <w:rFonts w:ascii="Book Antiqua" w:hAnsi="Book Antiqua" w:cs="Times New Roman"/>
          <w:b/>
          <w:bCs/>
          <w:sz w:val="19"/>
          <w:szCs w:val="19"/>
        </w:rPr>
        <w:t xml:space="preserve"> </w:t>
      </w:r>
    </w:p>
    <w:p w14:paraId="5A3ECC9B" w14:textId="5B598F02" w:rsidR="00BD4F4E" w:rsidRPr="007C0863" w:rsidRDefault="00BD4F4E" w:rsidP="00BD4F4E">
      <w:pPr>
        <w:jc w:val="both"/>
        <w:rPr>
          <w:rFonts w:ascii="Book Antiqua" w:hAnsi="Book Antiqua" w:cs="Times New Roman"/>
          <w:sz w:val="16"/>
          <w:szCs w:val="16"/>
        </w:rPr>
      </w:pPr>
      <w:r w:rsidRPr="0026577A">
        <w:rPr>
          <w:rFonts w:ascii="Book Antiqua" w:hAnsi="Book Antiqua" w:cs="Times New Roman"/>
          <w:sz w:val="19"/>
          <w:szCs w:val="19"/>
        </w:rPr>
        <w:t xml:space="preserve">A </w:t>
      </w:r>
      <w:r w:rsidRPr="0026577A">
        <w:rPr>
          <w:rFonts w:ascii="Book Antiqua" w:hAnsi="Book Antiqua" w:cs="Times New Roman"/>
          <w:b/>
          <w:bCs/>
          <w:sz w:val="19"/>
          <w:szCs w:val="19"/>
          <w:highlight w:val="cyan"/>
        </w:rPr>
        <w:t>Carteira Nacional de Habilitação</w:t>
      </w:r>
      <w:r w:rsidRPr="0026577A">
        <w:rPr>
          <w:rFonts w:ascii="Book Antiqua" w:hAnsi="Book Antiqua" w:cs="Times New Roman"/>
          <w:sz w:val="19"/>
          <w:szCs w:val="19"/>
        </w:rPr>
        <w:t xml:space="preserve"> </w:t>
      </w:r>
      <w:r w:rsidRPr="0026577A">
        <w:rPr>
          <w:rFonts w:ascii="Book Antiqua" w:hAnsi="Book Antiqua" w:cs="Times New Roman"/>
          <w:b/>
          <w:bCs/>
          <w:caps/>
          <w:sz w:val="19"/>
          <w:szCs w:val="19"/>
          <w:highlight w:val="green"/>
        </w:rPr>
        <w:t>gera</w:t>
      </w:r>
      <w:r w:rsidRPr="0026577A">
        <w:rPr>
          <w:rFonts w:ascii="Book Antiqua" w:hAnsi="Book Antiqua" w:cs="Times New Roman"/>
          <w:sz w:val="19"/>
          <w:szCs w:val="19"/>
        </w:rPr>
        <w:t xml:space="preserve"> a </w:t>
      </w:r>
      <w:r w:rsidRPr="0026577A">
        <w:rPr>
          <w:rFonts w:ascii="Book Antiqua" w:hAnsi="Book Antiqua" w:cs="Times New Roman"/>
          <w:b/>
          <w:bCs/>
          <w:caps/>
          <w:sz w:val="19"/>
          <w:szCs w:val="19"/>
          <w:shd w:val="clear" w:color="auto" w:fill="F7CAAC" w:themeFill="accent2" w:themeFillTint="66"/>
        </w:rPr>
        <w:t>presunção da escolaridade</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yellow"/>
        </w:rPr>
        <w:t>necessária ao deferimento do registro de candidatura</w:t>
      </w:r>
      <w:r w:rsidRPr="007C0863">
        <w:rPr>
          <w:rFonts w:ascii="Book Antiqua" w:hAnsi="Book Antiqua" w:cs="Times New Roman"/>
          <w:sz w:val="16"/>
          <w:szCs w:val="16"/>
        </w:rPr>
        <w:t xml:space="preserve">. </w:t>
      </w:r>
      <w:r w:rsidR="00341B30" w:rsidRPr="007C0863">
        <w:rPr>
          <w:rFonts w:ascii="Book Antiqua" w:eastAsia="Times New Roman" w:hAnsi="Book Antiqua" w:cs="Times New Roman"/>
          <w:b/>
          <w:color w:val="FF0000"/>
          <w:sz w:val="16"/>
          <w:szCs w:val="16"/>
          <w:u w:val="single"/>
          <w:lang w:eastAsia="pt-BR"/>
        </w:rPr>
        <w:t>(MPPR-2019)</w:t>
      </w:r>
      <w:r w:rsidR="002E37A4" w:rsidRPr="007C0863">
        <w:rPr>
          <w:rFonts w:ascii="Book Antiqua" w:eastAsia="Times New Roman" w:hAnsi="Book Antiqua" w:cs="Times New Roman"/>
          <w:b/>
          <w:color w:val="FF0000"/>
          <w:sz w:val="16"/>
          <w:szCs w:val="16"/>
          <w:lang w:eastAsia="pt-BR"/>
        </w:rPr>
        <w:t xml:space="preserve"> </w:t>
      </w:r>
      <w:r w:rsidR="002E37A4" w:rsidRPr="007C0863">
        <w:rPr>
          <w:rFonts w:ascii="Book Antiqua" w:hAnsi="Book Antiqua" w:cs="Times New Roman"/>
          <w:b/>
          <w:bCs/>
          <w:color w:val="FF0000"/>
          <w:sz w:val="16"/>
          <w:szCs w:val="16"/>
          <w:u w:val="single"/>
        </w:rPr>
        <w:t>(TJMS-2020)</w:t>
      </w:r>
    </w:p>
    <w:p w14:paraId="363C4CEC" w14:textId="77777777" w:rsidR="00BD4F4E" w:rsidRPr="0026577A" w:rsidRDefault="00BD4F4E" w:rsidP="00BD4F4E">
      <w:pPr>
        <w:jc w:val="both"/>
        <w:rPr>
          <w:rFonts w:ascii="Book Antiqua" w:hAnsi="Book Antiqua" w:cs="Times New Roman"/>
          <w:sz w:val="19"/>
          <w:szCs w:val="19"/>
        </w:rPr>
      </w:pPr>
    </w:p>
    <w:p w14:paraId="425FC1D1" w14:textId="77777777" w:rsidR="00BD4F4E" w:rsidRPr="003665D1" w:rsidRDefault="00BD4F4E" w:rsidP="00BD4F4E">
      <w:pPr>
        <w:jc w:val="both"/>
        <w:rPr>
          <w:rFonts w:ascii="Book Antiqua" w:hAnsi="Book Antiqua" w:cs="Times New Roman"/>
          <w:b/>
          <w:bCs/>
          <w:sz w:val="19"/>
          <w:szCs w:val="19"/>
        </w:rPr>
      </w:pPr>
      <w:r w:rsidRPr="003665D1">
        <w:rPr>
          <w:rFonts w:ascii="Book Antiqua" w:hAnsi="Book Antiqua" w:cs="Times New Roman"/>
          <w:b/>
          <w:bCs/>
          <w:sz w:val="19"/>
          <w:szCs w:val="19"/>
          <w:highlight w:val="magenta"/>
        </w:rPr>
        <w:t>Súmula Nº 56</w:t>
      </w:r>
      <w:r w:rsidRPr="003665D1">
        <w:rPr>
          <w:rFonts w:ascii="Book Antiqua" w:hAnsi="Book Antiqua" w:cs="Times New Roman"/>
          <w:b/>
          <w:bCs/>
          <w:sz w:val="19"/>
          <w:szCs w:val="19"/>
        </w:rPr>
        <w:t xml:space="preserve"> </w:t>
      </w:r>
    </w:p>
    <w:p w14:paraId="6E9B3EB9" w14:textId="18BBADAC" w:rsidR="00BD4F4E" w:rsidRDefault="00BD4F4E" w:rsidP="00BD4F4E">
      <w:pPr>
        <w:jc w:val="both"/>
        <w:rPr>
          <w:rFonts w:ascii="Book Antiqua" w:hAnsi="Book Antiqua" w:cs="Times New Roman"/>
          <w:b/>
          <w:bCs/>
          <w:color w:val="FF0000"/>
          <w:sz w:val="16"/>
          <w:szCs w:val="16"/>
          <w:u w:val="single"/>
        </w:rPr>
      </w:pPr>
      <w:r w:rsidRPr="003665D1">
        <w:rPr>
          <w:rFonts w:ascii="Book Antiqua" w:hAnsi="Book Antiqua" w:cs="Times New Roman"/>
          <w:b/>
          <w:bCs/>
          <w:sz w:val="19"/>
          <w:szCs w:val="19"/>
        </w:rPr>
        <w:lastRenderedPageBreak/>
        <w:t>A multa eleitoral constitui dívida ativa de natureza não tributária, submetendo-se ao prazo prescricional de 10 (dez) anos, nos moldes do art. 205 do Código Civil</w:t>
      </w:r>
      <w:r w:rsidRPr="0026577A">
        <w:rPr>
          <w:rFonts w:ascii="Book Antiqua" w:hAnsi="Book Antiqua" w:cs="Times New Roman"/>
          <w:sz w:val="19"/>
          <w:szCs w:val="19"/>
        </w:rPr>
        <w:t>.</w:t>
      </w:r>
      <w:r w:rsidR="003665D1">
        <w:rPr>
          <w:rFonts w:ascii="Book Antiqua" w:hAnsi="Book Antiqua" w:cs="Times New Roman"/>
          <w:sz w:val="19"/>
          <w:szCs w:val="19"/>
        </w:rPr>
        <w:t xml:space="preserve"> </w:t>
      </w:r>
      <w:r w:rsidR="003665D1" w:rsidRPr="007C0863">
        <w:rPr>
          <w:rFonts w:ascii="Book Antiqua" w:hAnsi="Book Antiqua" w:cs="Times New Roman"/>
          <w:b/>
          <w:bCs/>
          <w:color w:val="FF0000"/>
          <w:sz w:val="16"/>
          <w:szCs w:val="16"/>
          <w:u w:val="single"/>
        </w:rPr>
        <w:t>(</w:t>
      </w:r>
      <w:r w:rsidR="003665D1">
        <w:rPr>
          <w:rFonts w:ascii="Book Antiqua" w:hAnsi="Book Antiqua" w:cs="Times New Roman"/>
          <w:b/>
          <w:bCs/>
          <w:color w:val="FF0000"/>
          <w:sz w:val="16"/>
          <w:szCs w:val="16"/>
          <w:u w:val="single"/>
        </w:rPr>
        <w:t>MPF-2022</w:t>
      </w:r>
      <w:r w:rsidR="003665D1"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3665D1" w:rsidRPr="0026577A" w14:paraId="10AFBFFE" w14:textId="77777777" w:rsidTr="008E0F50">
        <w:tc>
          <w:tcPr>
            <w:tcW w:w="8494" w:type="dxa"/>
            <w:shd w:val="clear" w:color="auto" w:fill="CCFFFF"/>
          </w:tcPr>
          <w:p w14:paraId="3010D45D" w14:textId="350174BD" w:rsidR="003665D1" w:rsidRPr="003665D1" w:rsidRDefault="003665D1" w:rsidP="003665D1">
            <w:pPr>
              <w:ind w:firstLine="599"/>
              <w:jc w:val="both"/>
              <w:rPr>
                <w:rFonts w:ascii="Book Antiqua" w:hAnsi="Book Antiqua" w:cs="Times New Roman"/>
                <w:bCs/>
                <w:sz w:val="18"/>
                <w:szCs w:val="18"/>
              </w:rPr>
            </w:pPr>
            <w:r w:rsidRPr="003665D1">
              <w:rPr>
                <w:rFonts w:ascii="Book Antiqua" w:hAnsi="Book Antiqua" w:cs="Times New Roman"/>
                <w:bCs/>
                <w:sz w:val="18"/>
                <w:szCs w:val="18"/>
              </w:rPr>
              <w:t>Art. 205. A prescrição ocorre em dez anos, quando a lei não lhe haja fixado prazo menor.</w:t>
            </w:r>
          </w:p>
        </w:tc>
      </w:tr>
    </w:tbl>
    <w:p w14:paraId="5BD76319" w14:textId="77777777" w:rsidR="003665D1" w:rsidRPr="0026577A" w:rsidRDefault="003665D1" w:rsidP="003665D1">
      <w:pPr>
        <w:spacing w:after="0" w:line="240" w:lineRule="auto"/>
        <w:jc w:val="both"/>
        <w:rPr>
          <w:rFonts w:ascii="Book Antiqua" w:hAnsi="Book Antiqua" w:cs="Times New Roman"/>
          <w:sz w:val="19"/>
          <w:szCs w:val="19"/>
        </w:rPr>
      </w:pPr>
    </w:p>
    <w:tbl>
      <w:tblPr>
        <w:tblStyle w:val="Tabelacomgrade"/>
        <w:tblW w:w="0" w:type="auto"/>
        <w:shd w:val="clear" w:color="auto" w:fill="CCFFFF"/>
        <w:tblLook w:val="04A0" w:firstRow="1" w:lastRow="0" w:firstColumn="1" w:lastColumn="0" w:noHBand="0" w:noVBand="1"/>
      </w:tblPr>
      <w:tblGrid>
        <w:gridCol w:w="8494"/>
      </w:tblGrid>
      <w:tr w:rsidR="003665D1" w:rsidRPr="0026577A" w14:paraId="52D160F6" w14:textId="77777777" w:rsidTr="008E0F50">
        <w:tc>
          <w:tcPr>
            <w:tcW w:w="8494" w:type="dxa"/>
            <w:shd w:val="clear" w:color="auto" w:fill="CCFFFF"/>
          </w:tcPr>
          <w:p w14:paraId="325DC813" w14:textId="3BD27766" w:rsidR="003665D1" w:rsidRPr="003665D1" w:rsidRDefault="003665D1" w:rsidP="008E0F50">
            <w:pPr>
              <w:jc w:val="both"/>
              <w:rPr>
                <w:rFonts w:ascii="Book Antiqua" w:hAnsi="Book Antiqua" w:cs="Times New Roman"/>
                <w:b/>
                <w:bCs/>
                <w:sz w:val="19"/>
                <w:szCs w:val="19"/>
              </w:rPr>
            </w:pPr>
            <w:r>
              <w:rPr>
                <w:rFonts w:ascii="Book Antiqua" w:hAnsi="Book Antiqua" w:cs="Times New Roman"/>
                <w:b/>
                <w:bCs/>
                <w:sz w:val="19"/>
                <w:szCs w:val="19"/>
              </w:rPr>
              <w:t>(</w:t>
            </w:r>
            <w:r w:rsidRPr="00167FC2">
              <w:rPr>
                <w:rFonts w:ascii="Book Antiqua" w:hAnsi="Book Antiqua" w:cs="Times New Roman"/>
                <w:b/>
                <w:bCs/>
                <w:sz w:val="19"/>
                <w:szCs w:val="19"/>
                <w:highlight w:val="yellow"/>
              </w:rPr>
              <w:t>MP</w:t>
            </w:r>
            <w:r>
              <w:rPr>
                <w:rFonts w:ascii="Book Antiqua" w:hAnsi="Book Antiqua" w:cs="Times New Roman"/>
                <w:b/>
                <w:bCs/>
                <w:sz w:val="19"/>
                <w:szCs w:val="19"/>
                <w:highlight w:val="yellow"/>
              </w:rPr>
              <w:t>F-2022</w:t>
            </w:r>
            <w:r>
              <w:rPr>
                <w:rFonts w:ascii="Book Antiqua" w:hAnsi="Book Antiqua" w:cs="Times New Roman"/>
                <w:b/>
                <w:bCs/>
                <w:sz w:val="19"/>
                <w:szCs w:val="19"/>
              </w:rPr>
              <w:t>)</w:t>
            </w:r>
            <w:r>
              <w:rPr>
                <w:rFonts w:ascii="Book Antiqua" w:hAnsi="Book Antiqua" w:cs="Times New Roman"/>
                <w:sz w:val="19"/>
                <w:szCs w:val="19"/>
              </w:rPr>
              <w:t xml:space="preserve">: Assinale a assertiva correta: </w:t>
            </w:r>
            <w:r w:rsidRPr="003665D1">
              <w:rPr>
                <w:rFonts w:ascii="Book Antiqua" w:hAnsi="Book Antiqua" w:cs="Times New Roman"/>
                <w:sz w:val="19"/>
                <w:szCs w:val="19"/>
              </w:rPr>
              <w:t>A multa eleitoral constitui dívida ativa de natureza não tributária.</w:t>
            </w:r>
            <w:r>
              <w:rPr>
                <w:rFonts w:ascii="Book Antiqua" w:hAnsi="Book Antiqua" w:cs="Times New Roman"/>
                <w:sz w:val="19"/>
                <w:szCs w:val="19"/>
              </w:rPr>
              <w:t xml:space="preserve"> </w:t>
            </w:r>
            <w:r>
              <w:rPr>
                <w:rFonts w:ascii="Book Antiqua" w:hAnsi="Book Antiqua" w:cs="Times New Roman"/>
                <w:b/>
                <w:bCs/>
                <w:sz w:val="19"/>
                <w:szCs w:val="19"/>
              </w:rPr>
              <w:t>BL: S. 56, TSE.</w:t>
            </w:r>
          </w:p>
        </w:tc>
      </w:tr>
    </w:tbl>
    <w:p w14:paraId="57F136FD" w14:textId="77777777" w:rsidR="003665D1" w:rsidRPr="0026577A" w:rsidRDefault="003665D1" w:rsidP="00BD4F4E">
      <w:pPr>
        <w:jc w:val="both"/>
        <w:rPr>
          <w:rFonts w:ascii="Book Antiqua" w:hAnsi="Book Antiqua" w:cs="Times New Roman"/>
          <w:sz w:val="19"/>
          <w:szCs w:val="19"/>
        </w:rPr>
      </w:pPr>
    </w:p>
    <w:p w14:paraId="37D9F56B" w14:textId="77777777" w:rsidR="00533C56" w:rsidRPr="00997D0B"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57</w:t>
      </w:r>
      <w:r w:rsidRPr="00997D0B">
        <w:rPr>
          <w:rFonts w:ascii="Book Antiqua" w:hAnsi="Book Antiqua" w:cs="Times New Roman"/>
          <w:b/>
          <w:bCs/>
          <w:sz w:val="19"/>
          <w:szCs w:val="19"/>
        </w:rPr>
        <w:t xml:space="preserve"> </w:t>
      </w:r>
    </w:p>
    <w:p w14:paraId="3FA8CC42" w14:textId="77777777" w:rsidR="00533C56" w:rsidRPr="007C0863" w:rsidRDefault="00533C56" w:rsidP="00533C56">
      <w:pPr>
        <w:jc w:val="both"/>
        <w:rPr>
          <w:rFonts w:ascii="Book Antiqua" w:hAnsi="Book Antiqua" w:cs="Times New Roman"/>
          <w:b/>
          <w:sz w:val="16"/>
          <w:szCs w:val="16"/>
          <w:u w:val="single"/>
        </w:rPr>
      </w:pPr>
      <w:r w:rsidRPr="00095175">
        <w:rPr>
          <w:rFonts w:ascii="Book Antiqua" w:hAnsi="Book Antiqua" w:cs="Times New Roman"/>
          <w:b/>
          <w:bCs/>
          <w:sz w:val="19"/>
          <w:szCs w:val="19"/>
        </w:rPr>
        <w:t>A apresentação das contas de campanha é suficiente para a obtenção da quitação eleitoral, nos termos da nova redação conferida ao art. 11, § 7º, da Lei nº 9.504/97, pela Lei nº 12.034/2009</w:t>
      </w:r>
      <w:r w:rsidRPr="007C0863">
        <w:rPr>
          <w:rFonts w:ascii="Book Antiqua" w:hAnsi="Book Antiqua" w:cs="Times New Roman"/>
          <w:sz w:val="16"/>
          <w:szCs w:val="16"/>
        </w:rPr>
        <w:t xml:space="preserve">. </w:t>
      </w:r>
      <w:r w:rsidR="00A31686" w:rsidRPr="007C0863">
        <w:rPr>
          <w:rFonts w:ascii="Book Antiqua" w:hAnsi="Book Antiqua" w:cs="Times New Roman"/>
          <w:b/>
          <w:color w:val="FF0000"/>
          <w:sz w:val="16"/>
          <w:szCs w:val="16"/>
          <w:u w:val="single"/>
        </w:rPr>
        <w:t>(TJMG-2014)</w:t>
      </w:r>
    </w:p>
    <w:p w14:paraId="49B0D745" w14:textId="77777777" w:rsidR="00533C56" w:rsidRPr="0026577A" w:rsidRDefault="00533C56" w:rsidP="00533C56">
      <w:pPr>
        <w:jc w:val="both"/>
        <w:rPr>
          <w:rFonts w:ascii="Book Antiqua" w:hAnsi="Book Antiqua" w:cs="Times New Roman"/>
          <w:sz w:val="19"/>
          <w:szCs w:val="19"/>
        </w:rPr>
      </w:pPr>
    </w:p>
    <w:p w14:paraId="203F3CFF" w14:textId="77777777" w:rsidR="00533C56" w:rsidRPr="0026577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58</w:t>
      </w:r>
      <w:r w:rsidRPr="0026577A">
        <w:rPr>
          <w:rFonts w:ascii="Book Antiqua" w:hAnsi="Book Antiqua" w:cs="Times New Roman"/>
          <w:b/>
          <w:bCs/>
          <w:sz w:val="19"/>
          <w:szCs w:val="19"/>
        </w:rPr>
        <w:t xml:space="preserve"> </w:t>
      </w:r>
    </w:p>
    <w:p w14:paraId="3513CEB1" w14:textId="579F62D6" w:rsidR="00533C56" w:rsidRPr="0085220F" w:rsidRDefault="00533C56" w:rsidP="00533C56">
      <w:pPr>
        <w:jc w:val="both"/>
        <w:rPr>
          <w:rFonts w:ascii="Book Antiqua" w:hAnsi="Book Antiqua" w:cs="Times New Roman"/>
          <w:sz w:val="16"/>
          <w:szCs w:val="16"/>
        </w:rPr>
      </w:pPr>
      <w:r w:rsidRPr="0085220F">
        <w:rPr>
          <w:rFonts w:ascii="Book Antiqua" w:hAnsi="Book Antiqua" w:cs="Times New Roman"/>
          <w:b/>
          <w:bCs/>
          <w:caps/>
          <w:sz w:val="19"/>
          <w:szCs w:val="19"/>
          <w:highlight w:val="green"/>
        </w:rPr>
        <w:t>Não compete</w:t>
      </w:r>
      <w:r w:rsidRPr="0085220F">
        <w:rPr>
          <w:rFonts w:ascii="Book Antiqua" w:hAnsi="Book Antiqua" w:cs="Times New Roman"/>
          <w:b/>
          <w:bCs/>
          <w:sz w:val="19"/>
          <w:szCs w:val="19"/>
        </w:rPr>
        <w:t xml:space="preserve"> à </w:t>
      </w:r>
      <w:r w:rsidRPr="0085220F">
        <w:rPr>
          <w:rFonts w:ascii="Book Antiqua" w:hAnsi="Book Antiqua" w:cs="Times New Roman"/>
          <w:b/>
          <w:bCs/>
          <w:caps/>
          <w:sz w:val="19"/>
          <w:szCs w:val="19"/>
          <w:shd w:val="clear" w:color="auto" w:fill="F7CAAC" w:themeFill="accent2" w:themeFillTint="66"/>
        </w:rPr>
        <w:t>Justiça Eleitoral</w:t>
      </w:r>
      <w:r w:rsidRPr="0085220F">
        <w:rPr>
          <w:rFonts w:ascii="Book Antiqua" w:hAnsi="Book Antiqua" w:cs="Times New Roman"/>
          <w:b/>
          <w:bCs/>
          <w:sz w:val="19"/>
          <w:szCs w:val="19"/>
        </w:rPr>
        <w:t xml:space="preserve">, </w:t>
      </w:r>
      <w:r w:rsidRPr="0085220F">
        <w:rPr>
          <w:rFonts w:ascii="Book Antiqua" w:hAnsi="Book Antiqua" w:cs="Times New Roman"/>
          <w:b/>
          <w:bCs/>
          <w:sz w:val="19"/>
          <w:szCs w:val="19"/>
          <w:highlight w:val="yellow"/>
        </w:rPr>
        <w:t>em processo de registro de candidatura</w:t>
      </w:r>
      <w:r w:rsidRPr="0085220F">
        <w:rPr>
          <w:rFonts w:ascii="Book Antiqua" w:hAnsi="Book Antiqua" w:cs="Times New Roman"/>
          <w:b/>
          <w:bCs/>
          <w:sz w:val="19"/>
          <w:szCs w:val="19"/>
        </w:rPr>
        <w:t xml:space="preserve">, </w:t>
      </w:r>
      <w:r w:rsidRPr="0085220F">
        <w:rPr>
          <w:rFonts w:ascii="Book Antiqua" w:hAnsi="Book Antiqua" w:cs="Times New Roman"/>
          <w:b/>
          <w:bCs/>
          <w:caps/>
          <w:sz w:val="19"/>
          <w:szCs w:val="19"/>
          <w:highlight w:val="green"/>
        </w:rPr>
        <w:t>verificar</w:t>
      </w:r>
      <w:r w:rsidRPr="0085220F">
        <w:rPr>
          <w:rFonts w:ascii="Book Antiqua" w:hAnsi="Book Antiqua" w:cs="Times New Roman"/>
          <w:b/>
          <w:bCs/>
          <w:sz w:val="19"/>
          <w:szCs w:val="19"/>
        </w:rPr>
        <w:t xml:space="preserve"> a </w:t>
      </w:r>
      <w:r w:rsidRPr="0085220F">
        <w:rPr>
          <w:rFonts w:ascii="Book Antiqua" w:hAnsi="Book Antiqua" w:cs="Times New Roman"/>
          <w:b/>
          <w:bCs/>
          <w:sz w:val="19"/>
          <w:szCs w:val="19"/>
          <w:highlight w:val="cyan"/>
        </w:rPr>
        <w:t>prescrição da pretensão punitiva</w:t>
      </w:r>
      <w:r w:rsidRPr="0085220F">
        <w:rPr>
          <w:rFonts w:ascii="Book Antiqua" w:hAnsi="Book Antiqua" w:cs="Times New Roman"/>
          <w:b/>
          <w:bCs/>
          <w:sz w:val="19"/>
          <w:szCs w:val="19"/>
        </w:rPr>
        <w:t xml:space="preserve"> ou </w:t>
      </w:r>
      <w:r w:rsidRPr="0085220F">
        <w:rPr>
          <w:rFonts w:ascii="Book Antiqua" w:hAnsi="Book Antiqua" w:cs="Times New Roman"/>
          <w:b/>
          <w:bCs/>
          <w:sz w:val="19"/>
          <w:szCs w:val="19"/>
          <w:highlight w:val="cyan"/>
        </w:rPr>
        <w:t>executória</w:t>
      </w:r>
      <w:r w:rsidRPr="0085220F">
        <w:rPr>
          <w:rFonts w:ascii="Book Antiqua" w:hAnsi="Book Antiqua" w:cs="Times New Roman"/>
          <w:b/>
          <w:bCs/>
          <w:sz w:val="19"/>
          <w:szCs w:val="19"/>
        </w:rPr>
        <w:t xml:space="preserve"> </w:t>
      </w:r>
      <w:r w:rsidRPr="0085220F">
        <w:rPr>
          <w:rFonts w:ascii="Book Antiqua" w:hAnsi="Book Antiqua" w:cs="Times New Roman"/>
          <w:b/>
          <w:bCs/>
          <w:sz w:val="19"/>
          <w:szCs w:val="19"/>
          <w:highlight w:val="yellow"/>
        </w:rPr>
        <w:t>do candidato</w:t>
      </w:r>
      <w:r w:rsidRPr="0085220F">
        <w:rPr>
          <w:rFonts w:ascii="Book Antiqua" w:hAnsi="Book Antiqua" w:cs="Times New Roman"/>
          <w:b/>
          <w:bCs/>
          <w:sz w:val="19"/>
          <w:szCs w:val="19"/>
        </w:rPr>
        <w:t xml:space="preserve"> e </w:t>
      </w:r>
      <w:r w:rsidRPr="0085220F">
        <w:rPr>
          <w:rFonts w:ascii="Book Antiqua" w:hAnsi="Book Antiqua" w:cs="Times New Roman"/>
          <w:b/>
          <w:bCs/>
          <w:caps/>
          <w:sz w:val="19"/>
          <w:szCs w:val="19"/>
          <w:highlight w:val="green"/>
        </w:rPr>
        <w:t>declarar</w:t>
      </w:r>
      <w:r w:rsidRPr="0085220F">
        <w:rPr>
          <w:rFonts w:ascii="Book Antiqua" w:hAnsi="Book Antiqua" w:cs="Times New Roman"/>
          <w:b/>
          <w:bCs/>
          <w:sz w:val="19"/>
          <w:szCs w:val="19"/>
        </w:rPr>
        <w:t xml:space="preserve"> a </w:t>
      </w:r>
      <w:r w:rsidRPr="0085220F">
        <w:rPr>
          <w:rFonts w:ascii="Book Antiqua" w:hAnsi="Book Antiqua" w:cs="Times New Roman"/>
          <w:b/>
          <w:bCs/>
          <w:sz w:val="19"/>
          <w:szCs w:val="19"/>
          <w:highlight w:val="cyan"/>
        </w:rPr>
        <w:t>extinção da pena</w:t>
      </w:r>
      <w:r w:rsidRPr="0085220F">
        <w:rPr>
          <w:rFonts w:ascii="Book Antiqua" w:hAnsi="Book Antiqua" w:cs="Times New Roman"/>
          <w:b/>
          <w:bCs/>
          <w:sz w:val="19"/>
          <w:szCs w:val="19"/>
        </w:rPr>
        <w:t xml:space="preserve"> </w:t>
      </w:r>
      <w:r w:rsidRPr="0085220F">
        <w:rPr>
          <w:rFonts w:ascii="Book Antiqua" w:hAnsi="Book Antiqua" w:cs="Times New Roman"/>
          <w:b/>
          <w:bCs/>
          <w:sz w:val="19"/>
          <w:szCs w:val="19"/>
          <w:highlight w:val="yellow"/>
        </w:rPr>
        <w:t>imposta pela Justiça Comum</w:t>
      </w:r>
      <w:r w:rsidRPr="007C0863">
        <w:rPr>
          <w:rFonts w:ascii="Book Antiqua" w:hAnsi="Book Antiqua" w:cs="Times New Roman"/>
          <w:sz w:val="16"/>
          <w:szCs w:val="16"/>
        </w:rPr>
        <w:t xml:space="preserve">. </w:t>
      </w:r>
      <w:r w:rsidR="00341B30" w:rsidRPr="007C0863">
        <w:rPr>
          <w:rFonts w:ascii="Book Antiqua" w:eastAsia="Times New Roman" w:hAnsi="Book Antiqua" w:cs="Times New Roman"/>
          <w:b/>
          <w:color w:val="FF0000"/>
          <w:sz w:val="16"/>
          <w:szCs w:val="16"/>
          <w:u w:val="single"/>
          <w:lang w:eastAsia="pt-BR"/>
        </w:rPr>
        <w:t>(MPPR-2019)</w:t>
      </w:r>
      <w:r w:rsidR="002E37A4" w:rsidRPr="007C0863">
        <w:rPr>
          <w:rFonts w:ascii="Book Antiqua" w:eastAsia="Times New Roman" w:hAnsi="Book Antiqua" w:cs="Times New Roman"/>
          <w:b/>
          <w:color w:val="FF0000"/>
          <w:sz w:val="16"/>
          <w:szCs w:val="16"/>
          <w:lang w:eastAsia="pt-BR"/>
        </w:rPr>
        <w:t xml:space="preserve"> </w:t>
      </w:r>
      <w:r w:rsidR="002E37A4" w:rsidRPr="007C0863">
        <w:rPr>
          <w:rFonts w:ascii="Book Antiqua" w:hAnsi="Book Antiqua" w:cs="Times New Roman"/>
          <w:b/>
          <w:bCs/>
          <w:color w:val="FF0000"/>
          <w:sz w:val="16"/>
          <w:szCs w:val="16"/>
          <w:u w:val="single"/>
        </w:rPr>
        <w:t>(TJMS-2020)</w:t>
      </w:r>
      <w:r w:rsidR="0085220F">
        <w:rPr>
          <w:rFonts w:ascii="Book Antiqua" w:hAnsi="Book Antiqua" w:cs="Times New Roman"/>
          <w:b/>
          <w:bCs/>
          <w:color w:val="FF0000"/>
          <w:sz w:val="16"/>
          <w:szCs w:val="16"/>
        </w:rPr>
        <w:t xml:space="preserve"> </w:t>
      </w:r>
      <w:r w:rsidR="0085220F" w:rsidRPr="007C0863">
        <w:rPr>
          <w:rFonts w:ascii="Book Antiqua" w:hAnsi="Book Antiqua" w:cs="Times New Roman"/>
          <w:b/>
          <w:bCs/>
          <w:color w:val="FF0000"/>
          <w:sz w:val="16"/>
          <w:szCs w:val="16"/>
          <w:u w:val="single"/>
        </w:rPr>
        <w:t>(</w:t>
      </w:r>
      <w:r w:rsidR="0085220F">
        <w:rPr>
          <w:rFonts w:ascii="Book Antiqua" w:hAnsi="Book Antiqua" w:cs="Times New Roman"/>
          <w:b/>
          <w:bCs/>
          <w:color w:val="FF0000"/>
          <w:sz w:val="16"/>
          <w:szCs w:val="16"/>
          <w:u w:val="single"/>
        </w:rPr>
        <w:t>MPF-2022</w:t>
      </w:r>
      <w:r w:rsidR="0085220F" w:rsidRPr="007C0863">
        <w:rPr>
          <w:rFonts w:ascii="Book Antiqua" w:hAnsi="Book Antiqua" w:cs="Times New Roman"/>
          <w:b/>
          <w:bCs/>
          <w:color w:val="FF0000"/>
          <w:sz w:val="16"/>
          <w:szCs w:val="16"/>
          <w:u w:val="single"/>
        </w:rPr>
        <w:t>)</w:t>
      </w:r>
    </w:p>
    <w:p w14:paraId="53ED1DCA" w14:textId="77777777" w:rsidR="00533C56" w:rsidRPr="0026577A" w:rsidRDefault="00533C56" w:rsidP="00533C56">
      <w:pPr>
        <w:jc w:val="both"/>
        <w:rPr>
          <w:rFonts w:ascii="Book Antiqua" w:hAnsi="Book Antiqua" w:cs="Times New Roman"/>
          <w:sz w:val="19"/>
          <w:szCs w:val="19"/>
        </w:rPr>
      </w:pPr>
    </w:p>
    <w:p w14:paraId="4A9C9EC8" w14:textId="77777777" w:rsidR="00533C56" w:rsidRPr="004524E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59</w:t>
      </w:r>
      <w:r w:rsidRPr="004524EA">
        <w:rPr>
          <w:rFonts w:ascii="Book Antiqua" w:hAnsi="Book Antiqua" w:cs="Times New Roman"/>
          <w:b/>
          <w:bCs/>
          <w:sz w:val="19"/>
          <w:szCs w:val="19"/>
        </w:rPr>
        <w:t xml:space="preserve"> </w:t>
      </w:r>
    </w:p>
    <w:p w14:paraId="758434AC" w14:textId="1D068DF5" w:rsidR="00533C56" w:rsidRPr="00754CEB" w:rsidRDefault="00533C56" w:rsidP="00533C56">
      <w:pPr>
        <w:jc w:val="both"/>
        <w:rPr>
          <w:rFonts w:ascii="Book Antiqua" w:hAnsi="Book Antiqua" w:cs="Times New Roman"/>
          <w:b/>
          <w:bCs/>
          <w:sz w:val="16"/>
          <w:szCs w:val="16"/>
          <w:u w:val="single"/>
        </w:rPr>
      </w:pPr>
      <w:r w:rsidRPr="00095175">
        <w:rPr>
          <w:rFonts w:ascii="Book Antiqua" w:hAnsi="Book Antiqua" w:cs="Times New Roman"/>
          <w:b/>
          <w:bCs/>
          <w:sz w:val="19"/>
          <w:szCs w:val="19"/>
        </w:rPr>
        <w:t xml:space="preserve">O </w:t>
      </w:r>
      <w:r w:rsidRPr="00095175">
        <w:rPr>
          <w:rFonts w:ascii="Book Antiqua" w:hAnsi="Book Antiqua" w:cs="Times New Roman"/>
          <w:b/>
          <w:bCs/>
          <w:sz w:val="19"/>
          <w:szCs w:val="19"/>
          <w:highlight w:val="yellow"/>
        </w:rPr>
        <w:t>reconhecimento</w:t>
      </w:r>
      <w:r w:rsidRPr="00095175">
        <w:rPr>
          <w:rFonts w:ascii="Book Antiqua" w:hAnsi="Book Antiqua" w:cs="Times New Roman"/>
          <w:b/>
          <w:bCs/>
          <w:sz w:val="19"/>
          <w:szCs w:val="19"/>
        </w:rPr>
        <w:t xml:space="preserve"> da </w:t>
      </w:r>
      <w:r w:rsidRPr="00095175">
        <w:rPr>
          <w:rFonts w:ascii="Book Antiqua" w:hAnsi="Book Antiqua" w:cs="Times New Roman"/>
          <w:b/>
          <w:bCs/>
          <w:caps/>
          <w:sz w:val="19"/>
          <w:szCs w:val="19"/>
          <w:shd w:val="clear" w:color="auto" w:fill="F7CAAC" w:themeFill="accent2" w:themeFillTint="66"/>
        </w:rPr>
        <w:t>prescrição da pretensão executória</w:t>
      </w:r>
      <w:r w:rsidRPr="00095175">
        <w:rPr>
          <w:rFonts w:ascii="Book Antiqua" w:hAnsi="Book Antiqua" w:cs="Times New Roman"/>
          <w:b/>
          <w:bCs/>
          <w:sz w:val="19"/>
          <w:szCs w:val="19"/>
        </w:rPr>
        <w:t xml:space="preserve"> </w:t>
      </w:r>
      <w:r w:rsidRPr="00095175">
        <w:rPr>
          <w:rFonts w:ascii="Book Antiqua" w:hAnsi="Book Antiqua" w:cs="Times New Roman"/>
          <w:b/>
          <w:bCs/>
          <w:sz w:val="19"/>
          <w:szCs w:val="19"/>
          <w:highlight w:val="cyan"/>
        </w:rPr>
        <w:t>pela Justiça Comum</w:t>
      </w:r>
      <w:r w:rsidRPr="00095175">
        <w:rPr>
          <w:rFonts w:ascii="Book Antiqua" w:hAnsi="Book Antiqua" w:cs="Times New Roman"/>
          <w:b/>
          <w:bCs/>
          <w:sz w:val="19"/>
          <w:szCs w:val="19"/>
        </w:rPr>
        <w:t xml:space="preserve"> </w:t>
      </w:r>
      <w:r w:rsidRPr="00095175">
        <w:rPr>
          <w:rFonts w:ascii="Book Antiqua" w:hAnsi="Book Antiqua" w:cs="Times New Roman"/>
          <w:b/>
          <w:bCs/>
          <w:caps/>
          <w:sz w:val="19"/>
          <w:szCs w:val="19"/>
          <w:highlight w:val="green"/>
        </w:rPr>
        <w:t>não afasta</w:t>
      </w:r>
      <w:r w:rsidRPr="00095175">
        <w:rPr>
          <w:rFonts w:ascii="Book Antiqua" w:hAnsi="Book Antiqua" w:cs="Times New Roman"/>
          <w:b/>
          <w:bCs/>
          <w:sz w:val="19"/>
          <w:szCs w:val="19"/>
        </w:rPr>
        <w:t xml:space="preserve"> a </w:t>
      </w:r>
      <w:r w:rsidRPr="00095175">
        <w:rPr>
          <w:rFonts w:ascii="Book Antiqua" w:hAnsi="Book Antiqua" w:cs="Times New Roman"/>
          <w:b/>
          <w:bCs/>
          <w:caps/>
          <w:sz w:val="19"/>
          <w:szCs w:val="19"/>
          <w:shd w:val="clear" w:color="auto" w:fill="F7CAAC" w:themeFill="accent2" w:themeFillTint="66"/>
        </w:rPr>
        <w:t>inelegibilidade</w:t>
      </w:r>
      <w:r w:rsidRPr="00095175">
        <w:rPr>
          <w:rFonts w:ascii="Book Antiqua" w:hAnsi="Book Antiqua" w:cs="Times New Roman"/>
          <w:b/>
          <w:bCs/>
          <w:sz w:val="19"/>
          <w:szCs w:val="19"/>
        </w:rPr>
        <w:t xml:space="preserve"> </w:t>
      </w:r>
      <w:r w:rsidRPr="00095175">
        <w:rPr>
          <w:rFonts w:ascii="Book Antiqua" w:hAnsi="Book Antiqua" w:cs="Times New Roman"/>
          <w:b/>
          <w:bCs/>
          <w:sz w:val="19"/>
          <w:szCs w:val="19"/>
          <w:highlight w:val="yellow"/>
        </w:rPr>
        <w:t>prevista no art. 1º, I, e, da LC nº 64/90</w:t>
      </w:r>
      <w:r w:rsidRPr="00095175">
        <w:rPr>
          <w:rFonts w:ascii="Book Antiqua" w:hAnsi="Book Antiqua" w:cs="Times New Roman"/>
          <w:b/>
          <w:bCs/>
          <w:sz w:val="19"/>
          <w:szCs w:val="19"/>
        </w:rPr>
        <w:t xml:space="preserve">, porquanto </w:t>
      </w:r>
      <w:r w:rsidRPr="00095175">
        <w:rPr>
          <w:rFonts w:ascii="Book Antiqua" w:hAnsi="Book Antiqua" w:cs="Times New Roman"/>
          <w:b/>
          <w:bCs/>
          <w:caps/>
          <w:sz w:val="19"/>
          <w:szCs w:val="19"/>
          <w:highlight w:val="green"/>
        </w:rPr>
        <w:t>não extingue</w:t>
      </w:r>
      <w:r w:rsidRPr="00095175">
        <w:rPr>
          <w:rFonts w:ascii="Book Antiqua" w:hAnsi="Book Antiqua" w:cs="Times New Roman"/>
          <w:b/>
          <w:bCs/>
          <w:sz w:val="19"/>
          <w:szCs w:val="19"/>
        </w:rPr>
        <w:t xml:space="preserve"> os </w:t>
      </w:r>
      <w:r w:rsidRPr="00095175">
        <w:rPr>
          <w:rFonts w:ascii="Book Antiqua" w:hAnsi="Book Antiqua" w:cs="Times New Roman"/>
          <w:b/>
          <w:bCs/>
          <w:sz w:val="19"/>
          <w:szCs w:val="19"/>
          <w:highlight w:val="cyan"/>
        </w:rPr>
        <w:t>efeitos secundários</w:t>
      </w:r>
      <w:r w:rsidRPr="0026577A">
        <w:rPr>
          <w:rFonts w:ascii="Book Antiqua" w:hAnsi="Book Antiqua" w:cs="Times New Roman"/>
          <w:sz w:val="19"/>
          <w:szCs w:val="19"/>
        </w:rPr>
        <w:t xml:space="preserve"> </w:t>
      </w:r>
      <w:r w:rsidRPr="001F43B4">
        <w:rPr>
          <w:rFonts w:ascii="Book Antiqua" w:hAnsi="Book Antiqua" w:cs="Times New Roman"/>
          <w:b/>
          <w:bCs/>
          <w:sz w:val="19"/>
          <w:szCs w:val="19"/>
          <w:highlight w:val="yellow"/>
        </w:rPr>
        <w:t>da condenação</w:t>
      </w:r>
      <w:r w:rsidRPr="007C0863">
        <w:rPr>
          <w:rFonts w:ascii="Book Antiqua" w:hAnsi="Book Antiqua" w:cs="Times New Roman"/>
          <w:sz w:val="16"/>
          <w:szCs w:val="16"/>
        </w:rPr>
        <w:t>.</w:t>
      </w:r>
      <w:r w:rsidR="001F43B4" w:rsidRPr="007C0863">
        <w:rPr>
          <w:rFonts w:ascii="Book Antiqua" w:hAnsi="Book Antiqua" w:cs="Times New Roman"/>
          <w:sz w:val="16"/>
          <w:szCs w:val="16"/>
        </w:rPr>
        <w:t xml:space="preserve"> </w:t>
      </w:r>
      <w:r w:rsidR="001F43B4" w:rsidRPr="007C0863">
        <w:rPr>
          <w:rFonts w:ascii="Book Antiqua" w:hAnsi="Book Antiqua" w:cs="Times New Roman"/>
          <w:b/>
          <w:bCs/>
          <w:color w:val="FF0000"/>
          <w:sz w:val="16"/>
          <w:szCs w:val="16"/>
          <w:u w:val="single"/>
        </w:rPr>
        <w:t>(MPPR-2017)</w:t>
      </w:r>
      <w:r w:rsidR="001D4125">
        <w:rPr>
          <w:rFonts w:ascii="Book Antiqua" w:hAnsi="Book Antiqua" w:cs="Times New Roman"/>
          <w:b/>
          <w:bCs/>
          <w:color w:val="FF0000"/>
          <w:sz w:val="16"/>
          <w:szCs w:val="16"/>
        </w:rPr>
        <w:t xml:space="preserve"> </w:t>
      </w:r>
      <w:r w:rsidR="004524EA" w:rsidRPr="007C0863">
        <w:rPr>
          <w:rFonts w:ascii="Book Antiqua" w:hAnsi="Book Antiqua" w:cs="Times New Roman"/>
          <w:b/>
          <w:bCs/>
          <w:color w:val="FF0000"/>
          <w:sz w:val="16"/>
          <w:szCs w:val="16"/>
          <w:u w:val="single"/>
        </w:rPr>
        <w:t>(TJMS-2020)</w:t>
      </w:r>
      <w:r w:rsidR="0078320C">
        <w:rPr>
          <w:rFonts w:ascii="Book Antiqua" w:hAnsi="Book Antiqua" w:cs="Times New Roman"/>
          <w:b/>
          <w:bCs/>
          <w:color w:val="FF0000"/>
          <w:sz w:val="16"/>
          <w:szCs w:val="16"/>
        </w:rPr>
        <w:t xml:space="preserve"> </w:t>
      </w:r>
      <w:r w:rsidR="0078320C">
        <w:rPr>
          <w:rFonts w:ascii="Book Antiqua" w:hAnsi="Book Antiqua"/>
          <w:b/>
          <w:color w:val="FF0000"/>
          <w:sz w:val="16"/>
          <w:szCs w:val="16"/>
          <w:u w:val="single"/>
        </w:rPr>
        <w:t>(MPF-2017/2022)</w:t>
      </w:r>
      <w:r w:rsidR="0009760F">
        <w:rPr>
          <w:rFonts w:ascii="Book Antiqua" w:hAnsi="Book Antiqua"/>
          <w:b/>
          <w:color w:val="FF0000"/>
          <w:sz w:val="16"/>
          <w:szCs w:val="16"/>
        </w:rPr>
        <w:t xml:space="preserve"> </w:t>
      </w:r>
      <w:r w:rsidR="0009760F">
        <w:rPr>
          <w:rFonts w:ascii="Book Antiqua" w:hAnsi="Book Antiqua"/>
          <w:b/>
          <w:color w:val="FF0000"/>
          <w:sz w:val="16"/>
          <w:szCs w:val="16"/>
          <w:u w:val="single"/>
        </w:rPr>
        <w:t>(TJSP-2024)</w:t>
      </w:r>
      <w:r w:rsidR="00754CEB">
        <w:rPr>
          <w:rFonts w:ascii="Book Antiqua" w:hAnsi="Book Antiqua"/>
          <w:b/>
          <w:color w:val="FF0000"/>
          <w:sz w:val="16"/>
          <w:szCs w:val="16"/>
        </w:rPr>
        <w:t xml:space="preserve"> </w:t>
      </w:r>
      <w:r w:rsidR="00754CEB">
        <w:rPr>
          <w:rFonts w:ascii="Book Antiqua" w:hAnsi="Book Antiqua"/>
          <w:b/>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1F43B4" w:rsidRPr="0026577A" w14:paraId="06BC2998" w14:textId="77777777" w:rsidTr="002F3288">
        <w:tc>
          <w:tcPr>
            <w:tcW w:w="8494" w:type="dxa"/>
            <w:shd w:val="clear" w:color="auto" w:fill="CCFFFF"/>
          </w:tcPr>
          <w:p w14:paraId="5D3D9F90" w14:textId="77777777" w:rsidR="00933DD0" w:rsidRPr="0078320C" w:rsidRDefault="001F43B4" w:rsidP="00933DD0">
            <w:pPr>
              <w:ind w:firstLine="599"/>
              <w:jc w:val="both"/>
              <w:rPr>
                <w:rFonts w:ascii="Book Antiqua" w:hAnsi="Book Antiqua" w:cs="Times New Roman"/>
                <w:bCs/>
                <w:sz w:val="18"/>
                <w:szCs w:val="18"/>
              </w:rPr>
            </w:pPr>
            <w:r w:rsidRPr="0078320C">
              <w:rPr>
                <w:rFonts w:ascii="Book Antiqua" w:hAnsi="Book Antiqua" w:cs="Times New Roman"/>
                <w:bCs/>
                <w:sz w:val="18"/>
                <w:szCs w:val="18"/>
              </w:rPr>
              <w:t xml:space="preserve">Art. 1º São inelegíveis: </w:t>
            </w:r>
          </w:p>
          <w:p w14:paraId="67265CEB" w14:textId="77777777" w:rsidR="00933DD0" w:rsidRPr="0078320C" w:rsidRDefault="001F43B4" w:rsidP="00933DD0">
            <w:pPr>
              <w:ind w:firstLine="599"/>
              <w:jc w:val="both"/>
              <w:rPr>
                <w:rFonts w:ascii="Book Antiqua" w:hAnsi="Book Antiqua" w:cs="Times New Roman"/>
                <w:bCs/>
                <w:sz w:val="18"/>
                <w:szCs w:val="18"/>
              </w:rPr>
            </w:pPr>
            <w:r w:rsidRPr="0078320C">
              <w:rPr>
                <w:rFonts w:ascii="Book Antiqua" w:hAnsi="Book Antiqua" w:cs="Times New Roman"/>
                <w:bCs/>
                <w:sz w:val="18"/>
                <w:szCs w:val="18"/>
              </w:rPr>
              <w:t xml:space="preserve">I - </w:t>
            </w:r>
            <w:proofErr w:type="gramStart"/>
            <w:r w:rsidRPr="0078320C">
              <w:rPr>
                <w:rFonts w:ascii="Book Antiqua" w:hAnsi="Book Antiqua" w:cs="Times New Roman"/>
                <w:bCs/>
                <w:sz w:val="18"/>
                <w:szCs w:val="18"/>
              </w:rPr>
              <w:t>para</w:t>
            </w:r>
            <w:proofErr w:type="gramEnd"/>
            <w:r w:rsidRPr="0078320C">
              <w:rPr>
                <w:rFonts w:ascii="Book Antiqua" w:hAnsi="Book Antiqua" w:cs="Times New Roman"/>
                <w:bCs/>
                <w:sz w:val="18"/>
                <w:szCs w:val="18"/>
              </w:rPr>
              <w:t xml:space="preserve"> qualquer cargo: (...) </w:t>
            </w:r>
          </w:p>
          <w:p w14:paraId="11731368" w14:textId="79831C40" w:rsidR="001F43B4" w:rsidRPr="00933DD0" w:rsidRDefault="001F43B4" w:rsidP="00933DD0">
            <w:pPr>
              <w:ind w:firstLine="599"/>
              <w:jc w:val="both"/>
              <w:rPr>
                <w:rFonts w:ascii="Book Antiqua" w:hAnsi="Book Antiqua" w:cs="Times New Roman"/>
                <w:bCs/>
                <w:sz w:val="19"/>
                <w:szCs w:val="19"/>
              </w:rPr>
            </w:pPr>
            <w:r w:rsidRPr="0078320C">
              <w:rPr>
                <w:rFonts w:ascii="Book Antiqua" w:hAnsi="Book Antiqua" w:cs="Times New Roman"/>
                <w:bCs/>
                <w:sz w:val="18"/>
                <w:szCs w:val="18"/>
              </w:rPr>
              <w:t>e) os que forem condenados, em decisão transitada em julgado ou proferida por órgão judicial colegiado, desde a condenação até o transcurso do prazo de 8 (oito) anos após o cumprimento da pena, pelos crimes: (Redação dada pela Lei Complementar nº 135, de 2010) (...)</w:t>
            </w:r>
          </w:p>
        </w:tc>
      </w:tr>
    </w:tbl>
    <w:p w14:paraId="724348BD" w14:textId="77777777" w:rsidR="001F43B4" w:rsidRPr="0026577A" w:rsidRDefault="001F43B4" w:rsidP="00533C56">
      <w:pPr>
        <w:jc w:val="both"/>
        <w:rPr>
          <w:rFonts w:ascii="Book Antiqua" w:hAnsi="Book Antiqua" w:cs="Times New Roman"/>
          <w:sz w:val="19"/>
          <w:szCs w:val="19"/>
        </w:rPr>
      </w:pPr>
    </w:p>
    <w:p w14:paraId="6214933D" w14:textId="77777777" w:rsidR="00533C56" w:rsidRPr="0026577A" w:rsidRDefault="00533C56" w:rsidP="00533C56">
      <w:pPr>
        <w:jc w:val="both"/>
        <w:rPr>
          <w:rFonts w:ascii="Book Antiqua" w:hAnsi="Book Antiqua" w:cs="Times New Roman"/>
          <w:b/>
          <w:sz w:val="19"/>
          <w:szCs w:val="19"/>
        </w:rPr>
      </w:pPr>
      <w:r w:rsidRPr="00997D0B">
        <w:rPr>
          <w:rFonts w:ascii="Book Antiqua" w:hAnsi="Book Antiqua" w:cs="Times New Roman"/>
          <w:b/>
          <w:sz w:val="19"/>
          <w:szCs w:val="19"/>
          <w:highlight w:val="magenta"/>
        </w:rPr>
        <w:t>Súmula Nº 60</w:t>
      </w:r>
      <w:r w:rsidRPr="0026577A">
        <w:rPr>
          <w:rFonts w:ascii="Book Antiqua" w:hAnsi="Book Antiqua" w:cs="Times New Roman"/>
          <w:b/>
          <w:sz w:val="19"/>
          <w:szCs w:val="19"/>
        </w:rPr>
        <w:t xml:space="preserve"> </w:t>
      </w:r>
    </w:p>
    <w:p w14:paraId="4A6173AF" w14:textId="1DE4F68D" w:rsidR="00533C56" w:rsidRDefault="00533C56" w:rsidP="00533C56">
      <w:pPr>
        <w:jc w:val="both"/>
        <w:rPr>
          <w:rFonts w:ascii="Book Antiqua" w:hAnsi="Book Antiqua" w:cs="Times New Roman"/>
          <w:b/>
          <w:bCs/>
          <w:color w:val="FF0000"/>
          <w:sz w:val="16"/>
          <w:szCs w:val="16"/>
          <w:u w:val="single"/>
        </w:rPr>
      </w:pPr>
      <w:r w:rsidRPr="001F43B4">
        <w:rPr>
          <w:rFonts w:ascii="Book Antiqua" w:hAnsi="Book Antiqua" w:cs="Times New Roman"/>
          <w:b/>
          <w:bCs/>
          <w:sz w:val="19"/>
          <w:szCs w:val="19"/>
          <w:highlight w:val="cyan"/>
        </w:rPr>
        <w:t>O prazo</w:t>
      </w:r>
      <w:r w:rsidRPr="001F43B4">
        <w:rPr>
          <w:rFonts w:ascii="Book Antiqua" w:hAnsi="Book Antiqua" w:cs="Times New Roman"/>
          <w:b/>
          <w:sz w:val="19"/>
          <w:szCs w:val="19"/>
        </w:rPr>
        <w:t xml:space="preserve"> da </w:t>
      </w:r>
      <w:r w:rsidRPr="001F43B4">
        <w:rPr>
          <w:rFonts w:ascii="Book Antiqua" w:hAnsi="Book Antiqua" w:cs="Times New Roman"/>
          <w:b/>
          <w:caps/>
          <w:sz w:val="19"/>
          <w:szCs w:val="19"/>
          <w:shd w:val="clear" w:color="auto" w:fill="F7CAAC" w:themeFill="accent2" w:themeFillTint="66"/>
        </w:rPr>
        <w:t>causa de inelegibilidade</w:t>
      </w:r>
      <w:r w:rsidRPr="0026577A">
        <w:rPr>
          <w:rFonts w:ascii="Book Antiqua" w:hAnsi="Book Antiqua" w:cs="Times New Roman"/>
          <w:sz w:val="19"/>
          <w:szCs w:val="19"/>
        </w:rPr>
        <w:t xml:space="preserve"> </w:t>
      </w:r>
      <w:r w:rsidRPr="001F43B4">
        <w:rPr>
          <w:rFonts w:ascii="Book Antiqua" w:hAnsi="Book Antiqua" w:cs="Times New Roman"/>
          <w:b/>
          <w:bCs/>
          <w:sz w:val="19"/>
          <w:szCs w:val="19"/>
          <w:highlight w:val="yellow"/>
        </w:rPr>
        <w:t>prevista no art. 1º, I, e, da LC nº 64/90</w:t>
      </w:r>
      <w:r w:rsidRPr="0026577A">
        <w:rPr>
          <w:rFonts w:ascii="Book Antiqua" w:hAnsi="Book Antiqua" w:cs="Times New Roman"/>
          <w:sz w:val="19"/>
          <w:szCs w:val="19"/>
        </w:rPr>
        <w:t xml:space="preserve"> </w:t>
      </w:r>
      <w:r w:rsidRPr="001F43B4">
        <w:rPr>
          <w:rFonts w:ascii="Book Antiqua" w:hAnsi="Book Antiqua" w:cs="Times New Roman"/>
          <w:b/>
          <w:bCs/>
          <w:caps/>
          <w:sz w:val="19"/>
          <w:szCs w:val="19"/>
          <w:highlight w:val="green"/>
        </w:rPr>
        <w:t>deve ser contado</w:t>
      </w:r>
      <w:r w:rsidRPr="0026577A">
        <w:rPr>
          <w:rFonts w:ascii="Book Antiqua" w:hAnsi="Book Antiqua" w:cs="Times New Roman"/>
          <w:sz w:val="19"/>
          <w:szCs w:val="19"/>
        </w:rPr>
        <w:t xml:space="preserve"> </w:t>
      </w:r>
      <w:r w:rsidRPr="001F43B4">
        <w:rPr>
          <w:rFonts w:ascii="Book Antiqua" w:hAnsi="Book Antiqua" w:cs="Times New Roman"/>
          <w:b/>
          <w:sz w:val="19"/>
          <w:szCs w:val="19"/>
          <w:highlight w:val="cyan"/>
        </w:rPr>
        <w:t>a partir da data em que ocorrida</w:t>
      </w:r>
      <w:r w:rsidRPr="001F43B4">
        <w:rPr>
          <w:rFonts w:ascii="Book Antiqua" w:hAnsi="Book Antiqua" w:cs="Times New Roman"/>
          <w:b/>
          <w:sz w:val="19"/>
          <w:szCs w:val="19"/>
        </w:rPr>
        <w:t xml:space="preserve"> a </w:t>
      </w:r>
      <w:r w:rsidRPr="001F43B4">
        <w:rPr>
          <w:rFonts w:ascii="Book Antiqua" w:hAnsi="Book Antiqua" w:cs="Times New Roman"/>
          <w:b/>
          <w:caps/>
          <w:sz w:val="19"/>
          <w:szCs w:val="19"/>
          <w:shd w:val="clear" w:color="auto" w:fill="F7CAAC" w:themeFill="accent2" w:themeFillTint="66"/>
        </w:rPr>
        <w:t>prescrição da pretensão executória</w:t>
      </w:r>
      <w:r w:rsidRPr="0026577A">
        <w:rPr>
          <w:rFonts w:ascii="Book Antiqua" w:hAnsi="Book Antiqua" w:cs="Times New Roman"/>
          <w:sz w:val="19"/>
          <w:szCs w:val="19"/>
        </w:rPr>
        <w:t xml:space="preserve"> e </w:t>
      </w:r>
      <w:r w:rsidRPr="001F43B4">
        <w:rPr>
          <w:rFonts w:ascii="Book Antiqua" w:hAnsi="Book Antiqua" w:cs="Times New Roman"/>
          <w:b/>
          <w:bCs/>
          <w:caps/>
          <w:sz w:val="19"/>
          <w:szCs w:val="19"/>
          <w:highlight w:val="green"/>
        </w:rPr>
        <w:t>não</w:t>
      </w:r>
      <w:r w:rsidRPr="0026577A">
        <w:rPr>
          <w:rFonts w:ascii="Book Antiqua" w:hAnsi="Book Antiqua" w:cs="Times New Roman"/>
          <w:sz w:val="19"/>
          <w:szCs w:val="19"/>
        </w:rPr>
        <w:t xml:space="preserve"> </w:t>
      </w:r>
      <w:r w:rsidRPr="001F43B4">
        <w:rPr>
          <w:rFonts w:ascii="Book Antiqua" w:hAnsi="Book Antiqua" w:cs="Times New Roman"/>
          <w:b/>
          <w:bCs/>
          <w:sz w:val="19"/>
          <w:szCs w:val="19"/>
          <w:highlight w:val="cyan"/>
        </w:rPr>
        <w:t>do momento</w:t>
      </w:r>
      <w:r w:rsidRPr="0026577A">
        <w:rPr>
          <w:rFonts w:ascii="Book Antiqua" w:hAnsi="Book Antiqua" w:cs="Times New Roman"/>
          <w:sz w:val="19"/>
          <w:szCs w:val="19"/>
        </w:rPr>
        <w:t xml:space="preserve"> </w:t>
      </w:r>
      <w:r w:rsidRPr="001F43B4">
        <w:rPr>
          <w:rFonts w:ascii="Book Antiqua" w:hAnsi="Book Antiqua" w:cs="Times New Roman"/>
          <w:b/>
          <w:bCs/>
          <w:sz w:val="19"/>
          <w:szCs w:val="19"/>
          <w:highlight w:val="yellow"/>
        </w:rPr>
        <w:t>da sua declaração judicial</w:t>
      </w:r>
      <w:r w:rsidRPr="007C0863">
        <w:rPr>
          <w:rFonts w:ascii="Book Antiqua" w:hAnsi="Book Antiqua" w:cs="Times New Roman"/>
          <w:sz w:val="16"/>
          <w:szCs w:val="16"/>
        </w:rPr>
        <w:t xml:space="preserve">. </w:t>
      </w:r>
      <w:r w:rsidR="001F43B4" w:rsidRPr="007C0863">
        <w:rPr>
          <w:rFonts w:ascii="Book Antiqua" w:hAnsi="Book Antiqua" w:cs="Times New Roman"/>
          <w:b/>
          <w:bCs/>
          <w:color w:val="FF0000"/>
          <w:sz w:val="16"/>
          <w:szCs w:val="16"/>
          <w:u w:val="single"/>
        </w:rPr>
        <w:t>(MPPR-2017)</w:t>
      </w:r>
      <w:r w:rsidR="007C0863">
        <w:rPr>
          <w:rFonts w:ascii="Book Antiqua" w:hAnsi="Book Antiqua" w:cs="Times New Roman"/>
          <w:b/>
          <w:bCs/>
          <w:color w:val="FF0000"/>
          <w:sz w:val="16"/>
          <w:szCs w:val="16"/>
        </w:rPr>
        <w:t xml:space="preserve"> </w:t>
      </w:r>
      <w:r w:rsidR="007C0863">
        <w:rPr>
          <w:rFonts w:ascii="Book Antiqua" w:hAnsi="Book Antiqua" w:cs="Times New Roman"/>
          <w:b/>
          <w:bCs/>
          <w:color w:val="FF0000"/>
          <w:sz w:val="16"/>
          <w:szCs w:val="16"/>
          <w:u w:val="single"/>
        </w:rPr>
        <w:t>(MPSP-2017)</w:t>
      </w:r>
    </w:p>
    <w:tbl>
      <w:tblPr>
        <w:tblStyle w:val="Tabelacomgrade"/>
        <w:tblW w:w="0" w:type="auto"/>
        <w:shd w:val="clear" w:color="auto" w:fill="CCFFFF"/>
        <w:tblLook w:val="04A0" w:firstRow="1" w:lastRow="0" w:firstColumn="1" w:lastColumn="0" w:noHBand="0" w:noVBand="1"/>
      </w:tblPr>
      <w:tblGrid>
        <w:gridCol w:w="8494"/>
      </w:tblGrid>
      <w:tr w:rsidR="00933DD0" w:rsidRPr="0026577A" w14:paraId="22952B97" w14:textId="77777777" w:rsidTr="008675DA">
        <w:tc>
          <w:tcPr>
            <w:tcW w:w="8494" w:type="dxa"/>
            <w:shd w:val="clear" w:color="auto" w:fill="CCFFFF"/>
          </w:tcPr>
          <w:p w14:paraId="20EFD30D" w14:textId="77777777" w:rsidR="00933DD0" w:rsidRDefault="00933DD0" w:rsidP="008675DA">
            <w:pPr>
              <w:ind w:firstLine="599"/>
              <w:jc w:val="both"/>
              <w:rPr>
                <w:rFonts w:ascii="Book Antiqua" w:hAnsi="Book Antiqua" w:cs="Times New Roman"/>
                <w:bCs/>
                <w:sz w:val="19"/>
                <w:szCs w:val="19"/>
              </w:rPr>
            </w:pPr>
            <w:r w:rsidRPr="00933DD0">
              <w:rPr>
                <w:rFonts w:ascii="Book Antiqua" w:hAnsi="Book Antiqua" w:cs="Times New Roman"/>
                <w:bCs/>
                <w:sz w:val="19"/>
                <w:szCs w:val="19"/>
              </w:rPr>
              <w:t xml:space="preserve">Art. 1º São inelegíveis: </w:t>
            </w:r>
          </w:p>
          <w:p w14:paraId="2B806986" w14:textId="77777777" w:rsidR="00933DD0" w:rsidRDefault="00933DD0" w:rsidP="008675DA">
            <w:pPr>
              <w:ind w:firstLine="599"/>
              <w:jc w:val="both"/>
              <w:rPr>
                <w:rFonts w:ascii="Book Antiqua" w:hAnsi="Book Antiqua" w:cs="Times New Roman"/>
                <w:bCs/>
                <w:sz w:val="19"/>
                <w:szCs w:val="19"/>
              </w:rPr>
            </w:pPr>
            <w:r w:rsidRPr="00933DD0">
              <w:rPr>
                <w:rFonts w:ascii="Book Antiqua" w:hAnsi="Book Antiqua" w:cs="Times New Roman"/>
                <w:bCs/>
                <w:sz w:val="19"/>
                <w:szCs w:val="19"/>
              </w:rPr>
              <w:t xml:space="preserve">I - </w:t>
            </w:r>
            <w:proofErr w:type="gramStart"/>
            <w:r w:rsidRPr="00933DD0">
              <w:rPr>
                <w:rFonts w:ascii="Book Antiqua" w:hAnsi="Book Antiqua" w:cs="Times New Roman"/>
                <w:bCs/>
                <w:sz w:val="19"/>
                <w:szCs w:val="19"/>
              </w:rPr>
              <w:t>para</w:t>
            </w:r>
            <w:proofErr w:type="gramEnd"/>
            <w:r w:rsidRPr="00933DD0">
              <w:rPr>
                <w:rFonts w:ascii="Book Antiqua" w:hAnsi="Book Antiqua" w:cs="Times New Roman"/>
                <w:bCs/>
                <w:sz w:val="19"/>
                <w:szCs w:val="19"/>
              </w:rPr>
              <w:t xml:space="preserve"> qualquer cargo: (...) </w:t>
            </w:r>
          </w:p>
          <w:p w14:paraId="785CFE50" w14:textId="77777777" w:rsidR="00933DD0" w:rsidRPr="00933DD0" w:rsidRDefault="00933DD0" w:rsidP="008675DA">
            <w:pPr>
              <w:ind w:firstLine="599"/>
              <w:jc w:val="both"/>
              <w:rPr>
                <w:rFonts w:ascii="Book Antiqua" w:hAnsi="Book Antiqua" w:cs="Times New Roman"/>
                <w:bCs/>
                <w:sz w:val="19"/>
                <w:szCs w:val="19"/>
              </w:rPr>
            </w:pPr>
            <w:r w:rsidRPr="00933DD0">
              <w:rPr>
                <w:rFonts w:ascii="Book Antiqua" w:hAnsi="Book Antiqua" w:cs="Times New Roman"/>
                <w:bCs/>
                <w:sz w:val="19"/>
                <w:szCs w:val="19"/>
              </w:rPr>
              <w:t>e) os que forem condenados, em decisão transitada em julgado ou proferida por órgão judicial colegiado, desde a condenação até o transcurso do prazo de 8 (oito) anos após o cumprimento da pena, pelos crimes: (Redação dada pela Lei Complementar nº 135, de 2010) (...)”</w:t>
            </w:r>
          </w:p>
        </w:tc>
      </w:tr>
    </w:tbl>
    <w:p w14:paraId="405241F8" w14:textId="77777777" w:rsidR="00933DD0" w:rsidRPr="007C0863" w:rsidRDefault="00933DD0" w:rsidP="00933DD0">
      <w:pPr>
        <w:spacing w:after="0" w:line="240" w:lineRule="auto"/>
        <w:jc w:val="both"/>
        <w:rPr>
          <w:rFonts w:ascii="Book Antiqua" w:hAnsi="Book Antiqua" w:cs="Times New Roman"/>
          <w:sz w:val="16"/>
          <w:szCs w:val="16"/>
          <w:u w:val="single"/>
        </w:rPr>
      </w:pPr>
    </w:p>
    <w:tbl>
      <w:tblPr>
        <w:tblStyle w:val="Tabelacomgrade"/>
        <w:tblW w:w="0" w:type="auto"/>
        <w:shd w:val="clear" w:color="auto" w:fill="CCFFFF"/>
        <w:tblLook w:val="04A0" w:firstRow="1" w:lastRow="0" w:firstColumn="1" w:lastColumn="0" w:noHBand="0" w:noVBand="1"/>
      </w:tblPr>
      <w:tblGrid>
        <w:gridCol w:w="8494"/>
      </w:tblGrid>
      <w:tr w:rsidR="00DF6F70" w:rsidRPr="0026577A" w14:paraId="3C9FA806" w14:textId="77777777" w:rsidTr="00514F9E">
        <w:tc>
          <w:tcPr>
            <w:tcW w:w="8494" w:type="dxa"/>
            <w:shd w:val="clear" w:color="auto" w:fill="CCFFFF"/>
          </w:tcPr>
          <w:p w14:paraId="179FE954" w14:textId="77777777" w:rsidR="00DF6F70" w:rsidRPr="0026577A" w:rsidRDefault="00DF6F70" w:rsidP="00DF6F70">
            <w:pPr>
              <w:jc w:val="both"/>
              <w:rPr>
                <w:rFonts w:ascii="Book Antiqua" w:hAnsi="Book Antiqua" w:cs="Times New Roman"/>
                <w:b/>
                <w:bCs/>
                <w:sz w:val="19"/>
                <w:szCs w:val="19"/>
              </w:rPr>
            </w:pPr>
            <w:r w:rsidRPr="0026577A">
              <w:rPr>
                <w:rFonts w:ascii="Book Antiqua" w:hAnsi="Book Antiqua" w:cs="Times New Roman"/>
                <w:b/>
                <w:bCs/>
                <w:sz w:val="19"/>
                <w:szCs w:val="19"/>
              </w:rPr>
              <w:t>(</w:t>
            </w:r>
            <w:r w:rsidRPr="0026577A">
              <w:rPr>
                <w:rFonts w:ascii="Book Antiqua" w:hAnsi="Book Antiqua" w:cs="Times New Roman"/>
                <w:b/>
                <w:bCs/>
                <w:sz w:val="19"/>
                <w:szCs w:val="19"/>
                <w:highlight w:val="yellow"/>
              </w:rPr>
              <w:t>MPSP-2017</w:t>
            </w:r>
            <w:r w:rsidRPr="0026577A">
              <w:rPr>
                <w:rFonts w:ascii="Book Antiqua" w:hAnsi="Book Antiqua" w:cs="Times New Roman"/>
                <w:b/>
                <w:bCs/>
                <w:sz w:val="19"/>
                <w:szCs w:val="19"/>
              </w:rPr>
              <w:t>)</w:t>
            </w:r>
            <w:r w:rsidRPr="0026577A">
              <w:rPr>
                <w:rFonts w:ascii="Book Antiqua" w:hAnsi="Book Antiqua" w:cs="Times New Roman"/>
                <w:bCs/>
                <w:sz w:val="19"/>
                <w:szCs w:val="19"/>
              </w:rPr>
              <w:t xml:space="preserve">: O reconhecimento da prescrição da pretensão executória, pela Justiça Comum, do réu condenado definitivamente por tráfico de entorpecentes, implica, em relação a sua elegibilidade: o fim da sua inelegibilidade após o decurso de oito anos contados da data em que ocorreu a extinção da pretensão executória estatal. </w:t>
            </w:r>
            <w:r w:rsidRPr="0026577A">
              <w:rPr>
                <w:rFonts w:ascii="Book Antiqua" w:hAnsi="Book Antiqua" w:cs="Times New Roman"/>
                <w:b/>
                <w:bCs/>
                <w:sz w:val="19"/>
                <w:szCs w:val="19"/>
              </w:rPr>
              <w:t>BL: art. 1º, I, “e”, item 7, LC 64 e Súmula 60 do TSE.</w:t>
            </w:r>
          </w:p>
          <w:p w14:paraId="6CC6EC71" w14:textId="77777777" w:rsidR="00DF6F70" w:rsidRPr="0026577A" w:rsidRDefault="00DF6F70" w:rsidP="00DF6F70">
            <w:pPr>
              <w:jc w:val="both"/>
              <w:rPr>
                <w:rFonts w:ascii="Book Antiqua" w:hAnsi="Book Antiqua" w:cs="Times New Roman"/>
                <w:b/>
                <w:bCs/>
                <w:sz w:val="19"/>
                <w:szCs w:val="19"/>
              </w:rPr>
            </w:pPr>
          </w:p>
          <w:p w14:paraId="26699C58" w14:textId="6473D988" w:rsidR="00DF6F70" w:rsidRPr="0026577A" w:rsidRDefault="009C1581" w:rsidP="009C1581">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00DF6F70" w:rsidRPr="0026577A">
              <w:rPr>
                <w:rFonts w:ascii="Book Antiqua" w:hAnsi="Book Antiqua" w:cs="Times New Roman"/>
                <w:sz w:val="19"/>
                <w:szCs w:val="19"/>
              </w:rPr>
              <w:t xml:space="preserve">: </w:t>
            </w:r>
            <w:r w:rsidR="00E81D3E" w:rsidRPr="0026577A">
              <w:rPr>
                <w:rFonts w:ascii="Book Antiqua" w:hAnsi="Book Antiqua" w:cs="Times New Roman"/>
                <w:sz w:val="19"/>
                <w:szCs w:val="19"/>
              </w:rPr>
              <w:t xml:space="preserve">Vide </w:t>
            </w:r>
            <w:r w:rsidRPr="0026577A">
              <w:rPr>
                <w:rFonts w:ascii="Book Antiqua" w:hAnsi="Book Antiqua" w:cs="Times New Roman"/>
                <w:b/>
                <w:sz w:val="19"/>
                <w:szCs w:val="19"/>
              </w:rPr>
              <w:t>art. 1º, I, “e”, item 7, LC 64/90</w:t>
            </w:r>
            <w:r w:rsidRPr="0026577A">
              <w:rPr>
                <w:rFonts w:ascii="Book Antiqua" w:hAnsi="Book Antiqua" w:cs="Times New Roman"/>
                <w:bCs/>
                <w:sz w:val="19"/>
                <w:szCs w:val="19"/>
              </w:rPr>
              <w:t xml:space="preserve">: </w:t>
            </w:r>
            <w:r w:rsidRPr="0026577A">
              <w:rPr>
                <w:rFonts w:ascii="Book Antiqua" w:hAnsi="Book Antiqua" w:cs="Times New Roman"/>
                <w:bCs/>
                <w:i/>
                <w:iCs/>
                <w:sz w:val="19"/>
                <w:szCs w:val="19"/>
              </w:rPr>
              <w:t>“Art. 1º São inelegíveis: I - para qualquer cargo: (...)e) os que forem condenados, em decisão transitada em julgado ou proferida por órgão judicial colegiado, desde a condenação até o transcurso do prazo de 8 (oito) anos após o cumprimento da pena, pelos crimes: (Redação dada pela Lei Complementar nº 135, de 2010) (...) 7. de tráfico de entorpecentes e drogas afins, racismo, tortura, terrorismo e hediondos; (Incluído pela Lei Complementar nº 135, de 2010)”</w:t>
            </w:r>
          </w:p>
        </w:tc>
      </w:tr>
    </w:tbl>
    <w:p w14:paraId="53FDAFAB" w14:textId="77777777" w:rsidR="00533C56" w:rsidRPr="0026577A" w:rsidRDefault="00533C56" w:rsidP="00533C56">
      <w:pPr>
        <w:jc w:val="both"/>
        <w:rPr>
          <w:rFonts w:ascii="Book Antiqua" w:hAnsi="Book Antiqua" w:cs="Times New Roman"/>
          <w:sz w:val="19"/>
          <w:szCs w:val="19"/>
        </w:rPr>
      </w:pPr>
    </w:p>
    <w:p w14:paraId="46490385" w14:textId="77777777" w:rsidR="00533C56" w:rsidRPr="0026577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61</w:t>
      </w:r>
      <w:r w:rsidRPr="0026577A">
        <w:rPr>
          <w:rFonts w:ascii="Book Antiqua" w:hAnsi="Book Antiqua" w:cs="Times New Roman"/>
          <w:b/>
          <w:bCs/>
          <w:sz w:val="19"/>
          <w:szCs w:val="19"/>
        </w:rPr>
        <w:t xml:space="preserve"> </w:t>
      </w:r>
    </w:p>
    <w:p w14:paraId="7A18DB55" w14:textId="0864F0A6" w:rsidR="00533C56" w:rsidRPr="0009760F" w:rsidRDefault="00533C56" w:rsidP="00533C56">
      <w:pPr>
        <w:jc w:val="both"/>
        <w:rPr>
          <w:rFonts w:ascii="Book Antiqua" w:hAnsi="Book Antiqua" w:cs="Times New Roman"/>
          <w:b/>
          <w:bCs/>
          <w:sz w:val="16"/>
          <w:szCs w:val="16"/>
        </w:rPr>
      </w:pPr>
      <w:r w:rsidRPr="001F43B4">
        <w:rPr>
          <w:rFonts w:ascii="Book Antiqua" w:hAnsi="Book Antiqua" w:cs="Times New Roman"/>
          <w:b/>
          <w:bCs/>
          <w:sz w:val="19"/>
          <w:szCs w:val="19"/>
          <w:highlight w:val="cyan"/>
        </w:rPr>
        <w:t>O prazo concernente</w:t>
      </w:r>
      <w:r w:rsidRPr="0026577A">
        <w:rPr>
          <w:rFonts w:ascii="Book Antiqua" w:hAnsi="Book Antiqua" w:cs="Times New Roman"/>
          <w:sz w:val="19"/>
          <w:szCs w:val="19"/>
        </w:rPr>
        <w:t xml:space="preserve"> à </w:t>
      </w:r>
      <w:r w:rsidRPr="001F43B4">
        <w:rPr>
          <w:rFonts w:ascii="Book Antiqua" w:hAnsi="Book Antiqua" w:cs="Times New Roman"/>
          <w:b/>
          <w:bCs/>
          <w:caps/>
          <w:sz w:val="19"/>
          <w:szCs w:val="19"/>
          <w:shd w:val="clear" w:color="auto" w:fill="F7CAAC" w:themeFill="accent2" w:themeFillTint="66"/>
        </w:rPr>
        <w:t>hipótese de inelegibilidade</w:t>
      </w:r>
      <w:r w:rsidRPr="0026577A">
        <w:rPr>
          <w:rFonts w:ascii="Book Antiqua" w:hAnsi="Book Antiqua" w:cs="Times New Roman"/>
          <w:sz w:val="19"/>
          <w:szCs w:val="19"/>
        </w:rPr>
        <w:t xml:space="preserve"> </w:t>
      </w:r>
      <w:r w:rsidRPr="001F43B4">
        <w:rPr>
          <w:rFonts w:ascii="Book Antiqua" w:hAnsi="Book Antiqua" w:cs="Times New Roman"/>
          <w:b/>
          <w:bCs/>
          <w:sz w:val="19"/>
          <w:szCs w:val="19"/>
          <w:highlight w:val="yellow"/>
        </w:rPr>
        <w:t>prevista no art. 1º, I, e, da LC nº 64/90</w:t>
      </w:r>
      <w:r w:rsidRPr="0026577A">
        <w:rPr>
          <w:rFonts w:ascii="Book Antiqua" w:hAnsi="Book Antiqua" w:cs="Times New Roman"/>
          <w:sz w:val="19"/>
          <w:szCs w:val="19"/>
        </w:rPr>
        <w:t xml:space="preserve"> </w:t>
      </w:r>
      <w:r w:rsidRPr="001F43B4">
        <w:rPr>
          <w:rFonts w:ascii="Book Antiqua" w:hAnsi="Book Antiqua" w:cs="Times New Roman"/>
          <w:b/>
          <w:bCs/>
          <w:caps/>
          <w:sz w:val="19"/>
          <w:szCs w:val="19"/>
          <w:highlight w:val="green"/>
        </w:rPr>
        <w:t>projeta-se</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cyan"/>
        </w:rPr>
        <w:t>por oito anos após o cumprimento da pena</w:t>
      </w:r>
      <w:r w:rsidRPr="0026577A">
        <w:rPr>
          <w:rFonts w:ascii="Book Antiqua" w:hAnsi="Book Antiqua" w:cs="Times New Roman"/>
          <w:sz w:val="19"/>
          <w:szCs w:val="19"/>
        </w:rPr>
        <w:t xml:space="preserve">, </w:t>
      </w:r>
      <w:r w:rsidRPr="001F43B4">
        <w:rPr>
          <w:rFonts w:ascii="Book Antiqua" w:hAnsi="Book Antiqua" w:cs="Times New Roman"/>
          <w:b/>
          <w:bCs/>
          <w:caps/>
          <w:sz w:val="19"/>
          <w:szCs w:val="19"/>
          <w:highlight w:val="green"/>
        </w:rPr>
        <w:t>seja</w:t>
      </w:r>
      <w:r w:rsidRPr="0026577A">
        <w:rPr>
          <w:rFonts w:ascii="Book Antiqua" w:hAnsi="Book Antiqua" w:cs="Times New Roman"/>
          <w:sz w:val="19"/>
          <w:szCs w:val="19"/>
        </w:rPr>
        <w:t xml:space="preserve"> ela </w:t>
      </w:r>
      <w:r w:rsidRPr="001F43B4">
        <w:rPr>
          <w:rFonts w:ascii="Book Antiqua" w:hAnsi="Book Antiqua" w:cs="Times New Roman"/>
          <w:b/>
          <w:bCs/>
          <w:sz w:val="19"/>
          <w:szCs w:val="19"/>
          <w:highlight w:val="yellow"/>
        </w:rPr>
        <w:t>privativa de liberdade</w:t>
      </w:r>
      <w:r w:rsidRPr="0026577A">
        <w:rPr>
          <w:rFonts w:ascii="Book Antiqua" w:hAnsi="Book Antiqua" w:cs="Times New Roman"/>
          <w:sz w:val="19"/>
          <w:szCs w:val="19"/>
        </w:rPr>
        <w:t xml:space="preserve">, </w:t>
      </w:r>
      <w:r w:rsidRPr="001F43B4">
        <w:rPr>
          <w:rFonts w:ascii="Book Antiqua" w:hAnsi="Book Antiqua" w:cs="Times New Roman"/>
          <w:b/>
          <w:bCs/>
          <w:sz w:val="19"/>
          <w:szCs w:val="19"/>
          <w:highlight w:val="yellow"/>
        </w:rPr>
        <w:t xml:space="preserve">restritiva </w:t>
      </w:r>
      <w:r w:rsidRPr="001F43B4">
        <w:rPr>
          <w:rFonts w:ascii="Book Antiqua" w:hAnsi="Book Antiqua" w:cs="Times New Roman"/>
          <w:b/>
          <w:bCs/>
          <w:sz w:val="19"/>
          <w:szCs w:val="19"/>
          <w:highlight w:val="yellow"/>
        </w:rPr>
        <w:lastRenderedPageBreak/>
        <w:t>de direito</w:t>
      </w:r>
      <w:r w:rsidRPr="001F43B4">
        <w:rPr>
          <w:rFonts w:ascii="Book Antiqua" w:hAnsi="Book Antiqua" w:cs="Times New Roman"/>
          <w:b/>
          <w:bCs/>
          <w:sz w:val="19"/>
          <w:szCs w:val="19"/>
        </w:rPr>
        <w:t xml:space="preserve"> </w:t>
      </w:r>
      <w:r w:rsidRPr="0026577A">
        <w:rPr>
          <w:rFonts w:ascii="Book Antiqua" w:hAnsi="Book Antiqua" w:cs="Times New Roman"/>
          <w:sz w:val="19"/>
          <w:szCs w:val="19"/>
        </w:rPr>
        <w:t xml:space="preserve">ou </w:t>
      </w:r>
      <w:r w:rsidRPr="001F43B4">
        <w:rPr>
          <w:rFonts w:ascii="Book Antiqua" w:hAnsi="Book Antiqua" w:cs="Times New Roman"/>
          <w:b/>
          <w:bCs/>
          <w:sz w:val="19"/>
          <w:szCs w:val="19"/>
          <w:highlight w:val="yellow"/>
        </w:rPr>
        <w:t>multa</w:t>
      </w:r>
      <w:r w:rsidRPr="007C0863">
        <w:rPr>
          <w:rFonts w:ascii="Book Antiqua" w:hAnsi="Book Antiqua" w:cs="Times New Roman"/>
          <w:sz w:val="18"/>
          <w:szCs w:val="18"/>
        </w:rPr>
        <w:t>.</w:t>
      </w:r>
      <w:r w:rsidR="001F43B4" w:rsidRPr="007C0863">
        <w:rPr>
          <w:rFonts w:ascii="Book Antiqua" w:hAnsi="Book Antiqua" w:cs="Times New Roman"/>
          <w:sz w:val="18"/>
          <w:szCs w:val="18"/>
        </w:rPr>
        <w:t xml:space="preserve"> </w:t>
      </w:r>
      <w:r w:rsidR="001F43B4" w:rsidRPr="007C0863">
        <w:rPr>
          <w:rFonts w:ascii="Book Antiqua" w:hAnsi="Book Antiqua" w:cs="Times New Roman"/>
          <w:b/>
          <w:bCs/>
          <w:color w:val="FF0000"/>
          <w:sz w:val="16"/>
          <w:szCs w:val="16"/>
          <w:u w:val="single"/>
        </w:rPr>
        <w:t>(MPPR-2017)</w:t>
      </w:r>
      <w:r w:rsidRPr="007C0863">
        <w:rPr>
          <w:rFonts w:ascii="Book Antiqua" w:hAnsi="Book Antiqua" w:cs="Times New Roman"/>
          <w:sz w:val="16"/>
          <w:szCs w:val="16"/>
        </w:rPr>
        <w:t xml:space="preserve"> </w:t>
      </w:r>
      <w:r w:rsidR="00B740B7" w:rsidRPr="007C0863">
        <w:rPr>
          <w:rFonts w:ascii="Book Antiqua" w:hAnsi="Book Antiqua" w:cs="Times New Roman"/>
          <w:b/>
          <w:bCs/>
          <w:color w:val="FF0000"/>
          <w:sz w:val="16"/>
          <w:szCs w:val="16"/>
          <w:u w:val="single"/>
        </w:rPr>
        <w:t>(TJBA-2019)</w:t>
      </w:r>
      <w:r w:rsidR="005369A4" w:rsidRPr="007C0863">
        <w:rPr>
          <w:rFonts w:ascii="Book Antiqua" w:hAnsi="Book Antiqua" w:cs="Times New Roman"/>
          <w:b/>
          <w:bCs/>
          <w:color w:val="FF0000"/>
          <w:sz w:val="16"/>
          <w:szCs w:val="16"/>
        </w:rPr>
        <w:t xml:space="preserve"> </w:t>
      </w:r>
      <w:r w:rsidR="005369A4" w:rsidRPr="007C0863">
        <w:rPr>
          <w:rFonts w:ascii="Book Antiqua" w:hAnsi="Book Antiqua" w:cs="Times New Roman"/>
          <w:b/>
          <w:bCs/>
          <w:color w:val="FF0000"/>
          <w:sz w:val="16"/>
          <w:szCs w:val="16"/>
          <w:u w:val="single"/>
        </w:rPr>
        <w:t>(TJMS-2020)</w:t>
      </w:r>
      <w:r w:rsidR="005369A4" w:rsidRPr="007C0863">
        <w:rPr>
          <w:rFonts w:ascii="Book Antiqua" w:hAnsi="Book Antiqua" w:cs="Times New Roman"/>
          <w:b/>
          <w:bCs/>
          <w:color w:val="FF0000"/>
          <w:sz w:val="16"/>
          <w:szCs w:val="16"/>
        </w:rPr>
        <w:t xml:space="preserve"> </w:t>
      </w:r>
      <w:r w:rsidR="005369A4" w:rsidRPr="007C0863">
        <w:rPr>
          <w:rFonts w:ascii="Book Antiqua" w:hAnsi="Book Antiqua" w:cs="Times New Roman"/>
          <w:b/>
          <w:bCs/>
          <w:color w:val="FF0000"/>
          <w:sz w:val="16"/>
          <w:szCs w:val="16"/>
          <w:u w:val="single"/>
        </w:rPr>
        <w:t>(TJPR-2021)</w:t>
      </w:r>
      <w:r w:rsidR="00E77897">
        <w:rPr>
          <w:rFonts w:ascii="Book Antiqua" w:hAnsi="Book Antiqua" w:cs="Times New Roman"/>
          <w:b/>
          <w:bCs/>
          <w:color w:val="FF0000"/>
          <w:sz w:val="16"/>
          <w:szCs w:val="16"/>
        </w:rPr>
        <w:t xml:space="preserve"> </w:t>
      </w:r>
      <w:r w:rsidR="00E77897">
        <w:rPr>
          <w:rFonts w:ascii="Book Antiqua" w:hAnsi="Book Antiqua"/>
          <w:b/>
          <w:color w:val="FF0000"/>
          <w:sz w:val="16"/>
          <w:szCs w:val="16"/>
          <w:u w:val="single"/>
        </w:rPr>
        <w:t>(MPMG-2022)</w:t>
      </w:r>
      <w:r w:rsidR="006104E2">
        <w:rPr>
          <w:rFonts w:ascii="Book Antiqua" w:hAnsi="Book Antiqua" w:cs="Times New Roman"/>
          <w:b/>
          <w:bCs/>
          <w:color w:val="FF0000"/>
          <w:sz w:val="16"/>
          <w:szCs w:val="16"/>
        </w:rPr>
        <w:t xml:space="preserve"> </w:t>
      </w:r>
      <w:r w:rsidR="006104E2">
        <w:rPr>
          <w:rFonts w:ascii="Book Antiqua" w:eastAsia="Times New Roman" w:hAnsi="Book Antiqua" w:cs="Times New Roman"/>
          <w:b/>
          <w:color w:val="FF0000"/>
          <w:sz w:val="16"/>
          <w:szCs w:val="16"/>
          <w:u w:val="single"/>
          <w:lang w:eastAsia="pt-BR"/>
        </w:rPr>
        <w:t>(MPMS-2022)</w:t>
      </w:r>
      <w:r w:rsidR="0078320C">
        <w:rPr>
          <w:rFonts w:ascii="Book Antiqua" w:eastAsia="Times New Roman" w:hAnsi="Book Antiqua" w:cs="Times New Roman"/>
          <w:b/>
          <w:color w:val="FF0000"/>
          <w:sz w:val="16"/>
          <w:szCs w:val="16"/>
          <w:lang w:eastAsia="pt-BR"/>
        </w:rPr>
        <w:t xml:space="preserve"> </w:t>
      </w:r>
      <w:r w:rsidR="0078320C">
        <w:rPr>
          <w:rFonts w:ascii="Book Antiqua" w:hAnsi="Book Antiqua"/>
          <w:b/>
          <w:color w:val="FF0000"/>
          <w:sz w:val="16"/>
          <w:szCs w:val="16"/>
          <w:u w:val="single"/>
        </w:rPr>
        <w:t>(MPF-2022)</w:t>
      </w:r>
      <w:r w:rsidR="0009760F">
        <w:rPr>
          <w:rFonts w:ascii="Book Antiqua" w:hAnsi="Book Antiqua"/>
          <w:b/>
          <w:color w:val="FF0000"/>
          <w:sz w:val="16"/>
          <w:szCs w:val="16"/>
        </w:rPr>
        <w:t xml:space="preserve"> </w:t>
      </w:r>
      <w:bookmarkStart w:id="10" w:name="_Hlk198387286"/>
      <w:r w:rsidR="0009760F">
        <w:rPr>
          <w:rFonts w:ascii="Book Antiqua" w:hAnsi="Book Antiqua"/>
          <w:b/>
          <w:color w:val="FF0000"/>
          <w:sz w:val="16"/>
          <w:szCs w:val="16"/>
          <w:u w:val="single"/>
        </w:rPr>
        <w:t>(TJSP-2024)</w:t>
      </w:r>
      <w:bookmarkEnd w:id="10"/>
    </w:p>
    <w:tbl>
      <w:tblPr>
        <w:tblStyle w:val="Tabelacomgrade"/>
        <w:tblW w:w="0" w:type="auto"/>
        <w:shd w:val="clear" w:color="auto" w:fill="CCFFFF"/>
        <w:tblLook w:val="04A0" w:firstRow="1" w:lastRow="0" w:firstColumn="1" w:lastColumn="0" w:noHBand="0" w:noVBand="1"/>
      </w:tblPr>
      <w:tblGrid>
        <w:gridCol w:w="8494"/>
      </w:tblGrid>
      <w:tr w:rsidR="00B740B7" w:rsidRPr="0026577A" w14:paraId="01BF0BEC" w14:textId="77777777" w:rsidTr="00710D4E">
        <w:tc>
          <w:tcPr>
            <w:tcW w:w="8494" w:type="dxa"/>
            <w:shd w:val="clear" w:color="auto" w:fill="CCFFFF"/>
          </w:tcPr>
          <w:p w14:paraId="04C597E2" w14:textId="45648573" w:rsidR="006104E2" w:rsidRDefault="006104E2" w:rsidP="00B740B7">
            <w:pPr>
              <w:jc w:val="both"/>
              <w:rPr>
                <w:rFonts w:ascii="Book Antiqua" w:hAnsi="Book Antiqua" w:cs="Times New Roman"/>
                <w:b/>
                <w:sz w:val="19"/>
                <w:szCs w:val="19"/>
              </w:rPr>
            </w:pPr>
            <w:r>
              <w:rPr>
                <w:rFonts w:ascii="Book Antiqua" w:hAnsi="Book Antiqua"/>
                <w:b/>
                <w:sz w:val="19"/>
                <w:szCs w:val="19"/>
              </w:rPr>
              <w:t>(</w:t>
            </w:r>
            <w:r>
              <w:rPr>
                <w:rFonts w:ascii="Book Antiqua" w:hAnsi="Book Antiqua"/>
                <w:b/>
                <w:sz w:val="19"/>
                <w:szCs w:val="19"/>
                <w:highlight w:val="yellow"/>
              </w:rPr>
              <w:t>MPMS-2022-AOCP</w:t>
            </w:r>
            <w:r>
              <w:rPr>
                <w:rFonts w:ascii="Book Antiqua" w:hAnsi="Book Antiqua"/>
                <w:b/>
                <w:sz w:val="19"/>
                <w:szCs w:val="19"/>
              </w:rPr>
              <w:t>)</w:t>
            </w:r>
            <w:r>
              <w:rPr>
                <w:rFonts w:ascii="Book Antiqua" w:hAnsi="Book Antiqua"/>
                <w:bCs/>
                <w:sz w:val="19"/>
                <w:szCs w:val="19"/>
              </w:rPr>
              <w:t xml:space="preserve">: </w:t>
            </w:r>
            <w:r w:rsidRPr="000304E9">
              <w:rPr>
                <w:rFonts w:ascii="Book Antiqua" w:hAnsi="Book Antiqua"/>
                <w:bCs/>
                <w:sz w:val="19"/>
                <w:szCs w:val="19"/>
              </w:rPr>
              <w:t>Sobre as disposições constitucionais e infraconstitucionais de direito eleitoral, assinale a alternativa</w:t>
            </w:r>
            <w:r>
              <w:rPr>
                <w:rFonts w:ascii="Book Antiqua" w:hAnsi="Book Antiqua"/>
                <w:bCs/>
                <w:sz w:val="19"/>
                <w:szCs w:val="19"/>
              </w:rPr>
              <w:t xml:space="preserve"> correta: </w:t>
            </w:r>
            <w:r w:rsidRPr="006104E2">
              <w:rPr>
                <w:rFonts w:ascii="Book Antiqua" w:hAnsi="Book Antiqua"/>
                <w:bCs/>
                <w:sz w:val="19"/>
                <w:szCs w:val="19"/>
              </w:rPr>
              <w:t>Os condenados, por decisão transitada em julgado ou proferida por órgão colegiado, pela prática de qualquer dos crimes listados pelo artigo 1º, inciso I, alínea “e”, da Lei das Inelegibilidades, são inelegíveis pelo prazo de 8 (oito) anos, após o cumprimento da pena, seja privativa de liberdade, restritiva de direito ou multa.</w:t>
            </w:r>
            <w:r>
              <w:rPr>
                <w:rFonts w:ascii="Book Antiqua" w:hAnsi="Book Antiqua"/>
                <w:bCs/>
                <w:sz w:val="19"/>
                <w:szCs w:val="19"/>
              </w:rPr>
              <w:t xml:space="preserve"> </w:t>
            </w:r>
            <w:r w:rsidRPr="004360EE">
              <w:rPr>
                <w:rFonts w:ascii="Book Antiqua" w:hAnsi="Book Antiqua" w:cs="Times New Roman"/>
                <w:b/>
                <w:bCs/>
                <w:sz w:val="19"/>
                <w:szCs w:val="19"/>
              </w:rPr>
              <w:t xml:space="preserve">BL: </w:t>
            </w:r>
            <w:r>
              <w:rPr>
                <w:rFonts w:ascii="Book Antiqua" w:hAnsi="Book Antiqua" w:cs="Times New Roman"/>
                <w:b/>
                <w:sz w:val="19"/>
                <w:szCs w:val="19"/>
              </w:rPr>
              <w:t>S. 61, TSE.</w:t>
            </w:r>
          </w:p>
          <w:p w14:paraId="570A9C4A" w14:textId="77777777" w:rsidR="006104E2" w:rsidRDefault="006104E2" w:rsidP="00B740B7">
            <w:pPr>
              <w:jc w:val="both"/>
              <w:rPr>
                <w:rFonts w:ascii="Book Antiqua" w:hAnsi="Book Antiqua" w:cs="Times New Roman"/>
                <w:b/>
                <w:sz w:val="19"/>
                <w:szCs w:val="19"/>
              </w:rPr>
            </w:pPr>
          </w:p>
          <w:p w14:paraId="61126C67" w14:textId="38F40737" w:rsidR="004524EA" w:rsidRPr="004524EA" w:rsidRDefault="004524EA" w:rsidP="00B740B7">
            <w:pPr>
              <w:jc w:val="both"/>
              <w:rPr>
                <w:rFonts w:ascii="Book Antiqua" w:hAnsi="Book Antiqua" w:cs="Times New Roman"/>
                <w:b/>
                <w:sz w:val="19"/>
                <w:szCs w:val="19"/>
              </w:rPr>
            </w:pPr>
            <w:r w:rsidRPr="004524EA">
              <w:rPr>
                <w:rFonts w:ascii="Book Antiqua" w:hAnsi="Book Antiqua" w:cs="Times New Roman"/>
                <w:b/>
                <w:sz w:val="19"/>
                <w:szCs w:val="19"/>
              </w:rPr>
              <w:t>(</w:t>
            </w:r>
            <w:r w:rsidRPr="004524EA">
              <w:rPr>
                <w:rFonts w:ascii="Book Antiqua" w:hAnsi="Book Antiqua" w:cs="Times New Roman"/>
                <w:b/>
                <w:sz w:val="19"/>
                <w:szCs w:val="19"/>
                <w:highlight w:val="yellow"/>
              </w:rPr>
              <w:t>TJMS-2020-FCC</w:t>
            </w:r>
            <w:r>
              <w:rPr>
                <w:rFonts w:ascii="Book Antiqua" w:hAnsi="Book Antiqua" w:cs="Times New Roman"/>
                <w:b/>
                <w:sz w:val="19"/>
                <w:szCs w:val="19"/>
              </w:rPr>
              <w:t>)</w:t>
            </w:r>
            <w:r>
              <w:rPr>
                <w:rFonts w:ascii="Book Antiqua" w:hAnsi="Book Antiqua" w:cs="Times New Roman"/>
                <w:bCs/>
                <w:sz w:val="19"/>
                <w:szCs w:val="19"/>
              </w:rPr>
              <w:t xml:space="preserve">: </w:t>
            </w:r>
            <w:r w:rsidRPr="004524EA">
              <w:rPr>
                <w:rFonts w:ascii="Book Antiqua" w:hAnsi="Book Antiqua" w:cs="Times New Roman"/>
                <w:bCs/>
                <w:sz w:val="19"/>
                <w:szCs w:val="19"/>
              </w:rPr>
              <w:t>O art</w:t>
            </w:r>
            <w:r>
              <w:rPr>
                <w:rFonts w:ascii="Book Antiqua" w:hAnsi="Book Antiqua" w:cs="Times New Roman"/>
                <w:bCs/>
                <w:sz w:val="19"/>
                <w:szCs w:val="19"/>
              </w:rPr>
              <w:t>.</w:t>
            </w:r>
            <w:r w:rsidRPr="004524EA">
              <w:rPr>
                <w:rFonts w:ascii="Book Antiqua" w:hAnsi="Book Antiqua" w:cs="Times New Roman"/>
                <w:bCs/>
                <w:sz w:val="19"/>
                <w:szCs w:val="19"/>
              </w:rPr>
              <w:t xml:space="preserve"> 1</w:t>
            </w:r>
            <w:proofErr w:type="gramStart"/>
            <w:r w:rsidRPr="004524EA">
              <w:rPr>
                <w:rFonts w:ascii="Book Antiqua" w:hAnsi="Book Antiqua" w:cs="Times New Roman"/>
                <w:bCs/>
                <w:sz w:val="19"/>
                <w:szCs w:val="19"/>
              </w:rPr>
              <w:t>° ,</w:t>
            </w:r>
            <w:proofErr w:type="gramEnd"/>
            <w:r w:rsidRPr="004524EA">
              <w:rPr>
                <w:rFonts w:ascii="Book Antiqua" w:hAnsi="Book Antiqua" w:cs="Times New Roman"/>
                <w:bCs/>
                <w:sz w:val="19"/>
                <w:szCs w:val="19"/>
              </w:rPr>
              <w:t xml:space="preserve"> inciso I, alínea “e”, da Lei Complementar federal n° 64</w:t>
            </w:r>
            <w:r>
              <w:rPr>
                <w:rFonts w:ascii="Book Antiqua" w:hAnsi="Book Antiqua" w:cs="Times New Roman"/>
                <w:bCs/>
                <w:sz w:val="19"/>
                <w:szCs w:val="19"/>
              </w:rPr>
              <w:t>/</w:t>
            </w:r>
            <w:r w:rsidRPr="004524EA">
              <w:rPr>
                <w:rFonts w:ascii="Book Antiqua" w:hAnsi="Book Antiqua" w:cs="Times New Roman"/>
                <w:bCs/>
                <w:sz w:val="19"/>
                <w:szCs w:val="19"/>
              </w:rPr>
              <w:t xml:space="preserve">90, estabelece, como causa de inelegibilidade para qualquer cargo, a condenação, pelos crimes que especifica, em decisão transitada em julgado ou proferida por órgão judicial colegiado, desde a condenação até o transcurso do prazo de 8 anos após o cumprimento da pena. A esse respeito, o </w:t>
            </w:r>
            <w:r>
              <w:rPr>
                <w:rFonts w:ascii="Book Antiqua" w:hAnsi="Book Antiqua" w:cs="Times New Roman"/>
                <w:bCs/>
                <w:sz w:val="19"/>
                <w:szCs w:val="19"/>
              </w:rPr>
              <w:t>TSE</w:t>
            </w:r>
            <w:r w:rsidRPr="004524EA">
              <w:rPr>
                <w:rFonts w:ascii="Book Antiqua" w:hAnsi="Book Antiqua" w:cs="Times New Roman"/>
                <w:bCs/>
                <w:sz w:val="19"/>
                <w:szCs w:val="19"/>
              </w:rPr>
              <w:t xml:space="preserve"> tem decidido que</w:t>
            </w:r>
            <w:r>
              <w:rPr>
                <w:rFonts w:ascii="Book Antiqua" w:hAnsi="Book Antiqua" w:cs="Times New Roman"/>
                <w:bCs/>
                <w:sz w:val="19"/>
                <w:szCs w:val="19"/>
              </w:rPr>
              <w:t xml:space="preserve"> </w:t>
            </w:r>
            <w:r w:rsidRPr="004524EA">
              <w:rPr>
                <w:rFonts w:ascii="Book Antiqua" w:hAnsi="Book Antiqua" w:cs="Times New Roman"/>
                <w:bCs/>
                <w:sz w:val="19"/>
                <w:szCs w:val="19"/>
              </w:rPr>
              <w:t>o prazo concernente à hipótese de inelegibilidade em questão projeta-se por 8 anos após o cumprimento da pena, seja ela privativa de liberdade, restritiva de direito ou multa.</w:t>
            </w:r>
            <w:r>
              <w:rPr>
                <w:rFonts w:ascii="Book Antiqua" w:hAnsi="Book Antiqua" w:cs="Times New Roman"/>
                <w:bCs/>
                <w:sz w:val="19"/>
                <w:szCs w:val="19"/>
              </w:rPr>
              <w:t xml:space="preserve"> </w:t>
            </w:r>
            <w:r>
              <w:rPr>
                <w:rFonts w:ascii="Book Antiqua" w:hAnsi="Book Antiqua" w:cs="Times New Roman"/>
                <w:b/>
                <w:sz w:val="19"/>
                <w:szCs w:val="19"/>
              </w:rPr>
              <w:t>BL: S. 61, TSE.</w:t>
            </w:r>
          </w:p>
          <w:p w14:paraId="102BDB33" w14:textId="77777777" w:rsidR="004524EA" w:rsidRDefault="004524EA" w:rsidP="00B740B7">
            <w:pPr>
              <w:jc w:val="both"/>
              <w:rPr>
                <w:rFonts w:ascii="Book Antiqua" w:hAnsi="Book Antiqua" w:cs="Times New Roman"/>
                <w:b/>
                <w:i/>
                <w:iCs/>
                <w:color w:val="FF0000"/>
                <w:sz w:val="19"/>
                <w:szCs w:val="19"/>
              </w:rPr>
            </w:pPr>
          </w:p>
          <w:p w14:paraId="0535F32F" w14:textId="4B6D2A05" w:rsidR="00B740B7" w:rsidRPr="0026577A" w:rsidRDefault="00B740B7" w:rsidP="00B740B7">
            <w:pPr>
              <w:jc w:val="both"/>
              <w:rPr>
                <w:rFonts w:ascii="Book Antiqua" w:hAnsi="Book Antiqua" w:cs="Times New Roman"/>
                <w:b/>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sz w:val="19"/>
                <w:szCs w:val="19"/>
              </w:rPr>
              <w:t xml:space="preserve">: Vide </w:t>
            </w:r>
            <w:r w:rsidRPr="0026577A">
              <w:rPr>
                <w:rFonts w:ascii="Book Antiqua" w:hAnsi="Book Antiqua" w:cs="Times New Roman"/>
                <w:b/>
                <w:sz w:val="19"/>
                <w:szCs w:val="19"/>
              </w:rPr>
              <w:t>art. 1º, I, “e”, LC 64/90</w:t>
            </w:r>
            <w:r w:rsidRPr="0026577A">
              <w:rPr>
                <w:rFonts w:ascii="Book Antiqua" w:hAnsi="Book Antiqua" w:cs="Times New Roman"/>
                <w:bCs/>
                <w:sz w:val="19"/>
                <w:szCs w:val="19"/>
              </w:rPr>
              <w:t>: “</w:t>
            </w:r>
            <w:r w:rsidRPr="0026577A">
              <w:rPr>
                <w:rFonts w:ascii="Book Antiqua" w:hAnsi="Book Antiqua" w:cs="Times New Roman"/>
                <w:bCs/>
                <w:i/>
                <w:iCs/>
                <w:sz w:val="19"/>
                <w:szCs w:val="19"/>
              </w:rPr>
              <w:t>Art. 1º São inelegíveis: I - para qualquer cargo:</w:t>
            </w:r>
            <w:r w:rsidRPr="0026577A">
              <w:rPr>
                <w:sz w:val="19"/>
                <w:szCs w:val="19"/>
              </w:rPr>
              <w:t xml:space="preserve"> </w:t>
            </w:r>
            <w:r w:rsidRPr="0026577A">
              <w:rPr>
                <w:rFonts w:ascii="Book Antiqua" w:hAnsi="Book Antiqua" w:cs="Times New Roman"/>
                <w:bCs/>
                <w:i/>
                <w:iCs/>
                <w:sz w:val="19"/>
                <w:szCs w:val="19"/>
              </w:rPr>
              <w:t>e) os que forem condenados, em decisão transitada em julgado ou proferida por órgão judicial colegiado, desde a condenação até o transcurso do prazo de 8 (oito) anos após o cumprimento da pena, pelos crimes</w:t>
            </w:r>
            <w:proofErr w:type="gramStart"/>
            <w:r w:rsidRPr="0026577A">
              <w:rPr>
                <w:rFonts w:ascii="Book Antiqua" w:hAnsi="Book Antiqua" w:cs="Times New Roman"/>
                <w:bCs/>
                <w:i/>
                <w:iCs/>
                <w:sz w:val="19"/>
                <w:szCs w:val="19"/>
              </w:rPr>
              <w:t>:  (</w:t>
            </w:r>
            <w:proofErr w:type="gramEnd"/>
            <w:r w:rsidRPr="0026577A">
              <w:rPr>
                <w:rFonts w:ascii="Book Antiqua" w:hAnsi="Book Antiqua" w:cs="Times New Roman"/>
                <w:bCs/>
                <w:i/>
                <w:iCs/>
                <w:sz w:val="19"/>
                <w:szCs w:val="19"/>
              </w:rPr>
              <w:t>Redação dada pela Lei Complementar nº 135, de 2010)</w:t>
            </w:r>
            <w:r w:rsidRPr="0026577A">
              <w:rPr>
                <w:rFonts w:ascii="Book Antiqua" w:hAnsi="Book Antiqua" w:cs="Times New Roman"/>
                <w:bCs/>
                <w:sz w:val="19"/>
                <w:szCs w:val="19"/>
              </w:rPr>
              <w:t>”.</w:t>
            </w:r>
          </w:p>
        </w:tc>
      </w:tr>
    </w:tbl>
    <w:p w14:paraId="0E47057A" w14:textId="77777777" w:rsidR="00B740B7" w:rsidRPr="0026577A" w:rsidRDefault="00B740B7" w:rsidP="00533C56">
      <w:pPr>
        <w:jc w:val="both"/>
        <w:rPr>
          <w:rFonts w:ascii="Book Antiqua" w:hAnsi="Book Antiqua" w:cs="Times New Roman"/>
          <w:sz w:val="19"/>
          <w:szCs w:val="19"/>
        </w:rPr>
      </w:pPr>
    </w:p>
    <w:p w14:paraId="5EED32EE"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Súmula Nº 62 </w:t>
      </w:r>
    </w:p>
    <w:p w14:paraId="4CC7BCE9" w14:textId="77777777" w:rsidR="00BD4F4E"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Os limites do pedido são demarcados pelos fatos imputados na inicial, dos quais a parte se defende, e não pela capitulação legal atribuída pelo autor.</w:t>
      </w:r>
    </w:p>
    <w:p w14:paraId="25A7186E" w14:textId="77777777" w:rsidR="00533C56" w:rsidRPr="0026577A" w:rsidRDefault="00533C56" w:rsidP="00533C56">
      <w:pPr>
        <w:jc w:val="both"/>
        <w:rPr>
          <w:rFonts w:ascii="Book Antiqua" w:hAnsi="Book Antiqua" w:cs="Times New Roman"/>
          <w:sz w:val="19"/>
          <w:szCs w:val="19"/>
        </w:rPr>
      </w:pPr>
    </w:p>
    <w:p w14:paraId="1660E903"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Súmula Nº 63   </w:t>
      </w:r>
    </w:p>
    <w:p w14:paraId="1ED7E2A5"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A execução fiscal de multa eleitoral só pode atingir os sócios se preenchidos os requisitos para a desconsideração da personalidade jurídica previstos no art. 50 do Código Civil, tendo em vista a natureza não tributária da dívida, observados, ainda, o contraditório e a ampla defesa. </w:t>
      </w:r>
    </w:p>
    <w:p w14:paraId="5B1EA384" w14:textId="77777777" w:rsidR="00533C56" w:rsidRPr="0026577A" w:rsidRDefault="00533C56" w:rsidP="00533C56">
      <w:pPr>
        <w:jc w:val="both"/>
        <w:rPr>
          <w:rFonts w:ascii="Book Antiqua" w:hAnsi="Book Antiqua" w:cs="Times New Roman"/>
          <w:sz w:val="19"/>
          <w:szCs w:val="19"/>
        </w:rPr>
      </w:pPr>
    </w:p>
    <w:p w14:paraId="4173D50C" w14:textId="77777777" w:rsidR="00533C56" w:rsidRPr="0026577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64</w:t>
      </w:r>
      <w:r w:rsidRPr="0026577A">
        <w:rPr>
          <w:rFonts w:ascii="Book Antiqua" w:hAnsi="Book Antiqua" w:cs="Times New Roman"/>
          <w:b/>
          <w:bCs/>
          <w:sz w:val="19"/>
          <w:szCs w:val="19"/>
        </w:rPr>
        <w:t xml:space="preserve"> </w:t>
      </w:r>
    </w:p>
    <w:p w14:paraId="13C0FBE3" w14:textId="77777777" w:rsidR="00533C56" w:rsidRPr="007C0863" w:rsidRDefault="00533C56" w:rsidP="00533C56">
      <w:pPr>
        <w:jc w:val="both"/>
        <w:rPr>
          <w:rFonts w:ascii="Book Antiqua" w:hAnsi="Book Antiqua" w:cs="Times New Roman"/>
          <w:sz w:val="16"/>
          <w:szCs w:val="16"/>
        </w:rPr>
      </w:pPr>
      <w:r w:rsidRPr="0026577A">
        <w:rPr>
          <w:rFonts w:ascii="Book Antiqua" w:hAnsi="Book Antiqua" w:cs="Times New Roman"/>
          <w:b/>
          <w:bCs/>
          <w:sz w:val="19"/>
          <w:szCs w:val="19"/>
          <w:highlight w:val="yellow"/>
        </w:rPr>
        <w:t>Contra acórdão</w:t>
      </w:r>
      <w:r w:rsidRPr="0026577A">
        <w:rPr>
          <w:rFonts w:ascii="Book Antiqua" w:hAnsi="Book Antiqua" w:cs="Times New Roman"/>
          <w:sz w:val="19"/>
          <w:szCs w:val="19"/>
        </w:rPr>
        <w:t xml:space="preserve"> que </w:t>
      </w:r>
      <w:r w:rsidRPr="0026577A">
        <w:rPr>
          <w:rFonts w:ascii="Book Antiqua" w:hAnsi="Book Antiqua" w:cs="Times New Roman"/>
          <w:b/>
          <w:bCs/>
          <w:caps/>
          <w:sz w:val="19"/>
          <w:szCs w:val="19"/>
          <w:highlight w:val="green"/>
        </w:rPr>
        <w:t>discute</w:t>
      </w:r>
      <w:r w:rsidRPr="0026577A">
        <w:rPr>
          <w:rFonts w:ascii="Book Antiqua" w:hAnsi="Book Antiqua" w:cs="Times New Roman"/>
          <w:sz w:val="19"/>
          <w:szCs w:val="19"/>
        </w:rPr>
        <w:t xml:space="preserve">, </w:t>
      </w:r>
      <w:r w:rsidRPr="0026577A">
        <w:rPr>
          <w:rFonts w:ascii="Book Antiqua" w:hAnsi="Book Antiqua" w:cs="Times New Roman"/>
          <w:b/>
          <w:bCs/>
          <w:caps/>
          <w:sz w:val="19"/>
          <w:szCs w:val="19"/>
          <w:shd w:val="clear" w:color="auto" w:fill="F7CAAC" w:themeFill="accent2" w:themeFillTint="66"/>
        </w:rPr>
        <w:t>simultaneamente</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cyan"/>
        </w:rPr>
        <w:t>condições de elegibilidade</w:t>
      </w:r>
      <w:r w:rsidRPr="0026577A">
        <w:rPr>
          <w:rFonts w:ascii="Book Antiqua" w:hAnsi="Book Antiqua" w:cs="Times New Roman"/>
          <w:sz w:val="19"/>
          <w:szCs w:val="19"/>
        </w:rPr>
        <w:t xml:space="preserve"> e </w:t>
      </w:r>
      <w:r w:rsidRPr="0026577A">
        <w:rPr>
          <w:rFonts w:ascii="Book Antiqua" w:hAnsi="Book Antiqua" w:cs="Times New Roman"/>
          <w:b/>
          <w:bCs/>
          <w:sz w:val="19"/>
          <w:szCs w:val="19"/>
          <w:highlight w:val="cyan"/>
        </w:rPr>
        <w:t>de inelegibilidade</w:t>
      </w:r>
      <w:r w:rsidRPr="0026577A">
        <w:rPr>
          <w:rFonts w:ascii="Book Antiqua" w:hAnsi="Book Antiqua" w:cs="Times New Roman"/>
          <w:sz w:val="19"/>
          <w:szCs w:val="19"/>
        </w:rPr>
        <w:t xml:space="preserve">, </w:t>
      </w:r>
      <w:r w:rsidRPr="0026577A">
        <w:rPr>
          <w:rFonts w:ascii="Book Antiqua" w:hAnsi="Book Antiqua" w:cs="Times New Roman"/>
          <w:b/>
          <w:bCs/>
          <w:caps/>
          <w:sz w:val="19"/>
          <w:szCs w:val="19"/>
          <w:highlight w:val="green"/>
        </w:rPr>
        <w:t>é cabível</w:t>
      </w:r>
      <w:r w:rsidRPr="0026577A">
        <w:rPr>
          <w:rFonts w:ascii="Book Antiqua" w:hAnsi="Book Antiqua" w:cs="Times New Roman"/>
          <w:sz w:val="19"/>
          <w:szCs w:val="19"/>
        </w:rPr>
        <w:t xml:space="preserve"> o </w:t>
      </w:r>
      <w:r w:rsidRPr="0026577A">
        <w:rPr>
          <w:rFonts w:ascii="Book Antiqua" w:hAnsi="Book Antiqua" w:cs="Times New Roman"/>
          <w:b/>
          <w:bCs/>
          <w:caps/>
          <w:sz w:val="19"/>
          <w:szCs w:val="19"/>
          <w:shd w:val="clear" w:color="auto" w:fill="F7CAAC" w:themeFill="accent2" w:themeFillTint="66"/>
        </w:rPr>
        <w:t>recurso ordinário</w:t>
      </w:r>
      <w:r w:rsidRPr="007C0863">
        <w:rPr>
          <w:rFonts w:ascii="Book Antiqua" w:hAnsi="Book Antiqua" w:cs="Times New Roman"/>
          <w:sz w:val="16"/>
          <w:szCs w:val="16"/>
        </w:rPr>
        <w:t xml:space="preserve">. </w:t>
      </w:r>
      <w:r w:rsidR="00341B30" w:rsidRPr="007C0863">
        <w:rPr>
          <w:rFonts w:ascii="Book Antiqua" w:eastAsia="Times New Roman" w:hAnsi="Book Antiqua" w:cs="Times New Roman"/>
          <w:b/>
          <w:color w:val="FF0000"/>
          <w:sz w:val="16"/>
          <w:szCs w:val="16"/>
          <w:u w:val="single"/>
          <w:lang w:eastAsia="pt-BR"/>
        </w:rPr>
        <w:t>(MPPR-2019)</w:t>
      </w:r>
    </w:p>
    <w:p w14:paraId="6D8BF4BA" w14:textId="77777777" w:rsidR="00533C56" w:rsidRPr="0026577A" w:rsidRDefault="00533C56" w:rsidP="00533C56">
      <w:pPr>
        <w:jc w:val="both"/>
        <w:rPr>
          <w:rFonts w:ascii="Book Antiqua" w:hAnsi="Book Antiqua" w:cs="Times New Roman"/>
          <w:sz w:val="19"/>
          <w:szCs w:val="19"/>
        </w:rPr>
      </w:pPr>
    </w:p>
    <w:p w14:paraId="2D38656E"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Súmula Nº 65 </w:t>
      </w:r>
    </w:p>
    <w:p w14:paraId="6797E920"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Considera-se tempestivo o recurso interposto antes da publicação da decisão recorrida. </w:t>
      </w:r>
    </w:p>
    <w:p w14:paraId="49D76B5B" w14:textId="77777777" w:rsidR="00533C56" w:rsidRPr="0026577A" w:rsidRDefault="00533C56" w:rsidP="00533C56">
      <w:pPr>
        <w:jc w:val="both"/>
        <w:rPr>
          <w:rFonts w:ascii="Book Antiqua" w:hAnsi="Book Antiqua" w:cs="Times New Roman"/>
          <w:sz w:val="19"/>
          <w:szCs w:val="19"/>
        </w:rPr>
      </w:pPr>
    </w:p>
    <w:p w14:paraId="683E7020"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Súmula Nº 66 </w:t>
      </w:r>
    </w:p>
    <w:p w14:paraId="3E60754F"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A incidência do § 2º do art. 26-C </w:t>
      </w:r>
      <w:proofErr w:type="gramStart"/>
      <w:r w:rsidRPr="0026577A">
        <w:rPr>
          <w:rFonts w:ascii="Book Antiqua" w:hAnsi="Book Antiqua" w:cs="Times New Roman"/>
          <w:sz w:val="19"/>
          <w:szCs w:val="19"/>
        </w:rPr>
        <w:t>da  LC</w:t>
      </w:r>
      <w:proofErr w:type="gramEnd"/>
      <w:r w:rsidRPr="0026577A">
        <w:rPr>
          <w:rFonts w:ascii="Book Antiqua" w:hAnsi="Book Antiqua" w:cs="Times New Roman"/>
          <w:sz w:val="19"/>
          <w:szCs w:val="19"/>
        </w:rPr>
        <w:t xml:space="preserve"> nº 64/90 não acarreta o imediato indeferimento do registro ou o cancelamento do diploma, sendo necessário o exame da presença de todos os requisitos essenciais à configuração da inelegibilidade, observados os princípios do contraditório e da ampla defesa. </w:t>
      </w:r>
    </w:p>
    <w:p w14:paraId="158130F1" w14:textId="77777777" w:rsidR="00533C56" w:rsidRPr="0026577A" w:rsidRDefault="00533C56" w:rsidP="00533C56">
      <w:pPr>
        <w:jc w:val="both"/>
        <w:rPr>
          <w:rFonts w:ascii="Book Antiqua" w:hAnsi="Book Antiqua" w:cs="Times New Roman"/>
          <w:sz w:val="19"/>
          <w:szCs w:val="19"/>
        </w:rPr>
      </w:pPr>
    </w:p>
    <w:p w14:paraId="183F4DD8" w14:textId="77777777" w:rsidR="00533C56" w:rsidRPr="0026577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67</w:t>
      </w:r>
      <w:r w:rsidRPr="0026577A">
        <w:rPr>
          <w:rFonts w:ascii="Book Antiqua" w:hAnsi="Book Antiqua" w:cs="Times New Roman"/>
          <w:b/>
          <w:bCs/>
          <w:sz w:val="19"/>
          <w:szCs w:val="19"/>
        </w:rPr>
        <w:t xml:space="preserve"> </w:t>
      </w:r>
    </w:p>
    <w:p w14:paraId="4F9A0519" w14:textId="23DFBBB9" w:rsidR="00533C56" w:rsidRPr="00A77982" w:rsidRDefault="00533C56" w:rsidP="00533C56">
      <w:pPr>
        <w:jc w:val="both"/>
        <w:rPr>
          <w:rFonts w:ascii="Book Antiqua" w:hAnsi="Book Antiqua" w:cs="Times New Roman"/>
          <w:b/>
          <w:bCs/>
          <w:sz w:val="16"/>
          <w:szCs w:val="16"/>
        </w:rPr>
      </w:pPr>
      <w:r w:rsidRPr="0026577A">
        <w:rPr>
          <w:rFonts w:ascii="Book Antiqua" w:hAnsi="Book Antiqua" w:cs="Times New Roman"/>
          <w:sz w:val="19"/>
          <w:szCs w:val="19"/>
        </w:rPr>
        <w:t xml:space="preserve">A </w:t>
      </w:r>
      <w:r w:rsidRPr="00095175">
        <w:rPr>
          <w:rFonts w:ascii="Book Antiqua" w:hAnsi="Book Antiqua" w:cs="Times New Roman"/>
          <w:b/>
          <w:bCs/>
          <w:caps/>
          <w:sz w:val="19"/>
          <w:szCs w:val="19"/>
          <w:shd w:val="clear" w:color="auto" w:fill="F7CAAC" w:themeFill="accent2" w:themeFillTint="66"/>
        </w:rPr>
        <w:t>perda do mandato</w:t>
      </w:r>
      <w:r w:rsidRPr="00095175">
        <w:rPr>
          <w:rFonts w:ascii="Book Antiqua" w:hAnsi="Book Antiqua" w:cs="Times New Roman"/>
          <w:b/>
          <w:bCs/>
          <w:sz w:val="19"/>
          <w:szCs w:val="19"/>
        </w:rPr>
        <w:t xml:space="preserve"> em razão da </w:t>
      </w:r>
      <w:r w:rsidRPr="00095175">
        <w:rPr>
          <w:rFonts w:ascii="Book Antiqua" w:hAnsi="Book Antiqua" w:cs="Times New Roman"/>
          <w:b/>
          <w:bCs/>
          <w:sz w:val="19"/>
          <w:szCs w:val="19"/>
          <w:highlight w:val="cyan"/>
        </w:rPr>
        <w:t>desfiliação partidária</w:t>
      </w:r>
      <w:r w:rsidRPr="00095175">
        <w:rPr>
          <w:rFonts w:ascii="Book Antiqua" w:hAnsi="Book Antiqua" w:cs="Times New Roman"/>
          <w:b/>
          <w:bCs/>
          <w:sz w:val="19"/>
          <w:szCs w:val="19"/>
        </w:rPr>
        <w:t xml:space="preserve"> </w:t>
      </w:r>
      <w:r w:rsidRPr="00095175">
        <w:rPr>
          <w:rFonts w:ascii="Book Antiqua" w:hAnsi="Book Antiqua" w:cs="Times New Roman"/>
          <w:b/>
          <w:bCs/>
          <w:caps/>
          <w:sz w:val="19"/>
          <w:szCs w:val="19"/>
          <w:highlight w:val="green"/>
        </w:rPr>
        <w:t>não se aplica</w:t>
      </w:r>
      <w:r w:rsidRPr="00095175">
        <w:rPr>
          <w:rFonts w:ascii="Book Antiqua" w:hAnsi="Book Antiqua" w:cs="Times New Roman"/>
          <w:b/>
          <w:bCs/>
          <w:sz w:val="19"/>
          <w:szCs w:val="19"/>
        </w:rPr>
        <w:t xml:space="preserve"> aos </w:t>
      </w:r>
      <w:r w:rsidRPr="00095175">
        <w:rPr>
          <w:rFonts w:ascii="Book Antiqua" w:hAnsi="Book Antiqua" w:cs="Times New Roman"/>
          <w:b/>
          <w:bCs/>
          <w:sz w:val="19"/>
          <w:szCs w:val="19"/>
          <w:highlight w:val="yellow"/>
        </w:rPr>
        <w:t>candidatos eleitos</w:t>
      </w:r>
      <w:r w:rsidRPr="00095175">
        <w:rPr>
          <w:rFonts w:ascii="Book Antiqua" w:hAnsi="Book Antiqua" w:cs="Times New Roman"/>
          <w:b/>
          <w:bCs/>
          <w:sz w:val="19"/>
          <w:szCs w:val="19"/>
        </w:rPr>
        <w:t xml:space="preserve"> pelo </w:t>
      </w:r>
      <w:r w:rsidRPr="00095175">
        <w:rPr>
          <w:rFonts w:ascii="Book Antiqua" w:hAnsi="Book Antiqua" w:cs="Times New Roman"/>
          <w:b/>
          <w:bCs/>
          <w:sz w:val="19"/>
          <w:szCs w:val="19"/>
          <w:highlight w:val="cyan"/>
        </w:rPr>
        <w:t>sistema majoritário</w:t>
      </w:r>
      <w:r w:rsidRPr="007C0863">
        <w:rPr>
          <w:rFonts w:ascii="Book Antiqua" w:hAnsi="Book Antiqua" w:cs="Times New Roman"/>
          <w:sz w:val="16"/>
          <w:szCs w:val="16"/>
        </w:rPr>
        <w:t>.</w:t>
      </w:r>
      <w:r w:rsidR="009942DD" w:rsidRPr="007C0863">
        <w:rPr>
          <w:rFonts w:ascii="Book Antiqua" w:hAnsi="Book Antiqua" w:cs="Times New Roman"/>
          <w:sz w:val="16"/>
          <w:szCs w:val="16"/>
        </w:rPr>
        <w:t xml:space="preserve"> </w:t>
      </w:r>
      <w:r w:rsidR="009942DD" w:rsidRPr="007C0863">
        <w:rPr>
          <w:rFonts w:ascii="Book Antiqua" w:hAnsi="Book Antiqua" w:cs="Times New Roman"/>
          <w:b/>
          <w:bCs/>
          <w:color w:val="FF0000"/>
          <w:sz w:val="16"/>
          <w:szCs w:val="16"/>
          <w:u w:val="single"/>
        </w:rPr>
        <w:t>(TJBA-2019)</w:t>
      </w:r>
      <w:r w:rsidR="00E351AA" w:rsidRPr="007C0863">
        <w:rPr>
          <w:rFonts w:ascii="Book Antiqua" w:hAnsi="Book Antiqua" w:cs="Times New Roman"/>
          <w:b/>
          <w:bCs/>
          <w:color w:val="FF0000"/>
          <w:sz w:val="16"/>
          <w:szCs w:val="16"/>
        </w:rPr>
        <w:t xml:space="preserve"> </w:t>
      </w:r>
      <w:r w:rsidR="00E351AA" w:rsidRPr="007C0863">
        <w:rPr>
          <w:rFonts w:ascii="Book Antiqua" w:hAnsi="Book Antiqua" w:cs="Times New Roman"/>
          <w:b/>
          <w:bCs/>
          <w:color w:val="FF0000"/>
          <w:sz w:val="16"/>
          <w:szCs w:val="16"/>
          <w:u w:val="single"/>
        </w:rPr>
        <w:t>(TJAC-2019)</w:t>
      </w:r>
      <w:r w:rsidRPr="007C0863">
        <w:rPr>
          <w:rFonts w:ascii="Book Antiqua" w:hAnsi="Book Antiqua" w:cs="Times New Roman"/>
          <w:sz w:val="16"/>
          <w:szCs w:val="16"/>
        </w:rPr>
        <w:t xml:space="preserve"> </w:t>
      </w:r>
      <w:r w:rsidR="00341B30" w:rsidRPr="007C0863">
        <w:rPr>
          <w:rFonts w:ascii="Book Antiqua" w:eastAsia="Times New Roman" w:hAnsi="Book Antiqua" w:cs="Times New Roman"/>
          <w:b/>
          <w:color w:val="FF0000"/>
          <w:sz w:val="16"/>
          <w:szCs w:val="16"/>
          <w:u w:val="single"/>
          <w:lang w:eastAsia="pt-BR"/>
        </w:rPr>
        <w:t>(MPPR-2019)</w:t>
      </w:r>
      <w:r w:rsidR="00710F5D" w:rsidRPr="007C0863">
        <w:rPr>
          <w:rFonts w:ascii="Book Antiqua" w:eastAsia="Times New Roman" w:hAnsi="Book Antiqua" w:cs="Times New Roman"/>
          <w:b/>
          <w:color w:val="FF0000"/>
          <w:sz w:val="16"/>
          <w:szCs w:val="16"/>
          <w:lang w:eastAsia="pt-BR"/>
        </w:rPr>
        <w:t xml:space="preserve"> </w:t>
      </w:r>
      <w:r w:rsidR="00710F5D" w:rsidRPr="007C0863">
        <w:rPr>
          <w:rFonts w:ascii="Book Antiqua" w:eastAsia="Times New Roman" w:hAnsi="Book Antiqua" w:cs="Times New Roman"/>
          <w:b/>
          <w:color w:val="FF0000"/>
          <w:sz w:val="16"/>
          <w:szCs w:val="16"/>
          <w:u w:val="single"/>
          <w:lang w:eastAsia="pt-BR"/>
        </w:rPr>
        <w:t>(TJMA-2022)</w:t>
      </w:r>
      <w:r w:rsidR="00BE4888">
        <w:rPr>
          <w:rFonts w:ascii="Book Antiqua" w:eastAsia="Times New Roman" w:hAnsi="Book Antiqua" w:cs="Times New Roman"/>
          <w:b/>
          <w:color w:val="FF0000"/>
          <w:sz w:val="16"/>
          <w:szCs w:val="16"/>
          <w:lang w:eastAsia="pt-BR"/>
        </w:rPr>
        <w:t xml:space="preserve"> </w:t>
      </w:r>
      <w:r w:rsidR="00BE4888">
        <w:rPr>
          <w:rFonts w:ascii="Book Antiqua" w:eastAsia="Times New Roman" w:hAnsi="Book Antiqua" w:cs="Times New Roman"/>
          <w:b/>
          <w:color w:val="FF0000"/>
          <w:sz w:val="16"/>
          <w:szCs w:val="16"/>
          <w:u w:val="single"/>
          <w:lang w:eastAsia="pt-BR"/>
        </w:rPr>
        <w:t>(MPAC-2022)</w:t>
      </w:r>
      <w:r w:rsidR="006104E2">
        <w:rPr>
          <w:rFonts w:ascii="Book Antiqua" w:eastAsia="Times New Roman" w:hAnsi="Book Antiqua" w:cs="Times New Roman"/>
          <w:b/>
          <w:color w:val="FF0000"/>
          <w:sz w:val="16"/>
          <w:szCs w:val="16"/>
          <w:lang w:eastAsia="pt-BR"/>
        </w:rPr>
        <w:t xml:space="preserve"> </w:t>
      </w:r>
      <w:r w:rsidR="006104E2">
        <w:rPr>
          <w:rFonts w:ascii="Book Antiqua" w:eastAsia="Times New Roman" w:hAnsi="Book Antiqua" w:cs="Times New Roman"/>
          <w:b/>
          <w:color w:val="FF0000"/>
          <w:sz w:val="16"/>
          <w:szCs w:val="16"/>
          <w:u w:val="single"/>
          <w:lang w:eastAsia="pt-BR"/>
        </w:rPr>
        <w:t>(MPMS-2022)</w:t>
      </w:r>
      <w:r w:rsidR="0085220F">
        <w:rPr>
          <w:rFonts w:ascii="Book Antiqua" w:eastAsia="Times New Roman" w:hAnsi="Book Antiqua" w:cs="Times New Roman"/>
          <w:b/>
          <w:color w:val="FF0000"/>
          <w:sz w:val="16"/>
          <w:szCs w:val="16"/>
          <w:lang w:eastAsia="pt-BR"/>
        </w:rPr>
        <w:t xml:space="preserve"> </w:t>
      </w:r>
      <w:r w:rsidR="0085220F" w:rsidRPr="007C0863">
        <w:rPr>
          <w:rFonts w:ascii="Book Antiqua" w:hAnsi="Book Antiqua" w:cs="Times New Roman"/>
          <w:b/>
          <w:bCs/>
          <w:color w:val="FF0000"/>
          <w:sz w:val="16"/>
          <w:szCs w:val="16"/>
          <w:u w:val="single"/>
        </w:rPr>
        <w:t>(</w:t>
      </w:r>
      <w:r w:rsidR="0085220F">
        <w:rPr>
          <w:rFonts w:ascii="Book Antiqua" w:hAnsi="Book Antiqua" w:cs="Times New Roman"/>
          <w:b/>
          <w:bCs/>
          <w:color w:val="FF0000"/>
          <w:sz w:val="16"/>
          <w:szCs w:val="16"/>
          <w:u w:val="single"/>
        </w:rPr>
        <w:t>MPF-2022</w:t>
      </w:r>
      <w:r w:rsidR="0085220F" w:rsidRPr="007C0863">
        <w:rPr>
          <w:rFonts w:ascii="Book Antiqua" w:hAnsi="Book Antiqua" w:cs="Times New Roman"/>
          <w:b/>
          <w:bCs/>
          <w:color w:val="FF0000"/>
          <w:sz w:val="16"/>
          <w:szCs w:val="16"/>
          <w:u w:val="single"/>
        </w:rPr>
        <w:t>)</w:t>
      </w:r>
      <w:r w:rsidR="00A77982">
        <w:rPr>
          <w:rFonts w:ascii="Book Antiqua" w:eastAsia="Times New Roman" w:hAnsi="Book Antiqua" w:cs="Times New Roman"/>
          <w:b/>
          <w:color w:val="FF0000"/>
          <w:sz w:val="16"/>
          <w:szCs w:val="16"/>
          <w:lang w:eastAsia="pt-BR"/>
        </w:rPr>
        <w:t xml:space="preserve"> </w:t>
      </w:r>
      <w:r w:rsidR="00A77982">
        <w:rPr>
          <w:rFonts w:ascii="Book Antiqua" w:hAnsi="Book Antiqua"/>
          <w:b/>
          <w:color w:val="FF0000"/>
          <w:sz w:val="16"/>
          <w:szCs w:val="16"/>
          <w:u w:val="single"/>
        </w:rPr>
        <w:t>(PCAL-2023)</w:t>
      </w:r>
    </w:p>
    <w:p w14:paraId="62C281AC" w14:textId="77777777" w:rsidR="00533C56" w:rsidRPr="0026577A" w:rsidRDefault="00533C56" w:rsidP="00533C56">
      <w:pPr>
        <w:jc w:val="both"/>
        <w:rPr>
          <w:rFonts w:ascii="Book Antiqua" w:hAnsi="Book Antiqua" w:cs="Times New Roman"/>
          <w:sz w:val="19"/>
          <w:szCs w:val="19"/>
        </w:rPr>
      </w:pPr>
    </w:p>
    <w:p w14:paraId="5AF58B69" w14:textId="77777777" w:rsidR="00533C56" w:rsidRPr="0026577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68</w:t>
      </w:r>
      <w:r w:rsidRPr="0026577A">
        <w:rPr>
          <w:rFonts w:ascii="Book Antiqua" w:hAnsi="Book Antiqua" w:cs="Times New Roman"/>
          <w:b/>
          <w:bCs/>
          <w:sz w:val="19"/>
          <w:szCs w:val="19"/>
        </w:rPr>
        <w:t xml:space="preserve"> </w:t>
      </w:r>
    </w:p>
    <w:p w14:paraId="18F21283" w14:textId="18C8D1AA"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lastRenderedPageBreak/>
        <w:t xml:space="preserve">A </w:t>
      </w:r>
      <w:r w:rsidRPr="0026577A">
        <w:rPr>
          <w:rFonts w:ascii="Book Antiqua" w:hAnsi="Book Antiqua" w:cs="Times New Roman"/>
          <w:b/>
          <w:bCs/>
          <w:caps/>
          <w:sz w:val="19"/>
          <w:szCs w:val="19"/>
          <w:highlight w:val="yellow"/>
        </w:rPr>
        <w:t>União</w:t>
      </w:r>
      <w:r w:rsidRPr="0026577A">
        <w:rPr>
          <w:rFonts w:ascii="Book Antiqua" w:hAnsi="Book Antiqua" w:cs="Times New Roman"/>
          <w:b/>
          <w:bCs/>
          <w:caps/>
          <w:sz w:val="19"/>
          <w:szCs w:val="19"/>
        </w:rPr>
        <w:t xml:space="preserve"> </w:t>
      </w:r>
      <w:r w:rsidRPr="0026577A">
        <w:rPr>
          <w:rFonts w:ascii="Book Antiqua" w:hAnsi="Book Antiqua" w:cs="Times New Roman"/>
          <w:b/>
          <w:bCs/>
          <w:caps/>
          <w:sz w:val="19"/>
          <w:szCs w:val="19"/>
          <w:highlight w:val="green"/>
        </w:rPr>
        <w:t>é</w:t>
      </w:r>
      <w:r w:rsidRPr="0026577A">
        <w:rPr>
          <w:rFonts w:ascii="Book Antiqua" w:hAnsi="Book Antiqua" w:cs="Times New Roman"/>
          <w:b/>
          <w:bCs/>
          <w:caps/>
          <w:sz w:val="19"/>
          <w:szCs w:val="19"/>
        </w:rPr>
        <w:t xml:space="preserve"> </w:t>
      </w:r>
      <w:r w:rsidRPr="0026577A">
        <w:rPr>
          <w:rFonts w:ascii="Book Antiqua" w:hAnsi="Book Antiqua" w:cs="Times New Roman"/>
          <w:b/>
          <w:bCs/>
          <w:caps/>
          <w:sz w:val="19"/>
          <w:szCs w:val="19"/>
          <w:shd w:val="clear" w:color="auto" w:fill="F7CAAC" w:themeFill="accent2" w:themeFillTint="66"/>
        </w:rPr>
        <w:t>parte legítima</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yellow"/>
        </w:rPr>
        <w:t>para requerer</w:t>
      </w:r>
      <w:r w:rsidRPr="0026577A">
        <w:rPr>
          <w:rFonts w:ascii="Book Antiqua" w:hAnsi="Book Antiqua" w:cs="Times New Roman"/>
          <w:sz w:val="19"/>
          <w:szCs w:val="19"/>
        </w:rPr>
        <w:t xml:space="preserve"> a </w:t>
      </w:r>
      <w:r w:rsidRPr="0026577A">
        <w:rPr>
          <w:rFonts w:ascii="Book Antiqua" w:hAnsi="Book Antiqua" w:cs="Times New Roman"/>
          <w:b/>
          <w:bCs/>
          <w:sz w:val="19"/>
          <w:szCs w:val="19"/>
          <w:highlight w:val="cyan"/>
        </w:rPr>
        <w:t>execução de astreintes</w:t>
      </w:r>
      <w:r w:rsidRPr="0026577A">
        <w:rPr>
          <w:rFonts w:ascii="Book Antiqua" w:hAnsi="Book Antiqua" w:cs="Times New Roman"/>
          <w:sz w:val="19"/>
          <w:szCs w:val="19"/>
        </w:rPr>
        <w:t xml:space="preserve">, </w:t>
      </w:r>
      <w:r w:rsidRPr="0026577A">
        <w:rPr>
          <w:rFonts w:ascii="Book Antiqua" w:hAnsi="Book Antiqua" w:cs="Times New Roman"/>
          <w:b/>
          <w:bCs/>
          <w:caps/>
          <w:sz w:val="19"/>
          <w:szCs w:val="19"/>
          <w:highlight w:val="green"/>
        </w:rPr>
        <w:t>fixada</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cyan"/>
        </w:rPr>
        <w:t>por descumprimento de ordem judicial</w:t>
      </w:r>
      <w:r w:rsidRPr="0026577A">
        <w:rPr>
          <w:rFonts w:ascii="Book Antiqua" w:hAnsi="Book Antiqua" w:cs="Times New Roman"/>
          <w:sz w:val="19"/>
          <w:szCs w:val="19"/>
        </w:rPr>
        <w:t xml:space="preserve"> </w:t>
      </w:r>
      <w:r w:rsidRPr="0026577A">
        <w:rPr>
          <w:rFonts w:ascii="Book Antiqua" w:hAnsi="Book Antiqua" w:cs="Times New Roman"/>
          <w:b/>
          <w:bCs/>
          <w:sz w:val="19"/>
          <w:szCs w:val="19"/>
          <w:highlight w:val="yellow"/>
        </w:rPr>
        <w:t>no âmbito da Justiça Eleitoral</w:t>
      </w:r>
      <w:r w:rsidRPr="0026577A">
        <w:rPr>
          <w:rFonts w:ascii="Book Antiqua" w:hAnsi="Book Antiqua" w:cs="Times New Roman"/>
          <w:sz w:val="19"/>
          <w:szCs w:val="19"/>
        </w:rPr>
        <w:t>.</w:t>
      </w:r>
      <w:r w:rsidR="007C0863">
        <w:rPr>
          <w:rFonts w:ascii="Book Antiqua" w:hAnsi="Book Antiqua" w:cs="Times New Roman"/>
          <w:sz w:val="19"/>
          <w:szCs w:val="19"/>
        </w:rPr>
        <w:t xml:space="preserve"> </w:t>
      </w:r>
      <w:r w:rsidR="007C0863" w:rsidRPr="00C06033">
        <w:rPr>
          <w:rFonts w:ascii="Book Antiqua" w:eastAsia="Times New Roman" w:hAnsi="Book Antiqua" w:cs="Times New Roman"/>
          <w:b/>
          <w:color w:val="FF0000"/>
          <w:sz w:val="16"/>
          <w:szCs w:val="16"/>
          <w:u w:val="single"/>
          <w:lang w:eastAsia="pt-BR"/>
        </w:rPr>
        <w:t>(</w:t>
      </w:r>
      <w:r w:rsidR="007C0863">
        <w:rPr>
          <w:rFonts w:ascii="Book Antiqua" w:eastAsia="Times New Roman" w:hAnsi="Book Antiqua" w:cs="Times New Roman"/>
          <w:b/>
          <w:color w:val="FF0000"/>
          <w:sz w:val="16"/>
          <w:szCs w:val="16"/>
          <w:u w:val="single"/>
          <w:lang w:eastAsia="pt-BR"/>
        </w:rPr>
        <w:t>TJBA</w:t>
      </w:r>
      <w:r w:rsidR="007C0863" w:rsidRPr="00C06033">
        <w:rPr>
          <w:rFonts w:ascii="Book Antiqua" w:eastAsia="Times New Roman" w:hAnsi="Book Antiqua" w:cs="Times New Roman"/>
          <w:b/>
          <w:color w:val="FF0000"/>
          <w:sz w:val="16"/>
          <w:szCs w:val="16"/>
          <w:u w:val="single"/>
          <w:lang w:eastAsia="pt-BR"/>
        </w:rPr>
        <w:t>-20</w:t>
      </w:r>
      <w:r w:rsidR="007C0863">
        <w:rPr>
          <w:rFonts w:ascii="Book Antiqua" w:eastAsia="Times New Roman" w:hAnsi="Book Antiqua" w:cs="Times New Roman"/>
          <w:b/>
          <w:color w:val="FF0000"/>
          <w:sz w:val="16"/>
          <w:szCs w:val="16"/>
          <w:u w:val="single"/>
          <w:lang w:eastAsia="pt-BR"/>
        </w:rPr>
        <w:t>19</w:t>
      </w:r>
      <w:r w:rsidR="007C0863" w:rsidRPr="00C0603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C1581" w:rsidRPr="0026577A" w14:paraId="33E5381A" w14:textId="77777777" w:rsidTr="00710D4E">
        <w:tc>
          <w:tcPr>
            <w:tcW w:w="8494" w:type="dxa"/>
            <w:shd w:val="clear" w:color="auto" w:fill="CCFFFF"/>
          </w:tcPr>
          <w:p w14:paraId="4012FF9E" w14:textId="07E1FC27" w:rsidR="009C1581" w:rsidRPr="0026577A" w:rsidRDefault="009C1581" w:rsidP="00710D4E">
            <w:pPr>
              <w:jc w:val="both"/>
              <w:rPr>
                <w:rFonts w:ascii="Book Antiqua" w:hAnsi="Book Antiqua" w:cs="Times New Roman"/>
                <w:b/>
                <w:bCs/>
                <w:sz w:val="19"/>
                <w:szCs w:val="19"/>
              </w:rPr>
            </w:pPr>
            <w:r w:rsidRPr="0026577A">
              <w:rPr>
                <w:rFonts w:ascii="Book Antiqua" w:hAnsi="Book Antiqua" w:cs="Times New Roman"/>
                <w:b/>
                <w:bCs/>
                <w:sz w:val="19"/>
                <w:szCs w:val="19"/>
              </w:rPr>
              <w:t>(</w:t>
            </w:r>
            <w:r w:rsidRPr="0026577A">
              <w:rPr>
                <w:rFonts w:ascii="Book Antiqua" w:hAnsi="Book Antiqua" w:cs="Times New Roman"/>
                <w:b/>
                <w:bCs/>
                <w:sz w:val="19"/>
                <w:szCs w:val="19"/>
                <w:highlight w:val="yellow"/>
              </w:rPr>
              <w:t>TJBA-2019-CESPE</w:t>
            </w:r>
            <w:r w:rsidRPr="0026577A">
              <w:rPr>
                <w:rFonts w:ascii="Book Antiqua" w:hAnsi="Book Antiqua" w:cs="Times New Roman"/>
                <w:b/>
                <w:bCs/>
                <w:sz w:val="19"/>
                <w:szCs w:val="19"/>
              </w:rPr>
              <w:t>)</w:t>
            </w:r>
            <w:r w:rsidRPr="0026577A">
              <w:rPr>
                <w:rFonts w:ascii="Book Antiqua" w:hAnsi="Book Antiqua" w:cs="Times New Roman"/>
                <w:bCs/>
                <w:sz w:val="19"/>
                <w:szCs w:val="19"/>
              </w:rPr>
              <w:t xml:space="preserve">: Com base na lei e na jurisprudência do TSE acerca dos processos judiciais e dos recursos eleitorais, assinale a opção correta: A União é parte legítima para requerer a execução de multa por descumprimento de ordem judicial no âmbito da justiça eleitoral. </w:t>
            </w:r>
            <w:r w:rsidRPr="0026577A">
              <w:rPr>
                <w:rFonts w:ascii="Book Antiqua" w:hAnsi="Book Antiqua" w:cs="Times New Roman"/>
                <w:b/>
                <w:bCs/>
                <w:sz w:val="19"/>
                <w:szCs w:val="19"/>
              </w:rPr>
              <w:t>BL: S. 68 do TSE.</w:t>
            </w:r>
          </w:p>
        </w:tc>
      </w:tr>
    </w:tbl>
    <w:p w14:paraId="72A2BBC9" w14:textId="77777777" w:rsidR="009C1581" w:rsidRPr="0026577A" w:rsidRDefault="009C1581" w:rsidP="00533C56">
      <w:pPr>
        <w:jc w:val="both"/>
        <w:rPr>
          <w:rFonts w:ascii="Book Antiqua" w:hAnsi="Book Antiqua" w:cs="Times New Roman"/>
          <w:sz w:val="19"/>
          <w:szCs w:val="19"/>
        </w:rPr>
      </w:pPr>
    </w:p>
    <w:p w14:paraId="02556C58" w14:textId="77777777" w:rsidR="00533C56" w:rsidRPr="0026577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69</w:t>
      </w:r>
      <w:r w:rsidRPr="0026577A">
        <w:rPr>
          <w:rFonts w:ascii="Book Antiqua" w:hAnsi="Book Antiqua" w:cs="Times New Roman"/>
          <w:b/>
          <w:bCs/>
          <w:sz w:val="19"/>
          <w:szCs w:val="19"/>
        </w:rPr>
        <w:t xml:space="preserve"> </w:t>
      </w:r>
    </w:p>
    <w:p w14:paraId="222A2DD5" w14:textId="550443FA" w:rsidR="00533C56" w:rsidRPr="0052700A" w:rsidRDefault="00533C56" w:rsidP="00533C56">
      <w:pPr>
        <w:jc w:val="both"/>
        <w:rPr>
          <w:rFonts w:ascii="Book Antiqua" w:hAnsi="Book Antiqua" w:cs="Times New Roman"/>
          <w:b/>
          <w:bCs/>
          <w:sz w:val="16"/>
          <w:szCs w:val="16"/>
          <w:u w:val="single"/>
        </w:rPr>
      </w:pPr>
      <w:r w:rsidRPr="00095175">
        <w:rPr>
          <w:rFonts w:ascii="Book Antiqua" w:hAnsi="Book Antiqua" w:cs="Times New Roman"/>
          <w:b/>
          <w:bCs/>
          <w:sz w:val="19"/>
          <w:szCs w:val="19"/>
        </w:rPr>
        <w:t>Os prazos de inelegibilidade previstos nas alíneas j e h do inciso I do art. 1º da LC nº 64/90 têm termo inicial no dia do primeiro turno da eleição e termo final no dia de igual número no oitavo ano seguinte</w:t>
      </w:r>
      <w:r w:rsidRPr="007C0863">
        <w:rPr>
          <w:rFonts w:ascii="Book Antiqua" w:hAnsi="Book Antiqua" w:cs="Times New Roman"/>
          <w:b/>
          <w:bCs/>
          <w:sz w:val="18"/>
          <w:szCs w:val="18"/>
        </w:rPr>
        <w:t>.</w:t>
      </w:r>
      <w:r w:rsidR="007C0863" w:rsidRPr="007C0863">
        <w:rPr>
          <w:rFonts w:ascii="Book Antiqua" w:hAnsi="Book Antiqua" w:cs="Times New Roman"/>
          <w:b/>
          <w:bCs/>
          <w:sz w:val="18"/>
          <w:szCs w:val="18"/>
        </w:rPr>
        <w:t xml:space="preserve"> </w:t>
      </w:r>
      <w:r w:rsidR="007C0863" w:rsidRPr="00C06033">
        <w:rPr>
          <w:rFonts w:ascii="Book Antiqua" w:eastAsia="Times New Roman" w:hAnsi="Book Antiqua" w:cs="Times New Roman"/>
          <w:b/>
          <w:color w:val="FF0000"/>
          <w:sz w:val="16"/>
          <w:szCs w:val="16"/>
          <w:u w:val="single"/>
          <w:lang w:eastAsia="pt-BR"/>
        </w:rPr>
        <w:t>(MP</w:t>
      </w:r>
      <w:r w:rsidR="007C0863">
        <w:rPr>
          <w:rFonts w:ascii="Book Antiqua" w:eastAsia="Times New Roman" w:hAnsi="Book Antiqua" w:cs="Times New Roman"/>
          <w:b/>
          <w:color w:val="FF0000"/>
          <w:sz w:val="16"/>
          <w:szCs w:val="16"/>
          <w:u w:val="single"/>
          <w:lang w:eastAsia="pt-BR"/>
        </w:rPr>
        <w:t>SP</w:t>
      </w:r>
      <w:r w:rsidR="007C0863" w:rsidRPr="00C06033">
        <w:rPr>
          <w:rFonts w:ascii="Book Antiqua" w:eastAsia="Times New Roman" w:hAnsi="Book Antiqua" w:cs="Times New Roman"/>
          <w:b/>
          <w:color w:val="FF0000"/>
          <w:sz w:val="16"/>
          <w:szCs w:val="16"/>
          <w:u w:val="single"/>
          <w:lang w:eastAsia="pt-BR"/>
        </w:rPr>
        <w:t>-20</w:t>
      </w:r>
      <w:r w:rsidR="007C0863">
        <w:rPr>
          <w:rFonts w:ascii="Book Antiqua" w:eastAsia="Times New Roman" w:hAnsi="Book Antiqua" w:cs="Times New Roman"/>
          <w:b/>
          <w:color w:val="FF0000"/>
          <w:sz w:val="16"/>
          <w:szCs w:val="16"/>
          <w:u w:val="single"/>
          <w:lang w:eastAsia="pt-BR"/>
        </w:rPr>
        <w:t>17</w:t>
      </w:r>
      <w:r w:rsidR="007C0863" w:rsidRPr="00C06033">
        <w:rPr>
          <w:rFonts w:ascii="Book Antiqua" w:eastAsia="Times New Roman" w:hAnsi="Book Antiqua" w:cs="Times New Roman"/>
          <w:b/>
          <w:color w:val="FF0000"/>
          <w:sz w:val="16"/>
          <w:szCs w:val="16"/>
          <w:u w:val="single"/>
          <w:lang w:eastAsia="pt-BR"/>
        </w:rPr>
        <w:t>)</w:t>
      </w:r>
      <w:r w:rsidRPr="007C0863">
        <w:rPr>
          <w:rFonts w:ascii="Book Antiqua" w:hAnsi="Book Antiqua" w:cs="Times New Roman"/>
          <w:sz w:val="18"/>
          <w:szCs w:val="18"/>
        </w:rPr>
        <w:t xml:space="preserve"> </w:t>
      </w:r>
      <w:r w:rsidR="000036AA" w:rsidRPr="007C0863">
        <w:rPr>
          <w:rFonts w:ascii="Book Antiqua" w:hAnsi="Book Antiqua" w:cs="Times New Roman"/>
          <w:b/>
          <w:bCs/>
          <w:color w:val="FF0000"/>
          <w:sz w:val="16"/>
          <w:szCs w:val="16"/>
          <w:u w:val="single"/>
        </w:rPr>
        <w:t>(TJBA-2019)</w:t>
      </w:r>
      <w:r w:rsidR="00B81B52">
        <w:rPr>
          <w:rFonts w:ascii="Book Antiqua" w:hAnsi="Book Antiqua" w:cs="Times New Roman"/>
          <w:b/>
          <w:bCs/>
          <w:color w:val="FF0000"/>
          <w:sz w:val="16"/>
          <w:szCs w:val="16"/>
        </w:rPr>
        <w:t xml:space="preserve"> </w:t>
      </w:r>
      <w:r w:rsidR="00B81B52">
        <w:rPr>
          <w:rFonts w:ascii="Book Antiqua" w:eastAsia="Times New Roman" w:hAnsi="Book Antiqua" w:cs="Times New Roman"/>
          <w:b/>
          <w:color w:val="FF0000"/>
          <w:sz w:val="16"/>
          <w:szCs w:val="16"/>
          <w:u w:val="single"/>
          <w:lang w:eastAsia="pt-BR"/>
        </w:rPr>
        <w:t>(MPRS-2021)</w:t>
      </w:r>
      <w:r w:rsidR="0052700A">
        <w:rPr>
          <w:rFonts w:ascii="Book Antiqua" w:eastAsia="Times New Roman" w:hAnsi="Book Antiqua" w:cs="Times New Roman"/>
          <w:b/>
          <w:color w:val="FF0000"/>
          <w:sz w:val="16"/>
          <w:szCs w:val="16"/>
          <w:lang w:eastAsia="pt-BR"/>
        </w:rPr>
        <w:t xml:space="preserve"> </w:t>
      </w:r>
      <w:bookmarkStart w:id="11" w:name="_Hlk175146920"/>
      <w:r w:rsidR="0052700A">
        <w:rPr>
          <w:rFonts w:ascii="Book Antiqua" w:eastAsia="Times New Roman" w:hAnsi="Book Antiqua" w:cs="Times New Roman"/>
          <w:b/>
          <w:color w:val="FF0000"/>
          <w:sz w:val="16"/>
          <w:szCs w:val="16"/>
          <w:u w:val="single"/>
          <w:lang w:eastAsia="pt-BR"/>
        </w:rPr>
        <w:t>(MPF-2022)</w:t>
      </w:r>
      <w:bookmarkEnd w:id="11"/>
    </w:p>
    <w:tbl>
      <w:tblPr>
        <w:tblStyle w:val="Tabelacomgrade"/>
        <w:tblW w:w="0" w:type="auto"/>
        <w:shd w:val="clear" w:color="auto" w:fill="CCFFFF"/>
        <w:tblLook w:val="04A0" w:firstRow="1" w:lastRow="0" w:firstColumn="1" w:lastColumn="0" w:noHBand="0" w:noVBand="1"/>
      </w:tblPr>
      <w:tblGrid>
        <w:gridCol w:w="8494"/>
      </w:tblGrid>
      <w:tr w:rsidR="000036AA" w:rsidRPr="0026577A" w14:paraId="4487EA89" w14:textId="77777777" w:rsidTr="00710D4E">
        <w:tc>
          <w:tcPr>
            <w:tcW w:w="8494" w:type="dxa"/>
            <w:shd w:val="clear" w:color="auto" w:fill="CCFFFF"/>
          </w:tcPr>
          <w:p w14:paraId="49373CC0" w14:textId="26C197F6" w:rsidR="00B81B52" w:rsidRPr="00B81B52" w:rsidRDefault="00B81B52" w:rsidP="00B81B52">
            <w:pPr>
              <w:jc w:val="both"/>
              <w:rPr>
                <w:rFonts w:ascii="Book Antiqua" w:hAnsi="Book Antiqua" w:cs="Times New Roman"/>
                <w:b/>
                <w:bCs/>
                <w:sz w:val="19"/>
                <w:szCs w:val="19"/>
              </w:rPr>
            </w:pPr>
            <w:r>
              <w:rPr>
                <w:rFonts w:ascii="Book Antiqua" w:hAnsi="Book Antiqua" w:cs="Times New Roman"/>
                <w:b/>
                <w:bCs/>
                <w:sz w:val="19"/>
                <w:szCs w:val="19"/>
              </w:rPr>
              <w:t>(</w:t>
            </w:r>
            <w:r w:rsidRPr="00B81B52">
              <w:rPr>
                <w:rFonts w:ascii="Book Antiqua" w:hAnsi="Book Antiqua" w:cs="Times New Roman"/>
                <w:b/>
                <w:bCs/>
                <w:sz w:val="19"/>
                <w:szCs w:val="19"/>
                <w:highlight w:val="yellow"/>
              </w:rPr>
              <w:t>MPRS-2021</w:t>
            </w:r>
            <w:r>
              <w:rPr>
                <w:rFonts w:ascii="Book Antiqua" w:hAnsi="Book Antiqua" w:cs="Times New Roman"/>
                <w:b/>
                <w:bCs/>
                <w:sz w:val="19"/>
                <w:szCs w:val="19"/>
              </w:rPr>
              <w:t>)</w:t>
            </w:r>
            <w:r>
              <w:rPr>
                <w:rFonts w:ascii="Book Antiqua" w:hAnsi="Book Antiqua" w:cs="Times New Roman"/>
                <w:sz w:val="19"/>
                <w:szCs w:val="19"/>
              </w:rPr>
              <w:t xml:space="preserve">: </w:t>
            </w:r>
            <w:r w:rsidRPr="00B81B52">
              <w:rPr>
                <w:rFonts w:ascii="Book Antiqua" w:hAnsi="Book Antiqua" w:cs="Times New Roman"/>
                <w:sz w:val="19"/>
                <w:szCs w:val="19"/>
              </w:rPr>
              <w:t>Considere a seguinte afirmaç</w:t>
            </w:r>
            <w:r>
              <w:rPr>
                <w:rFonts w:ascii="Book Antiqua" w:hAnsi="Book Antiqua" w:cs="Times New Roman"/>
                <w:sz w:val="19"/>
                <w:szCs w:val="19"/>
              </w:rPr>
              <w:t>ão</w:t>
            </w:r>
            <w:r w:rsidRPr="00B81B52">
              <w:rPr>
                <w:rFonts w:ascii="Book Antiqua" w:hAnsi="Book Antiqua" w:cs="Times New Roman"/>
                <w:sz w:val="19"/>
                <w:szCs w:val="19"/>
              </w:rPr>
              <w:t xml:space="preserve"> quanto às inelegibilidades</w:t>
            </w:r>
            <w:r>
              <w:rPr>
                <w:rFonts w:ascii="Book Antiqua" w:hAnsi="Book Antiqua" w:cs="Times New Roman"/>
                <w:sz w:val="19"/>
                <w:szCs w:val="19"/>
              </w:rPr>
              <w:t xml:space="preserve">: </w:t>
            </w:r>
            <w:r w:rsidRPr="00B81B52">
              <w:rPr>
                <w:rFonts w:ascii="Book Antiqua" w:hAnsi="Book Antiqua" w:cs="Times New Roman"/>
                <w:sz w:val="19"/>
                <w:szCs w:val="19"/>
              </w:rPr>
              <w:t>Os prazos de inelegibilidade previstos nas alíneas j e h do inciso I do art. 1º da LC nº 64/90 têm termo inicial no dia do primeiro turno da eleição e termo final no dia de igual número no oitavo ano seguinte.</w:t>
            </w:r>
            <w:r>
              <w:rPr>
                <w:rFonts w:ascii="Book Antiqua" w:hAnsi="Book Antiqua" w:cs="Times New Roman"/>
                <w:sz w:val="19"/>
                <w:szCs w:val="19"/>
              </w:rPr>
              <w:t xml:space="preserve"> </w:t>
            </w:r>
            <w:r>
              <w:rPr>
                <w:rFonts w:ascii="Book Antiqua" w:hAnsi="Book Antiqua" w:cs="Times New Roman"/>
                <w:b/>
                <w:bCs/>
                <w:sz w:val="19"/>
                <w:szCs w:val="19"/>
              </w:rPr>
              <w:t>BL: S. 69, TSE.</w:t>
            </w:r>
          </w:p>
          <w:p w14:paraId="2FC2834E" w14:textId="77777777" w:rsidR="00B81B52" w:rsidRDefault="00B81B52" w:rsidP="00710D4E">
            <w:pPr>
              <w:jc w:val="both"/>
              <w:rPr>
                <w:rFonts w:ascii="Book Antiqua" w:hAnsi="Book Antiqua" w:cs="Times New Roman"/>
                <w:b/>
                <w:bCs/>
                <w:sz w:val="19"/>
                <w:szCs w:val="19"/>
              </w:rPr>
            </w:pPr>
          </w:p>
          <w:p w14:paraId="7D99CB6D" w14:textId="56309F25" w:rsidR="000036AA" w:rsidRPr="0026577A" w:rsidRDefault="000036AA" w:rsidP="00710D4E">
            <w:pPr>
              <w:jc w:val="both"/>
              <w:rPr>
                <w:rFonts w:ascii="Book Antiqua" w:hAnsi="Book Antiqua" w:cs="Times New Roman"/>
                <w:b/>
                <w:bCs/>
                <w:sz w:val="19"/>
                <w:szCs w:val="19"/>
              </w:rPr>
            </w:pPr>
            <w:r w:rsidRPr="0026577A">
              <w:rPr>
                <w:rFonts w:ascii="Book Antiqua" w:hAnsi="Book Antiqua" w:cs="Times New Roman"/>
                <w:b/>
                <w:bCs/>
                <w:sz w:val="19"/>
                <w:szCs w:val="19"/>
              </w:rPr>
              <w:t>(</w:t>
            </w:r>
            <w:r w:rsidRPr="0026577A">
              <w:rPr>
                <w:rFonts w:ascii="Book Antiqua" w:hAnsi="Book Antiqua" w:cs="Times New Roman"/>
                <w:b/>
                <w:bCs/>
                <w:sz w:val="19"/>
                <w:szCs w:val="19"/>
                <w:highlight w:val="yellow"/>
              </w:rPr>
              <w:t>MPSP-2017</w:t>
            </w:r>
            <w:r w:rsidRPr="0026577A">
              <w:rPr>
                <w:rFonts w:ascii="Book Antiqua" w:hAnsi="Book Antiqua" w:cs="Times New Roman"/>
                <w:b/>
                <w:bCs/>
                <w:sz w:val="19"/>
                <w:szCs w:val="19"/>
              </w:rPr>
              <w:t>)</w:t>
            </w:r>
            <w:r w:rsidRPr="0026577A">
              <w:rPr>
                <w:rFonts w:ascii="Book Antiqua" w:hAnsi="Book Antiqua" w:cs="Times New Roman"/>
                <w:bCs/>
                <w:sz w:val="19"/>
                <w:szCs w:val="19"/>
              </w:rPr>
              <w:t xml:space="preserve">: O reconhecimento da prescrição da pretensão executória, pela Justiça Comum, do réu condenado definitivamente por tráfico de entorpecentes, implica, em relação a sua elegibilidade: o fim da sua inelegibilidade após o decurso de oito anos contados da data em que ocorreu a extinção da pretensão executória estatal. </w:t>
            </w:r>
            <w:r w:rsidRPr="0026577A">
              <w:rPr>
                <w:rFonts w:ascii="Book Antiqua" w:hAnsi="Book Antiqua" w:cs="Times New Roman"/>
                <w:b/>
                <w:bCs/>
                <w:sz w:val="19"/>
                <w:szCs w:val="19"/>
              </w:rPr>
              <w:t>BL: art. 1º, I, “e”, item 7, LC 64 e Súmula 6</w:t>
            </w:r>
            <w:r w:rsidR="00B81B52">
              <w:rPr>
                <w:rFonts w:ascii="Book Antiqua" w:hAnsi="Book Antiqua" w:cs="Times New Roman"/>
                <w:b/>
                <w:bCs/>
                <w:sz w:val="19"/>
                <w:szCs w:val="19"/>
              </w:rPr>
              <w:t>9</w:t>
            </w:r>
            <w:r w:rsidRPr="0026577A">
              <w:rPr>
                <w:rFonts w:ascii="Book Antiqua" w:hAnsi="Book Antiqua" w:cs="Times New Roman"/>
                <w:b/>
                <w:bCs/>
                <w:sz w:val="19"/>
                <w:szCs w:val="19"/>
              </w:rPr>
              <w:t xml:space="preserve"> do TSE.</w:t>
            </w:r>
          </w:p>
          <w:p w14:paraId="101E1660" w14:textId="77777777" w:rsidR="000036AA" w:rsidRPr="0026577A" w:rsidRDefault="000036AA" w:rsidP="00710D4E">
            <w:pPr>
              <w:jc w:val="both"/>
              <w:rPr>
                <w:rFonts w:ascii="Book Antiqua" w:hAnsi="Book Antiqua" w:cs="Times New Roman"/>
                <w:b/>
                <w:bCs/>
                <w:sz w:val="19"/>
                <w:szCs w:val="19"/>
              </w:rPr>
            </w:pPr>
          </w:p>
          <w:p w14:paraId="6D4D2B6D" w14:textId="35F1F189" w:rsidR="000036AA" w:rsidRPr="0026577A" w:rsidRDefault="000036AA" w:rsidP="00710D4E">
            <w:pPr>
              <w:jc w:val="both"/>
              <w:rPr>
                <w:rFonts w:ascii="Book Antiqua" w:hAnsi="Book Antiqua" w:cs="Times New Roman"/>
                <w:bCs/>
                <w:sz w:val="19"/>
                <w:szCs w:val="19"/>
              </w:rPr>
            </w:pPr>
            <w:r w:rsidRPr="0026577A">
              <w:rPr>
                <w:rFonts w:ascii="Book Antiqua" w:hAnsi="Book Antiqua" w:cs="Times New Roman"/>
                <w:b/>
                <w:i/>
                <w:iCs/>
                <w:color w:val="FF0000"/>
                <w:sz w:val="19"/>
                <w:szCs w:val="19"/>
              </w:rPr>
              <w:t>#</w:t>
            </w:r>
            <w:r w:rsidRPr="0026577A">
              <w:rPr>
                <w:rFonts w:ascii="Book Antiqua" w:hAnsi="Book Antiqua" w:cs="Times New Roman"/>
                <w:b/>
                <w:i/>
                <w:iCs/>
                <w:color w:val="FF0000"/>
                <w:sz w:val="19"/>
                <w:szCs w:val="19"/>
                <w:highlight w:val="green"/>
              </w:rPr>
              <w:t>Atenção</w:t>
            </w:r>
            <w:r w:rsidRPr="0026577A">
              <w:rPr>
                <w:rFonts w:ascii="Book Antiqua" w:hAnsi="Book Antiqua" w:cs="Times New Roman"/>
                <w:sz w:val="19"/>
                <w:szCs w:val="19"/>
              </w:rPr>
              <w:t xml:space="preserve">: Vide </w:t>
            </w:r>
            <w:r w:rsidRPr="0026577A">
              <w:rPr>
                <w:rFonts w:ascii="Book Antiqua" w:hAnsi="Book Antiqua" w:cs="Times New Roman"/>
                <w:b/>
                <w:sz w:val="19"/>
                <w:szCs w:val="19"/>
              </w:rPr>
              <w:t>art. 1º, I, “e”, item 7, LC 64/90</w:t>
            </w:r>
            <w:r w:rsidRPr="0026577A">
              <w:rPr>
                <w:rFonts w:ascii="Book Antiqua" w:hAnsi="Book Antiqua" w:cs="Times New Roman"/>
                <w:bCs/>
                <w:sz w:val="19"/>
                <w:szCs w:val="19"/>
              </w:rPr>
              <w:t xml:space="preserve">: </w:t>
            </w:r>
            <w:r w:rsidRPr="0026577A">
              <w:rPr>
                <w:rFonts w:ascii="Book Antiqua" w:hAnsi="Book Antiqua" w:cs="Times New Roman"/>
                <w:bCs/>
                <w:i/>
                <w:iCs/>
                <w:sz w:val="19"/>
                <w:szCs w:val="19"/>
              </w:rPr>
              <w:t>“Art. 1º São inelegíveis: I - para qualquer cargo: (...)e) os que forem condenados, em decisão transitada em julgado ou proferida por órgão judicial colegiado, desde a condenação até o transcurso do prazo de 8 (oito) anos após o cumprimento da pena, pelos crimes: (Redação dada pela Lei Complementar nº 135, de 2010) (...) 7. de tráfico de entorpecentes e drogas afins, racismo, tortura, terrorismo e hediondos; (Incluído pela Lei Complementar nº 135, de 2010)”</w:t>
            </w:r>
          </w:p>
        </w:tc>
      </w:tr>
    </w:tbl>
    <w:p w14:paraId="472D1142" w14:textId="77777777" w:rsidR="00533C56" w:rsidRPr="0026577A" w:rsidRDefault="00533C56" w:rsidP="00533C56">
      <w:pPr>
        <w:jc w:val="both"/>
        <w:rPr>
          <w:rFonts w:ascii="Book Antiqua" w:hAnsi="Book Antiqua" w:cs="Times New Roman"/>
          <w:sz w:val="19"/>
          <w:szCs w:val="19"/>
        </w:rPr>
      </w:pPr>
    </w:p>
    <w:p w14:paraId="26FBE965" w14:textId="77777777" w:rsidR="00533C56" w:rsidRPr="0026577A"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70</w:t>
      </w:r>
      <w:r w:rsidRPr="0026577A">
        <w:rPr>
          <w:rFonts w:ascii="Book Antiqua" w:hAnsi="Book Antiqua" w:cs="Times New Roman"/>
          <w:b/>
          <w:bCs/>
          <w:sz w:val="19"/>
          <w:szCs w:val="19"/>
        </w:rPr>
        <w:t xml:space="preserve"> </w:t>
      </w:r>
    </w:p>
    <w:p w14:paraId="2935880E" w14:textId="6D8DA1DC" w:rsidR="00533C56" w:rsidRPr="00671973" w:rsidRDefault="00533C56" w:rsidP="00533C56">
      <w:pPr>
        <w:jc w:val="both"/>
        <w:rPr>
          <w:rFonts w:ascii="Book Antiqua" w:hAnsi="Book Antiqua" w:cs="Times New Roman"/>
          <w:sz w:val="16"/>
          <w:szCs w:val="16"/>
          <w:u w:val="single"/>
        </w:rPr>
      </w:pPr>
      <w:r w:rsidRPr="00095175">
        <w:rPr>
          <w:rFonts w:ascii="Book Antiqua" w:hAnsi="Book Antiqua" w:cs="Times New Roman"/>
          <w:b/>
          <w:bCs/>
          <w:sz w:val="19"/>
          <w:szCs w:val="19"/>
        </w:rPr>
        <w:t xml:space="preserve">O </w:t>
      </w:r>
      <w:r w:rsidRPr="00095175">
        <w:rPr>
          <w:rFonts w:ascii="Book Antiqua" w:hAnsi="Book Antiqua" w:cs="Times New Roman"/>
          <w:b/>
          <w:bCs/>
          <w:sz w:val="19"/>
          <w:szCs w:val="19"/>
          <w:highlight w:val="yellow"/>
        </w:rPr>
        <w:t>encerramento do prazo de inelegibilidade</w:t>
      </w:r>
      <w:r w:rsidRPr="00095175">
        <w:rPr>
          <w:rFonts w:ascii="Book Antiqua" w:hAnsi="Book Antiqua" w:cs="Times New Roman"/>
          <w:b/>
          <w:bCs/>
          <w:sz w:val="19"/>
          <w:szCs w:val="19"/>
        </w:rPr>
        <w:t xml:space="preserve"> </w:t>
      </w:r>
      <w:r w:rsidRPr="00095175">
        <w:rPr>
          <w:rFonts w:ascii="Book Antiqua" w:hAnsi="Book Antiqua" w:cs="Times New Roman"/>
          <w:b/>
          <w:bCs/>
          <w:sz w:val="19"/>
          <w:szCs w:val="19"/>
          <w:highlight w:val="cyan"/>
        </w:rPr>
        <w:t>antes do dia da eleição</w:t>
      </w:r>
      <w:r w:rsidRPr="00095175">
        <w:rPr>
          <w:rFonts w:ascii="Book Antiqua" w:hAnsi="Book Antiqua" w:cs="Times New Roman"/>
          <w:b/>
          <w:bCs/>
          <w:sz w:val="19"/>
          <w:szCs w:val="19"/>
        </w:rPr>
        <w:t xml:space="preserve"> </w:t>
      </w:r>
      <w:r w:rsidRPr="00095175">
        <w:rPr>
          <w:rFonts w:ascii="Book Antiqua" w:hAnsi="Book Antiqua" w:cs="Times New Roman"/>
          <w:b/>
          <w:bCs/>
          <w:caps/>
          <w:sz w:val="19"/>
          <w:szCs w:val="19"/>
          <w:highlight w:val="green"/>
        </w:rPr>
        <w:t>constitui</w:t>
      </w:r>
      <w:r w:rsidRPr="00095175">
        <w:rPr>
          <w:rFonts w:ascii="Book Antiqua" w:hAnsi="Book Antiqua" w:cs="Times New Roman"/>
          <w:b/>
          <w:bCs/>
          <w:caps/>
          <w:sz w:val="19"/>
          <w:szCs w:val="19"/>
        </w:rPr>
        <w:t xml:space="preserve"> </w:t>
      </w:r>
      <w:r w:rsidRPr="00095175">
        <w:rPr>
          <w:rFonts w:ascii="Book Antiqua" w:hAnsi="Book Antiqua" w:cs="Times New Roman"/>
          <w:b/>
          <w:bCs/>
          <w:caps/>
          <w:sz w:val="19"/>
          <w:szCs w:val="19"/>
          <w:shd w:val="clear" w:color="auto" w:fill="F7CAAC" w:themeFill="accent2" w:themeFillTint="66"/>
        </w:rPr>
        <w:t>fato superveniente</w:t>
      </w:r>
      <w:r w:rsidRPr="00095175">
        <w:rPr>
          <w:rFonts w:ascii="Book Antiqua" w:hAnsi="Book Antiqua" w:cs="Times New Roman"/>
          <w:b/>
          <w:bCs/>
          <w:sz w:val="19"/>
          <w:szCs w:val="19"/>
        </w:rPr>
        <w:t xml:space="preserve"> que </w:t>
      </w:r>
      <w:r w:rsidRPr="00095175">
        <w:rPr>
          <w:rFonts w:ascii="Book Antiqua" w:hAnsi="Book Antiqua" w:cs="Times New Roman"/>
          <w:b/>
          <w:bCs/>
          <w:caps/>
          <w:sz w:val="19"/>
          <w:szCs w:val="19"/>
          <w:highlight w:val="green"/>
        </w:rPr>
        <w:t>afasta</w:t>
      </w:r>
      <w:r w:rsidRPr="00095175">
        <w:rPr>
          <w:rFonts w:ascii="Book Antiqua" w:hAnsi="Book Antiqua" w:cs="Times New Roman"/>
          <w:b/>
          <w:bCs/>
          <w:sz w:val="19"/>
          <w:szCs w:val="19"/>
        </w:rPr>
        <w:t xml:space="preserve"> </w:t>
      </w:r>
      <w:r w:rsidRPr="00095175">
        <w:rPr>
          <w:rFonts w:ascii="Book Antiqua" w:hAnsi="Book Antiqua" w:cs="Times New Roman"/>
          <w:b/>
          <w:bCs/>
          <w:sz w:val="19"/>
          <w:szCs w:val="19"/>
          <w:highlight w:val="cyan"/>
        </w:rPr>
        <w:t>a inelegibilidade</w:t>
      </w:r>
      <w:r w:rsidRPr="00095175">
        <w:rPr>
          <w:rFonts w:ascii="Book Antiqua" w:hAnsi="Book Antiqua" w:cs="Times New Roman"/>
          <w:b/>
          <w:bCs/>
          <w:sz w:val="19"/>
          <w:szCs w:val="19"/>
        </w:rPr>
        <w:t xml:space="preserve">, nos termos do </w:t>
      </w:r>
      <w:r w:rsidRPr="00095175">
        <w:rPr>
          <w:rFonts w:ascii="Book Antiqua" w:hAnsi="Book Antiqua" w:cs="Times New Roman"/>
          <w:b/>
          <w:bCs/>
          <w:sz w:val="19"/>
          <w:szCs w:val="19"/>
          <w:highlight w:val="yellow"/>
        </w:rPr>
        <w:t>art. 11</w:t>
      </w:r>
      <w:r w:rsidRPr="0026577A">
        <w:rPr>
          <w:rFonts w:ascii="Book Antiqua" w:hAnsi="Book Antiqua" w:cs="Times New Roman"/>
          <w:b/>
          <w:bCs/>
          <w:sz w:val="19"/>
          <w:szCs w:val="19"/>
          <w:highlight w:val="yellow"/>
        </w:rPr>
        <w:t>, § 10, da Lei nº 9.504/97</w:t>
      </w:r>
      <w:r w:rsidRPr="007C0863">
        <w:rPr>
          <w:rFonts w:ascii="Book Antiqua" w:hAnsi="Book Antiqua" w:cs="Times New Roman"/>
          <w:sz w:val="16"/>
          <w:szCs w:val="16"/>
        </w:rPr>
        <w:t>.</w:t>
      </w:r>
      <w:r w:rsidR="00EC3604" w:rsidRPr="007C0863">
        <w:rPr>
          <w:rFonts w:ascii="Book Antiqua" w:hAnsi="Book Antiqua" w:cs="Times New Roman"/>
          <w:sz w:val="16"/>
          <w:szCs w:val="16"/>
        </w:rPr>
        <w:t xml:space="preserve"> </w:t>
      </w:r>
      <w:r w:rsidR="00EC3604" w:rsidRPr="007C0863">
        <w:rPr>
          <w:rFonts w:ascii="Book Antiqua" w:hAnsi="Book Antiqua" w:cs="Times New Roman"/>
          <w:b/>
          <w:bCs/>
          <w:color w:val="FF0000"/>
          <w:sz w:val="16"/>
          <w:szCs w:val="16"/>
          <w:u w:val="single"/>
        </w:rPr>
        <w:t>(MPRO-2017)</w:t>
      </w:r>
      <w:r w:rsidR="007C0863">
        <w:rPr>
          <w:rFonts w:ascii="Book Antiqua" w:hAnsi="Book Antiqua" w:cs="Times New Roman"/>
          <w:b/>
          <w:bCs/>
          <w:color w:val="FF0000"/>
          <w:sz w:val="16"/>
          <w:szCs w:val="16"/>
        </w:rPr>
        <w:t xml:space="preserve"> </w:t>
      </w:r>
      <w:r w:rsidR="007C0863">
        <w:rPr>
          <w:rFonts w:ascii="Book Antiqua" w:hAnsi="Book Antiqua" w:cs="Times New Roman"/>
          <w:b/>
          <w:bCs/>
          <w:color w:val="FF0000"/>
          <w:sz w:val="16"/>
          <w:szCs w:val="16"/>
          <w:u w:val="single"/>
        </w:rPr>
        <w:t>(TJBA-2019)</w:t>
      </w:r>
      <w:r w:rsidR="0078320C">
        <w:rPr>
          <w:rFonts w:ascii="Book Antiqua" w:hAnsi="Book Antiqua" w:cs="Times New Roman"/>
          <w:b/>
          <w:bCs/>
          <w:color w:val="FF0000"/>
          <w:sz w:val="16"/>
          <w:szCs w:val="16"/>
        </w:rPr>
        <w:t xml:space="preserve"> </w:t>
      </w:r>
      <w:r w:rsidR="0078320C">
        <w:rPr>
          <w:rFonts w:ascii="Book Antiqua" w:hAnsi="Book Antiqua"/>
          <w:b/>
          <w:color w:val="FF0000"/>
          <w:sz w:val="16"/>
          <w:szCs w:val="16"/>
          <w:u w:val="single"/>
        </w:rPr>
        <w:t>(MPF-2022)</w:t>
      </w:r>
      <w:r w:rsidR="00671973">
        <w:rPr>
          <w:rFonts w:ascii="Book Antiqua" w:hAnsi="Book Antiqua"/>
          <w:b/>
          <w:color w:val="FF0000"/>
          <w:sz w:val="16"/>
          <w:szCs w:val="16"/>
        </w:rPr>
        <w:t xml:space="preserve"> </w:t>
      </w:r>
      <w:r w:rsidR="00671973">
        <w:rPr>
          <w:rFonts w:ascii="Book Antiqua" w:hAnsi="Book Antiqua"/>
          <w:b/>
          <w:color w:val="FF0000"/>
          <w:sz w:val="16"/>
          <w:szCs w:val="16"/>
          <w:u w:val="single"/>
        </w:rPr>
        <w:t>(MPSP-2023)</w:t>
      </w:r>
    </w:p>
    <w:p w14:paraId="74D9AE8A" w14:textId="77777777" w:rsidR="00E81D3E" w:rsidRPr="0026577A" w:rsidRDefault="00E81D3E" w:rsidP="00533C56">
      <w:pPr>
        <w:jc w:val="both"/>
        <w:rPr>
          <w:rFonts w:ascii="Book Antiqua" w:hAnsi="Book Antiqua" w:cs="Times New Roman"/>
          <w:sz w:val="19"/>
          <w:szCs w:val="19"/>
        </w:rPr>
      </w:pPr>
    </w:p>
    <w:p w14:paraId="002525D5"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Súmula Nº 71 </w:t>
      </w:r>
    </w:p>
    <w:p w14:paraId="2C291E51" w14:textId="77777777" w:rsidR="00533C56" w:rsidRPr="0026577A" w:rsidRDefault="00533C56" w:rsidP="00533C56">
      <w:pPr>
        <w:jc w:val="both"/>
        <w:rPr>
          <w:rFonts w:ascii="Book Antiqua" w:hAnsi="Book Antiqua" w:cs="Times New Roman"/>
          <w:sz w:val="19"/>
          <w:szCs w:val="19"/>
        </w:rPr>
      </w:pPr>
      <w:r w:rsidRPr="0026577A">
        <w:rPr>
          <w:rFonts w:ascii="Book Antiqua" w:hAnsi="Book Antiqua" w:cs="Times New Roman"/>
          <w:sz w:val="19"/>
          <w:szCs w:val="19"/>
        </w:rPr>
        <w:t xml:space="preserve">Na hipótese de negativa de seguimento ao recurso especial e da consequente interposição de agravo, a parte deverá apresentar contrarrazões tanto ao agravo quanto ao recurso especial, dentro do mesmo tríduo legal. </w:t>
      </w:r>
    </w:p>
    <w:p w14:paraId="407CDD46" w14:textId="77777777" w:rsidR="00533C56" w:rsidRPr="0026577A" w:rsidRDefault="00533C56" w:rsidP="00533C56">
      <w:pPr>
        <w:jc w:val="both"/>
        <w:rPr>
          <w:rFonts w:ascii="Book Antiqua" w:hAnsi="Book Antiqua" w:cs="Times New Roman"/>
          <w:sz w:val="19"/>
          <w:szCs w:val="19"/>
        </w:rPr>
      </w:pPr>
    </w:p>
    <w:p w14:paraId="1141921C" w14:textId="77777777" w:rsidR="00533C56" w:rsidRPr="00997D0B" w:rsidRDefault="00533C56" w:rsidP="00533C56">
      <w:pPr>
        <w:jc w:val="both"/>
        <w:rPr>
          <w:rFonts w:ascii="Book Antiqua" w:hAnsi="Book Antiqua" w:cs="Times New Roman"/>
          <w:b/>
          <w:bCs/>
          <w:sz w:val="19"/>
          <w:szCs w:val="19"/>
        </w:rPr>
      </w:pPr>
      <w:r w:rsidRPr="00997D0B">
        <w:rPr>
          <w:rFonts w:ascii="Book Antiqua" w:hAnsi="Book Antiqua" w:cs="Times New Roman"/>
          <w:b/>
          <w:bCs/>
          <w:sz w:val="19"/>
          <w:szCs w:val="19"/>
          <w:highlight w:val="magenta"/>
        </w:rPr>
        <w:t>Súmula Nº 72</w:t>
      </w:r>
      <w:r w:rsidRPr="00997D0B">
        <w:rPr>
          <w:rFonts w:ascii="Book Antiqua" w:hAnsi="Book Antiqua" w:cs="Times New Roman"/>
          <w:b/>
          <w:bCs/>
          <w:sz w:val="19"/>
          <w:szCs w:val="19"/>
        </w:rPr>
        <w:t xml:space="preserve"> </w:t>
      </w:r>
    </w:p>
    <w:p w14:paraId="1B8F012F" w14:textId="2A84A580" w:rsidR="00533C56" w:rsidRPr="00402A6D" w:rsidRDefault="00533C56" w:rsidP="00533C56">
      <w:pPr>
        <w:jc w:val="both"/>
        <w:rPr>
          <w:rFonts w:ascii="Book Antiqua" w:eastAsia="Times New Roman" w:hAnsi="Book Antiqua" w:cs="Times New Roman"/>
          <w:b/>
          <w:color w:val="FF0000"/>
          <w:sz w:val="16"/>
          <w:szCs w:val="16"/>
          <w:lang w:eastAsia="pt-BR"/>
        </w:rPr>
      </w:pPr>
      <w:r w:rsidRPr="00402A6D">
        <w:rPr>
          <w:rFonts w:ascii="Book Antiqua" w:hAnsi="Book Antiqua" w:cs="Times New Roman"/>
          <w:b/>
          <w:bCs/>
          <w:caps/>
          <w:sz w:val="19"/>
          <w:szCs w:val="19"/>
          <w:highlight w:val="green"/>
        </w:rPr>
        <w:t>É inadmissível</w:t>
      </w:r>
      <w:r w:rsidRPr="00997D0B">
        <w:rPr>
          <w:rFonts w:ascii="Book Antiqua" w:hAnsi="Book Antiqua" w:cs="Times New Roman"/>
          <w:b/>
          <w:bCs/>
          <w:sz w:val="19"/>
          <w:szCs w:val="19"/>
        </w:rPr>
        <w:t xml:space="preserve"> o recurso especial eleitoral quando a questão suscitada não foi debatida na decisão recorrida e não foi objeto de embargos de declaração</w:t>
      </w:r>
      <w:r w:rsidRPr="0026577A">
        <w:rPr>
          <w:rFonts w:ascii="Book Antiqua" w:hAnsi="Book Antiqua" w:cs="Times New Roman"/>
          <w:sz w:val="19"/>
          <w:szCs w:val="19"/>
        </w:rPr>
        <w:t>.</w:t>
      </w:r>
      <w:r w:rsidR="00997D0B">
        <w:rPr>
          <w:rFonts w:ascii="Book Antiqua" w:hAnsi="Book Antiqua" w:cs="Times New Roman"/>
          <w:sz w:val="19"/>
          <w:szCs w:val="19"/>
        </w:rPr>
        <w:t xml:space="preserve"> </w:t>
      </w:r>
      <w:r w:rsidR="00997D0B">
        <w:rPr>
          <w:rFonts w:ascii="Book Antiqua" w:eastAsia="Times New Roman" w:hAnsi="Book Antiqua" w:cs="Times New Roman"/>
          <w:b/>
          <w:color w:val="FF0000"/>
          <w:sz w:val="16"/>
          <w:szCs w:val="16"/>
          <w:u w:val="single"/>
          <w:lang w:eastAsia="pt-BR"/>
        </w:rPr>
        <w:t>(MPPE-2022)</w:t>
      </w:r>
      <w:r w:rsidR="00402A6D">
        <w:rPr>
          <w:rFonts w:ascii="Book Antiqua" w:eastAsia="Times New Roman" w:hAnsi="Book Antiqua" w:cs="Times New Roman"/>
          <w:b/>
          <w:color w:val="FF0000"/>
          <w:sz w:val="16"/>
          <w:szCs w:val="16"/>
          <w:lang w:eastAsia="pt-BR"/>
        </w:rPr>
        <w:t xml:space="preserve"> </w:t>
      </w:r>
      <w:r w:rsidR="00402A6D">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997D0B" w:rsidRPr="0026577A" w14:paraId="15287D15" w14:textId="77777777" w:rsidTr="00050215">
        <w:tc>
          <w:tcPr>
            <w:tcW w:w="8494" w:type="dxa"/>
            <w:shd w:val="clear" w:color="auto" w:fill="CCFFFF"/>
          </w:tcPr>
          <w:p w14:paraId="207A76B3" w14:textId="29F9F5F7" w:rsidR="00997D0B" w:rsidRPr="0026577A" w:rsidRDefault="00997D0B" w:rsidP="00402A6D">
            <w:pPr>
              <w:jc w:val="both"/>
              <w:rPr>
                <w:rFonts w:ascii="Book Antiqua" w:hAnsi="Book Antiqua" w:cs="Times New Roman"/>
                <w:b/>
                <w:bCs/>
                <w:sz w:val="19"/>
                <w:szCs w:val="19"/>
              </w:rPr>
            </w:pPr>
            <w:r w:rsidRPr="0026577A">
              <w:rPr>
                <w:rFonts w:ascii="Book Antiqua" w:hAnsi="Book Antiqua" w:cs="Times New Roman"/>
                <w:b/>
                <w:bCs/>
                <w:sz w:val="19"/>
                <w:szCs w:val="19"/>
              </w:rPr>
              <w:t>(</w:t>
            </w:r>
            <w:r>
              <w:rPr>
                <w:rFonts w:ascii="Book Antiqua" w:hAnsi="Book Antiqua" w:cs="Times New Roman"/>
                <w:b/>
                <w:bCs/>
                <w:sz w:val="19"/>
                <w:szCs w:val="19"/>
                <w:highlight w:val="yellow"/>
              </w:rPr>
              <w:t>MPPE-2022-FCC</w:t>
            </w:r>
            <w:r w:rsidRPr="0026577A">
              <w:rPr>
                <w:rFonts w:ascii="Book Antiqua" w:hAnsi="Book Antiqua" w:cs="Times New Roman"/>
                <w:b/>
                <w:bCs/>
                <w:sz w:val="19"/>
                <w:szCs w:val="19"/>
              </w:rPr>
              <w:t>)</w:t>
            </w:r>
            <w:r w:rsidRPr="0026577A">
              <w:rPr>
                <w:rFonts w:ascii="Book Antiqua" w:hAnsi="Book Antiqua" w:cs="Times New Roman"/>
                <w:bCs/>
                <w:sz w:val="19"/>
                <w:szCs w:val="19"/>
              </w:rPr>
              <w:t xml:space="preserve">: </w:t>
            </w:r>
            <w:r w:rsidR="00402A6D" w:rsidRPr="00402A6D">
              <w:rPr>
                <w:rFonts w:ascii="Book Antiqua" w:hAnsi="Book Antiqua" w:cs="Times New Roman"/>
                <w:bCs/>
                <w:sz w:val="19"/>
                <w:szCs w:val="19"/>
              </w:rPr>
              <w:t>De acordo com o entendimento sumulado do Tribunal Superior Eleitoral, acerca dos meios de impugnação das decisões no âmbito da Justiça Eleitoral</w:t>
            </w:r>
            <w:r w:rsidR="00402A6D">
              <w:rPr>
                <w:rFonts w:ascii="Book Antiqua" w:hAnsi="Book Antiqua" w:cs="Times New Roman"/>
                <w:bCs/>
                <w:sz w:val="19"/>
                <w:szCs w:val="19"/>
              </w:rPr>
              <w:t xml:space="preserve">: </w:t>
            </w:r>
            <w:r w:rsidR="00402A6D" w:rsidRPr="00402A6D">
              <w:rPr>
                <w:rFonts w:ascii="Book Antiqua" w:hAnsi="Book Antiqua" w:cs="Times New Roman"/>
                <w:bCs/>
                <w:sz w:val="19"/>
                <w:szCs w:val="19"/>
              </w:rPr>
              <w:t>É inadmissível o recurso especial eleitoral quando a questão suscitada não foi debatida na decisão recorrida e não foi objeto de embargos de declaração.</w:t>
            </w:r>
            <w:r w:rsidRPr="0026577A">
              <w:rPr>
                <w:rFonts w:ascii="Book Antiqua" w:hAnsi="Book Antiqua" w:cs="Times New Roman"/>
                <w:bCs/>
                <w:sz w:val="19"/>
                <w:szCs w:val="19"/>
              </w:rPr>
              <w:t xml:space="preserve"> </w:t>
            </w:r>
            <w:r w:rsidRPr="0026577A">
              <w:rPr>
                <w:rFonts w:ascii="Book Antiqua" w:hAnsi="Book Antiqua" w:cs="Times New Roman"/>
                <w:b/>
                <w:bCs/>
                <w:sz w:val="19"/>
                <w:szCs w:val="19"/>
              </w:rPr>
              <w:t>BL: S. 7</w:t>
            </w:r>
            <w:r>
              <w:rPr>
                <w:rFonts w:ascii="Book Antiqua" w:hAnsi="Book Antiqua" w:cs="Times New Roman"/>
                <w:b/>
                <w:bCs/>
                <w:sz w:val="19"/>
                <w:szCs w:val="19"/>
              </w:rPr>
              <w:t>2</w:t>
            </w:r>
            <w:r w:rsidRPr="0026577A">
              <w:rPr>
                <w:rFonts w:ascii="Book Antiqua" w:hAnsi="Book Antiqua" w:cs="Times New Roman"/>
                <w:b/>
                <w:bCs/>
                <w:sz w:val="19"/>
                <w:szCs w:val="19"/>
              </w:rPr>
              <w:t xml:space="preserve"> do TSE.</w:t>
            </w:r>
          </w:p>
        </w:tc>
      </w:tr>
    </w:tbl>
    <w:p w14:paraId="66129C32" w14:textId="77777777" w:rsidR="00997D0B" w:rsidRDefault="00997D0B" w:rsidP="00997D0B">
      <w:pPr>
        <w:jc w:val="both"/>
        <w:rPr>
          <w:rFonts w:ascii="Book Antiqua" w:hAnsi="Book Antiqua" w:cs="Times New Roman"/>
          <w:sz w:val="19"/>
          <w:szCs w:val="19"/>
        </w:rPr>
      </w:pPr>
    </w:p>
    <w:p w14:paraId="7D88F5FB" w14:textId="3AFC697F" w:rsidR="003665D1" w:rsidRPr="0031016F" w:rsidRDefault="003665D1" w:rsidP="003665D1">
      <w:pPr>
        <w:jc w:val="both"/>
        <w:rPr>
          <w:rFonts w:ascii="Book Antiqua" w:hAnsi="Book Antiqua" w:cs="Times New Roman"/>
          <w:b/>
          <w:bCs/>
          <w:sz w:val="19"/>
          <w:szCs w:val="19"/>
        </w:rPr>
      </w:pPr>
      <w:r w:rsidRPr="0031016F">
        <w:rPr>
          <w:rFonts w:ascii="Book Antiqua" w:hAnsi="Book Antiqua" w:cs="Times New Roman"/>
          <w:b/>
          <w:bCs/>
          <w:sz w:val="19"/>
          <w:szCs w:val="19"/>
          <w:highlight w:val="magenta"/>
        </w:rPr>
        <w:t>Súmula Nº 73</w:t>
      </w:r>
      <w:r w:rsidRPr="0031016F">
        <w:rPr>
          <w:rFonts w:ascii="Book Antiqua" w:hAnsi="Book Antiqua" w:cs="Times New Roman"/>
          <w:b/>
          <w:bCs/>
          <w:sz w:val="19"/>
          <w:szCs w:val="19"/>
        </w:rPr>
        <w:t xml:space="preserve"> </w:t>
      </w:r>
    </w:p>
    <w:p w14:paraId="3C9D6719" w14:textId="601B2CEA" w:rsidR="003665D1" w:rsidRPr="00997D0B" w:rsidRDefault="003665D1" w:rsidP="003665D1">
      <w:pPr>
        <w:jc w:val="both"/>
        <w:rPr>
          <w:rFonts w:ascii="Book Antiqua" w:hAnsi="Book Antiqua" w:cs="Times New Roman"/>
          <w:sz w:val="19"/>
          <w:szCs w:val="19"/>
        </w:rPr>
      </w:pPr>
      <w:r w:rsidRPr="0031016F">
        <w:rPr>
          <w:rFonts w:ascii="Book Antiqua" w:hAnsi="Book Antiqua" w:cs="Times New Roman"/>
          <w:b/>
          <w:bCs/>
          <w:sz w:val="19"/>
          <w:szCs w:val="19"/>
        </w:rPr>
        <w:t xml:space="preserve">A fraude à cota de gênero, consistente no desrespeito ao percentual mínimo de 30% (trinta por cento) de candidaturas femininas, nos termos do art. 10, § 3º, da Lei n. 9.504/97, configura-se com a presença de um ou alguns dos seguintes elementos, quando os fatos e as circunstâncias do caso concreto assim permitirem concluir: (1) votação zerada ou inexpressiva; (2) prestação de contas zerada, padronizada ou ausência de movimentação financeira relevante; e (3) ausência de atos efetivos de </w:t>
      </w:r>
      <w:r w:rsidRPr="0031016F">
        <w:rPr>
          <w:rFonts w:ascii="Book Antiqua" w:hAnsi="Book Antiqua" w:cs="Times New Roman"/>
          <w:b/>
          <w:bCs/>
          <w:sz w:val="19"/>
          <w:szCs w:val="19"/>
        </w:rPr>
        <w:lastRenderedPageBreak/>
        <w:t>campanhas, divulgação ou promoção da candidatura de terceiros. O reconhecimento do ilícito acarretará: (a) a cassação do Demonstrativo de Regularidade de Atos Partidários (</w:t>
      </w:r>
      <w:proofErr w:type="spellStart"/>
      <w:r w:rsidRPr="0031016F">
        <w:rPr>
          <w:rFonts w:ascii="Book Antiqua" w:hAnsi="Book Antiqua" w:cs="Times New Roman"/>
          <w:b/>
          <w:bCs/>
          <w:sz w:val="19"/>
          <w:szCs w:val="19"/>
        </w:rPr>
        <w:t>Drap</w:t>
      </w:r>
      <w:proofErr w:type="spellEnd"/>
      <w:r w:rsidRPr="0031016F">
        <w:rPr>
          <w:rFonts w:ascii="Book Antiqua" w:hAnsi="Book Antiqua" w:cs="Times New Roman"/>
          <w:b/>
          <w:bCs/>
          <w:sz w:val="19"/>
          <w:szCs w:val="19"/>
        </w:rPr>
        <w:t>) da legenda e dos diplomas dos candidatos a ele vinculados, independentemente de prova de participação, ciência ou anuência deles; (b) a inelegibilidade daqueles que praticaram ou anuíram com a conduta, nas hipóteses de Ação de Investigação Judicial Eleitoral (AIJE); (c) a nulidade dos votos obtidos pelo partido, com a recontagem dos quocientes eleitoral e partidário (art. 222 do Código Eleitoral), inclusive para fins de aplicação do art. 224 do Código Eleitoral</w:t>
      </w:r>
      <w:r w:rsidRPr="003665D1">
        <w:rPr>
          <w:rFonts w:ascii="Book Antiqua" w:hAnsi="Book Antiqua" w:cs="Times New Roman"/>
          <w:sz w:val="19"/>
          <w:szCs w:val="19"/>
        </w:rPr>
        <w:t>.</w:t>
      </w:r>
      <w:r w:rsidR="00144861">
        <w:rPr>
          <w:rFonts w:ascii="Book Antiqua" w:hAnsi="Book Antiqua" w:cs="Times New Roman"/>
          <w:sz w:val="19"/>
          <w:szCs w:val="19"/>
        </w:rPr>
        <w:t xml:space="preserve"> </w:t>
      </w:r>
      <w:bookmarkStart w:id="12" w:name="_Hlk207197400"/>
      <w:r w:rsidR="0031016F">
        <w:rPr>
          <w:rFonts w:ascii="Book Antiqua" w:hAnsi="Book Antiqua"/>
          <w:b/>
          <w:color w:val="FF0000"/>
          <w:sz w:val="16"/>
          <w:szCs w:val="16"/>
          <w:u w:val="single"/>
        </w:rPr>
        <w:t>(MPRO-2024)</w:t>
      </w:r>
      <w:bookmarkEnd w:id="12"/>
    </w:p>
    <w:sectPr w:rsidR="003665D1" w:rsidRPr="00997D0B" w:rsidSect="00FA698B">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CDA07" w14:textId="77777777" w:rsidR="000023AF" w:rsidRDefault="000023AF" w:rsidP="00DF6F70">
      <w:pPr>
        <w:spacing w:after="0" w:line="240" w:lineRule="auto"/>
      </w:pPr>
      <w:r>
        <w:separator/>
      </w:r>
    </w:p>
  </w:endnote>
  <w:endnote w:type="continuationSeparator" w:id="0">
    <w:p w14:paraId="5C5BED85" w14:textId="77777777" w:rsidR="000023AF" w:rsidRDefault="000023AF" w:rsidP="00DF6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45089" w14:textId="77777777" w:rsidR="000023AF" w:rsidRDefault="000023AF" w:rsidP="00DF6F70">
      <w:pPr>
        <w:spacing w:after="0" w:line="240" w:lineRule="auto"/>
      </w:pPr>
      <w:r>
        <w:separator/>
      </w:r>
    </w:p>
  </w:footnote>
  <w:footnote w:type="continuationSeparator" w:id="0">
    <w:p w14:paraId="38A6B882" w14:textId="77777777" w:rsidR="000023AF" w:rsidRDefault="000023AF" w:rsidP="00DF6F70">
      <w:pPr>
        <w:spacing w:after="0" w:line="240" w:lineRule="auto"/>
      </w:pPr>
      <w:r>
        <w:continuationSeparator/>
      </w:r>
    </w:p>
  </w:footnote>
  <w:footnote w:id="1">
    <w:p w14:paraId="654FDD1B" w14:textId="3CE97756" w:rsidR="00A53C17" w:rsidRPr="00A53C17" w:rsidRDefault="00A53C17" w:rsidP="00A53C17">
      <w:pPr>
        <w:pStyle w:val="Textodenotaderodap"/>
        <w:jc w:val="both"/>
        <w:rPr>
          <w:rFonts w:ascii="Book Antiqua" w:hAnsi="Book Antiqua"/>
        </w:rPr>
      </w:pPr>
      <w:r w:rsidRPr="00A53C17">
        <w:rPr>
          <w:rStyle w:val="Refdenotaderodap"/>
          <w:rFonts w:ascii="Book Antiqua" w:hAnsi="Book Antiqua"/>
          <w:sz w:val="18"/>
          <w:szCs w:val="18"/>
        </w:rPr>
        <w:footnoteRef/>
      </w:r>
      <w:r w:rsidRPr="00A53C17">
        <w:rPr>
          <w:rFonts w:ascii="Book Antiqua" w:hAnsi="Book Antiqua"/>
          <w:sz w:val="18"/>
          <w:szCs w:val="18"/>
        </w:rPr>
        <w:t xml:space="preserve"> Art. 22. Qualquer partido político, coligação, candidato ou Ministério Público Eleitoral poderá representar à Justiça Eleitoral, diretamente ao Corregedor-Geral ou Regional, relatando fatos e indicando provas, indícios e circunstâncias e pedir abertura de investigação judicial para apurar uso indevido, desvio ou abuso do poder econômico ou do poder de autoridade, ou utilização indevida de veículos ou meios de comunicação social, em benefício de candidato ou de partido político (...).</w:t>
      </w:r>
    </w:p>
  </w:footnote>
  <w:footnote w:id="2">
    <w:p w14:paraId="3977ADC7" w14:textId="3EBE5DB4" w:rsidR="00DD2B58" w:rsidRPr="00DD2B58" w:rsidRDefault="00DD2B58" w:rsidP="00DD2B58">
      <w:pPr>
        <w:pStyle w:val="Textodenotaderodap"/>
        <w:jc w:val="both"/>
        <w:rPr>
          <w:rFonts w:ascii="Book Antiqua" w:hAnsi="Book Antiqua"/>
        </w:rPr>
      </w:pPr>
      <w:r w:rsidRPr="00DD2B58">
        <w:rPr>
          <w:rStyle w:val="Refdenotaderodap"/>
          <w:rFonts w:ascii="Book Antiqua" w:hAnsi="Book Antiqua"/>
          <w:sz w:val="18"/>
          <w:szCs w:val="18"/>
        </w:rPr>
        <w:footnoteRef/>
      </w:r>
      <w:r w:rsidRPr="00DD2B58">
        <w:rPr>
          <w:rFonts w:ascii="Book Antiqua" w:hAnsi="Book Antiqua"/>
          <w:sz w:val="18"/>
          <w:szCs w:val="18"/>
        </w:rPr>
        <w:t xml:space="preserve"> Art. 91. O registro de candidatos a presidente e vice-presidente, governador e vice-governador, ou prefeito e vice-prefeito, far-se-á sempre em </w:t>
      </w:r>
      <w:r w:rsidRPr="00DD2B58">
        <w:rPr>
          <w:rFonts w:ascii="Book Antiqua" w:hAnsi="Book Antiqua"/>
          <w:b/>
          <w:bCs/>
          <w:sz w:val="18"/>
          <w:szCs w:val="18"/>
          <w:highlight w:val="cyan"/>
        </w:rPr>
        <w:t>chapa única e indivisível</w:t>
      </w:r>
      <w:r w:rsidRPr="00DD2B58">
        <w:rPr>
          <w:rFonts w:ascii="Book Antiqua" w:hAnsi="Book Antiqua"/>
          <w:sz w:val="18"/>
          <w:szCs w:val="18"/>
        </w:rPr>
        <w:t>, ainda que resulte a indicação de aliança de partidos.</w:t>
      </w:r>
    </w:p>
  </w:footnote>
  <w:footnote w:id="3">
    <w:p w14:paraId="779840E8" w14:textId="77777777" w:rsidR="002325C8" w:rsidRPr="00A53C17" w:rsidRDefault="002325C8" w:rsidP="002325C8">
      <w:pPr>
        <w:pStyle w:val="Textodenotaderodap"/>
        <w:jc w:val="both"/>
        <w:rPr>
          <w:rFonts w:ascii="Book Antiqua" w:hAnsi="Book Antiqua"/>
        </w:rPr>
      </w:pPr>
      <w:r w:rsidRPr="00A53C17">
        <w:rPr>
          <w:rStyle w:val="Refdenotaderodap"/>
          <w:rFonts w:ascii="Book Antiqua" w:hAnsi="Book Antiqua"/>
          <w:sz w:val="18"/>
          <w:szCs w:val="18"/>
        </w:rPr>
        <w:footnoteRef/>
      </w:r>
      <w:r w:rsidRPr="00A53C17">
        <w:rPr>
          <w:rFonts w:ascii="Book Antiqua" w:hAnsi="Book Antiqua"/>
          <w:sz w:val="18"/>
          <w:szCs w:val="18"/>
        </w:rPr>
        <w:t xml:space="preserve"> Art. 262. O recurso contra expedição de diploma caberá somente nos casos de inelegibilidade superveniente ou de natureza constitucional e de falta de condição de elegibilidade</w:t>
      </w:r>
      <w:r>
        <w:rPr>
          <w:rFonts w:ascii="Book Antiqua" w:hAnsi="Book Antiqua"/>
          <w:sz w:val="18"/>
          <w:szCs w:val="18"/>
        </w:rPr>
        <w:t xml:space="preserve"> </w:t>
      </w:r>
      <w:r w:rsidRPr="00A53C17">
        <w:rPr>
          <w:rFonts w:ascii="Book Antiqua" w:hAnsi="Book Antiqua"/>
          <w:sz w:val="18"/>
          <w:szCs w:val="18"/>
        </w:rPr>
        <w:t>(redação dada pela Lei nº 12.891/13).</w:t>
      </w:r>
      <w:r>
        <w:rPr>
          <w:rFonts w:ascii="Book Antiqua" w:hAnsi="Book Antiqua"/>
          <w:sz w:val="18"/>
          <w:szCs w:val="18"/>
        </w:rPr>
        <w:t xml:space="preserve"> </w:t>
      </w:r>
      <w:r w:rsidRPr="00A53C17">
        <w:rPr>
          <w:rFonts w:ascii="Book Antiqua" w:hAnsi="Book Antiqua"/>
          <w:sz w:val="18"/>
          <w:szCs w:val="18"/>
        </w:rPr>
        <w:t>§ 1º. A inelegibilidade superveniente que atrai restrição à candidatura, se formulada no âmbito do processo de registro, não poderá ser deduzida no recurso contra expedição de diploma (incluído pela Lei nº 13.877/19).</w:t>
      </w:r>
      <w:r>
        <w:rPr>
          <w:rFonts w:ascii="Book Antiqua" w:hAnsi="Book Antiqua"/>
          <w:sz w:val="18"/>
          <w:szCs w:val="18"/>
        </w:rPr>
        <w:t xml:space="preserve"> </w:t>
      </w:r>
      <w:r w:rsidRPr="00A53C17">
        <w:rPr>
          <w:rFonts w:ascii="Book Antiqua" w:hAnsi="Book Antiqua"/>
          <w:sz w:val="18"/>
          <w:szCs w:val="18"/>
        </w:rPr>
        <w:t>§ 2º. A inelegibilidade superveniente apta a viabilizar o recurso contra a expedição de diploma, decorrente de alterações fáticas ou jurídicas, deverá ocorrer até a data fixada para que os partidos políticos e as coligações apresentem os seus requerimentos de registros de candidatos (incluído pela Lei nº 13.877/19).</w:t>
      </w:r>
      <w:r>
        <w:rPr>
          <w:rFonts w:ascii="Book Antiqua" w:hAnsi="Book Antiqua"/>
          <w:sz w:val="18"/>
          <w:szCs w:val="18"/>
        </w:rPr>
        <w:t xml:space="preserve"> </w:t>
      </w:r>
      <w:r w:rsidRPr="00A53C17">
        <w:rPr>
          <w:rFonts w:ascii="Book Antiqua" w:hAnsi="Book Antiqua"/>
          <w:sz w:val="18"/>
          <w:szCs w:val="18"/>
        </w:rPr>
        <w:t>§ 3º. O recurso de que trata este artigo deverá ser interposto no prazo de 3 (três) dias após o último dia limite fixado para a diplomação e será suspenso no período compreendido entre os dias 20 de dezembro e 20 de janeiro, a partir do qual retomará seu cômputo (incluído pela Lei nº 13.877/19).</w:t>
      </w:r>
    </w:p>
  </w:footnote>
  <w:footnote w:id="4">
    <w:p w14:paraId="7E58807F" w14:textId="379070E4" w:rsidR="00A53C17" w:rsidRPr="00A53C17" w:rsidRDefault="00A53C17" w:rsidP="00A53C17">
      <w:pPr>
        <w:pStyle w:val="Textodenotaderodap"/>
        <w:jc w:val="both"/>
        <w:rPr>
          <w:rFonts w:ascii="Book Antiqua" w:hAnsi="Book Antiqua"/>
        </w:rPr>
      </w:pPr>
      <w:r w:rsidRPr="00A53C17">
        <w:rPr>
          <w:rStyle w:val="Refdenotaderodap"/>
          <w:rFonts w:ascii="Book Antiqua" w:hAnsi="Book Antiqua"/>
          <w:sz w:val="18"/>
          <w:szCs w:val="18"/>
        </w:rPr>
        <w:footnoteRef/>
      </w:r>
      <w:r w:rsidRPr="00A53C17">
        <w:rPr>
          <w:rFonts w:ascii="Book Antiqua" w:hAnsi="Book Antiqua"/>
          <w:sz w:val="18"/>
          <w:szCs w:val="18"/>
        </w:rPr>
        <w:t xml:space="preserve"> Art. 262. O recurso contra expedição de diploma caberá somente nos casos de inelegibilidade superveniente ou de natureza constitucional e de falta de condição de elegibilidade</w:t>
      </w:r>
      <w:r>
        <w:rPr>
          <w:rFonts w:ascii="Book Antiqua" w:hAnsi="Book Antiqua"/>
          <w:sz w:val="18"/>
          <w:szCs w:val="18"/>
        </w:rPr>
        <w:t xml:space="preserve"> </w:t>
      </w:r>
      <w:r w:rsidRPr="00A53C17">
        <w:rPr>
          <w:rFonts w:ascii="Book Antiqua" w:hAnsi="Book Antiqua"/>
          <w:sz w:val="18"/>
          <w:szCs w:val="18"/>
        </w:rPr>
        <w:t>(redação dada pela Lei nº 12.891/13).</w:t>
      </w:r>
      <w:r>
        <w:rPr>
          <w:rFonts w:ascii="Book Antiqua" w:hAnsi="Book Antiqua"/>
          <w:sz w:val="18"/>
          <w:szCs w:val="18"/>
        </w:rPr>
        <w:t xml:space="preserve"> </w:t>
      </w:r>
      <w:r w:rsidRPr="00A53C17">
        <w:rPr>
          <w:rFonts w:ascii="Book Antiqua" w:hAnsi="Book Antiqua"/>
          <w:sz w:val="18"/>
          <w:szCs w:val="18"/>
        </w:rPr>
        <w:t>§ 1º. A inelegibilidade superveniente que atrai restrição à candidatura, se formulada no âmbito do processo de registro, não poderá ser deduzida no recurso contra expedição de diploma (incluído pela Lei nº 13.877/19).</w:t>
      </w:r>
      <w:r>
        <w:rPr>
          <w:rFonts w:ascii="Book Antiqua" w:hAnsi="Book Antiqua"/>
          <w:sz w:val="18"/>
          <w:szCs w:val="18"/>
        </w:rPr>
        <w:t xml:space="preserve"> </w:t>
      </w:r>
      <w:r w:rsidRPr="00A53C17">
        <w:rPr>
          <w:rFonts w:ascii="Book Antiqua" w:hAnsi="Book Antiqua"/>
          <w:sz w:val="18"/>
          <w:szCs w:val="18"/>
        </w:rPr>
        <w:t>§ 2º. A inelegibilidade superveniente apta a viabilizar o recurso contra a expedição de diploma, decorrente de alterações fáticas ou jurídicas, deverá ocorrer até a data fixada para que os partidos políticos e as coligações apresentem os seus requerimentos de registros de candidatos (incluído pela Lei nº 13.877/19).</w:t>
      </w:r>
      <w:r>
        <w:rPr>
          <w:rFonts w:ascii="Book Antiqua" w:hAnsi="Book Antiqua"/>
          <w:sz w:val="18"/>
          <w:szCs w:val="18"/>
        </w:rPr>
        <w:t xml:space="preserve"> </w:t>
      </w:r>
      <w:r w:rsidRPr="00A53C17">
        <w:rPr>
          <w:rFonts w:ascii="Book Antiqua" w:hAnsi="Book Antiqua"/>
          <w:sz w:val="18"/>
          <w:szCs w:val="18"/>
        </w:rPr>
        <w:t>§ 3º. O recurso de que trata este artigo deverá ser interposto no prazo de 3 (três) dias após o último dia limite fixado para a diplomação e será suspenso no período compreendido entre os dias 20 de dezembro e 20 de janeiro, a partir do qual retomará seu cômputo (incluído pela Lei nº 13.877/19).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87"/>
    <w:rsid w:val="000023AF"/>
    <w:rsid w:val="0000276B"/>
    <w:rsid w:val="000036AA"/>
    <w:rsid w:val="00006875"/>
    <w:rsid w:val="00014F85"/>
    <w:rsid w:val="00016498"/>
    <w:rsid w:val="0004168E"/>
    <w:rsid w:val="00050CEF"/>
    <w:rsid w:val="00056B22"/>
    <w:rsid w:val="000618F0"/>
    <w:rsid w:val="0006263A"/>
    <w:rsid w:val="00063BC0"/>
    <w:rsid w:val="000730F7"/>
    <w:rsid w:val="00095175"/>
    <w:rsid w:val="00095C1D"/>
    <w:rsid w:val="0009760F"/>
    <w:rsid w:val="000A095B"/>
    <w:rsid w:val="000A1A77"/>
    <w:rsid w:val="000A1B68"/>
    <w:rsid w:val="000A40EC"/>
    <w:rsid w:val="000B59FC"/>
    <w:rsid w:val="000C2DFE"/>
    <w:rsid w:val="000C3FA6"/>
    <w:rsid w:val="000D00B3"/>
    <w:rsid w:val="000D0F62"/>
    <w:rsid w:val="000D67C7"/>
    <w:rsid w:val="000D6A1E"/>
    <w:rsid w:val="00100036"/>
    <w:rsid w:val="001124FA"/>
    <w:rsid w:val="00117471"/>
    <w:rsid w:val="001357AF"/>
    <w:rsid w:val="00144861"/>
    <w:rsid w:val="00147D7D"/>
    <w:rsid w:val="001615BC"/>
    <w:rsid w:val="001676B4"/>
    <w:rsid w:val="001751EC"/>
    <w:rsid w:val="00180428"/>
    <w:rsid w:val="001A20DE"/>
    <w:rsid w:val="001D2AB5"/>
    <w:rsid w:val="001D3902"/>
    <w:rsid w:val="001D4125"/>
    <w:rsid w:val="001F43B4"/>
    <w:rsid w:val="00211532"/>
    <w:rsid w:val="002223C7"/>
    <w:rsid w:val="00226502"/>
    <w:rsid w:val="002325C8"/>
    <w:rsid w:val="00232767"/>
    <w:rsid w:val="00232F81"/>
    <w:rsid w:val="00246BAA"/>
    <w:rsid w:val="00253422"/>
    <w:rsid w:val="0026577A"/>
    <w:rsid w:val="002718F3"/>
    <w:rsid w:val="00277AC4"/>
    <w:rsid w:val="00282CD8"/>
    <w:rsid w:val="00283DC0"/>
    <w:rsid w:val="002A2620"/>
    <w:rsid w:val="002A458B"/>
    <w:rsid w:val="002B3E6A"/>
    <w:rsid w:val="002D493A"/>
    <w:rsid w:val="002D4EF1"/>
    <w:rsid w:val="002E10F0"/>
    <w:rsid w:val="002E37A4"/>
    <w:rsid w:val="002F1296"/>
    <w:rsid w:val="002F4E06"/>
    <w:rsid w:val="002F7FF6"/>
    <w:rsid w:val="00304002"/>
    <w:rsid w:val="0031016F"/>
    <w:rsid w:val="00315E3B"/>
    <w:rsid w:val="00333F33"/>
    <w:rsid w:val="003346E8"/>
    <w:rsid w:val="00334889"/>
    <w:rsid w:val="00335BC8"/>
    <w:rsid w:val="00341B30"/>
    <w:rsid w:val="0034766C"/>
    <w:rsid w:val="00360A14"/>
    <w:rsid w:val="0036476C"/>
    <w:rsid w:val="003665D1"/>
    <w:rsid w:val="00371651"/>
    <w:rsid w:val="003718C3"/>
    <w:rsid w:val="00371C0E"/>
    <w:rsid w:val="00374170"/>
    <w:rsid w:val="00396A60"/>
    <w:rsid w:val="003B0EEC"/>
    <w:rsid w:val="003C0D36"/>
    <w:rsid w:val="003D1BD3"/>
    <w:rsid w:val="003E3998"/>
    <w:rsid w:val="003F787D"/>
    <w:rsid w:val="00402A6D"/>
    <w:rsid w:val="004077CD"/>
    <w:rsid w:val="0042046A"/>
    <w:rsid w:val="0042433D"/>
    <w:rsid w:val="00425D34"/>
    <w:rsid w:val="00431785"/>
    <w:rsid w:val="004368B3"/>
    <w:rsid w:val="00436DE0"/>
    <w:rsid w:val="004468DF"/>
    <w:rsid w:val="004524EA"/>
    <w:rsid w:val="004901A2"/>
    <w:rsid w:val="004A0086"/>
    <w:rsid w:val="004A4BF7"/>
    <w:rsid w:val="004B0A2D"/>
    <w:rsid w:val="004B5874"/>
    <w:rsid w:val="004B7F84"/>
    <w:rsid w:val="004D7C6B"/>
    <w:rsid w:val="004E79AB"/>
    <w:rsid w:val="004E7DD1"/>
    <w:rsid w:val="004F2794"/>
    <w:rsid w:val="00505366"/>
    <w:rsid w:val="00505BCE"/>
    <w:rsid w:val="00514CCA"/>
    <w:rsid w:val="00523797"/>
    <w:rsid w:val="0052700A"/>
    <w:rsid w:val="00527186"/>
    <w:rsid w:val="00532863"/>
    <w:rsid w:val="00533B9C"/>
    <w:rsid w:val="00533C56"/>
    <w:rsid w:val="005369A4"/>
    <w:rsid w:val="00541BB1"/>
    <w:rsid w:val="00560B80"/>
    <w:rsid w:val="005674EB"/>
    <w:rsid w:val="00572F33"/>
    <w:rsid w:val="00590DB6"/>
    <w:rsid w:val="005923B2"/>
    <w:rsid w:val="00594D99"/>
    <w:rsid w:val="005A47B5"/>
    <w:rsid w:val="005B1977"/>
    <w:rsid w:val="005B1C16"/>
    <w:rsid w:val="005B6371"/>
    <w:rsid w:val="005C5F9C"/>
    <w:rsid w:val="005C64FA"/>
    <w:rsid w:val="005D2D92"/>
    <w:rsid w:val="005D42FD"/>
    <w:rsid w:val="005D51F0"/>
    <w:rsid w:val="005D6C40"/>
    <w:rsid w:val="005F534C"/>
    <w:rsid w:val="005F7015"/>
    <w:rsid w:val="006028DF"/>
    <w:rsid w:val="00607A07"/>
    <w:rsid w:val="006104E2"/>
    <w:rsid w:val="006108FC"/>
    <w:rsid w:val="00622FFC"/>
    <w:rsid w:val="0063534E"/>
    <w:rsid w:val="006438B5"/>
    <w:rsid w:val="00644D4A"/>
    <w:rsid w:val="00671240"/>
    <w:rsid w:val="00671973"/>
    <w:rsid w:val="00676125"/>
    <w:rsid w:val="00683BD5"/>
    <w:rsid w:val="006878F3"/>
    <w:rsid w:val="006B2AE8"/>
    <w:rsid w:val="006B5311"/>
    <w:rsid w:val="006B5BA8"/>
    <w:rsid w:val="006B6022"/>
    <w:rsid w:val="006C0C51"/>
    <w:rsid w:val="006C268F"/>
    <w:rsid w:val="006D015B"/>
    <w:rsid w:val="006D48B2"/>
    <w:rsid w:val="006D57F0"/>
    <w:rsid w:val="006E1F3B"/>
    <w:rsid w:val="006E5C17"/>
    <w:rsid w:val="006F120F"/>
    <w:rsid w:val="00703289"/>
    <w:rsid w:val="00710F5D"/>
    <w:rsid w:val="00720FA8"/>
    <w:rsid w:val="007267F4"/>
    <w:rsid w:val="00726E65"/>
    <w:rsid w:val="0074641E"/>
    <w:rsid w:val="007506F0"/>
    <w:rsid w:val="00753654"/>
    <w:rsid w:val="00754CEB"/>
    <w:rsid w:val="00762890"/>
    <w:rsid w:val="007630EF"/>
    <w:rsid w:val="0077100E"/>
    <w:rsid w:val="007712A9"/>
    <w:rsid w:val="0078320C"/>
    <w:rsid w:val="007966B0"/>
    <w:rsid w:val="00797AD5"/>
    <w:rsid w:val="007C0863"/>
    <w:rsid w:val="007C58C9"/>
    <w:rsid w:val="007D06DA"/>
    <w:rsid w:val="007E361A"/>
    <w:rsid w:val="007F62A7"/>
    <w:rsid w:val="007F6D81"/>
    <w:rsid w:val="00804E5A"/>
    <w:rsid w:val="0080575C"/>
    <w:rsid w:val="008122BE"/>
    <w:rsid w:val="0085220F"/>
    <w:rsid w:val="0086063C"/>
    <w:rsid w:val="008650D3"/>
    <w:rsid w:val="00866B3D"/>
    <w:rsid w:val="00881667"/>
    <w:rsid w:val="008A1148"/>
    <w:rsid w:val="008B490B"/>
    <w:rsid w:val="008B7BDD"/>
    <w:rsid w:val="008D09D1"/>
    <w:rsid w:val="008D45E3"/>
    <w:rsid w:val="008E088E"/>
    <w:rsid w:val="008E38E9"/>
    <w:rsid w:val="008E7E7F"/>
    <w:rsid w:val="008F0463"/>
    <w:rsid w:val="009019ED"/>
    <w:rsid w:val="00901D07"/>
    <w:rsid w:val="00904026"/>
    <w:rsid w:val="00930387"/>
    <w:rsid w:val="00933039"/>
    <w:rsid w:val="00933DD0"/>
    <w:rsid w:val="0094092A"/>
    <w:rsid w:val="00943A8A"/>
    <w:rsid w:val="00954DD7"/>
    <w:rsid w:val="00957885"/>
    <w:rsid w:val="00961CBE"/>
    <w:rsid w:val="00965664"/>
    <w:rsid w:val="00966F3F"/>
    <w:rsid w:val="009942DD"/>
    <w:rsid w:val="009954D1"/>
    <w:rsid w:val="00996420"/>
    <w:rsid w:val="00997D0B"/>
    <w:rsid w:val="009A4504"/>
    <w:rsid w:val="009B202E"/>
    <w:rsid w:val="009B5FF6"/>
    <w:rsid w:val="009C1581"/>
    <w:rsid w:val="009C1FD7"/>
    <w:rsid w:val="009C295E"/>
    <w:rsid w:val="009E2C2B"/>
    <w:rsid w:val="009E6BE4"/>
    <w:rsid w:val="009F2E88"/>
    <w:rsid w:val="009F3731"/>
    <w:rsid w:val="00A2553F"/>
    <w:rsid w:val="00A31686"/>
    <w:rsid w:val="00A32477"/>
    <w:rsid w:val="00A43EA5"/>
    <w:rsid w:val="00A51254"/>
    <w:rsid w:val="00A51B43"/>
    <w:rsid w:val="00A53C17"/>
    <w:rsid w:val="00A67E40"/>
    <w:rsid w:val="00A77982"/>
    <w:rsid w:val="00A82D0E"/>
    <w:rsid w:val="00A97DDF"/>
    <w:rsid w:val="00AA6622"/>
    <w:rsid w:val="00AA77B0"/>
    <w:rsid w:val="00AC2BAD"/>
    <w:rsid w:val="00AD7410"/>
    <w:rsid w:val="00B22741"/>
    <w:rsid w:val="00B31C4D"/>
    <w:rsid w:val="00B42589"/>
    <w:rsid w:val="00B50C67"/>
    <w:rsid w:val="00B52483"/>
    <w:rsid w:val="00B52AE2"/>
    <w:rsid w:val="00B546B9"/>
    <w:rsid w:val="00B57648"/>
    <w:rsid w:val="00B6153C"/>
    <w:rsid w:val="00B740B7"/>
    <w:rsid w:val="00B81B52"/>
    <w:rsid w:val="00B82D71"/>
    <w:rsid w:val="00B92955"/>
    <w:rsid w:val="00BB43E5"/>
    <w:rsid w:val="00BB5E79"/>
    <w:rsid w:val="00BC0EC9"/>
    <w:rsid w:val="00BC2BAD"/>
    <w:rsid w:val="00BD11D5"/>
    <w:rsid w:val="00BD349B"/>
    <w:rsid w:val="00BD4F4E"/>
    <w:rsid w:val="00BD7788"/>
    <w:rsid w:val="00BE4888"/>
    <w:rsid w:val="00C1554A"/>
    <w:rsid w:val="00C211B1"/>
    <w:rsid w:val="00C218EC"/>
    <w:rsid w:val="00C23A88"/>
    <w:rsid w:val="00C240D2"/>
    <w:rsid w:val="00C30B8F"/>
    <w:rsid w:val="00C34185"/>
    <w:rsid w:val="00C37DDA"/>
    <w:rsid w:val="00C630E2"/>
    <w:rsid w:val="00C659E0"/>
    <w:rsid w:val="00C71751"/>
    <w:rsid w:val="00C83363"/>
    <w:rsid w:val="00C86CB1"/>
    <w:rsid w:val="00C91975"/>
    <w:rsid w:val="00C95878"/>
    <w:rsid w:val="00CB3444"/>
    <w:rsid w:val="00CC4139"/>
    <w:rsid w:val="00CC6D9B"/>
    <w:rsid w:val="00CD63C0"/>
    <w:rsid w:val="00CD73FE"/>
    <w:rsid w:val="00CE0A42"/>
    <w:rsid w:val="00CF317C"/>
    <w:rsid w:val="00CF6F49"/>
    <w:rsid w:val="00D13F87"/>
    <w:rsid w:val="00D26B91"/>
    <w:rsid w:val="00D47BF4"/>
    <w:rsid w:val="00D50BAF"/>
    <w:rsid w:val="00D6102B"/>
    <w:rsid w:val="00D702C9"/>
    <w:rsid w:val="00DB15C8"/>
    <w:rsid w:val="00DB54BA"/>
    <w:rsid w:val="00DC3084"/>
    <w:rsid w:val="00DD2B58"/>
    <w:rsid w:val="00DD6A20"/>
    <w:rsid w:val="00DF180A"/>
    <w:rsid w:val="00DF6F70"/>
    <w:rsid w:val="00E006DB"/>
    <w:rsid w:val="00E00C39"/>
    <w:rsid w:val="00E07E33"/>
    <w:rsid w:val="00E255BD"/>
    <w:rsid w:val="00E30AD5"/>
    <w:rsid w:val="00E351AA"/>
    <w:rsid w:val="00E44AB2"/>
    <w:rsid w:val="00E511E0"/>
    <w:rsid w:val="00E603C0"/>
    <w:rsid w:val="00E63B99"/>
    <w:rsid w:val="00E64ED7"/>
    <w:rsid w:val="00E65BF6"/>
    <w:rsid w:val="00E6686B"/>
    <w:rsid w:val="00E66ED5"/>
    <w:rsid w:val="00E70204"/>
    <w:rsid w:val="00E77897"/>
    <w:rsid w:val="00E80C62"/>
    <w:rsid w:val="00E81D3E"/>
    <w:rsid w:val="00E82E4F"/>
    <w:rsid w:val="00E84FF7"/>
    <w:rsid w:val="00E86D94"/>
    <w:rsid w:val="00EA6A7D"/>
    <w:rsid w:val="00EB522C"/>
    <w:rsid w:val="00EC3604"/>
    <w:rsid w:val="00ED1D3B"/>
    <w:rsid w:val="00ED5C3E"/>
    <w:rsid w:val="00EE1709"/>
    <w:rsid w:val="00EE1911"/>
    <w:rsid w:val="00EE1CAF"/>
    <w:rsid w:val="00EF3766"/>
    <w:rsid w:val="00F06567"/>
    <w:rsid w:val="00F073A0"/>
    <w:rsid w:val="00F1378E"/>
    <w:rsid w:val="00F178F5"/>
    <w:rsid w:val="00F23D84"/>
    <w:rsid w:val="00F30E8A"/>
    <w:rsid w:val="00F43F2F"/>
    <w:rsid w:val="00F4552B"/>
    <w:rsid w:val="00F62819"/>
    <w:rsid w:val="00F62CDF"/>
    <w:rsid w:val="00FA35AC"/>
    <w:rsid w:val="00FA64CF"/>
    <w:rsid w:val="00FA698B"/>
    <w:rsid w:val="00FB056A"/>
    <w:rsid w:val="00FC0444"/>
    <w:rsid w:val="00FC6B7F"/>
    <w:rsid w:val="00FD5785"/>
    <w:rsid w:val="00FE03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53C95"/>
  <w15:chartTrackingRefBased/>
  <w15:docId w15:val="{C946ADFE-55C9-4AE9-9F32-234766716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71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DF6F7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F6F70"/>
  </w:style>
  <w:style w:type="paragraph" w:styleId="Rodap">
    <w:name w:val="footer"/>
    <w:basedOn w:val="Normal"/>
    <w:link w:val="RodapChar"/>
    <w:uiPriority w:val="99"/>
    <w:unhideWhenUsed/>
    <w:rsid w:val="00DF6F70"/>
    <w:pPr>
      <w:tabs>
        <w:tab w:val="center" w:pos="4252"/>
        <w:tab w:val="right" w:pos="8504"/>
      </w:tabs>
      <w:spacing w:after="0" w:line="240" w:lineRule="auto"/>
    </w:pPr>
  </w:style>
  <w:style w:type="character" w:customStyle="1" w:styleId="RodapChar">
    <w:name w:val="Rodapé Char"/>
    <w:basedOn w:val="Fontepargpadro"/>
    <w:link w:val="Rodap"/>
    <w:uiPriority w:val="99"/>
    <w:rsid w:val="00DF6F70"/>
  </w:style>
  <w:style w:type="paragraph" w:styleId="Textodenotaderodap">
    <w:name w:val="footnote text"/>
    <w:aliases w:val="fn,ALTS FOOTNOTE,Texto de rodapé"/>
    <w:basedOn w:val="Normal"/>
    <w:link w:val="TextodenotaderodapChar"/>
    <w:uiPriority w:val="99"/>
    <w:unhideWhenUsed/>
    <w:qFormat/>
    <w:rsid w:val="00DD2B58"/>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DD2B58"/>
    <w:rPr>
      <w:sz w:val="20"/>
      <w:szCs w:val="20"/>
    </w:rPr>
  </w:style>
  <w:style w:type="character" w:styleId="Refdenotaderodap">
    <w:name w:val="footnote reference"/>
    <w:basedOn w:val="Fontepargpadro"/>
    <w:uiPriority w:val="99"/>
    <w:semiHidden/>
    <w:unhideWhenUsed/>
    <w:rsid w:val="00DD2B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66E7F-4FB8-417C-BCD3-AB9E65D13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16</Pages>
  <Words>7336</Words>
  <Characters>39615</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173</cp:revision>
  <dcterms:created xsi:type="dcterms:W3CDTF">2016-04-14T13:01:00Z</dcterms:created>
  <dcterms:modified xsi:type="dcterms:W3CDTF">2025-12-02T19:21:00Z</dcterms:modified>
</cp:coreProperties>
</file>