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6C5A7" w14:textId="6F06E682" w:rsidR="00BF3A8A" w:rsidRPr="00BF3A8A" w:rsidRDefault="00BF3A8A" w:rsidP="00BF3A8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(Atualização em 19/05/2022: questões de concurso)</w:t>
      </w:r>
    </w:p>
    <w:p w14:paraId="4B639E2A" w14:textId="71638AF5" w:rsidR="00BF3A8A" w:rsidRPr="00BF3A8A" w:rsidRDefault="00BF3A8A" w:rsidP="00BF3A8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Pr="00BF3A8A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LEI Nº 11.794, DE  8 DE OUTUBRO DE 2008.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BF3A8A" w:rsidRPr="00BF3A8A" w14:paraId="2018A383" w14:textId="77777777" w:rsidTr="00BF3A8A">
        <w:trPr>
          <w:trHeight w:val="320"/>
          <w:tblCellSpacing w:w="0" w:type="dxa"/>
        </w:trPr>
        <w:tc>
          <w:tcPr>
            <w:tcW w:w="1333" w:type="pct"/>
            <w:vAlign w:val="center"/>
            <w:hideMark/>
          </w:tcPr>
          <w:p w14:paraId="47B7997C" w14:textId="3F620024" w:rsidR="00BF3A8A" w:rsidRPr="00BF3A8A" w:rsidRDefault="00BF3A8A" w:rsidP="00BF3A8A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667" w:type="pct"/>
            <w:vAlign w:val="center"/>
            <w:hideMark/>
          </w:tcPr>
          <w:p w14:paraId="6987F6EC" w14:textId="77777777" w:rsidR="00BF3A8A" w:rsidRPr="00BF3A8A" w:rsidRDefault="00BF3A8A" w:rsidP="00BF3A8A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BF3A8A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Regulamenta o inciso VII do § 1</w:t>
            </w:r>
            <w:r w:rsidRPr="00BF3A8A">
              <w:rPr>
                <w:rFonts w:ascii="Book Antiqua" w:eastAsia="Times New Roman" w:hAnsi="Book Antiqua" w:cs="Arial"/>
                <w:color w:val="800000"/>
                <w:sz w:val="18"/>
                <w:szCs w:val="18"/>
                <w:u w:val="single"/>
                <w:vertAlign w:val="superscript"/>
                <w:lang w:eastAsia="pt-BR"/>
              </w:rPr>
              <w:t>o</w:t>
            </w:r>
            <w:r w:rsidRPr="00BF3A8A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 do art. 225 da Constituição Federal, estabelecendo procedimentos para o uso científico de animais; revoga a Lei n</w:t>
            </w:r>
            <w:r w:rsidRPr="00BF3A8A">
              <w:rPr>
                <w:rFonts w:ascii="Book Antiqua" w:eastAsia="Times New Roman" w:hAnsi="Book Antiqua" w:cs="Arial"/>
                <w:color w:val="800000"/>
                <w:sz w:val="18"/>
                <w:szCs w:val="18"/>
                <w:u w:val="single"/>
                <w:vertAlign w:val="superscript"/>
                <w:lang w:eastAsia="pt-BR"/>
              </w:rPr>
              <w:t>o</w:t>
            </w:r>
            <w:r w:rsidRPr="00BF3A8A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 6.638, de 8 de maio de 1979; e dá outras providências.</w:t>
            </w:r>
          </w:p>
        </w:tc>
      </w:tr>
    </w:tbl>
    <w:p w14:paraId="6C45A204" w14:textId="77777777" w:rsidR="00BF3A8A" w:rsidRPr="00BF3A8A" w:rsidRDefault="00BF3A8A" w:rsidP="00BF3A8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 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 </w:t>
      </w:r>
    </w:p>
    <w:p w14:paraId="466573F5" w14:textId="77777777" w:rsidR="00BF3A8A" w:rsidRPr="00BF3A8A" w:rsidRDefault="00BF3A8A" w:rsidP="00BF3A8A">
      <w:pPr>
        <w:spacing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</w:t>
      </w:r>
    </w:p>
    <w:p w14:paraId="3D1E4543" w14:textId="77777777" w:rsidR="00BF3A8A" w:rsidRPr="00BF3A8A" w:rsidRDefault="00BF3A8A" w:rsidP="00BF3A8A">
      <w:pPr>
        <w:spacing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DISPOSIÇÕES PRELIMINARES</w:t>
      </w:r>
    </w:p>
    <w:p w14:paraId="4D53EB37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</w:t>
      </w:r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 criação e a utilização de animais em atividades de ensino e pesquisa científica, em todo o território nacional, obedece aos critérios estabelecidos nesta Lei.</w:t>
      </w:r>
    </w:p>
    <w:p w14:paraId="27736896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</w:t>
      </w:r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</w:t>
      </w:r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utilização de animais em atividades educacionais fica restrita a:</w:t>
      </w:r>
    </w:p>
    <w:p w14:paraId="11800089" w14:textId="435D6791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 – estabelecimentos de ensino superior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F3A8A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(PGETO-2018)</w:t>
      </w:r>
    </w:p>
    <w:p w14:paraId="76A14A87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estabelecimentos de educação profissional técnica de nível médio da área biomédica.</w:t>
      </w:r>
    </w:p>
    <w:p w14:paraId="24B5172E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0" w:name="art1§2"/>
      <w:bookmarkEnd w:id="0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São consideradas como atividades de pesquisa científica todas aquelas relacionadas com ciência básica, ciência aplicada, desenvolvimento tecnológico, produção e controle da qualidade de drogas, medicamentos, alimentos, imunobiológicos, instrumentos, ou quaisquer outros testados em animais, conforme definido em regulamento próprio.</w:t>
      </w:r>
    </w:p>
    <w:p w14:paraId="5246F62F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Não são consideradas como atividades de pesquisa as práticas zootécnicas relacionadas à agropecuária.</w:t>
      </w:r>
    </w:p>
    <w:p w14:paraId="075F44F1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 disposto nesta Lei aplica-se aos animais das espécies classificadas como filo </w:t>
      </w:r>
      <w:proofErr w:type="spellStart"/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Chordata</w:t>
      </w:r>
      <w:proofErr w:type="spellEnd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subfilo </w:t>
      </w:r>
      <w:proofErr w:type="spellStart"/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Vertebrata</w:t>
      </w:r>
      <w:proofErr w:type="spellEnd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observada a legislação ambiental.</w:t>
      </w:r>
    </w:p>
    <w:p w14:paraId="6CE4792F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Para as finalidades desta Lei entende-se por:</w:t>
      </w:r>
    </w:p>
    <w:p w14:paraId="140A03A7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filo </w:t>
      </w:r>
      <w:proofErr w:type="spellStart"/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Chordata</w:t>
      </w:r>
      <w:proofErr w:type="spellEnd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 animais que possuem, como características exclusivas, ao menos na fase embrionária, a presença de notocorda, fendas branquiais na faringe e tubo nervoso dorsal único;</w:t>
      </w:r>
    </w:p>
    <w:p w14:paraId="5F3ACFA5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subfilo </w:t>
      </w:r>
      <w:proofErr w:type="spellStart"/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Vertebrata</w:t>
      </w:r>
      <w:proofErr w:type="spellEnd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 animais cordados que têm, como características exclusivas, um encéfalo grande encerrado numa caixa craniana e uma coluna vertebral;</w:t>
      </w:r>
    </w:p>
    <w:p w14:paraId="6E3CCCB3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– experimentos: procedimentos efetuados em animais vivos, visando à elucidação de </w:t>
      </w:r>
      <w:proofErr w:type="spellStart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fenônemos</w:t>
      </w:r>
      <w:proofErr w:type="spellEnd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fisiológicos ou patológicos, mediante técnicas específicas e preestabelecidas;</w:t>
      </w:r>
    </w:p>
    <w:p w14:paraId="2D85CE1D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– morte por meios humanitários: a morte de um animal em condições que envolvam, segundo as espécies, um mínimo de sofrimento físico ou mental.</w:t>
      </w:r>
    </w:p>
    <w:p w14:paraId="0140F559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Não se considera experimento:</w:t>
      </w:r>
    </w:p>
    <w:p w14:paraId="3410FD66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a profilaxia e o tratamento veterinário do animal que deles necessite;</w:t>
      </w:r>
    </w:p>
    <w:p w14:paraId="0AD5F006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– o </w:t>
      </w:r>
      <w:proofErr w:type="spellStart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anilhamento</w:t>
      </w:r>
      <w:proofErr w:type="spellEnd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 tatuagem, a marcação ou a aplicação de outro método com finalidade de identificação do animal, desde que cause apenas dor ou aflição momentânea ou dano passageiro;</w:t>
      </w:r>
    </w:p>
    <w:p w14:paraId="4C65DD79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as intervenções não-experimentais relacionadas às práticas agropecuárias.</w:t>
      </w:r>
    </w:p>
    <w:p w14:paraId="7AEE517E" w14:textId="77777777" w:rsidR="00BF3A8A" w:rsidRPr="00BF3A8A" w:rsidRDefault="00BF3A8A" w:rsidP="00BF3A8A">
      <w:pPr>
        <w:spacing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CAPÍTULO II</w:t>
      </w:r>
    </w:p>
    <w:p w14:paraId="23B951E6" w14:textId="77777777" w:rsidR="00BF3A8A" w:rsidRPr="00BF3A8A" w:rsidRDefault="00BF3A8A" w:rsidP="00BF3A8A">
      <w:pPr>
        <w:spacing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CONSELHO NACIONAL DE CONTROLE DE</w:t>
      </w:r>
    </w:p>
    <w:p w14:paraId="1787B99A" w14:textId="77777777" w:rsidR="00BF3A8A" w:rsidRPr="00BF3A8A" w:rsidRDefault="00BF3A8A" w:rsidP="00BF3A8A">
      <w:pPr>
        <w:spacing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EXPERIMENTAÇÃO ANIMAL – CONCEA</w:t>
      </w:r>
    </w:p>
    <w:p w14:paraId="4CE802A4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Fica criado o Conselho Nacional de Controle de Experimentação Animal – CONCEA.</w:t>
      </w:r>
    </w:p>
    <w:p w14:paraId="7BBA222B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Compete ao CONCEA:</w:t>
      </w:r>
    </w:p>
    <w:p w14:paraId="2EBDCE99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formular e zelar pelo cumprimento das normas relativas à utilização humanitária de animais com finalidade de ensino e pesquisa científica;</w:t>
      </w:r>
    </w:p>
    <w:p w14:paraId="42AB8A8A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" w:name="art5ii"/>
      <w:bookmarkEnd w:id="1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credenciar instituições para criação ou utilização de animais em ensino e pesquisa científica;</w:t>
      </w:r>
    </w:p>
    <w:p w14:paraId="49EEAA7F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monitorar e avaliar a introdução de técnicas alternativas que substituam a utilização de animais em ensino e pesquisa;</w:t>
      </w:r>
    </w:p>
    <w:p w14:paraId="640FA639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– estabelecer e rever, periodicamente, as normas para uso e cuidados com animais para ensino e pesquisa, em consonância com as convenções internacionais das quais o Brasil seja signatário;</w:t>
      </w:r>
    </w:p>
    <w:p w14:paraId="4768BB9D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– estabelecer e rever, periodicamente, normas técnicas para instalação e funcionamento de centros de criação, de biotérios e de laboratórios de experimentação animal, bem como sobre as condições de trabalho em tais instalações;</w:t>
      </w:r>
    </w:p>
    <w:p w14:paraId="17F246E3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– estabelecer e rever, periodicamente, normas para credenciamento de instituições que criem ou utilizem animais para ensino e pesquisa;</w:t>
      </w:r>
    </w:p>
    <w:p w14:paraId="44962591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 – manter cadastro atualizado dos procedimentos de ensino e pesquisa realizados ou em andamento no País, assim como dos pesquisadores, a partir de informações remetidas pelas Comissões de Ética no Uso de Animais - </w:t>
      </w:r>
      <w:proofErr w:type="spellStart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CEUAs</w:t>
      </w:r>
      <w:proofErr w:type="spellEnd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de que trata o art. 8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Lei;</w:t>
      </w:r>
    </w:p>
    <w:p w14:paraId="4F2C00DE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VIII – apreciar e decidir recursos interpostos contra decisões das </w:t>
      </w:r>
      <w:proofErr w:type="spellStart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CEUAs</w:t>
      </w:r>
      <w:proofErr w:type="spellEnd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662A32A4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IX – elaborar e submeter ao Ministro de Estado da Ciência e Tecnologia, para aprovação, o seu regimento interno;</w:t>
      </w:r>
    </w:p>
    <w:p w14:paraId="7BE5B04A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 – assessorar o Poder Executivo a respeito das atividades de ensino e pesquisa tratadas nesta Lei.</w:t>
      </w:r>
    </w:p>
    <w:p w14:paraId="35A90A9C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 CONCEA é constituído por:</w:t>
      </w:r>
    </w:p>
    <w:p w14:paraId="3108C2BD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Plenário;</w:t>
      </w:r>
    </w:p>
    <w:p w14:paraId="38238BC0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Câmaras Permanentes e Temporárias;</w:t>
      </w:r>
    </w:p>
    <w:p w14:paraId="46B51C57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Secretaria-Executiva.</w:t>
      </w:r>
    </w:p>
    <w:p w14:paraId="2D0D1C69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As Câmaras Permanentes e Temporárias do CONCEA serão definidas no regimento interno.</w:t>
      </w:r>
    </w:p>
    <w:p w14:paraId="6B07A3B6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 Secretaria-Executiva é responsável pelo expediente do CONCEA e terá o apoio administrativo do Ministério da Ciência e Tecnologia.</w:t>
      </w:r>
    </w:p>
    <w:p w14:paraId="1F206678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 CONCEA poderá valer-se de consultores </w:t>
      </w:r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ad hoc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 reconhecida competência técnica e científica, para instruir quaisquer processos de sua pauta de trabalhos.</w:t>
      </w:r>
    </w:p>
    <w:p w14:paraId="3907CC0E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7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 CONCEA será presidido pelo Ministro de Estado da Ciência e Tecnologia e integrado por:</w:t>
      </w:r>
    </w:p>
    <w:p w14:paraId="7B2C1358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1 (um) representante de cada órgão e entidade a seguir indicados:</w:t>
      </w:r>
    </w:p>
    <w:p w14:paraId="64EF0423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Ministério da Ciência e Tecnologia;</w:t>
      </w:r>
    </w:p>
    <w:p w14:paraId="407EA595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Conselho Nacional de Desenvolvimento Científico e Tecnológico – CNPq;</w:t>
      </w:r>
    </w:p>
    <w:p w14:paraId="55A30A10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Ministério da Educação;</w:t>
      </w:r>
    </w:p>
    <w:p w14:paraId="6AC5E5D8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Ministério do Meio Ambiente;</w:t>
      </w:r>
    </w:p>
    <w:p w14:paraId="450F8E19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e) Ministério da Saúde;</w:t>
      </w:r>
    </w:p>
    <w:p w14:paraId="00CB2E07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f) Ministério da Agricultura, Pecuária e Abastecimento;</w:t>
      </w:r>
    </w:p>
    <w:p w14:paraId="0DB166F6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g) Conselho de Reitores das Universidades do Brasil – CRUB;</w:t>
      </w:r>
    </w:p>
    <w:p w14:paraId="69C7A97B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h) Academia Brasileira de Ciências;</w:t>
      </w:r>
    </w:p>
    <w:p w14:paraId="2BBDCF48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i) Sociedade Brasileira para o Progresso da Ciência;</w:t>
      </w:r>
    </w:p>
    <w:p w14:paraId="2BC5B50E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j) Federação das Sociedades de Biologia Experimental;</w:t>
      </w:r>
    </w:p>
    <w:p w14:paraId="5ABFA0E4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l) Colégio Brasileiro de Experimentação Animal;</w:t>
      </w:r>
    </w:p>
    <w:p w14:paraId="048C3D9F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m) Federação Nacional da Indústria Farmacêutica;</w:t>
      </w:r>
    </w:p>
    <w:p w14:paraId="1324BABB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2 (dois) representantes das sociedades protetoras de animais legalmente estabelecidas no País.</w:t>
      </w:r>
    </w:p>
    <w:p w14:paraId="031C53BB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Nos seus impedimentos, o Ministro de Estado da Ciência e Tecnologia será substituído, na Presidência do CONCEA, pelo Secretário-Executivo do respectivo Ministério.</w:t>
      </w:r>
    </w:p>
    <w:p w14:paraId="70C4DE75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 Presidente do CONCEA terá o voto de qualidade.</w:t>
      </w:r>
    </w:p>
    <w:p w14:paraId="4B97312E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Os membros do CONCEA não serão remunerados, sendo os serviços por eles prestados considerados, para todos os efeitos, de relevante serviço público.</w:t>
      </w:r>
    </w:p>
    <w:p w14:paraId="02469A3D" w14:textId="77777777" w:rsidR="00BF3A8A" w:rsidRPr="00BF3A8A" w:rsidRDefault="00BF3A8A" w:rsidP="00BF3A8A">
      <w:pPr>
        <w:spacing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III</w:t>
      </w:r>
    </w:p>
    <w:p w14:paraId="6997D88B" w14:textId="77777777" w:rsidR="00BF3A8A" w:rsidRPr="00BF3A8A" w:rsidRDefault="00BF3A8A" w:rsidP="00BF3A8A">
      <w:pPr>
        <w:spacing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DAS COMISSÕES DE ÉTICA NO USO DE ANIMAIS – </w:t>
      </w:r>
      <w:proofErr w:type="spellStart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CEUAs</w:t>
      </w:r>
      <w:proofErr w:type="spellEnd"/>
    </w:p>
    <w:p w14:paraId="015B4A28" w14:textId="59C1FD31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lang w:eastAsia="pt-BR"/>
        </w:rPr>
      </w:pPr>
      <w:bookmarkStart w:id="2" w:name="art8"/>
      <w:bookmarkEnd w:id="2"/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8</w:t>
      </w:r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</w:t>
      </w:r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É condição indispensável para o credenciamento das instituições com atividades de ensino ou pesquisa com animais a constituição prévia de Comissões de Ética no Uso de Animais – </w:t>
      </w:r>
      <w:proofErr w:type="spellStart"/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CEUAs</w:t>
      </w:r>
      <w:proofErr w:type="spellEnd"/>
      <w:r w:rsidRPr="00BF3A8A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.</w:t>
      </w:r>
      <w:r w:rsidRPr="00BF3A8A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Pr="00BF3A8A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(PGETO-2018)</w:t>
      </w:r>
    </w:p>
    <w:p w14:paraId="26389C1A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" w:name="art9"/>
      <w:bookmarkEnd w:id="3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As </w:t>
      </w:r>
      <w:proofErr w:type="spellStart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CEUAs</w:t>
      </w:r>
      <w:proofErr w:type="spellEnd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são integradas por:</w:t>
      </w:r>
    </w:p>
    <w:p w14:paraId="64C9546E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médicos veterinários e biólogos;</w:t>
      </w:r>
    </w:p>
    <w:p w14:paraId="1AB8F424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docentes e pesquisadores na área específica;</w:t>
      </w:r>
    </w:p>
    <w:p w14:paraId="447AC1B9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1 (um) representante de sociedades protetoras de animais legalmente estabelecidas no País, na forma do Regulamento.</w:t>
      </w:r>
    </w:p>
    <w:p w14:paraId="3466BC56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Art. 10.  Compete às </w:t>
      </w:r>
      <w:proofErr w:type="spellStart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CEUAs</w:t>
      </w:r>
      <w:proofErr w:type="spellEnd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6453F8D2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cumprir e fazer cumprir, no âmbito de suas atribuições, o disposto nesta Lei e nas demais normas aplicáveis à utilização de animais para ensino e pesquisa, especialmente nas resoluções do CONCEA;</w:t>
      </w:r>
    </w:p>
    <w:p w14:paraId="047D785E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examinar previamente os procedimentos de ensino e pesquisa a serem realizados na instituição à qual esteja vinculada, para determinar sua compatibilidade com a legislação aplicável;</w:t>
      </w:r>
    </w:p>
    <w:p w14:paraId="5C7F6D16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manter cadastro atualizado dos procedimentos de ensino e pesquisa realizados, ou em andamento, na instituição, enviando cópia ao CONCEA;</w:t>
      </w:r>
    </w:p>
    <w:p w14:paraId="1F88D503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– manter cadastro dos pesquisadores que realizem procedimentos de ensino e pesquisa, enviando cópia ao CONCEA;</w:t>
      </w:r>
    </w:p>
    <w:p w14:paraId="5F609CC5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– expedir, no âmbito de suas atribuições, certificados que se fizerem necessários perante órgãos de financiamento de pesquisa, periódicos científicos ou outros;</w:t>
      </w:r>
    </w:p>
    <w:p w14:paraId="186B12C0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– notificar imediatamente ao CONCEA e às autoridades sanitárias a ocorrência de qualquer acidente com os animais nas instituições credenciadas, fornecendo informações que permitam ações saneadoras.</w:t>
      </w:r>
    </w:p>
    <w:p w14:paraId="5EBB19C7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Constatado qualquer procedimento em descumprimento às disposições desta Lei na execução de atividade de ensino e pesquisa, a respectiva CEUA determinará a paralisação de sua execução, até que a irregularidade seja sanada, sem prejuízo da aplicação de outras sanções cabíveis.</w:t>
      </w:r>
    </w:p>
    <w:p w14:paraId="4AD8D2D1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Quando se configurar a hipótese prevista no § 1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deste artigo, a omissão da CEUA acarretará sanções à instituição, nos termos dos </w:t>
      </w:r>
      <w:proofErr w:type="spellStart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arts</w:t>
      </w:r>
      <w:proofErr w:type="spellEnd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17 e 20 desta Lei.</w:t>
      </w:r>
    </w:p>
    <w:p w14:paraId="7B1C6880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Das decisões proferidas pelas </w:t>
      </w:r>
      <w:proofErr w:type="spellStart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CEUAs</w:t>
      </w:r>
      <w:proofErr w:type="spellEnd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cabe recurso, sem efeito suspensivo, ao CONCEA.</w:t>
      </w:r>
    </w:p>
    <w:p w14:paraId="0BE1E8C5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Os membros das </w:t>
      </w:r>
      <w:proofErr w:type="spellStart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CEUAs</w:t>
      </w:r>
      <w:proofErr w:type="spellEnd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responderão pelos prejuízos que, por dolo, causarem às pesquisas em andamento.</w:t>
      </w:r>
    </w:p>
    <w:p w14:paraId="74AB8130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Os membros das </w:t>
      </w:r>
      <w:proofErr w:type="spellStart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CEUAs</w:t>
      </w:r>
      <w:proofErr w:type="spellEnd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estão obrigados a resguardar o segredo industrial, sob pena de responsabilidade.</w:t>
      </w:r>
    </w:p>
    <w:p w14:paraId="72881468" w14:textId="77777777" w:rsidR="00BF3A8A" w:rsidRPr="00BF3A8A" w:rsidRDefault="00BF3A8A" w:rsidP="00BF3A8A">
      <w:pPr>
        <w:spacing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IV</w:t>
      </w:r>
    </w:p>
    <w:p w14:paraId="6983D14A" w14:textId="77777777" w:rsidR="00BF3A8A" w:rsidRPr="00BF3A8A" w:rsidRDefault="00BF3A8A" w:rsidP="00BF3A8A">
      <w:pPr>
        <w:spacing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CONDIÇÕES DE CRIAÇÃO E USO DE ANIMAIS PARA ENSINO E</w:t>
      </w:r>
    </w:p>
    <w:p w14:paraId="0100F94D" w14:textId="77777777" w:rsidR="00BF3A8A" w:rsidRPr="00BF3A8A" w:rsidRDefault="00BF3A8A" w:rsidP="00BF3A8A">
      <w:pPr>
        <w:spacing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PESQUISA CIENTÍFICA</w:t>
      </w:r>
    </w:p>
    <w:p w14:paraId="1D68A44A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" w:name="art11"/>
      <w:bookmarkEnd w:id="4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11.  Compete ao Ministério da Ciência e Tecnologia licenciar as atividades destinadas à criação de animais, ao ensino e à pesquisa científica de que trata esta Lei.</w:t>
      </w:r>
    </w:p>
    <w:p w14:paraId="52736FE4" w14:textId="6CB47E91" w:rsidR="00BF3A8A" w:rsidRPr="00BF3A8A" w:rsidRDefault="00BF3A8A" w:rsidP="00BF3A8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  </w:t>
      </w:r>
      <w:r w:rsidRPr="00BF3A8A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§ 1</w:t>
      </w:r>
      <w:r w:rsidRPr="00BF3A8A">
        <w:rPr>
          <w:rFonts w:ascii="Book Antiqua" w:eastAsia="Times New Roman" w:hAnsi="Book Antiqua" w:cs="Arial"/>
          <w:color w:val="000000"/>
          <w:sz w:val="18"/>
          <w:szCs w:val="18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  </w:t>
      </w:r>
      <w:hyperlink r:id="rId5" w:history="1">
        <w:r w:rsidRPr="00BF3A8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(VETADO)</w:t>
        </w:r>
      </w:hyperlink>
    </w:p>
    <w:p w14:paraId="31986E56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§ 2</w:t>
      </w:r>
      <w:r w:rsidRPr="00BF3A8A">
        <w:rPr>
          <w:rFonts w:ascii="Book Antiqua" w:eastAsia="Times New Roman" w:hAnsi="Book Antiqua" w:cs="Arial"/>
          <w:color w:val="000000"/>
          <w:sz w:val="18"/>
          <w:szCs w:val="18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  </w:t>
      </w:r>
      <w:hyperlink r:id="rId6" w:history="1">
        <w:r w:rsidRPr="00BF3A8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(VETADO)</w:t>
        </w:r>
      </w:hyperlink>
    </w:p>
    <w:p w14:paraId="3FCD95A2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§ 3</w:t>
      </w:r>
      <w:r w:rsidRPr="00BF3A8A">
        <w:rPr>
          <w:rFonts w:ascii="Book Antiqua" w:eastAsia="Times New Roman" w:hAnsi="Book Antiqua" w:cs="Arial"/>
          <w:color w:val="000000"/>
          <w:sz w:val="18"/>
          <w:szCs w:val="18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  </w:t>
      </w:r>
      <w:hyperlink r:id="rId7" w:history="1">
        <w:r w:rsidRPr="00BF3A8A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(VETADO)</w:t>
        </w:r>
      </w:hyperlink>
    </w:p>
    <w:p w14:paraId="4CF25120" w14:textId="480F7EE5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12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  </w:t>
      </w:r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criação ou a utilização de animais para pesquisa ficam restritas, exclusivamente, às instituições credenciadas no CONCEA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F3A8A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(PGETO-2018)</w:t>
      </w:r>
    </w:p>
    <w:p w14:paraId="071F1A56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13.  Qualquer instituição legalmente estabelecida em território nacional que crie ou utilize animais para ensino e pesquisa deverá requerer credenciamento no CONCEA, para uso de animais, desde que, previamente, crie a CEUA.</w:t>
      </w:r>
    </w:p>
    <w:p w14:paraId="4F420353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1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 critério da instituição e mediante autorização do CONCEA, é admitida a criação de mais de uma CEUA por instituição.</w:t>
      </w:r>
    </w:p>
    <w:p w14:paraId="328655D4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Na hipótese prevista no § 1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artigo, cada CEUA definirá os laboratórios de experimentação animal, biotérios e centros de criação sob seu controle.</w:t>
      </w:r>
    </w:p>
    <w:p w14:paraId="66977536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14.  O animal só poderá ser submetido às intervenções recomendadas nos protocolos dos experimentos que constituem a pesquisa ou programa de aprendizado quando, antes, durante e após o experimento, receber cuidados especiais, conforme estabelecido pelo CONCEA.</w:t>
      </w:r>
    </w:p>
    <w:p w14:paraId="5B789898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 animal será submetido a eutanásia, sob estrita obediência às prescrições pertinentes a cada espécie, conforme as diretrizes do Ministério da Ciência e Tecnologia, sempre que, encerrado o experimento ou em qualquer de suas fases, for tecnicamente recomendado aquele procedimento ou quando ocorrer intenso sofrimento.</w:t>
      </w:r>
    </w:p>
    <w:p w14:paraId="3C82E259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5" w:name="art14§2"/>
      <w:bookmarkEnd w:id="5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Excepcionalmente, quando os animais utilizados em experiências ou demonstrações não forem submetidos a eutanásia, poderão sair do biotério após a intervenção, ouvida a respectiva CEUA quanto aos critérios vigentes de segurança, desde que destinados a pessoas idôneas ou entidades protetoras de animais devidamente legalizadas, que por eles queiram responsabilizar-se.</w:t>
      </w:r>
    </w:p>
    <w:p w14:paraId="04325617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Sempre que possível, as práticas de ensino deverão ser fotografadas, filmadas ou gravadas, de forma a permitir sua reprodução para ilustração de práticas futuras, evitando-se a repetição desnecessária de procedimentos didáticos com animais.</w:t>
      </w:r>
    </w:p>
    <w:p w14:paraId="1A1D5719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 número de animais a serem utilizados para a execução de um projeto e o tempo de duração de cada experimento será o mínimo indispensável para produzir o resultado conclusivo, poupando-se, ao máximo, o animal de sofrimento.</w:t>
      </w:r>
    </w:p>
    <w:p w14:paraId="72A30A09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Experimentos que possam causar dor ou angústia desenvolver-se-ão sob sedação, analgesia ou anestesia adequadas.</w:t>
      </w:r>
    </w:p>
    <w:p w14:paraId="73C4DEB2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6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Experimentos cujo objetivo seja o estudo dos processos relacionados à dor e à angústia exigem autorização específica da CEUA, em obediência </w:t>
      </w:r>
      <w:proofErr w:type="spellStart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spellEnd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normas estabelecidas pelo CONCEA.</w:t>
      </w:r>
    </w:p>
    <w:p w14:paraId="62A0545D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7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É vedado o uso de bloqueadores neuromusculares ou de relaxantes musculares em substituição a substâncias sedativas, analgésicas ou anestésicas.</w:t>
      </w:r>
    </w:p>
    <w:p w14:paraId="3BD15DCF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8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É vedada a reutilização do mesmo animal depois de alcançado o objetivo principal do projeto de pesquisa.</w:t>
      </w:r>
    </w:p>
    <w:p w14:paraId="6A08A8DC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9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Em programa de ensino, sempre que forem empregados procedimentos traumáticos, vários procedimentos poderão ser realizados num mesmo animal, desde que todos sejam executados durante a vigência de um único anestésico e que o animal seja sacrificado antes de recobrar a consciência.</w:t>
      </w:r>
    </w:p>
    <w:p w14:paraId="6942F7E1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10.  Para a realização de trabalhos de criação e experimentação de animais em sistemas fechados, serão consideradas as condições e normas de segurança recomendadas pelos organismos internacionais aos quais o Brasil se vincula.</w:t>
      </w:r>
    </w:p>
    <w:p w14:paraId="492C6B86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15.  O CONCEA, levando em conta a relação entre o nível de sofrimento para o animal e os resultados práticos que se esperam obter, poderá restringir ou proibir experimentos que importem em elevado grau de agressão.</w:t>
      </w:r>
    </w:p>
    <w:p w14:paraId="4825C607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16.  Todo projeto de pesquisa científica ou atividade de ensino será supervisionado por profissional de nível superior, graduado ou pós-graduado na área biomédica, vinculado a entidade de ensino ou pesquisa credenciada pelo CONCEA.</w:t>
      </w:r>
    </w:p>
    <w:p w14:paraId="6C2AC5EB" w14:textId="77777777" w:rsidR="00BF3A8A" w:rsidRPr="00BF3A8A" w:rsidRDefault="00BF3A8A" w:rsidP="00BF3A8A">
      <w:pPr>
        <w:spacing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</w:t>
      </w:r>
    </w:p>
    <w:p w14:paraId="3FF7BE3C" w14:textId="77777777" w:rsidR="00BF3A8A" w:rsidRPr="00BF3A8A" w:rsidRDefault="00BF3A8A" w:rsidP="00BF3A8A">
      <w:pPr>
        <w:spacing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PENALIDADES</w:t>
      </w:r>
    </w:p>
    <w:p w14:paraId="1E49D300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6" w:name="art17"/>
      <w:bookmarkEnd w:id="6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17.  As instituições que executem atividades reguladas por esta Lei estão sujeitas, em caso de transgressão às suas disposições e ao seu regulamento, às penalidades administrativas de:</w:t>
      </w:r>
    </w:p>
    <w:p w14:paraId="11305A41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advertência;</w:t>
      </w:r>
    </w:p>
    <w:p w14:paraId="07032C62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multa de R$ 5.000,00 (cinco mil reais) a R$ 20.000,00 (vinte mil reais);</w:t>
      </w:r>
    </w:p>
    <w:p w14:paraId="1FCA6AFE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interdição temporária;</w:t>
      </w:r>
    </w:p>
    <w:p w14:paraId="33775F60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– suspensão de financiamentos provenientes de fontes oficiais de crédito e fomento científico;</w:t>
      </w:r>
    </w:p>
    <w:p w14:paraId="0592BC32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– interdição definitiva.</w:t>
      </w:r>
    </w:p>
    <w:p w14:paraId="694A873A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A interdição por prazo superior a 30 (trinta) dias somente poderá ser determinada em ato do Ministro de Estado da Ciência e Tecnologia, ouvido o CONCEA.</w:t>
      </w:r>
    </w:p>
    <w:p w14:paraId="6B32BDB2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7" w:name="art18"/>
      <w:bookmarkEnd w:id="7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18.  Qualquer pessoa que execute de forma indevida atividades reguladas por esta Lei ou participe de procedimentos não autorizados pelo CONCEA será passível das seguintes penalidades administrativas:</w:t>
      </w:r>
    </w:p>
    <w:p w14:paraId="14A438A6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advertência;</w:t>
      </w:r>
    </w:p>
    <w:p w14:paraId="7B1DE9D4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multa de R$ 1.000,00 (mil reais) a R$ 5.000,00 (cinco mil reais);</w:t>
      </w:r>
    </w:p>
    <w:p w14:paraId="45A06CB1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suspensão temporária;</w:t>
      </w:r>
    </w:p>
    <w:p w14:paraId="367693C0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– interdição definitiva para o exercício da atividade regulada nesta Lei.</w:t>
      </w:r>
    </w:p>
    <w:p w14:paraId="7E0EF13B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19.  As penalidades previstas nos </w:t>
      </w:r>
      <w:proofErr w:type="spellStart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arts</w:t>
      </w:r>
      <w:proofErr w:type="spellEnd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17 e 18 desta Lei serão aplicadas de acordo com a gravidade da infração, os danos que dela provierem, as circunstâncias agravantes ou atenuantes e os antecedentes do infrator.</w:t>
      </w:r>
    </w:p>
    <w:p w14:paraId="1E496563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8" w:name="art20"/>
      <w:bookmarkEnd w:id="8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20.  As sanções previstas nos </w:t>
      </w:r>
      <w:proofErr w:type="spellStart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arts</w:t>
      </w:r>
      <w:proofErr w:type="spellEnd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17 e 18 desta Lei serão aplicadas pelo CONCEA, sem prejuízo de correspondente responsabilidade penal.</w:t>
      </w:r>
    </w:p>
    <w:p w14:paraId="00C351AC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9" w:name="art21"/>
      <w:bookmarkEnd w:id="9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21.  A fiscalização das atividades reguladas por esta Lei fica a cargo dos órgãos dos Ministérios da Agricultura, Pecuária e Abastecimento, da Saúde, da Educação, da Ciência e Tecnologia e do Meio Ambiente, nas respectivas áreas de competência.</w:t>
      </w:r>
    </w:p>
    <w:p w14:paraId="6020EAA1" w14:textId="77777777" w:rsidR="00BF3A8A" w:rsidRPr="00BF3A8A" w:rsidRDefault="00BF3A8A" w:rsidP="00BF3A8A">
      <w:pPr>
        <w:spacing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CAPÍTULO VI</w:t>
      </w:r>
    </w:p>
    <w:p w14:paraId="69D616B3" w14:textId="77777777" w:rsidR="00BF3A8A" w:rsidRPr="00BF3A8A" w:rsidRDefault="00BF3A8A" w:rsidP="00BF3A8A">
      <w:pPr>
        <w:spacing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DISPOSIÇÕES GERAIS E TRANSITÓRIAS</w:t>
      </w:r>
    </w:p>
    <w:p w14:paraId="5531D221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22.  As instituições que criem ou utilizem animais para ensino ou pesquisa existentes no País antes da data de vigência desta Lei deverão:</w:t>
      </w:r>
    </w:p>
    <w:p w14:paraId="7357148D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criar a CEUA, no prazo máximo de 90 (noventa) dias, após a regulamentação referida no art. 25 desta Lei;</w:t>
      </w:r>
    </w:p>
    <w:p w14:paraId="6EBC59E2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compatibilizar suas instalações físicas, no prazo máximo de 5 (cinco) anos, a partir da entrada em vigor das normas estabelecidas pelo CONCEA, com base no inciso V do </w:t>
      </w:r>
      <w:r w:rsidRPr="00BF3A8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art. 5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Lei.</w:t>
      </w:r>
    </w:p>
    <w:p w14:paraId="4AD12C43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23.  O CONCEA, mediante resolução, recomendará às agências de amparo e fomento à pesquisa científica o indeferimento de projetos por qualquer dos seguintes motivos:</w:t>
      </w:r>
    </w:p>
    <w:p w14:paraId="559BD53D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– que estejam sendo realizados sem a aprovação da CEUA;</w:t>
      </w:r>
    </w:p>
    <w:p w14:paraId="56506943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– cuja realização tenha sido suspensa pela CEUA.</w:t>
      </w:r>
    </w:p>
    <w:p w14:paraId="65E322F4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24.  Os recursos orçamentários necessários ao funcionamento do CONCEA serão previstos nas dotações do Ministério da Ciência e Tecnologia.</w:t>
      </w:r>
    </w:p>
    <w:p w14:paraId="55C0CEE5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25.  Esta Lei será regulamentada no prazo de 180 (cento e oitenta) dias.</w:t>
      </w:r>
    </w:p>
    <w:p w14:paraId="60CE0261" w14:textId="77777777" w:rsidR="00BF3A8A" w:rsidRPr="00BF3A8A" w:rsidRDefault="00BF3A8A" w:rsidP="00BF3A8A">
      <w:pPr>
        <w:spacing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26.  Esta Lei entra em vigor na data de sua publicação.</w:t>
      </w:r>
    </w:p>
    <w:p w14:paraId="5A3E1F40" w14:textId="77777777" w:rsidR="00BF3A8A" w:rsidRPr="00BF3A8A" w:rsidRDefault="00BF3A8A" w:rsidP="00BF3A8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0" w:name="art27"/>
      <w:bookmarkEnd w:id="10"/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27.  Revoga-se a </w:t>
      </w:r>
      <w:hyperlink r:id="rId8" w:history="1">
        <w:r w:rsidRPr="00BF3A8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BF3A8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BF3A8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6.638, de 8 de maio de 1979.</w:t>
        </w:r>
      </w:hyperlink>
    </w:p>
    <w:p w14:paraId="1C41B631" w14:textId="77777777" w:rsidR="00BF3A8A" w:rsidRPr="00BF3A8A" w:rsidRDefault="00BF3A8A" w:rsidP="00BF3A8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8 de  outubro  de 2008; 187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120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</w:t>
      </w:r>
    </w:p>
    <w:p w14:paraId="1FF72469" w14:textId="77777777" w:rsidR="00BF3A8A" w:rsidRPr="00BF3A8A" w:rsidRDefault="00BF3A8A" w:rsidP="00BF3A8A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LUIZ INÁCIO LULA DA SILVA</w:t>
      </w:r>
      <w:r w:rsidRPr="00BF3A8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BF3A8A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Tarso Genro</w:t>
      </w:r>
      <w:r w:rsidRPr="00BF3A8A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Reinhold Stephanes</w:t>
      </w:r>
      <w:r w:rsidRPr="00BF3A8A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José Gomes Temporão</w:t>
      </w:r>
      <w:r w:rsidRPr="00BF3A8A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Miguel Jorge</w:t>
      </w:r>
      <w:r w:rsidRPr="00BF3A8A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 xml:space="preserve">Luiz </w:t>
      </w:r>
      <w:proofErr w:type="spellStart"/>
      <w:r w:rsidRPr="00BF3A8A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Antonio</w:t>
      </w:r>
      <w:proofErr w:type="spellEnd"/>
      <w:r w:rsidRPr="00BF3A8A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 Rodrigues Elias</w:t>
      </w:r>
      <w:r w:rsidRPr="00BF3A8A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Carlos Minc</w:t>
      </w:r>
    </w:p>
    <w:p w14:paraId="673C82DE" w14:textId="77777777" w:rsidR="00BF3A8A" w:rsidRPr="00BF3A8A" w:rsidRDefault="00BF3A8A" w:rsidP="00BF3A8A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F3A8A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9.10.2008</w:t>
      </w:r>
    </w:p>
    <w:p w14:paraId="131BB44F" w14:textId="77777777" w:rsidR="00E05811" w:rsidRPr="00BF3A8A" w:rsidRDefault="00E05811">
      <w:pPr>
        <w:rPr>
          <w:rFonts w:ascii="Book Antiqua" w:hAnsi="Book Antiqua"/>
          <w:sz w:val="19"/>
          <w:szCs w:val="19"/>
        </w:rPr>
      </w:pPr>
    </w:p>
    <w:sectPr w:rsidR="00E05811" w:rsidRPr="00BF3A8A" w:rsidSect="00BF3A8A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11"/>
    <w:rsid w:val="00BF3A8A"/>
    <w:rsid w:val="00E05811"/>
    <w:rsid w:val="00F6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25C0C"/>
  <w15:chartTrackingRefBased/>
  <w15:docId w15:val="{07E909B3-966C-483B-859C-3CF266F95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5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1970-1979/L6638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_ato2007-2010/2008/Msg/VEP-761-08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_ato2007-2010/2008/Msg/VEP-761-08.htm" TargetMode="External"/><Relationship Id="rId5" Type="http://schemas.openxmlformats.org/officeDocument/2006/relationships/hyperlink" Target="http://www.planalto.gov.br/ccivil_03/_ato2007-2010/2008/Msg/VEP-761-08.ht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legislacao.planalto.gov.br/legisla/legislacao.nsf/Viw_Identificacao/lei%2011.794-2008?OpenDocumen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2447</Words>
  <Characters>13215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2022-05-19T18:44:00Z</dcterms:created>
  <dcterms:modified xsi:type="dcterms:W3CDTF">2022-05-19T19:07:00Z</dcterms:modified>
</cp:coreProperties>
</file>